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J35生产线氧化锡电极采购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七</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就J35生</w:t>
      </w:r>
      <w:r>
        <w:rPr>
          <w:rFonts w:hint="eastAsia" w:ascii="仿宋_GB2312" w:eastAsia="仿宋_GB2312"/>
          <w:b w:val="0"/>
          <w:bCs w:val="0"/>
          <w:sz w:val="24"/>
          <w:lang w:val="en-US" w:eastAsia="zh-CN"/>
        </w:rPr>
        <w:t>产线氧化锡</w:t>
      </w:r>
      <w:r>
        <w:rPr>
          <w:rFonts w:hint="eastAsia" w:ascii="仿宋_GB2312" w:eastAsia="仿宋_GB2312"/>
          <w:b w:val="0"/>
          <w:bCs w:val="0"/>
          <w:sz w:val="24"/>
          <w:u w:val="none"/>
          <w:lang w:val="en-US" w:eastAsia="zh-CN"/>
        </w:rPr>
        <w:t>电极</w:t>
      </w:r>
      <w:r>
        <w:rPr>
          <w:rFonts w:hint="eastAsia" w:ascii="仿宋_GB2312" w:eastAsia="仿宋_GB2312"/>
          <w:b w:val="0"/>
          <w:bCs w:val="0"/>
          <w:sz w:val="24"/>
        </w:rPr>
        <w:t>采购项</w:t>
      </w:r>
      <w:r>
        <w:rPr>
          <w:rFonts w:hint="eastAsia" w:ascii="仿宋_GB2312" w:eastAsia="仿宋_GB2312"/>
          <w:sz w:val="24"/>
        </w:rPr>
        <w:t>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J35生产线氧化锡电极</w:t>
      </w:r>
      <w:r>
        <w:rPr>
          <w:rFonts w:hint="eastAsia" w:ascii="仿宋_GB2312" w:eastAsia="仿宋_GB2312"/>
          <w:sz w:val="24"/>
        </w:rPr>
        <w:t>采购</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J35生产线大修用氧化锡电极共需92块，具体规格尺寸</w:t>
      </w:r>
      <w:r>
        <w:rPr>
          <w:rFonts w:hint="eastAsia" w:ascii="仿宋_GB2312" w:eastAsia="仿宋_GB2312"/>
          <w:sz w:val="24"/>
        </w:rPr>
        <w:t>详见</w:t>
      </w:r>
      <w:r>
        <w:rPr>
          <w:rFonts w:hint="eastAsia" w:ascii="仿宋_GB2312" w:eastAsia="仿宋_GB2312"/>
          <w:sz w:val="24"/>
          <w:lang w:val="en-US" w:eastAsia="zh-CN"/>
        </w:rPr>
        <w:t>附图</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8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4"/>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J35生产线氧化锡电极</w:t>
            </w:r>
            <w:r>
              <w:rPr>
                <w:rFonts w:hint="eastAsia" w:ascii="仿宋_GB2312" w:hAnsi="宋体" w:eastAsia="仿宋_GB2312"/>
                <w:color w:val="000000"/>
                <w:sz w:val="24"/>
                <w:szCs w:val="28"/>
                <w:u w:val="single"/>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4"/>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4"/>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4"/>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4"/>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J35生产线氧化锡电极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8</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2025年9月14日前交货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4"/>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有效营业执照</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（二）法人代表授权委托书原件（格式见附件</w:t>
      </w:r>
      <w:r>
        <w:rPr>
          <w:rFonts w:hint="eastAsia" w:ascii="仿宋_GB2312" w:eastAsia="仿宋_GB2312"/>
          <w:b/>
          <w:bCs w:val="0"/>
          <w:color w:val="C00000"/>
          <w:sz w:val="24"/>
          <w:lang w:val="en-US" w:eastAsia="zh-CN"/>
        </w:rPr>
        <w:t>二</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三</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报价函（附件五）</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六）报价明细表（附件六）</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（七）技术规格偏离表（附件七）</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商务应答表（附件八）</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九）</w:t>
      </w:r>
      <w:r>
        <w:rPr>
          <w:rFonts w:hint="eastAsia" w:ascii="仿宋_GB2312" w:eastAsia="仿宋_GB2312"/>
          <w:b/>
          <w:bCs w:val="0"/>
          <w:color w:val="C00000"/>
          <w:sz w:val="24"/>
        </w:rPr>
        <w:t>报价单位认为适宜的与本项目相关的其他资格证明资料</w:t>
      </w: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附件九）</w:t>
      </w:r>
      <w:r>
        <w:rPr>
          <w:rFonts w:hint="eastAsia" w:ascii="仿宋_GB2312" w:eastAsia="仿宋_GB2312"/>
          <w:b/>
          <w:bCs w:val="0"/>
          <w:color w:val="C00000"/>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5</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8</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10"/>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氧化锡电极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2025年9月14日前交</w:t>
      </w:r>
      <w:bookmarkStart w:id="10" w:name="_GoBack"/>
      <w:bookmarkEnd w:id="10"/>
      <w:r>
        <w:rPr>
          <w:rFonts w:hint="eastAsia"/>
          <w:kern w:val="0"/>
          <w:sz w:val="24"/>
          <w:lang w:val="en-US" w:eastAsia="zh-CN"/>
        </w:rPr>
        <w:t xml:space="preserve">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（二）货到安装使用验收合格，供方开具全额增值税发票（税率13%）后90日内，需方支付合同货款总额的60%。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氧化锡电极质量要求、技术标准</w:t>
      </w:r>
    </w:p>
    <w:p>
      <w:pPr>
        <w:adjustRightInd w:val="0"/>
        <w:snapToGrid w:val="0"/>
        <w:spacing w:line="360" w:lineRule="auto"/>
        <w:ind w:right="399" w:rightChars="190"/>
        <w:rPr>
          <w:rFonts w:ascii="宋体" w:hAnsi="宋体"/>
          <w:b/>
          <w:bCs/>
          <w:color w:val="000000"/>
          <w:spacing w:val="10"/>
          <w:sz w:val="24"/>
        </w:rPr>
      </w:pPr>
    </w:p>
    <w:p>
      <w:pPr>
        <w:spacing w:line="500" w:lineRule="exact"/>
        <w:rPr>
          <w:rFonts w:hint="eastAsia" w:hAnsi="宋体"/>
          <w:sz w:val="24"/>
        </w:rPr>
      </w:pPr>
      <w:r>
        <w:rPr>
          <w:rFonts w:hint="eastAsia" w:hAnsi="宋体"/>
          <w:sz w:val="24"/>
        </w:rPr>
        <w:t>质量要求、技术标准：</w:t>
      </w:r>
    </w:p>
    <w:p>
      <w:pPr>
        <w:spacing w:line="500" w:lineRule="exact"/>
        <w:rPr>
          <w:rFonts w:hint="eastAsia" w:hAnsi="宋体"/>
          <w:sz w:val="24"/>
        </w:rPr>
      </w:pPr>
      <w:r>
        <w:rPr>
          <w:rFonts w:hint="eastAsia" w:hAnsi="宋体"/>
          <w:sz w:val="24"/>
          <w:lang w:val="en-US" w:eastAsia="zh-CN"/>
        </w:rPr>
        <w:t>1.</w:t>
      </w:r>
      <w:r>
        <w:rPr>
          <w:rFonts w:hint="eastAsia" w:hAnsi="宋体"/>
          <w:sz w:val="24"/>
        </w:rPr>
        <w:t>SnO2≥97%、</w:t>
      </w:r>
    </w:p>
    <w:p>
      <w:pPr>
        <w:spacing w:line="500" w:lineRule="exact"/>
        <w:rPr>
          <w:rFonts w:hint="eastAsia" w:hAnsi="宋体"/>
          <w:sz w:val="24"/>
        </w:rPr>
      </w:pPr>
      <w:r>
        <w:rPr>
          <w:rFonts w:hint="eastAsia" w:hAnsi="宋体"/>
          <w:sz w:val="24"/>
          <w:lang w:val="en-US" w:eastAsia="zh-CN"/>
        </w:rPr>
        <w:t>2.</w:t>
      </w:r>
      <w:r>
        <w:rPr>
          <w:rFonts w:hint="eastAsia" w:hAnsi="宋体"/>
          <w:sz w:val="24"/>
        </w:rPr>
        <w:t>显气孔率：1%、</w:t>
      </w:r>
    </w:p>
    <w:p>
      <w:pPr>
        <w:spacing w:line="500" w:lineRule="exact"/>
        <w:rPr>
          <w:rFonts w:hint="eastAsia" w:hAnsi="宋体"/>
          <w:sz w:val="24"/>
        </w:rPr>
      </w:pPr>
      <w:r>
        <w:rPr>
          <w:rFonts w:hint="eastAsia" w:hAnsi="宋体"/>
          <w:sz w:val="24"/>
          <w:lang w:val="en-US" w:eastAsia="zh-CN"/>
        </w:rPr>
        <w:t>3.</w:t>
      </w:r>
      <w:r>
        <w:rPr>
          <w:rFonts w:hint="eastAsia" w:hAnsi="宋体"/>
          <w:sz w:val="24"/>
        </w:rPr>
        <w:t>容重：6.6g/cm3、</w:t>
      </w:r>
    </w:p>
    <w:p>
      <w:pPr>
        <w:spacing w:line="500" w:lineRule="exact"/>
        <w:rPr>
          <w:rFonts w:hint="eastAsia" w:hAnsi="宋体"/>
          <w:sz w:val="24"/>
        </w:rPr>
      </w:pPr>
      <w:r>
        <w:rPr>
          <w:rFonts w:hint="eastAsia" w:hAnsi="宋体"/>
          <w:sz w:val="24"/>
          <w:lang w:val="en-US" w:eastAsia="zh-CN"/>
        </w:rPr>
        <w:t>4.</w:t>
      </w:r>
      <w:r>
        <w:rPr>
          <w:rFonts w:hint="eastAsia" w:hAnsi="宋体"/>
          <w:sz w:val="24"/>
        </w:rPr>
        <w:t>冷压强度&gt;300、</w:t>
      </w:r>
    </w:p>
    <w:p>
      <w:pPr>
        <w:spacing w:line="500" w:lineRule="exact"/>
        <w:rPr>
          <w:rFonts w:hint="eastAsia" w:hAnsi="宋体"/>
          <w:sz w:val="24"/>
        </w:rPr>
      </w:pPr>
      <w:r>
        <w:rPr>
          <w:rFonts w:hint="eastAsia" w:hAnsi="宋体"/>
          <w:sz w:val="24"/>
          <w:lang w:val="en-US" w:eastAsia="zh-CN"/>
        </w:rPr>
        <w:t>5.</w:t>
      </w:r>
      <w:r>
        <w:rPr>
          <w:rFonts w:hint="eastAsia" w:hAnsi="宋体"/>
          <w:sz w:val="24"/>
        </w:rPr>
        <w:t>最高使用温度：1650℃</w:t>
      </w:r>
    </w:p>
    <w:p>
      <w:pPr>
        <w:spacing w:line="500" w:lineRule="exact"/>
        <w:rPr>
          <w:rFonts w:hint="default" w:hAnsi="宋体" w:eastAsia="宋体"/>
          <w:sz w:val="24"/>
          <w:lang w:val="en-US" w:eastAsia="zh-CN"/>
        </w:rPr>
      </w:pPr>
      <w:r>
        <w:rPr>
          <w:rFonts w:hint="eastAsia" w:hAnsi="宋体"/>
          <w:sz w:val="24"/>
          <w:lang w:val="en-US" w:eastAsia="zh-CN"/>
        </w:rPr>
        <w:t>6.电阻率1000℃:2×10-3</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hint="default" w:ascii="黑体" w:eastAsia="黑体"/>
          <w:b/>
          <w:bCs/>
          <w:sz w:val="32"/>
          <w:szCs w:val="32"/>
          <w:lang w:val="en-US" w:eastAsia="zh-CN"/>
        </w:rPr>
      </w:pPr>
      <w:r>
        <w:rPr>
          <w:rFonts w:hint="eastAsia" w:ascii="黑体" w:eastAsia="黑体"/>
          <w:b/>
          <w:bCs/>
          <w:sz w:val="32"/>
          <w:szCs w:val="32"/>
          <w:lang w:val="en-US" w:eastAsia="zh-CN"/>
        </w:rPr>
        <w:t>附件一：营业执照</w:t>
      </w:r>
    </w:p>
    <w:p>
      <w:pPr>
        <w:spacing w:line="500" w:lineRule="exact"/>
        <w:jc w:val="lef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附件三</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四</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eastAsia"/>
          <w:b/>
          <w:sz w:val="32"/>
          <w:szCs w:val="32"/>
          <w:lang w:val="en-US" w:eastAsia="zh-CN"/>
        </w:rPr>
      </w:pPr>
      <w:r>
        <w:rPr>
          <w:rFonts w:hint="eastAsia" w:ascii="黑体" w:eastAsia="黑体"/>
          <w:bCs/>
          <w:sz w:val="32"/>
          <w:szCs w:val="32"/>
          <w:lang w:val="en-US" w:eastAsia="zh-CN"/>
        </w:rPr>
        <w:t>附件五</w:t>
      </w:r>
      <w:r>
        <w:rPr>
          <w:rFonts w:hint="eastAsia"/>
          <w:b/>
          <w:sz w:val="32"/>
          <w:szCs w:val="32"/>
        </w:rPr>
        <w:t>、</w:t>
      </w:r>
      <w:r>
        <w:rPr>
          <w:rFonts w:hint="eastAsia"/>
          <w:b/>
          <w:sz w:val="32"/>
          <w:szCs w:val="32"/>
          <w:lang w:val="en-US" w:eastAsia="zh-CN"/>
        </w:rPr>
        <w:t xml:space="preserve">                  </w:t>
      </w:r>
    </w:p>
    <w:p>
      <w:pPr>
        <w:spacing w:line="500" w:lineRule="exact"/>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六</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1"/>
        <w:gridCol w:w="2118"/>
        <w:gridCol w:w="1107"/>
        <w:gridCol w:w="1513"/>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1"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10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单位</w:t>
            </w:r>
          </w:p>
        </w:tc>
        <w:tc>
          <w:tcPr>
            <w:tcW w:w="1513"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含税单价（元/块）</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1"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氧化锡电极</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2"/>
                <w:szCs w:val="22"/>
                <w:lang w:val="en-US" w:eastAsia="zh-CN"/>
              </w:rPr>
              <w:t>D型、100×100×150、含电极连接线</w:t>
            </w:r>
          </w:p>
        </w:tc>
        <w:tc>
          <w:tcPr>
            <w:tcW w:w="1107"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块</w:t>
            </w:r>
          </w:p>
        </w:tc>
        <w:tc>
          <w:tcPr>
            <w:tcW w:w="151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92</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按图加工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4"/>
        <w:spacing w:line="240" w:lineRule="auto"/>
        <w:jc w:val="center"/>
        <w:rPr>
          <w:rFonts w:hint="eastAsia" w:ascii="宋体" w:hAnsi="宋体" w:eastAsia="宋体" w:cs="Arial"/>
          <w:sz w:val="28"/>
          <w:szCs w:val="28"/>
        </w:rPr>
      </w:pPr>
      <w:bookmarkStart w:id="0" w:name="_Toc89791634"/>
      <w:bookmarkStart w:id="1" w:name="_Toc116869942"/>
      <w:bookmarkStart w:id="2" w:name="_Toc89791736"/>
      <w:bookmarkStart w:id="3" w:name="_Toc90180911"/>
      <w:bookmarkStart w:id="4" w:name="_Toc172809818"/>
      <w:bookmarkStart w:id="5" w:name="_Toc172811881"/>
      <w:bookmarkStart w:id="6" w:name="_Toc105315045"/>
      <w:bookmarkStart w:id="7" w:name="_Toc172809947"/>
      <w:bookmarkStart w:id="8" w:name="_Toc116895449"/>
      <w:bookmarkStart w:id="9" w:name="_Toc182560070"/>
    </w:p>
    <w:p>
      <w:pPr>
        <w:rPr>
          <w:rFonts w:hint="eastAsia"/>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七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八  </w:t>
      </w:r>
      <w:r>
        <w:rPr>
          <w:rFonts w:hint="eastAsia"/>
          <w:b/>
          <w:sz w:val="32"/>
          <w:szCs w:val="32"/>
        </w:rPr>
        <w:t>商务应答表</w:t>
      </w:r>
    </w:p>
    <w:p>
      <w:pPr>
        <w:rPr>
          <w:rFonts w:ascii="宋体" w:hAnsi="宋体"/>
          <w:sz w:val="24"/>
        </w:rPr>
      </w:pPr>
    </w:p>
    <w:tbl>
      <w:tblPr>
        <w:tblStyle w:val="10"/>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附件九   ： </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资格证明资料</w:t>
      </w:r>
      <w:r>
        <w:rPr>
          <w:rFonts w:hint="eastAsia" w:ascii="仿宋_GB2312" w:hAnsi="Times New Roman" w:eastAsia="仿宋_GB2312" w:cs="Times New Roman"/>
          <w:b/>
          <w:bCs/>
          <w:kern w:val="2"/>
          <w:sz w:val="36"/>
          <w:szCs w:val="36"/>
          <w:lang w:val="en-US" w:eastAsia="zh-CN"/>
        </w:rPr>
        <w:t>:非三无供应商证明(如天眼查截图、产房租赁合同或自有证明)、资质方面资料等(如质量认证\专利等方面相关证书)</w:t>
      </w:r>
    </w:p>
    <w:p>
      <w:pPr>
        <w:tabs>
          <w:tab w:val="left" w:pos="0"/>
        </w:tabs>
        <w:spacing w:after="120" w:line="480" w:lineRule="auto"/>
        <w:ind w:left="420" w:leftChars="200"/>
        <w:jc w:val="left"/>
        <w:rPr>
          <w:rFonts w:hint="default"/>
          <w:b/>
          <w:sz w:val="32"/>
          <w:szCs w:val="32"/>
          <w:lang w:val="en-US" w:eastAsia="zh-CN"/>
        </w:rPr>
      </w:pPr>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1A29C"/>
    <w:multiLevelType w:val="singleLevel"/>
    <w:tmpl w:val="3811A29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0EB64EF2"/>
    <w:rsid w:val="136A2427"/>
    <w:rsid w:val="13AF5326"/>
    <w:rsid w:val="187C3D68"/>
    <w:rsid w:val="18B5706C"/>
    <w:rsid w:val="196D782F"/>
    <w:rsid w:val="1A9154F1"/>
    <w:rsid w:val="1E817283"/>
    <w:rsid w:val="22D47F3E"/>
    <w:rsid w:val="24387A41"/>
    <w:rsid w:val="25AF73F6"/>
    <w:rsid w:val="26B95440"/>
    <w:rsid w:val="2CC72992"/>
    <w:rsid w:val="2D2F71A3"/>
    <w:rsid w:val="2DE30F28"/>
    <w:rsid w:val="32816422"/>
    <w:rsid w:val="330111E0"/>
    <w:rsid w:val="3329019A"/>
    <w:rsid w:val="3AA74880"/>
    <w:rsid w:val="40F23874"/>
    <w:rsid w:val="412B28F7"/>
    <w:rsid w:val="424B6A6F"/>
    <w:rsid w:val="453256B7"/>
    <w:rsid w:val="47B97780"/>
    <w:rsid w:val="4C5322F8"/>
    <w:rsid w:val="4E9D2665"/>
    <w:rsid w:val="4FA2618E"/>
    <w:rsid w:val="54013662"/>
    <w:rsid w:val="5F706F48"/>
    <w:rsid w:val="5FC16069"/>
    <w:rsid w:val="60986B8A"/>
    <w:rsid w:val="62A2108B"/>
    <w:rsid w:val="66E06E05"/>
    <w:rsid w:val="6AB71D84"/>
    <w:rsid w:val="6ACB523A"/>
    <w:rsid w:val="74390D62"/>
    <w:rsid w:val="76020A5D"/>
    <w:rsid w:val="7777558A"/>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57</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2025-07-29T08:53:16Z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