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12" w:lineRule="auto"/>
      </w:pPr>
    </w:p>
    <w:p>
      <w:pPr>
        <w:spacing w:before="140" w:line="223" w:lineRule="auto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5"/>
          <w:sz w:val="43"/>
          <w:szCs w:val="43"/>
          <w:lang w:val="en-US" w:eastAsia="zh-CN"/>
        </w:rPr>
        <w:t>临时用工</w:t>
      </w: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劳务外包服务</w:t>
      </w: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  <w:r>
        <w:pict>
          <v:shape id="_x0000_s1026" o:spid="_x0000_s1026" o:spt="202" type="#_x0000_t202" style="position:absolute;left:0pt;margin-left:219.3pt;margin-top:1.8pt;height:225.5pt;width:32.8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212" w:lineRule="auto"/>
                    <w:jc w:val="right"/>
                    <w:outlineLvl w:val="0"/>
                    <w:rPr>
                      <w:rFonts w:ascii="宋体" w:hAnsi="宋体" w:eastAsia="宋体" w:cs="宋体"/>
                      <w:sz w:val="52"/>
                      <w:szCs w:val="52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询</w:t>
                  </w:r>
                  <w:r>
                    <w:rPr>
                      <w:rFonts w:ascii="宋体" w:hAnsi="宋体" w:eastAsia="宋体" w:cs="宋体"/>
                      <w:spacing w:val="-10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价</w:t>
                  </w:r>
                  <w:r>
                    <w:rPr>
                      <w:rFonts w:ascii="宋体" w:hAnsi="宋体" w:eastAsia="宋体" w:cs="宋体"/>
                      <w:spacing w:val="27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采</w:t>
                  </w:r>
                  <w:r>
                    <w:rPr>
                      <w:rFonts w:ascii="宋体" w:hAnsi="宋体" w:eastAsia="宋体" w:cs="宋体"/>
                      <w:spacing w:val="27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购</w:t>
                  </w:r>
                  <w:r>
                    <w:rPr>
                      <w:rFonts w:ascii="宋体" w:hAnsi="宋体" w:eastAsia="宋体" w:cs="宋体"/>
                      <w:spacing w:val="21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文</w:t>
                  </w:r>
                  <w:r>
                    <w:rPr>
                      <w:rFonts w:ascii="宋体" w:hAnsi="宋体" w:eastAsia="宋体" w:cs="宋体"/>
                      <w:spacing w:val="30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件</w:t>
                  </w:r>
                </w:p>
              </w:txbxContent>
            </v:textbox>
          </v:shape>
        </w:pict>
      </w:r>
    </w:p>
    <w:p>
      <w:pPr>
        <w:pStyle w:val="3"/>
        <w:spacing w:line="241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spacing w:before="97" w:line="221" w:lineRule="auto"/>
        <w:ind w:left="2468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spacing w:val="-1"/>
          <w:sz w:val="30"/>
          <w:szCs w:val="30"/>
        </w:rPr>
        <w:t>采购人：</w:t>
      </w: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都江堰光明光电材料有限责任公司</w:t>
      </w:r>
    </w:p>
    <w:p>
      <w:pPr>
        <w:pStyle w:val="3"/>
        <w:spacing w:line="353" w:lineRule="auto"/>
      </w:pPr>
    </w:p>
    <w:p>
      <w:pPr>
        <w:pStyle w:val="3"/>
        <w:spacing w:line="353" w:lineRule="auto"/>
      </w:pPr>
    </w:p>
    <w:p>
      <w:pPr>
        <w:spacing w:before="97" w:line="219" w:lineRule="auto"/>
        <w:ind w:left="404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中国</w:t>
      </w:r>
      <w:r>
        <w:rPr>
          <w:rFonts w:ascii="宋体" w:hAnsi="宋体" w:eastAsia="宋体" w:cs="宋体"/>
          <w:spacing w:val="-30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·</w:t>
      </w:r>
      <w:r>
        <w:rPr>
          <w:rFonts w:ascii="宋体" w:hAnsi="宋体" w:eastAsia="宋体" w:cs="宋体"/>
          <w:spacing w:val="-110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四川</w:t>
      </w:r>
    </w:p>
    <w:p>
      <w:pPr>
        <w:spacing w:before="229" w:line="223" w:lineRule="auto"/>
        <w:ind w:left="398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202</w:t>
      </w:r>
      <w:r>
        <w:rPr>
          <w:rFonts w:hint="eastAsia" w:ascii="黑体" w:hAnsi="黑体" w:eastAsia="黑体" w:cs="黑体"/>
          <w:spacing w:val="-5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pacing w:val="-64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年</w:t>
      </w:r>
      <w:r>
        <w:rPr>
          <w:rFonts w:hint="eastAsia" w:ascii="黑体" w:hAnsi="黑体" w:eastAsia="黑体" w:cs="黑体"/>
          <w:spacing w:val="-5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5"/>
          <w:sz w:val="30"/>
          <w:szCs w:val="30"/>
        </w:rPr>
        <w:t>月</w:t>
      </w:r>
    </w:p>
    <w:p>
      <w:pPr>
        <w:spacing w:line="223" w:lineRule="auto"/>
        <w:rPr>
          <w:rFonts w:ascii="黑体" w:hAnsi="黑体" w:eastAsia="黑体" w:cs="黑体"/>
          <w:sz w:val="30"/>
          <w:szCs w:val="30"/>
        </w:rPr>
        <w:sectPr>
          <w:footerReference r:id="rId5" w:type="default"/>
          <w:pgSz w:w="13607" w:h="16840"/>
          <w:pgMar w:top="1431" w:right="1804" w:bottom="1137" w:left="2041" w:header="0" w:footer="85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72" w:line="227" w:lineRule="auto"/>
        <w:ind w:firstLine="3276" w:firstLineChars="900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7"/>
          <w:sz w:val="35"/>
          <w:szCs w:val="35"/>
        </w:rPr>
        <w:t xml:space="preserve"> 询价采购公告</w:t>
      </w:r>
    </w:p>
    <w:p>
      <w:pPr>
        <w:pStyle w:val="3"/>
        <w:spacing w:line="246" w:lineRule="auto"/>
      </w:pPr>
    </w:p>
    <w:p>
      <w:pPr>
        <w:pStyle w:val="3"/>
        <w:spacing w:line="247" w:lineRule="auto"/>
      </w:pPr>
    </w:p>
    <w:p>
      <w:pPr>
        <w:spacing w:before="98" w:line="315" w:lineRule="auto"/>
        <w:ind w:left="25" w:right="74" w:firstLine="60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拟对</w:t>
      </w:r>
      <w:r>
        <w:rPr>
          <w:rFonts w:ascii="FangSong_GB2312" w:hAnsi="FangSong_GB2312" w:eastAsia="FangSong_GB2312" w:cs="FangSong_GB2312"/>
          <w:spacing w:val="1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u w:val="single" w:color="auto"/>
          <w:lang w:val="en-US" w:eastAsia="zh-CN"/>
        </w:rPr>
        <w:t>临时用工</w:t>
      </w:r>
      <w:r>
        <w:rPr>
          <w:rFonts w:ascii="FangSong_GB2312" w:hAnsi="FangSong_GB2312" w:eastAsia="FangSong_GB2312" w:cs="FangSong_GB2312"/>
          <w:spacing w:val="1"/>
          <w:sz w:val="30"/>
          <w:szCs w:val="30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-13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项目</w:t>
      </w:r>
      <w:r>
        <w:rPr>
          <w:rFonts w:ascii="FangSong_GB2312" w:hAnsi="FangSong_GB2312" w:eastAsia="FangSong_GB2312" w:cs="FangSong_GB2312"/>
          <w:sz w:val="30"/>
          <w:szCs w:val="30"/>
        </w:rPr>
        <w:t>采用询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价方式进行采购，特邀请符合本次采购要求的供应商参加报价。</w:t>
      </w:r>
    </w:p>
    <w:p>
      <w:pPr>
        <w:spacing w:before="1" w:line="220" w:lineRule="auto"/>
        <w:ind w:left="512"/>
        <w:rPr>
          <w:rFonts w:ascii="黑体" w:hAnsi="黑体" w:eastAsia="黑体" w:cs="黑体"/>
          <w:spacing w:val="-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一、采购项目概况与范围</w:t>
      </w:r>
    </w:p>
    <w:p>
      <w:pPr>
        <w:spacing w:before="49" w:line="214" w:lineRule="auto"/>
        <w:ind w:left="625"/>
        <w:rPr>
          <w:rFonts w:hint="default" w:ascii="FangSong_GB2312" w:hAnsi="FangSong_GB2312" w:eastAsia="FangSong_GB2312" w:cs="FangSong_GB2312"/>
          <w:sz w:val="30"/>
          <w:szCs w:val="30"/>
          <w:lang w:val="en-US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采购项目名称：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u w:val="single" w:color="auto"/>
          <w:lang w:val="en-US" w:eastAsia="zh-CN"/>
        </w:rPr>
        <w:t>临时用工劳务外包项目</w:t>
      </w:r>
      <w:bookmarkStart w:id="0" w:name="_GoBack"/>
      <w:bookmarkEnd w:id="0"/>
    </w:p>
    <w:p>
      <w:pPr>
        <w:spacing w:before="98" w:line="221" w:lineRule="auto"/>
        <w:ind w:firstLine="588" w:firstLineChars="200"/>
        <w:jc w:val="left"/>
        <w:outlineLvl w:val="0"/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具体内容如下：</w:t>
      </w:r>
    </w:p>
    <w:p>
      <w:pPr>
        <w:spacing w:before="98" w:line="222" w:lineRule="auto"/>
        <w:outlineLvl w:val="0"/>
        <w:rPr>
          <w:rFonts w:hint="default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负责我司临时辅助性工作（如转运、临时打包、上下货等），按小时结算工资。</w:t>
      </w:r>
    </w:p>
    <w:p>
      <w:pPr>
        <w:spacing w:before="116" w:line="222" w:lineRule="auto"/>
        <w:ind w:left="6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二、供应商资格要求</w:t>
      </w:r>
    </w:p>
    <w:p>
      <w:pPr>
        <w:spacing w:before="296" w:line="216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（一）本项目规定的基本资格条件：</w:t>
      </w:r>
    </w:p>
    <w:p>
      <w:pPr>
        <w:spacing w:before="210" w:line="330" w:lineRule="auto"/>
        <w:ind w:left="42" w:right="220" w:firstLine="602"/>
        <w:rPr>
          <w:rFonts w:hint="default" w:ascii="FangSong_GB2312" w:hAnsi="FangSong_GB2312" w:eastAsia="FangSong_GB2312" w:cs="FangSong_GB2312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1.供应商须是具有独立承担民事责任的法人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或其他经济组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5"/>
          <w:sz w:val="30"/>
          <w:szCs w:val="30"/>
        </w:rPr>
        <w:t>织</w:t>
      </w:r>
      <w:r>
        <w:rPr>
          <w:rFonts w:hint="eastAsia" w:ascii="FangSong_GB2312" w:hAnsi="FangSong_GB2312" w:eastAsia="FangSong_GB2312" w:cs="FangSong_GB2312"/>
          <w:spacing w:val="-15"/>
          <w:sz w:val="30"/>
          <w:szCs w:val="30"/>
          <w:lang w:eastAsia="zh-CN"/>
        </w:rPr>
        <w:t>，</w:t>
      </w:r>
      <w:r>
        <w:rPr>
          <w:rFonts w:hint="eastAsia" w:ascii="FangSong_GB2312" w:hAnsi="FangSong_GB2312" w:eastAsia="FangSong_GB2312" w:cs="FangSong_GB2312"/>
          <w:spacing w:val="-15"/>
          <w:sz w:val="30"/>
          <w:szCs w:val="30"/>
          <w:lang w:val="en-US" w:eastAsia="zh-CN"/>
        </w:rPr>
        <w:t>需具备本项目所需资质。</w:t>
      </w:r>
    </w:p>
    <w:p>
      <w:pPr>
        <w:spacing w:before="46" w:line="214" w:lineRule="auto"/>
        <w:ind w:left="63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2.信誉要求：</w:t>
      </w:r>
    </w:p>
    <w:p>
      <w:pPr>
        <w:spacing w:before="212" w:line="214" w:lineRule="auto"/>
        <w:ind w:left="64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1）供应商不得为“信用中国”</w:t>
      </w:r>
      <w:r>
        <w:rPr>
          <w:rFonts w:ascii="FangSong_GB2312" w:hAnsi="FangSong_GB2312" w:eastAsia="FangSong_GB2312" w:cs="FangSong_GB2312"/>
          <w:spacing w:val="-10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网站</w:t>
      </w:r>
    </w:p>
    <w:p>
      <w:pPr>
        <w:spacing w:before="216" w:line="328" w:lineRule="auto"/>
        <w:ind w:left="29" w:right="220" w:hanging="1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（www.creditchina.gov.cn）中列入失信被执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行人和重大税收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违法案件当事人名单的供应商。</w:t>
      </w:r>
    </w:p>
    <w:p>
      <w:pPr>
        <w:spacing w:before="51" w:line="331" w:lineRule="auto"/>
        <w:ind w:left="38" w:right="160" w:firstLine="5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2）供应商或其法定代表人（单位负责人）近三年无行贿犯</w:t>
      </w:r>
      <w:r>
        <w:rPr>
          <w:rFonts w:ascii="FangSong_GB2312" w:hAnsi="FangSong_GB2312" w:eastAsia="FangSong_GB2312" w:cs="FangSong_GB2312"/>
          <w:spacing w:val="1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罪记录。</w:t>
      </w:r>
    </w:p>
    <w:p>
      <w:pPr>
        <w:spacing w:before="45" w:line="214" w:lineRule="auto"/>
        <w:ind w:left="64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3.供应商须提供营业执照、开户许可证；</w:t>
      </w:r>
    </w:p>
    <w:p>
      <w:pPr>
        <w:spacing w:before="212" w:line="330" w:lineRule="auto"/>
        <w:ind w:left="22" w:right="294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4.供应商应有明确的经营场所，实缴资本不能为</w:t>
      </w:r>
      <w:r>
        <w:rPr>
          <w:rFonts w:ascii="FangSong_GB2312" w:hAnsi="FangSong_GB2312" w:eastAsia="FangSong_GB2312" w:cs="FangSong_GB2312"/>
          <w:spacing w:val="-4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0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，社会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保险参保人数不能为</w:t>
      </w:r>
      <w:r>
        <w:rPr>
          <w:rFonts w:ascii="FangSong_GB2312" w:hAnsi="FangSong_GB2312" w:eastAsia="FangSong_GB2312" w:cs="FangSong_GB2312"/>
          <w:spacing w:val="-41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0；</w:t>
      </w:r>
    </w:p>
    <w:p>
      <w:pPr>
        <w:spacing w:before="47" w:line="214" w:lineRule="auto"/>
        <w:ind w:left="64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5.法律、行政法规规定的其他条件。</w:t>
      </w:r>
    </w:p>
    <w:p>
      <w:pPr>
        <w:spacing w:before="211" w:line="216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（二）本项目规定的特定资格条件：</w:t>
      </w:r>
    </w:p>
    <w:p>
      <w:pPr>
        <w:spacing w:before="203" w:line="328" w:lineRule="auto"/>
        <w:ind w:left="41" w:right="220" w:firstLine="60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1.供应商注册资本不低于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200</w:t>
      </w:r>
      <w:r>
        <w:rPr>
          <w:rFonts w:ascii="FangSong_GB2312" w:hAnsi="FangSong_GB2312" w:eastAsia="FangSong_GB2312" w:cs="FangSong_GB2312"/>
          <w:spacing w:val="-4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万元人民币，经营范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围涵盖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劳务派遣（外包）。</w:t>
      </w:r>
    </w:p>
    <w:p>
      <w:pPr>
        <w:spacing w:before="50" w:line="214" w:lineRule="auto"/>
        <w:ind w:left="63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2.能开出相应服务合法劳务发票（增值税专用发票）。</w:t>
      </w:r>
    </w:p>
    <w:p>
      <w:pPr>
        <w:spacing w:before="210" w:line="219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5"/>
          <w:sz w:val="30"/>
          <w:szCs w:val="30"/>
        </w:rPr>
        <w:t>（</w:t>
      </w:r>
      <w:r>
        <w:rPr>
          <w:rFonts w:ascii="楷体" w:hAnsi="楷体" w:eastAsia="楷体" w:cs="楷体"/>
          <w:spacing w:val="-71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5"/>
          <w:sz w:val="30"/>
          <w:szCs w:val="30"/>
        </w:rPr>
        <w:t>三）本项目不接受联合体参与询比。</w:t>
      </w:r>
    </w:p>
    <w:p>
      <w:pPr>
        <w:spacing w:before="44" w:line="222" w:lineRule="auto"/>
        <w:ind w:left="643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3"/>
          <w:sz w:val="30"/>
          <w:szCs w:val="30"/>
          <w:lang w:val="en-US" w:eastAsia="zh-CN"/>
        </w:rPr>
        <w:t>三</w:t>
      </w:r>
      <w:r>
        <w:rPr>
          <w:rFonts w:ascii="黑体" w:hAnsi="黑体" w:eastAsia="黑体" w:cs="黑体"/>
          <w:spacing w:val="-3"/>
          <w:sz w:val="30"/>
          <w:szCs w:val="30"/>
        </w:rPr>
        <w:t>、询价采购响应文件的递交</w:t>
      </w:r>
    </w:p>
    <w:p>
      <w:pPr>
        <w:spacing w:before="321" w:line="309" w:lineRule="auto"/>
        <w:ind w:left="82" w:right="157" w:firstLine="56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1.递交询价采购响应文件截止时间：</w:t>
      </w:r>
      <w:r>
        <w:rPr>
          <w:rFonts w:ascii="FangSong_GB2312" w:hAnsi="FangSong_GB2312" w:eastAsia="FangSong_GB2312" w:cs="FangSong_GB2312"/>
          <w:spacing w:val="-11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"/>
          <w:sz w:val="34"/>
          <w:szCs w:val="34"/>
          <w:u w:val="single" w:color="auto"/>
        </w:rPr>
        <w:t xml:space="preserve"> 202</w:t>
      </w:r>
      <w:r>
        <w:rPr>
          <w:rFonts w:hint="eastAsia" w:ascii="宋体" w:hAnsi="宋体" w:eastAsia="宋体" w:cs="宋体"/>
          <w:spacing w:val="4"/>
          <w:sz w:val="34"/>
          <w:szCs w:val="34"/>
          <w:u w:val="single" w:color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年</w:t>
      </w:r>
      <w:r>
        <w:rPr>
          <w:rFonts w:ascii="宋体" w:hAnsi="宋体" w:eastAsia="宋体" w:cs="宋体"/>
          <w:spacing w:val="39"/>
          <w:sz w:val="34"/>
          <w:szCs w:val="3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"/>
          <w:sz w:val="34"/>
          <w:szCs w:val="34"/>
          <w:u w:val="single" w:color="auto"/>
          <w:lang w:val="en-US" w:eastAsia="zh-CN"/>
        </w:rPr>
        <w:t>7</w:t>
      </w:r>
      <w:r>
        <w:rPr>
          <w:rFonts w:ascii="宋体" w:hAnsi="宋体" w:eastAsia="宋体" w:cs="宋体"/>
          <w:spacing w:val="39"/>
          <w:sz w:val="34"/>
          <w:szCs w:val="34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13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9"/>
          <w:sz w:val="34"/>
          <w:szCs w:val="3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29"/>
          <w:sz w:val="34"/>
          <w:szCs w:val="34"/>
          <w:u w:val="single" w:color="auto"/>
          <w:lang w:val="en-US" w:eastAsia="zh-CN"/>
        </w:rPr>
        <w:t>20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-53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-7"/>
          <w:sz w:val="30"/>
          <w:szCs w:val="30"/>
          <w:lang w:val="en-US" w:eastAsia="zh-CN"/>
        </w:rPr>
        <w:t>17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:00（北京时间）。</w:t>
      </w:r>
    </w:p>
    <w:p>
      <w:pPr>
        <w:spacing w:before="169" w:line="319" w:lineRule="auto"/>
        <w:ind w:left="19" w:right="13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2. 询价采购响应文件递交地点：纸质询价采购响应文件提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交至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eastAsia="zh-CN"/>
        </w:rPr>
        <w:t>都江堰光明光电材料有限责任公司财务部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。</w:t>
      </w:r>
    </w:p>
    <w:p>
      <w:pPr>
        <w:spacing w:before="207" w:line="312" w:lineRule="auto"/>
        <w:ind w:left="25" w:right="74" w:firstLine="62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6"/>
          <w:sz w:val="30"/>
          <w:szCs w:val="30"/>
        </w:rPr>
        <w:t>3. 询价采购响应文件必须在递交询价采购响应文件截止</w:t>
      </w:r>
      <w:r>
        <w:rPr>
          <w:rFonts w:ascii="FangSong_GB2312" w:hAnsi="FangSong_GB2312" w:eastAsia="FangSong_GB2312" w:cs="FangSong_GB2312"/>
          <w:spacing w:val="1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时间前送达。逾期送达的、未送达指定地点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的或者不按照询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价采购文件要求密封的询价采购响应文件，采购人将予以拒收。</w:t>
      </w:r>
    </w:p>
    <w:p>
      <w:pPr>
        <w:spacing w:before="200" w:line="221" w:lineRule="auto"/>
        <w:ind w:left="635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4"/>
          <w:sz w:val="30"/>
          <w:szCs w:val="30"/>
          <w:lang w:val="en-US" w:eastAsia="zh-CN"/>
        </w:rPr>
        <w:t>四</w:t>
      </w:r>
      <w:r>
        <w:rPr>
          <w:rFonts w:ascii="黑体" w:hAnsi="黑体" w:eastAsia="黑体" w:cs="黑体"/>
          <w:spacing w:val="-4"/>
          <w:sz w:val="30"/>
          <w:szCs w:val="30"/>
        </w:rPr>
        <w:t>、联系方式</w:t>
      </w:r>
    </w:p>
    <w:p>
      <w:pPr>
        <w:spacing w:before="321" w:line="215" w:lineRule="auto"/>
        <w:ind w:left="625"/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</w:pPr>
      <w:r>
        <w:rPr>
          <w:rFonts w:ascii="FangSong_GB2312" w:hAnsi="FangSong_GB2312" w:eastAsia="FangSong_GB2312" w:cs="FangSong_GB2312"/>
          <w:b/>
          <w:bCs/>
          <w:spacing w:val="-3"/>
          <w:sz w:val="30"/>
          <w:szCs w:val="30"/>
        </w:rPr>
        <w:t>采购人：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b/>
          <w:bCs/>
          <w:spacing w:val="-3"/>
          <w:sz w:val="30"/>
          <w:szCs w:val="30"/>
          <w:lang w:eastAsia="zh-CN"/>
        </w:rPr>
        <w:t>都江堰光明光电材料有限责任公司</w:t>
      </w:r>
    </w:p>
    <w:p>
      <w:pPr>
        <w:spacing w:before="329" w:line="404" w:lineRule="auto"/>
        <w:ind w:left="638" w:right="1420" w:hanging="5"/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通讯地址：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  <w:t>都江堰市蒲阳镇光泰路十号</w:t>
      </w:r>
    </w:p>
    <w:p>
      <w:pPr>
        <w:spacing w:before="329" w:line="404" w:lineRule="auto"/>
        <w:ind w:left="638" w:right="1420" w:hanging="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邮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编：61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  <w:t>18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00</w:t>
      </w:r>
    </w:p>
    <w:p>
      <w:pPr>
        <w:spacing w:before="49" w:line="402" w:lineRule="auto"/>
        <w:ind w:left="1825" w:right="76" w:hanging="1200"/>
        <w:rPr>
          <w:rFonts w:ascii="FangSong_GB2312" w:hAnsi="FangSong_GB2312" w:eastAsia="FangSong_GB2312" w:cs="FangSong_GB2312"/>
          <w:spacing w:val="13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联系人：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余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 xml:space="preserve">女士 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 xml:space="preserve">02887117177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（递交询价采购响应文件）</w:t>
      </w:r>
      <w:r>
        <w:rPr>
          <w:rFonts w:ascii="FangSong_GB2312" w:hAnsi="FangSong_GB2312" w:eastAsia="FangSong_GB2312" w:cs="FangSong_GB2312"/>
          <w:spacing w:val="13"/>
          <w:sz w:val="30"/>
          <w:szCs w:val="30"/>
        </w:rPr>
        <w:t xml:space="preserve"> </w:t>
      </w:r>
    </w:p>
    <w:p>
      <w:pPr>
        <w:spacing w:before="49" w:line="402" w:lineRule="auto"/>
        <w:ind w:left="1825" w:right="76" w:hanging="12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何先生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18080417808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（劳务外包事宜咨询）</w:t>
      </w:r>
    </w:p>
    <w:p>
      <w:pPr>
        <w:pStyle w:val="3"/>
        <w:spacing w:line="296" w:lineRule="auto"/>
      </w:pPr>
    </w:p>
    <w:p>
      <w:pPr>
        <w:pStyle w:val="3"/>
        <w:spacing w:line="296" w:lineRule="auto"/>
      </w:pPr>
    </w:p>
    <w:p>
      <w:pPr>
        <w:pStyle w:val="3"/>
        <w:spacing w:line="297" w:lineRule="auto"/>
      </w:pPr>
    </w:p>
    <w:p>
      <w:pPr>
        <w:pStyle w:val="3"/>
        <w:spacing w:line="297" w:lineRule="auto"/>
      </w:pPr>
    </w:p>
    <w:p>
      <w:pPr>
        <w:tabs>
          <w:tab w:val="left" w:pos="4973"/>
        </w:tabs>
        <w:spacing w:before="98" w:line="215" w:lineRule="auto"/>
        <w:ind w:left="465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ascii="FangSong_GB2312" w:hAnsi="FangSong_GB2312" w:eastAsia="FangSong_GB2312" w:cs="FangSong_GB2312"/>
          <w:spacing w:val="-11"/>
          <w:sz w:val="30"/>
          <w:szCs w:val="30"/>
          <w:u w:val="single" w:color="auto"/>
        </w:rPr>
        <w:t>202</w:t>
      </w:r>
      <w:r>
        <w:rPr>
          <w:rFonts w:hint="eastAsia" w:ascii="FangSong_GB2312" w:hAnsi="FangSong_GB2312" w:eastAsia="FangSong_GB2312" w:cs="FangSong_GB2312"/>
          <w:spacing w:val="-11"/>
          <w:sz w:val="30"/>
          <w:szCs w:val="30"/>
          <w:u w:val="single" w:color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-56"/>
          <w:sz w:val="30"/>
          <w:szCs w:val="30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13"/>
          <w:sz w:val="30"/>
          <w:szCs w:val="30"/>
          <w:u w:val="single" w:color="auto"/>
        </w:rPr>
        <w:t xml:space="preserve">  </w:t>
      </w:r>
      <w:r>
        <w:rPr>
          <w:rFonts w:hint="eastAsia" w:ascii="FangSong_GB2312" w:hAnsi="FangSong_GB2312" w:eastAsia="FangSong_GB2312" w:cs="FangSong_GB2312"/>
          <w:spacing w:val="-11"/>
          <w:sz w:val="30"/>
          <w:szCs w:val="30"/>
          <w:u w:val="single" w:color="auto"/>
          <w:lang w:val="en-US" w:eastAsia="zh-CN"/>
        </w:rPr>
        <w:t>7</w:t>
      </w:r>
      <w:r>
        <w:rPr>
          <w:rFonts w:ascii="FangSong_GB2312" w:hAnsi="FangSong_GB2312" w:eastAsia="FangSong_GB2312" w:cs="FangSong_GB2312"/>
          <w:spacing w:val="-11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12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17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17"/>
          <w:sz w:val="30"/>
          <w:szCs w:val="30"/>
          <w:u w:val="single" w:color="auto"/>
          <w:lang w:val="en-US" w:eastAsia="zh-CN"/>
        </w:rPr>
        <w:t>16</w:t>
      </w:r>
      <w:r>
        <w:rPr>
          <w:rFonts w:ascii="FangSong_GB2312" w:hAnsi="FangSong_GB2312" w:eastAsia="FangSong_GB2312" w:cs="FangSong_GB2312"/>
          <w:spacing w:val="-8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6" w:type="default"/>
          <w:pgSz w:w="11906" w:h="16839"/>
          <w:pgMar w:top="1431" w:right="1785" w:bottom="1132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08" w:line="486" w:lineRule="exact"/>
        <w:ind w:left="2298" w:firstLine="361" w:firstLineChars="1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法定代表人授权书</w:t>
      </w: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tabs>
          <w:tab w:val="left" w:pos="181"/>
        </w:tabs>
        <w:spacing w:before="97" w:line="215" w:lineRule="auto"/>
        <w:ind w:left="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-2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：</w:t>
      </w:r>
    </w:p>
    <w:p>
      <w:pPr>
        <w:spacing w:before="212" w:line="340" w:lineRule="auto"/>
        <w:ind w:left="30" w:right="69" w:firstLine="595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本授权声明</w:t>
      </w:r>
      <w:r>
        <w:rPr>
          <w:rFonts w:ascii="FangSong_GB2312" w:hAnsi="FangSong_GB2312" w:eastAsia="FangSong_GB2312" w:cs="FangSong_GB2312"/>
          <w:spacing w:val="-96"/>
          <w:sz w:val="30"/>
          <w:szCs w:val="30"/>
        </w:rPr>
        <w:t>：</w:t>
      </w: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 xml:space="preserve">      </w:t>
      </w:r>
      <w:r>
        <w:rPr>
          <w:rFonts w:ascii="FangSong_GB2312" w:hAnsi="FangSong_GB2312" w:eastAsia="FangSong_GB2312" w:cs="FangSong_GB2312"/>
          <w:spacing w:val="-96"/>
          <w:sz w:val="30"/>
          <w:szCs w:val="30"/>
        </w:rPr>
        <w:t>（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单位名称）,</w:t>
      </w:r>
      <w:r>
        <w:rPr>
          <w:rFonts w:ascii="FangSong_GB2312" w:hAnsi="FangSong_GB2312" w:eastAsia="FangSong_GB2312" w:cs="FangSong_GB2312"/>
          <w:spacing w:val="-5"/>
          <w:sz w:val="30"/>
          <w:szCs w:val="30"/>
          <w:u w:val="single" w:color="auto"/>
        </w:rPr>
        <w:t xml:space="preserve">   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（法定代表人姓名、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职务）授权</w:t>
      </w:r>
      <w:r>
        <w:rPr>
          <w:rFonts w:ascii="FangSong_GB2312" w:hAnsi="FangSong_GB2312" w:eastAsia="FangSong_GB2312" w:cs="FangSong_GB2312"/>
          <w:spacing w:val="-3"/>
          <w:sz w:val="30"/>
          <w:szCs w:val="30"/>
          <w:u w:val="single" w:color="auto"/>
        </w:rPr>
        <w:t xml:space="preserve">                 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（被授权人姓名、职务）为我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方参加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      </w:t>
      </w:r>
      <w:r>
        <w:rPr>
          <w:rFonts w:ascii="FangSong_GB2312" w:hAnsi="FangSong_GB2312" w:eastAsia="FangSong_GB2312" w:cs="FangSong_GB2312"/>
          <w:spacing w:val="-13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项目询价采购活动的合法代表，以我方名义全权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处理该项目有关询价、报价、签订合同以及执行合同等一切事</w:t>
      </w:r>
      <w:r>
        <w:rPr>
          <w:rFonts w:ascii="FangSong_GB2312" w:hAnsi="FangSong_GB2312" w:eastAsia="FangSong_GB2312" w:cs="FangSong_GB2312"/>
          <w:spacing w:val="1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0"/>
          <w:szCs w:val="30"/>
        </w:rPr>
        <w:t>宜。</w:t>
      </w:r>
    </w:p>
    <w:p>
      <w:pPr>
        <w:spacing w:before="34" w:line="214" w:lineRule="auto"/>
        <w:ind w:left="62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特此声明。</w:t>
      </w: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spacing w:before="99" w:line="334" w:lineRule="auto"/>
        <w:ind w:left="636" w:right="3370" w:hanging="1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供应商名称：XXX（盖单位公章）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法定代表人（签字或盖章</w:t>
      </w:r>
      <w:r>
        <w:rPr>
          <w:rFonts w:ascii="FangSong_GB2312" w:hAnsi="FangSong_GB2312" w:eastAsia="FangSong_GB2312" w:cs="FangSong_GB2312"/>
          <w:spacing w:val="9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职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务：XXX</w:t>
      </w:r>
    </w:p>
    <w:p>
      <w:pPr>
        <w:spacing w:before="55" w:line="328" w:lineRule="auto"/>
        <w:ind w:left="638" w:right="5170" w:hanging="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被授权人签字：XXX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职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务：XXX</w:t>
      </w:r>
    </w:p>
    <w:p>
      <w:pPr>
        <w:spacing w:before="51" w:line="215" w:lineRule="auto"/>
        <w:ind w:left="68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期：XXX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pacing w:val="-4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 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7" w:type="default"/>
          <w:pgSz w:w="11906" w:h="16839"/>
          <w:pgMar w:top="1431" w:right="1785" w:bottom="1135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03" w:line="219" w:lineRule="auto"/>
        <w:ind w:left="3202" w:firstLine="1078" w:firstLineChars="3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报价函</w:t>
      </w:r>
    </w:p>
    <w:p>
      <w:pPr>
        <w:pStyle w:val="3"/>
        <w:spacing w:line="266" w:lineRule="auto"/>
      </w:pPr>
    </w:p>
    <w:p>
      <w:pPr>
        <w:tabs>
          <w:tab w:val="left" w:pos="332"/>
        </w:tabs>
        <w:spacing w:before="98" w:line="215" w:lineRule="auto"/>
        <w:ind w:left="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-2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：</w:t>
      </w:r>
    </w:p>
    <w:p>
      <w:pPr>
        <w:spacing w:before="150" w:line="292" w:lineRule="auto"/>
        <w:ind w:left="33" w:right="293" w:firstLine="61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1.我方全面研究了“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           </w:t>
      </w:r>
      <w:r>
        <w:rPr>
          <w:rFonts w:ascii="FangSong_GB2312" w:hAnsi="FangSong_GB2312" w:eastAsia="FangSong_GB2312" w:cs="FangSong_GB2312"/>
          <w:spacing w:val="-12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”项目询价采购文件，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决定参加贵单位组织的本项目询价采购。</w:t>
      </w:r>
    </w:p>
    <w:p>
      <w:pPr>
        <w:spacing w:before="53" w:line="297" w:lineRule="auto"/>
        <w:ind w:left="20" w:right="160" w:firstLine="617"/>
        <w:rPr>
          <w:rFonts w:hint="eastAsia" w:ascii="FangSong_GB2312" w:hAnsi="FangSong_GB2312" w:eastAsia="FangSong_GB2312" w:cs="FangSong_GB2312"/>
          <w:spacing w:val="2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2.我方自愿按照询价采购文件规定的各项要求向采购人提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供所需劳务外包服务，</w:t>
      </w:r>
      <w:r>
        <w:rPr>
          <w:rFonts w:hint="eastAsia" w:ascii="FangSong_GB2312" w:hAnsi="FangSong_GB2312" w:eastAsia="FangSong_GB2312" w:cs="FangSong_GB2312"/>
          <w:spacing w:val="2"/>
          <w:sz w:val="30"/>
          <w:szCs w:val="30"/>
          <w:lang w:val="en-US" w:eastAsia="zh-CN"/>
        </w:rPr>
        <w:t>具体报价如下：</w:t>
      </w:r>
    </w:p>
    <w:tbl>
      <w:tblPr>
        <w:tblStyle w:val="9"/>
        <w:tblW w:w="83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0"/>
        <w:gridCol w:w="53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920" w:type="dxa"/>
            <w:vAlign w:val="center"/>
          </w:tcPr>
          <w:p>
            <w:pPr>
              <w:pStyle w:val="10"/>
              <w:spacing w:before="78" w:line="216" w:lineRule="auto"/>
              <w:ind w:firstLine="720" w:firstLineChars="3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报价项目</w:t>
            </w:r>
          </w:p>
        </w:tc>
        <w:tc>
          <w:tcPr>
            <w:tcW w:w="5397" w:type="dxa"/>
            <w:vAlign w:val="center"/>
          </w:tcPr>
          <w:p>
            <w:pPr>
              <w:pStyle w:val="10"/>
              <w:spacing w:before="78" w:line="21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920" w:type="dxa"/>
            <w:vAlign w:val="center"/>
          </w:tcPr>
          <w:p>
            <w:pPr>
              <w:pStyle w:val="10"/>
              <w:spacing w:before="91" w:line="359" w:lineRule="auto"/>
              <w:ind w:left="110" w:right="36" w:firstLine="6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临时用工</w:t>
            </w:r>
          </w:p>
        </w:tc>
        <w:tc>
          <w:tcPr>
            <w:tcW w:w="5397" w:type="dxa"/>
            <w:vAlign w:val="center"/>
          </w:tcPr>
          <w:p>
            <w:pPr>
              <w:pStyle w:val="10"/>
              <w:spacing w:before="91" w:line="214" w:lineRule="auto"/>
              <w:jc w:val="center"/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临时用工报价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u w:val="single" w:color="auto"/>
              </w:rPr>
              <w:t xml:space="preserve">       </w:t>
            </w:r>
            <w:r>
              <w:rPr>
                <w:rFonts w:hint="eastAsia" w:ascii="宋体" w:hAnsi="宋体" w:eastAsia="宋体" w:cs="宋体"/>
                <w:spacing w:val="-1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元/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吨</w:t>
            </w:r>
          </w:p>
        </w:tc>
      </w:tr>
    </w:tbl>
    <w:p>
      <w:pPr>
        <w:spacing w:before="53" w:line="297" w:lineRule="auto"/>
        <w:ind w:right="160" w:firstLine="596" w:firstLineChars="200"/>
        <w:rPr>
          <w:rFonts w:ascii="FangSong_GB2312" w:hAnsi="FangSong_GB2312" w:eastAsia="FangSong_GB2312" w:cs="FangSong_GB2312"/>
          <w:spacing w:val="-1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以上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报价含</w:t>
      </w:r>
      <w:r>
        <w:rPr>
          <w:rFonts w:ascii="FangSong_GB2312" w:hAnsi="FangSong_GB2312" w:eastAsia="FangSong_GB2312" w:cs="FangSong_GB2312"/>
          <w:spacing w:val="-1"/>
          <w:sz w:val="30"/>
          <w:szCs w:val="30"/>
          <w:u w:val="single" w:color="auto"/>
        </w:rPr>
        <w:t xml:space="preserve">    </w:t>
      </w:r>
      <w:r>
        <w:rPr>
          <w:rFonts w:ascii="FangSong_GB2312" w:hAnsi="FangSong_GB2312" w:eastAsia="FangSong_GB2312" w:cs="FangSong_GB2312"/>
          <w:spacing w:val="-13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%增值税率。</w:t>
      </w:r>
    </w:p>
    <w:p>
      <w:pPr>
        <w:tabs>
          <w:tab w:val="left" w:pos="8610"/>
        </w:tabs>
        <w:spacing w:before="50" w:line="293" w:lineRule="auto"/>
        <w:ind w:left="41" w:right="620" w:rightChars="0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3．我方提交的所有询价采购响应文件、资料都是准确和真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实的，如有虚假或隐瞒，我方愿意承担一切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法律责任。</w:t>
      </w:r>
    </w:p>
    <w:p>
      <w:pPr>
        <w:spacing w:before="46" w:line="292" w:lineRule="auto"/>
        <w:ind w:right="160" w:firstLine="604" w:firstLineChars="2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4.一旦我方成交，我方将严格履行采购合同规定的责任和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义务。</w:t>
      </w:r>
    </w:p>
    <w:p>
      <w:pPr>
        <w:spacing w:before="52" w:line="292" w:lineRule="auto"/>
        <w:ind w:left="22" w:right="160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5.我方为本项目提交的询价采购响应文件为按询价采购文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件要求的纸质文件</w:t>
      </w:r>
      <w:r>
        <w:rPr>
          <w:rFonts w:ascii="FangSong_GB2312" w:hAnsi="FangSong_GB2312" w:eastAsia="FangSong_GB2312" w:cs="FangSong_GB2312"/>
          <w:spacing w:val="-1"/>
          <w:sz w:val="30"/>
          <w:szCs w:val="30"/>
          <w:u w:val="single" w:color="auto"/>
        </w:rPr>
        <w:t xml:space="preserve">     </w:t>
      </w:r>
      <w:r>
        <w:rPr>
          <w:rFonts w:ascii="FangSong_GB2312" w:hAnsi="FangSong_GB2312" w:eastAsia="FangSong_GB2312" w:cs="FangSong_GB2312"/>
          <w:spacing w:val="-14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份。</w:t>
      </w:r>
    </w:p>
    <w:p>
      <w:pPr>
        <w:spacing w:before="51" w:line="298" w:lineRule="auto"/>
        <w:ind w:left="31" w:right="69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6.我方愿意提供贵单位可能另外要求的，与询价报价有关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的文件资料，并保证我方已提供和将要提供的文件资料是真实、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准确的。</w:t>
      </w:r>
    </w:p>
    <w:p>
      <w:pPr>
        <w:spacing w:before="47" w:line="296" w:lineRule="auto"/>
        <w:ind w:left="33" w:right="160" w:firstLine="60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7.本次询价，我方报价有效期为询价采购文件规定的起算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之日起</w:t>
      </w:r>
      <w:r>
        <w:rPr>
          <w:rFonts w:ascii="FangSong_GB2312" w:hAnsi="FangSong_GB2312" w:eastAsia="FangSong_GB2312" w:cs="FangSong_GB2312"/>
          <w:spacing w:val="24"/>
          <w:sz w:val="30"/>
          <w:szCs w:val="30"/>
          <w:u w:val="single" w:color="auto"/>
        </w:rPr>
        <w:t xml:space="preserve">      </w:t>
      </w:r>
      <w:r>
        <w:rPr>
          <w:rFonts w:ascii="FangSong_GB2312" w:hAnsi="FangSong_GB2312" w:eastAsia="FangSong_GB2312" w:cs="FangSong_GB2312"/>
          <w:spacing w:val="-12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天。</w:t>
      </w:r>
    </w:p>
    <w:p>
      <w:pPr>
        <w:spacing w:before="98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供应商名称：XXX（盖单位公章）</w:t>
      </w:r>
    </w:p>
    <w:p>
      <w:pPr>
        <w:spacing w:before="154" w:line="293" w:lineRule="auto"/>
        <w:ind w:left="621" w:right="1882" w:firstLine="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法定代表人或授权代表（签字或盖章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</w:p>
    <w:p>
      <w:pPr>
        <w:spacing w:before="154" w:line="293" w:lineRule="auto"/>
        <w:ind w:left="621" w:right="1882" w:firstLine="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地址：XXX</w:t>
      </w:r>
    </w:p>
    <w:sdt>
      <w:sdtPr>
        <w:rPr>
          <w:rFonts w:ascii="FangSong_GB2312" w:hAnsi="FangSong_GB2312" w:eastAsia="FangSong_GB2312" w:cs="FangSong_GB2312"/>
          <w:sz w:val="30"/>
          <w:szCs w:val="30"/>
        </w:rPr>
        <w:id w:val="147471793"/>
        <w:docPartObj>
          <w:docPartGallery w:val="Table of Contents"/>
          <w:docPartUnique/>
        </w:docPartObj>
      </w:sdtPr>
      <w:sdtEndPr>
        <w:rPr>
          <w:rFonts w:ascii="FangSong_GB2312" w:hAnsi="FangSong_GB2312" w:eastAsia="FangSong_GB2312" w:cs="FangSong_GB2312"/>
          <w:sz w:val="30"/>
          <w:szCs w:val="30"/>
        </w:rPr>
      </w:sdtEndPr>
      <w:sdtContent>
        <w:p>
          <w:pPr>
            <w:spacing w:before="46" w:line="214" w:lineRule="auto"/>
            <w:ind w:left="626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3"/>
              <w:sz w:val="30"/>
              <w:szCs w:val="30"/>
            </w:rPr>
            <w:t>邮政编码：XXX</w:t>
          </w:r>
        </w:p>
        <w:p>
          <w:pPr>
            <w:spacing w:before="154" w:line="214" w:lineRule="auto"/>
            <w:ind w:left="613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2"/>
              <w:sz w:val="30"/>
              <w:szCs w:val="30"/>
            </w:rPr>
            <w:t>联系电话：XXX</w:t>
          </w:r>
        </w:p>
        <w:p>
          <w:pPr>
            <w:spacing w:before="152" w:line="213" w:lineRule="auto"/>
            <w:ind w:left="606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5"/>
              <w:sz w:val="30"/>
              <w:szCs w:val="30"/>
            </w:rPr>
            <w:t>传</w:t>
          </w:r>
          <w:r>
            <w:rPr>
              <w:rFonts w:ascii="FangSong_GB2312" w:hAnsi="FangSong_GB2312" w:eastAsia="FangSong_GB2312" w:cs="FangSong_GB2312"/>
              <w:spacing w:val="6"/>
              <w:sz w:val="30"/>
              <w:szCs w:val="30"/>
            </w:rPr>
            <w:t xml:space="preserve">    </w:t>
          </w:r>
          <w:r>
            <w:rPr>
              <w:rFonts w:ascii="FangSong_GB2312" w:hAnsi="FangSong_GB2312" w:eastAsia="FangSong_GB2312" w:cs="FangSong_GB2312"/>
              <w:spacing w:val="-5"/>
              <w:sz w:val="30"/>
              <w:szCs w:val="30"/>
            </w:rPr>
            <w:t>真：XXX</w:t>
          </w:r>
        </w:p>
      </w:sdtContent>
    </w:sdt>
    <w:p>
      <w:pPr>
        <w:spacing w:before="153" w:line="215" w:lineRule="auto"/>
        <w:ind w:left="67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期：XXX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pacing w:val="-4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 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8" w:type="default"/>
          <w:pgSz w:w="11906" w:h="16839"/>
          <w:pgMar w:top="1431" w:right="881" w:bottom="1133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84" w:line="486" w:lineRule="exact"/>
        <w:ind w:left="3368" w:firstLine="720" w:firstLineChars="200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position w:val="2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评审方法</w:t>
      </w:r>
    </w:p>
    <w:p>
      <w:pPr>
        <w:pStyle w:val="3"/>
        <w:spacing w:line="479" w:lineRule="auto"/>
      </w:pPr>
    </w:p>
    <w:p>
      <w:pPr>
        <w:spacing w:before="98" w:line="222" w:lineRule="auto"/>
        <w:ind w:left="60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7"/>
          <w:sz w:val="30"/>
          <w:szCs w:val="30"/>
        </w:rPr>
        <w:t>1.总则</w:t>
      </w:r>
    </w:p>
    <w:p>
      <w:pPr>
        <w:spacing w:before="199" w:line="279" w:lineRule="auto"/>
        <w:ind w:left="8" w:right="207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1.1 评审工作由采购人组建的询价评审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小组负责。询价评审小组由采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购人代表和有关审计、财务等方面的专家组成。</w:t>
      </w:r>
    </w:p>
    <w:p>
      <w:pPr>
        <w:spacing w:before="216" w:line="278" w:lineRule="auto"/>
        <w:ind w:left="3" w:right="207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1.2 评审工作应遵循公开、公平、公正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和诚实信用原则，并以相同的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评审程序和标准对待所有的供应商。</w:t>
      </w:r>
    </w:p>
    <w:p>
      <w:pPr>
        <w:spacing w:before="213" w:line="280" w:lineRule="auto"/>
        <w:ind w:left="12" w:firstLine="60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1.3 询价评审小组按照询价采购文件规定的评审方法和标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准进行评审，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并独立履行下列职责：</w:t>
      </w:r>
    </w:p>
    <w:p>
      <w:pPr>
        <w:spacing w:before="210" w:line="214" w:lineRule="auto"/>
        <w:ind w:left="47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（1）审查询价采购响应文件是否符合询价采购文件要求，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并作出评价；</w:t>
      </w:r>
    </w:p>
    <w:p>
      <w:pPr>
        <w:spacing w:before="212" w:line="213" w:lineRule="auto"/>
        <w:ind w:left="47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（2）要求供应商对询价采购响应文件有关事项作出解释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或者澄清；</w:t>
      </w:r>
    </w:p>
    <w:p>
      <w:pPr>
        <w:spacing w:before="216" w:line="279" w:lineRule="auto"/>
        <w:ind w:left="3" w:right="205" w:firstLine="47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（3）推荐成交候选人名单，或者受采购人委托按照事先确定的办法直</w:t>
      </w:r>
      <w:r>
        <w:rPr>
          <w:rFonts w:ascii="FangSong_GB2312" w:hAnsi="FangSong_GB2312" w:eastAsia="FangSong_GB2312" w:cs="FangSong_GB2312"/>
          <w:spacing w:val="1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接确定成交供应商；</w:t>
      </w:r>
    </w:p>
    <w:p>
      <w:pPr>
        <w:spacing w:before="210" w:line="280" w:lineRule="auto"/>
        <w:ind w:left="16" w:right="207" w:firstLine="60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1.4 评审过程严格保密。供应商对询价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评审小组的评审过程或合同授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予决定施加影响的任何行为都可能导致其询价响应被拒绝。</w:t>
      </w:r>
    </w:p>
    <w:p>
      <w:pPr>
        <w:spacing w:before="210" w:line="221" w:lineRule="auto"/>
        <w:ind w:left="58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2.评审方法</w:t>
      </w:r>
    </w:p>
    <w:p>
      <w:pPr>
        <w:spacing w:before="201" w:line="216" w:lineRule="auto"/>
        <w:ind w:left="61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2.1</w:t>
      </w:r>
      <w:r>
        <w:rPr>
          <w:rFonts w:ascii="FangSong_GB2312" w:hAnsi="FangSong_GB2312" w:eastAsia="FangSong_GB2312" w:cs="FangSong_GB2312"/>
          <w:spacing w:val="-6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本项目评审方法为：</w:t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综合评审法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。</w:t>
      </w:r>
    </w:p>
    <w:p>
      <w:pPr>
        <w:spacing w:before="210" w:line="222" w:lineRule="auto"/>
        <w:ind w:left="591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3.详细评审</w:t>
      </w:r>
    </w:p>
    <w:p>
      <w:pPr>
        <w:spacing w:before="201" w:line="334" w:lineRule="auto"/>
        <w:ind w:left="6" w:right="207" w:firstLine="601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询价评审小组根据本文件规定的评审程序、评分办法及标准进行评价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z w:val="30"/>
          <w:szCs w:val="30"/>
        </w:rPr>
        <w:t>和比较。除价格因素外，询价评审小组成员应依据询价采购文件规定的评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分标准和方法独立对其他因素进行比较打分。</w:t>
      </w:r>
    </w:p>
    <w:p>
      <w:pPr>
        <w:spacing w:before="53" w:line="334" w:lineRule="auto"/>
        <w:ind w:right="129" w:firstLine="603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每个评委独立评分，所有评委评分的算术平均值, 加上以询价采购文</w:t>
      </w:r>
      <w:r>
        <w:rPr>
          <w:rFonts w:ascii="FangSong_GB2312" w:hAnsi="FangSong_GB2312" w:eastAsia="FangSong_GB2312" w:cs="FangSong_GB2312"/>
          <w:spacing w:val="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件规定的方法计算出的价格分，即为每个供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应商的最终得分。除价格分外，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评委评分可保留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位小数，评审最终得分保留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位小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数。</w:t>
      </w:r>
    </w:p>
    <w:p>
      <w:pPr>
        <w:spacing w:line="334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9" w:type="default"/>
          <w:pgSz w:w="13226" w:h="16839"/>
          <w:pgMar w:top="1361" w:right="1596" w:bottom="1278" w:left="1810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98" w:line="216" w:lineRule="auto"/>
        <w:jc w:val="both"/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</w:rPr>
        <w:t>综合评</w:t>
      </w: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审细则</w:t>
      </w:r>
    </w:p>
    <w:p>
      <w:pPr>
        <w:spacing w:before="98" w:line="216" w:lineRule="auto"/>
        <w:jc w:val="both"/>
        <w:rPr>
          <w:rFonts w:hint="default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4.1价格部分（40分）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评审依据：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 以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供应商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递交的、经签署确认的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函中的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最终含税总报价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作为价格评审的依据。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2）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最低有效报价：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 通过初步评审（资格审查、符合性审查）的所有有效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中的最低报价。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3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3）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价格得分计算：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价格得分采用以下公式计算：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br w:type="textWrapping"/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 xml:space="preserve">价格得分 = 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  <w:lang w:val="en-US" w:eastAsia="zh-CN"/>
        </w:rPr>
        <w:t>4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 xml:space="preserve">0 × (最低有效报价 / 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  <w:lang w:val="en-US" w:eastAsia="zh-CN"/>
        </w:rPr>
        <w:t>供应商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>报价)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计算结果保留小数点后两位，小数点后第三位四舍五入。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最低有效报价的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供应商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，其价格得分为满分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0分。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  <w:lang w:val="en-US" w:eastAsia="zh-CN"/>
        </w:rPr>
        <w:t>4.2服务方案（50分）</w:t>
      </w:r>
    </w:p>
    <w:tbl>
      <w:tblPr>
        <w:tblStyle w:val="5"/>
        <w:tblW w:w="4909" w:type="pct"/>
        <w:tblInd w:w="-1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884"/>
        <w:gridCol w:w="6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评分项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分值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人员安排合理性</w:t>
            </w:r>
          </w:p>
        </w:tc>
        <w:tc>
          <w:tcPr>
            <w:tcW w:w="4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人员储备情况、岗位匹配度。0-20分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员工福利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员工月均工资以及其它福利方案（0-20分）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人员来源可靠性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根据实际方案由评审组打分 （0-10分）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  <w:r>
        <w:rPr>
          <w:rStyle w:val="7"/>
          <w:rFonts w:hint="eastAsia" w:ascii="Segoe UI" w:hAnsi="Segoe UI" w:cs="Segoe UI"/>
          <w:b/>
          <w:bCs/>
          <w:i w:val="0"/>
          <w:iCs w:val="0"/>
          <w:caps w:val="0"/>
          <w:color w:val="0D0D0D"/>
          <w:spacing w:val="0"/>
          <w:shd w:val="clear" w:fill="FFFFFF"/>
          <w:lang w:val="en-US" w:eastAsia="zh-CN"/>
        </w:rPr>
        <w:t>4.3</w:t>
      </w:r>
      <w:r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企业实力（10分）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</w:rPr>
        <w:t>评估基础履约能力：</w:t>
      </w: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7"/>
        <w:gridCol w:w="1087"/>
        <w:gridCol w:w="748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评分项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实缴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资本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＞10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00万元得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＞500≤1000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万元得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，≤500≥200万元得3分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（需提供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实缴证明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社保人数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＜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＜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分（需提供近3个月社保缴纳证明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，按平均参保人数计算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3782" w:firstLineChars="140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3782" w:firstLineChars="1400"/>
        <w:jc w:val="left"/>
        <w:rPr>
          <w:rFonts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综合评审评分表</w:t>
      </w:r>
    </w:p>
    <w:p>
      <w:pPr>
        <w:spacing w:line="16" w:lineRule="exact"/>
      </w:pPr>
    </w:p>
    <w:p>
      <w:pPr>
        <w:rPr>
          <w:rFonts w:hint="eastAsia" w:eastAsia="宋体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3"/>
        <w:gridCol w:w="1860"/>
        <w:gridCol w:w="1018"/>
        <w:gridCol w:w="889"/>
        <w:gridCol w:w="877"/>
        <w:gridCol w:w="923"/>
        <w:gridCol w:w="9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评分维度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分项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分值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供应商A</w:t>
            </w: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供应商B</w:t>
            </w: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供应商C</w:t>
            </w: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……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" w:hRule="atLeast"/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价格部分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restart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服务方案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人员安排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员工福利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人员来源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restart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企业实力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（10分）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实缴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资本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社保人数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综合得分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——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100分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评审人：                                                                                                     评审时间：</w:t>
      </w: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pacing w:val="-1"/>
          <w:sz w:val="30"/>
          <w:szCs w:val="30"/>
        </w:rPr>
        <w:t>.推荐成交供应商</w:t>
      </w:r>
    </w:p>
    <w:p>
      <w:pPr>
        <w:spacing w:before="199" w:line="214" w:lineRule="auto"/>
        <w:jc w:val="right"/>
        <w:outlineLvl w:val="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询价评审小组按照综合评分由高到低的顺序推荐排序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1-3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名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的供应商</w:t>
      </w:r>
    </w:p>
    <w:p>
      <w:pPr>
        <w:spacing w:before="211" w:line="216" w:lineRule="auto"/>
        <w:ind w:left="1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为成交候选人。</w:t>
      </w:r>
    </w:p>
    <w:p>
      <w:pPr>
        <w:spacing w:before="209" w:line="222" w:lineRule="auto"/>
        <w:ind w:left="59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6</w:t>
      </w:r>
      <w:r>
        <w:rPr>
          <w:rFonts w:ascii="黑体" w:hAnsi="黑体" w:eastAsia="黑体" w:cs="黑体"/>
          <w:spacing w:val="-1"/>
          <w:sz w:val="30"/>
          <w:szCs w:val="30"/>
        </w:rPr>
        <w:t>.采购结果确定</w:t>
      </w:r>
    </w:p>
    <w:p>
      <w:pPr>
        <w:spacing w:before="200" w:line="280" w:lineRule="auto"/>
        <w:ind w:left="14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.1 原则：采购人根据询价评审小组提出的书面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评审报告和推荐的成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交候选人确定成交供应商。</w:t>
      </w:r>
    </w:p>
    <w:p>
      <w:pPr>
        <w:spacing w:before="210" w:line="216" w:lineRule="auto"/>
        <w:ind w:left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6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.2</w:t>
      </w:r>
      <w:r>
        <w:rPr>
          <w:rFonts w:ascii="FangSong_GB2312" w:hAnsi="FangSong_GB2312" w:eastAsia="FangSong_GB2312" w:cs="FangSong_GB2312"/>
          <w:spacing w:val="1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确定程序</w:t>
      </w:r>
    </w:p>
    <w:p>
      <w:pPr>
        <w:spacing w:before="208" w:line="312" w:lineRule="auto"/>
        <w:ind w:left="4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.2.1 评审完成后，询价评审小组向采购人提交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成交候选人名单，并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按照综合得分高低标明排列顺序。综合得分相同的，按询价采购响应报价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z w:val="30"/>
          <w:szCs w:val="30"/>
        </w:rPr>
        <w:t>由低到高顺序排列。得分且询价采购响应报价相同的，按劳务外包服务介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绍中的方案优劣顺序排列。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成交人因不可抗力或自身原因无法履约合同的，可以确定后一顺序中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标候选人为中标人，依次类推，也可重新询价。</w:t>
      </w:r>
    </w:p>
    <w:p>
      <w:pPr>
        <w:spacing w:before="52" w:line="330" w:lineRule="auto"/>
        <w:ind w:left="10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.2.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2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采购单位不解释成交或未成交原因，不退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回询价采购响应文件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和其他询价采购响应资料。</w:t>
      </w:r>
    </w:p>
    <w:p>
      <w:pPr>
        <w:spacing w:before="47" w:line="221" w:lineRule="auto"/>
        <w:ind w:left="602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1"/>
          <w:sz w:val="30"/>
          <w:szCs w:val="30"/>
        </w:rPr>
        <w:t>.询价评审小组成员在采购活动中承担以下义务：</w:t>
      </w:r>
    </w:p>
    <w:p>
      <w:pPr>
        <w:spacing w:before="171" w:line="214" w:lineRule="auto"/>
        <w:ind w:left="61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.1 遵纪守法，客观、公正、廉洁地履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行职责。</w:t>
      </w:r>
    </w:p>
    <w:p>
      <w:pPr>
        <w:spacing w:before="215" w:line="301" w:lineRule="auto"/>
        <w:ind w:left="23" w:firstLine="59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z w:val="30"/>
          <w:szCs w:val="30"/>
        </w:rPr>
        <w:t>.2 按照采购文件的规定要求对供应商的资格条件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和供应商提供的产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品价格、技术、服务等方面严格进行评判，提供科学合理、公平公正的评</w:t>
      </w:r>
      <w:r>
        <w:rPr>
          <w:rFonts w:ascii="FangSong_GB2312" w:hAnsi="FangSong_GB2312" w:eastAsia="FangSong_GB2312" w:cs="FangSong_GB2312"/>
          <w:spacing w:val="1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审意见。</w:t>
      </w:r>
    </w:p>
    <w:p>
      <w:pPr>
        <w:spacing w:before="172" w:line="328" w:lineRule="auto"/>
        <w:ind w:left="6" w:right="78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z w:val="30"/>
          <w:szCs w:val="30"/>
        </w:rPr>
        <w:t>.3 保守秘密。不得透露采购文件咨询情况，不得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泄漏供应商的询价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采购响应文件及知悉的商业秘密，不得向供应商透露评审情况。</w:t>
      </w:r>
    </w:p>
    <w:p>
      <w:pPr>
        <w:spacing w:before="141" w:line="213" w:lineRule="auto"/>
        <w:ind w:left="603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8</w:t>
      </w:r>
      <w:r>
        <w:rPr>
          <w:rFonts w:ascii="黑体" w:hAnsi="黑体" w:eastAsia="黑体" w:cs="黑体"/>
          <w:spacing w:val="-1"/>
          <w:sz w:val="30"/>
          <w:szCs w:val="30"/>
        </w:rPr>
        <w:t>.有下列情形之一的，询价评审小组应当否决其报价：</w:t>
      </w:r>
    </w:p>
    <w:p>
      <w:pPr>
        <w:spacing w:before="185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.1</w:t>
      </w:r>
      <w:r>
        <w:rPr>
          <w:rFonts w:ascii="FangSong_GB2312" w:hAnsi="FangSong_GB2312" w:eastAsia="FangSong_GB2312" w:cs="FangSong_GB2312"/>
          <w:spacing w:val="-4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询价采购响应文件未经供应商单位盖章和单位负责人签字；</w:t>
      </w:r>
    </w:p>
    <w:p>
      <w:pPr>
        <w:spacing w:before="211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.2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供应商不符合国家或者询价文件规定的资格条件；</w:t>
      </w:r>
    </w:p>
    <w:p>
      <w:pPr>
        <w:spacing w:before="211" w:line="280" w:lineRule="auto"/>
        <w:ind w:left="16" w:right="78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.3</w:t>
      </w:r>
      <w:r>
        <w:rPr>
          <w:rFonts w:ascii="FangSong_GB2312" w:hAnsi="FangSong_GB2312" w:eastAsia="FangSong_GB2312" w:cs="FangSong_GB2312"/>
          <w:spacing w:val="-2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同一供应商提交两个以上不同的询价采购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响应文件或者询价采购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响应报价，但询价文件要求提交备选报价的除外；</w:t>
      </w:r>
    </w:p>
    <w:p>
      <w:pPr>
        <w:spacing w:before="212" w:line="279" w:lineRule="auto"/>
        <w:ind w:left="16" w:right="78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.4</w:t>
      </w:r>
      <w:r>
        <w:rPr>
          <w:rFonts w:ascii="FangSong_GB2312" w:hAnsi="FangSong_GB2312" w:eastAsia="FangSong_GB2312" w:cs="FangSong_GB2312"/>
          <w:spacing w:val="-3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询价采购响应文件没有对询价采购文件的实质性要求和条件作出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响应；</w:t>
      </w:r>
    </w:p>
    <w:p>
      <w:pPr>
        <w:spacing w:before="214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.5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供应商有串通报价、弄虚作假、行贿等违法行为。</w:t>
      </w:r>
    </w:p>
    <w:p>
      <w:pPr>
        <w:spacing w:line="214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10" w:type="default"/>
          <w:pgSz w:w="13226" w:h="16839"/>
          <w:pgMar w:top="1431" w:right="1726" w:bottom="1278" w:left="1807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48" w:line="225" w:lineRule="auto"/>
        <w:ind w:left="3365" w:firstLine="1440" w:firstLineChars="4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采购合同</w:t>
      </w:r>
    </w:p>
    <w:p>
      <w:pPr>
        <w:pStyle w:val="3"/>
        <w:spacing w:line="296" w:lineRule="auto"/>
      </w:pPr>
    </w:p>
    <w:p>
      <w:pPr>
        <w:spacing w:before="114" w:line="226" w:lineRule="auto"/>
        <w:ind w:left="2649"/>
        <w:rPr>
          <w:rFonts w:hint="eastAsia" w:ascii="黑体" w:hAnsi="黑体" w:eastAsia="黑体" w:cs="黑体"/>
          <w:spacing w:val="9"/>
          <w:sz w:val="35"/>
          <w:szCs w:val="35"/>
          <w:lang w:val="en-US" w:eastAsia="zh-CN"/>
        </w:rPr>
      </w:pPr>
      <w:r>
        <w:rPr>
          <w:rFonts w:hint="eastAsia" w:ascii="黑体" w:hAnsi="黑体" w:eastAsia="黑体" w:cs="黑体"/>
          <w:spacing w:val="9"/>
          <w:sz w:val="35"/>
          <w:szCs w:val="35"/>
          <w:lang w:val="en-US" w:eastAsia="zh-CN"/>
        </w:rPr>
        <w:t>都江堰光明光电材料有限责任公司</w:t>
      </w:r>
    </w:p>
    <w:p>
      <w:pPr>
        <w:spacing w:before="114" w:line="226" w:lineRule="auto"/>
        <w:ind w:left="2649" w:firstLine="1104" w:firstLineChars="30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9"/>
          <w:sz w:val="35"/>
          <w:szCs w:val="35"/>
        </w:rPr>
        <w:t>劳务外包服务合同</w:t>
      </w:r>
    </w:p>
    <w:p>
      <w:pPr>
        <w:pStyle w:val="3"/>
        <w:spacing w:line="389" w:lineRule="auto"/>
      </w:pPr>
    </w:p>
    <w:p>
      <w:pPr>
        <w:spacing w:before="91" w:line="214" w:lineRule="auto"/>
        <w:ind w:left="584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用工单位：</w:t>
      </w:r>
      <w:r>
        <w:rPr>
          <w:rFonts w:ascii="FangSong_GB2312" w:hAnsi="FangSong_GB2312" w:eastAsia="FangSong_GB2312" w:cs="FangSong_GB2312"/>
          <w:sz w:val="28"/>
          <w:szCs w:val="28"/>
        </w:rPr>
        <w:t>XXXXXXX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 xml:space="preserve"> （</w:t>
      </w:r>
      <w:r>
        <w:rPr>
          <w:rFonts w:ascii="FangSong_GB2312" w:hAnsi="FangSong_GB2312" w:eastAsia="FangSong_GB2312" w:cs="FangSong_GB2312"/>
          <w:spacing w:val="-66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以下简称甲方）</w:t>
      </w:r>
    </w:p>
    <w:p>
      <w:pPr>
        <w:pStyle w:val="3"/>
        <w:spacing w:line="262" w:lineRule="auto"/>
      </w:pPr>
    </w:p>
    <w:p>
      <w:pPr>
        <w:spacing w:before="91" w:line="214" w:lineRule="auto"/>
        <w:ind w:left="598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外包单位：</w:t>
      </w:r>
      <w:r>
        <w:rPr>
          <w:rFonts w:ascii="FangSong_GB2312" w:hAnsi="FangSong_GB2312" w:eastAsia="FangSong_GB2312" w:cs="FangSong_GB2312"/>
          <w:sz w:val="28"/>
          <w:szCs w:val="28"/>
        </w:rPr>
        <w:t>XXXXXXX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 xml:space="preserve"> （</w:t>
      </w:r>
      <w:r>
        <w:rPr>
          <w:rFonts w:ascii="FangSong_GB2312" w:hAnsi="FangSong_GB2312" w:eastAsia="FangSong_GB2312" w:cs="FangSong_GB2312"/>
          <w:spacing w:val="-79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以下简称乙方）</w:t>
      </w:r>
    </w:p>
    <w:p>
      <w:pPr>
        <w:spacing w:before="337" w:line="335" w:lineRule="auto"/>
        <w:ind w:firstLine="643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甲、乙双方本着诚信及互利互惠的原则，就甲方将部分工作岗位的辅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助工作任务外包给乙方进行劳务服务，具体工作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内容见附件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1。外包项目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达成如下协议：</w:t>
      </w:r>
    </w:p>
    <w:p>
      <w:pPr>
        <w:spacing w:before="46" w:line="323" w:lineRule="auto"/>
        <w:ind w:left="600" w:right="65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8"/>
          <w:sz w:val="30"/>
          <w:szCs w:val="30"/>
        </w:rPr>
        <w:t>第一条 合同期限：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0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第二条  服务费用及支付：</w:t>
      </w:r>
    </w:p>
    <w:p>
      <w:pPr>
        <w:spacing w:before="245" w:line="185" w:lineRule="auto"/>
        <w:ind w:left="6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217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第三条 双方的权利和义务</w:t>
      </w:r>
    </w:p>
    <w:p>
      <w:pPr>
        <w:spacing w:before="202" w:line="323" w:lineRule="auto"/>
        <w:ind w:left="600" w:right="6300" w:firstLine="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1.甲方的权利和义务</w:t>
      </w:r>
      <w:r>
        <w:rPr>
          <w:rFonts w:ascii="FangSong_GB2312" w:hAnsi="FangSong_GB2312" w:eastAsia="FangSong_GB2312" w:cs="FangSong_GB2312"/>
          <w:spacing w:val="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1" w:line="323" w:lineRule="auto"/>
        <w:ind w:left="600" w:right="6300" w:firstLine="1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2.乙方的权利和义务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66" w:line="323" w:lineRule="auto"/>
        <w:ind w:left="600" w:right="43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第四条 工伤的处理和职业病的处理</w:t>
      </w:r>
      <w:r>
        <w:rPr>
          <w:rFonts w:ascii="黑体" w:hAnsi="黑体" w:eastAsia="黑体" w:cs="黑体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1" w:line="322" w:lineRule="auto"/>
        <w:ind w:left="600" w:right="55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第五条 合同的解除和终止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4" w:line="322" w:lineRule="auto"/>
        <w:ind w:left="600" w:right="67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第六条 其他约定</w:t>
      </w:r>
      <w:r>
        <w:rPr>
          <w:rFonts w:ascii="黑体" w:hAnsi="黑体" w:eastAsia="黑体" w:cs="黑体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3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第七条 违约责任</w:t>
      </w:r>
    </w:p>
    <w:p>
      <w:pPr>
        <w:spacing w:line="221" w:lineRule="auto"/>
        <w:rPr>
          <w:rFonts w:ascii="黑体" w:hAnsi="黑体" w:eastAsia="黑体" w:cs="黑体"/>
          <w:sz w:val="30"/>
          <w:szCs w:val="30"/>
        </w:rPr>
      </w:pPr>
    </w:p>
    <w:p>
      <w:pPr>
        <w:spacing w:line="221" w:lineRule="auto"/>
        <w:ind w:firstLine="602" w:firstLineChars="200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sectPr>
          <w:footerReference r:id="rId11" w:type="default"/>
          <w:pgSz w:w="13226" w:h="16839"/>
          <w:pgMar w:top="1431" w:right="1823" w:bottom="1278" w:left="1814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双方签订合同后，乙方需要向甲方支付项目保证金0.5万元。并按合同履约周期支付违约金。</w:t>
      </w:r>
    </w:p>
    <w:p>
      <w:pPr>
        <w:spacing w:before="291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spacing w:before="231" w:line="222" w:lineRule="auto"/>
        <w:ind w:left="4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第八条</w:t>
      </w:r>
      <w:r>
        <w:rPr>
          <w:rFonts w:ascii="黑体" w:hAnsi="黑体" w:eastAsia="黑体" w:cs="黑体"/>
          <w:spacing w:val="28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争议的解决</w:t>
      </w:r>
    </w:p>
    <w:p>
      <w:pPr>
        <w:spacing w:before="289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spacing w:before="234" w:line="221" w:lineRule="auto"/>
        <w:ind w:left="4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第九条 合同生效</w:t>
      </w:r>
    </w:p>
    <w:p>
      <w:pPr>
        <w:spacing w:before="291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4" w:lineRule="auto"/>
      </w:pPr>
    </w:p>
    <w:p>
      <w:pPr>
        <w:spacing w:before="97" w:line="216" w:lineRule="auto"/>
        <w:ind w:left="13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甲方（盖章</w:t>
      </w:r>
      <w:r>
        <w:rPr>
          <w:rFonts w:ascii="FangSong_GB2312" w:hAnsi="FangSong_GB2312" w:eastAsia="FangSong_GB2312" w:cs="FangSong_GB2312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            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乙方（盖章</w:t>
      </w:r>
      <w:r>
        <w:rPr>
          <w:rFonts w:ascii="FangSong_GB2312" w:hAnsi="FangSong_GB2312" w:eastAsia="FangSong_GB2312" w:cs="FangSong_GB2312"/>
          <w:sz w:val="30"/>
          <w:szCs w:val="30"/>
        </w:rPr>
        <w:t>）：</w:t>
      </w:r>
    </w:p>
    <w:p>
      <w:pPr>
        <w:pStyle w:val="3"/>
        <w:spacing w:line="257" w:lineRule="auto"/>
      </w:pPr>
    </w:p>
    <w:p>
      <w:pPr>
        <w:spacing w:before="98" w:line="214" w:lineRule="auto"/>
        <w:ind w:left="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单位负责人：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单位负责人：</w:t>
      </w:r>
    </w:p>
    <w:p>
      <w:pPr>
        <w:spacing w:before="220" w:line="217" w:lineRule="auto"/>
        <w:ind w:left="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委托代理人：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委托代理人：</w:t>
      </w:r>
    </w:p>
    <w:p>
      <w:pPr>
        <w:spacing w:before="214" w:line="219" w:lineRule="auto"/>
        <w:ind w:left="12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6"/>
          <w:sz w:val="30"/>
          <w:szCs w:val="30"/>
        </w:rPr>
        <w:t>电话：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16"/>
          <w:sz w:val="30"/>
          <w:szCs w:val="30"/>
        </w:rPr>
        <w:t>电话：</w:t>
      </w:r>
    </w:p>
    <w:p>
      <w:pPr>
        <w:spacing w:before="212" w:line="216" w:lineRule="auto"/>
        <w:ind w:left="10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开户银行：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             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开户银行</w:t>
      </w:r>
    </w:p>
    <w:p>
      <w:pPr>
        <w:spacing w:before="216" w:line="215" w:lineRule="auto"/>
        <w:ind w:left="8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账号：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账号：</w:t>
      </w:r>
    </w:p>
    <w:p>
      <w:pPr>
        <w:spacing w:before="217" w:line="217" w:lineRule="auto"/>
        <w:ind w:left="8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税号：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税号：</w:t>
      </w:r>
    </w:p>
    <w:p>
      <w:pPr>
        <w:spacing w:before="214" w:line="219" w:lineRule="auto"/>
        <w:ind w:left="8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地址：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地址：</w:t>
      </w:r>
    </w:p>
    <w:sectPr>
      <w:footerReference r:id="rId12" w:type="default"/>
      <w:pgSz w:w="13226" w:h="16839"/>
      <w:pgMar w:top="1431" w:right="1809" w:bottom="1279" w:left="1983" w:header="0" w:footer="104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5CF657-E85A-4A35-B94F-D4BA143342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BEC6BE70-494C-4857-9F70-574C88FE750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E26B788-DD94-46D6-9F09-24FF9EAF17D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9747B2B-F6CA-4962-9C2A-488472E2893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A83327C-727B-4905-9CB8-3AC13FF41CC1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6" w:fontKey="{1AA65E54-CF4F-4BCF-86A0-20816F5220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9"/>
        <w:sz w:val="28"/>
        <w:szCs w:val="28"/>
      </w:rPr>
      <w:t>-</w:t>
    </w:r>
    <w:r>
      <w:rPr>
        <w:rFonts w:ascii="宋体" w:hAnsi="宋体" w:eastAsia="宋体" w:cs="宋体"/>
        <w:spacing w:val="29"/>
        <w:sz w:val="28"/>
        <w:szCs w:val="28"/>
      </w:rPr>
      <w:t xml:space="preserve"> </w:t>
    </w:r>
    <w:r>
      <w:rPr>
        <w:rFonts w:ascii="宋体" w:hAnsi="宋体" w:eastAsia="宋体" w:cs="宋体"/>
        <w:spacing w:val="-19"/>
        <w:sz w:val="28"/>
        <w:szCs w:val="28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5"/>
        <w:sz w:val="24"/>
        <w:szCs w:val="24"/>
      </w:rPr>
      <w:t>-</w:t>
    </w:r>
    <w:r>
      <w:rPr>
        <w:rFonts w:ascii="宋体" w:hAnsi="宋体" w:eastAsia="宋体" w:cs="宋体"/>
        <w:spacing w:val="12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26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896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5"/>
        <w:sz w:val="24"/>
        <w:szCs w:val="24"/>
      </w:rPr>
      <w:t>-</w:t>
    </w:r>
    <w:r>
      <w:rPr>
        <w:rFonts w:ascii="宋体" w:hAnsi="宋体" w:eastAsia="宋体" w:cs="宋体"/>
        <w:spacing w:val="12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29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6"/>
        <w:sz w:val="24"/>
        <w:szCs w:val="24"/>
      </w:rPr>
      <w:t>-</w:t>
    </w:r>
    <w:r>
      <w:rPr>
        <w:rFonts w:ascii="宋体" w:hAnsi="宋体" w:eastAsia="宋体" w:cs="宋体"/>
        <w:spacing w:val="15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sz w:val="24"/>
        <w:szCs w:val="24"/>
      </w:rPr>
      <w:t>30</w:t>
    </w:r>
    <w:r>
      <w:rPr>
        <w:rFonts w:ascii="宋体" w:hAnsi="宋体" w:eastAsia="宋体" w:cs="宋体"/>
        <w:spacing w:val="8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sz w:val="24"/>
        <w:szCs w:val="24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jc w:val="righ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8"/>
        <w:sz w:val="24"/>
        <w:szCs w:val="24"/>
      </w:rPr>
      <w:t>-</w:t>
    </w:r>
    <w:r>
      <w:rPr>
        <w:rFonts w:ascii="宋体" w:hAnsi="宋体" w:eastAsia="宋体" w:cs="宋体"/>
        <w:spacing w:val="16"/>
        <w:sz w:val="24"/>
        <w:szCs w:val="24"/>
      </w:rPr>
      <w:t xml:space="preserve"> </w:t>
    </w:r>
    <w:r>
      <w:rPr>
        <w:rFonts w:ascii="宋体" w:hAnsi="宋体" w:eastAsia="宋体" w:cs="宋体"/>
        <w:spacing w:val="-8"/>
        <w:sz w:val="24"/>
        <w:szCs w:val="24"/>
      </w:rPr>
      <w:t>31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8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6820C6"/>
    <w:rsid w:val="011D7840"/>
    <w:rsid w:val="02990FD0"/>
    <w:rsid w:val="0F352E13"/>
    <w:rsid w:val="159C702B"/>
    <w:rsid w:val="167668D4"/>
    <w:rsid w:val="1AB46C05"/>
    <w:rsid w:val="1ADF7B83"/>
    <w:rsid w:val="274F37F1"/>
    <w:rsid w:val="28A14483"/>
    <w:rsid w:val="28A83AC0"/>
    <w:rsid w:val="30F51421"/>
    <w:rsid w:val="331B6BAB"/>
    <w:rsid w:val="36B81FDA"/>
    <w:rsid w:val="406067F3"/>
    <w:rsid w:val="41A437BC"/>
    <w:rsid w:val="44CB7EAE"/>
    <w:rsid w:val="48602F0F"/>
    <w:rsid w:val="4CE5655D"/>
    <w:rsid w:val="4FAE22D2"/>
    <w:rsid w:val="51600054"/>
    <w:rsid w:val="523C3BF4"/>
    <w:rsid w:val="52D74DF5"/>
    <w:rsid w:val="536410A5"/>
    <w:rsid w:val="53E140A6"/>
    <w:rsid w:val="584C3F6D"/>
    <w:rsid w:val="58F246FB"/>
    <w:rsid w:val="5C1C6BA9"/>
    <w:rsid w:val="5DDE3689"/>
    <w:rsid w:val="60513CFB"/>
    <w:rsid w:val="61706E67"/>
    <w:rsid w:val="618D5292"/>
    <w:rsid w:val="6AA421A3"/>
    <w:rsid w:val="6CA40241"/>
    <w:rsid w:val="6E807121"/>
    <w:rsid w:val="71286A35"/>
    <w:rsid w:val="72786925"/>
    <w:rsid w:val="798759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paragraph" w:customStyle="1" w:styleId="11">
    <w:name w:val="Compact"/>
    <w:qFormat/>
    <w:uiPriority w:val="0"/>
    <w:pPr>
      <w:spacing w:before="36" w:beforeAutospacing="0" w:after="36" w:afterAutospacing="0"/>
      <w:ind w:firstLine="560" w:firstLineChars="200"/>
      <w:jc w:val="both"/>
    </w:pPr>
    <w:rPr>
      <w:rFonts w:hint="eastAsia" w:ascii="微软雅黑" w:hAnsi="微软雅黑" w:eastAsia="微软雅黑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3280</Words>
  <Characters>3520</Characters>
  <TotalTime>1</TotalTime>
  <ScaleCrop>false</ScaleCrop>
  <LinksUpToDate>false</LinksUpToDate>
  <CharactersWithSpaces>4030</CharactersWithSpaces>
  <Application>WPS Office_11.8.2.12085_F1E327BC-269C-435d-A152-05C5408002CA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2024-08-12T16:02:00Z</dcterms:created>
  <dc:creator>吴正新</dc:creator>
  <cp:lastModifiedBy>余华</cp:lastModifiedBy>
  <cp:lastPrinted>2025-06-27T02:25:00Z</cp:lastPrinted>
  <dcterms:modified xsi:type="dcterms:W3CDTF">2025-07-22T02:25:18Z</dcterms:modified>
  <dc:title>招标编号：xx政采招[xxxx] xxx号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2025-02-19T10:21:09Z</vt:filetime>
  </property>
  <property fmtid="{D5CDD505-2E9C-101B-9397-08002B2CF9AE}" pid="4" name="KSOTemplateDocerSaveRecord">
    <vt:lpwstr>eyJoZGlkIjoiNmQwNjBkOGQwY2U2NWUyODdiNjUxMDU4OGMxY2M4ZjUiLCJ1c2VySWQiOiI1ODkzNTQ1OTgifQ==</vt:lpwstr>
  </property>
  <property fmtid="{D5CDD505-2E9C-101B-9397-08002B2CF9AE}" pid="5" name="KSOProductBuildVer">
    <vt:lpwstr>2052-11.8.2.12085</vt:lpwstr>
  </property>
  <property fmtid="{D5CDD505-2E9C-101B-9397-08002B2CF9AE}" pid="6" name="ICV">
    <vt:lpwstr>4219A2922E174AEBBCBC209E4342F6BF_13</vt:lpwstr>
  </property>
</Properties>
</file>