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412" w:lineRule="auto"/>
      </w:pPr>
    </w:p>
    <w:p>
      <w:pPr>
        <w:spacing w:before="140" w:line="223" w:lineRule="auto"/>
        <w:ind w:left="3444"/>
        <w:rPr>
          <w:rFonts w:ascii="宋体" w:hAnsi="宋体" w:eastAsia="宋体" w:cs="宋体"/>
          <w:sz w:val="43"/>
          <w:szCs w:val="43"/>
        </w:rPr>
      </w:pPr>
      <w:r>
        <w:rPr>
          <w:rFonts w:hint="eastAsia" w:ascii="宋体" w:hAnsi="宋体" w:eastAsia="宋体" w:cs="宋体"/>
          <w:b/>
          <w:bCs/>
          <w:spacing w:val="5"/>
          <w:sz w:val="43"/>
          <w:szCs w:val="43"/>
          <w:lang w:val="en-US" w:eastAsia="zh-CN"/>
        </w:rPr>
        <w:t>产品打包</w:t>
      </w:r>
      <w:r>
        <w:rPr>
          <w:rFonts w:ascii="宋体" w:hAnsi="宋体" w:eastAsia="宋体" w:cs="宋体"/>
          <w:b/>
          <w:bCs/>
          <w:spacing w:val="5"/>
          <w:sz w:val="43"/>
          <w:szCs w:val="43"/>
        </w:rPr>
        <w:t>劳务外包服务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  <w:r>
        <w:pict>
          <v:shape id="_x0000_s1026" o:spid="_x0000_s1026" o:spt="202" type="#_x0000_t202" style="position:absolute;left:0pt;margin-left:219.3pt;margin-top:1.8pt;height:225.5pt;width:32.8pt;z-index:251659264;mso-width-relative:page;mso-height-relative:page;" filled="f" stroked="f" coordsize="21600,21600">
            <v:path/>
            <v:fill on="f" focussize="0,0"/>
            <v:stroke on="f"/>
            <v:imagedata o:title=""/>
            <o:lock v:ext="edit" aspectratio="f"/>
            <v:textbox inset="0mm,0mm,0mm,0mm" style="layout-flow:vertical-ideographic;">
              <w:txbxContent>
                <w:p>
                  <w:pPr>
                    <w:spacing w:before="20" w:line="212" w:lineRule="auto"/>
                    <w:jc w:val="right"/>
                    <w:outlineLvl w:val="0"/>
                    <w:rPr>
                      <w:rFonts w:ascii="宋体" w:hAnsi="宋体" w:eastAsia="宋体" w:cs="宋体"/>
                      <w:sz w:val="52"/>
                      <w:szCs w:val="52"/>
                    </w:rPr>
                  </w:pP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询</w:t>
                  </w:r>
                  <w:r>
                    <w:rPr>
                      <w:rFonts w:ascii="宋体" w:hAnsi="宋体" w:eastAsia="宋体" w:cs="宋体"/>
                      <w:spacing w:val="-1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价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采</w:t>
                  </w:r>
                  <w:r>
                    <w:rPr>
                      <w:rFonts w:ascii="宋体" w:hAnsi="宋体" w:eastAsia="宋体" w:cs="宋体"/>
                      <w:spacing w:val="27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购</w:t>
                  </w:r>
                  <w:r>
                    <w:rPr>
                      <w:rFonts w:ascii="宋体" w:hAnsi="宋体" w:eastAsia="宋体" w:cs="宋体"/>
                      <w:spacing w:val="21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文</w:t>
                  </w:r>
                  <w:r>
                    <w:rPr>
                      <w:rFonts w:ascii="宋体" w:hAnsi="宋体" w:eastAsia="宋体" w:cs="宋体"/>
                      <w:spacing w:val="30"/>
                      <w:sz w:val="52"/>
                      <w:szCs w:val="52"/>
                    </w:rPr>
                    <w:t xml:space="preserve"> </w:t>
                  </w:r>
                  <w:r>
                    <w:rPr>
                      <w:rFonts w:ascii="宋体" w:hAnsi="宋体" w:eastAsia="宋体" w:cs="宋体"/>
                      <w:b/>
                      <w:bCs/>
                      <w:spacing w:val="-10"/>
                      <w:sz w:val="52"/>
                      <w:szCs w:val="52"/>
                    </w:rPr>
                    <w:t>件</w:t>
                  </w:r>
                </w:p>
              </w:txbxContent>
            </v:textbox>
          </v:shape>
        </w:pict>
      </w: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7" w:line="221" w:lineRule="auto"/>
        <w:ind w:left="2468"/>
        <w:rPr>
          <w:rFonts w:hint="eastAsia" w:ascii="黑体" w:hAnsi="黑体" w:eastAsia="黑体" w:cs="黑体"/>
          <w:sz w:val="30"/>
          <w:szCs w:val="30"/>
          <w:lang w:val="en-US" w:eastAsia="zh-CN"/>
        </w:rPr>
      </w:pPr>
      <w:r>
        <w:rPr>
          <w:rFonts w:ascii="黑体" w:hAnsi="黑体" w:eastAsia="黑体" w:cs="黑体"/>
          <w:spacing w:val="-1"/>
          <w:sz w:val="30"/>
          <w:szCs w:val="30"/>
        </w:rPr>
        <w:t>采购人：</w:t>
      </w: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都江堰光明光电材料有限责任公司</w:t>
      </w:r>
    </w:p>
    <w:p>
      <w:pPr>
        <w:pStyle w:val="3"/>
        <w:spacing w:line="353" w:lineRule="auto"/>
      </w:pPr>
    </w:p>
    <w:p>
      <w:pPr>
        <w:pStyle w:val="3"/>
        <w:spacing w:line="353" w:lineRule="auto"/>
      </w:pPr>
    </w:p>
    <w:p>
      <w:pPr>
        <w:spacing w:before="97" w:line="219" w:lineRule="auto"/>
        <w:ind w:left="4049"/>
        <w:rPr>
          <w:rFonts w:ascii="宋体" w:hAnsi="宋体" w:eastAsia="宋体" w:cs="宋体"/>
          <w:sz w:val="30"/>
          <w:szCs w:val="30"/>
        </w:rPr>
      </w:pP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中国</w:t>
      </w:r>
      <w:r>
        <w:rPr>
          <w:rFonts w:ascii="宋体" w:hAnsi="宋体" w:eastAsia="宋体" w:cs="宋体"/>
          <w:spacing w:val="-3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·</w:t>
      </w:r>
      <w:r>
        <w:rPr>
          <w:rFonts w:ascii="宋体" w:hAnsi="宋体" w:eastAsia="宋体" w:cs="宋体"/>
          <w:spacing w:val="-110"/>
          <w:sz w:val="30"/>
          <w:szCs w:val="30"/>
        </w:rPr>
        <w:t xml:space="preserve"> </w:t>
      </w:r>
      <w:r>
        <w:rPr>
          <w:rFonts w:ascii="宋体" w:hAnsi="宋体" w:eastAsia="宋体" w:cs="宋体"/>
          <w:b/>
          <w:bCs/>
          <w:spacing w:val="-43"/>
          <w:sz w:val="30"/>
          <w:szCs w:val="30"/>
        </w:rPr>
        <w:t>四川</w:t>
      </w:r>
    </w:p>
    <w:p>
      <w:pPr>
        <w:spacing w:before="229" w:line="223" w:lineRule="auto"/>
        <w:ind w:left="3985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202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64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年</w:t>
      </w:r>
      <w:r>
        <w:rPr>
          <w:rFonts w:hint="eastAsia" w:ascii="黑体" w:hAnsi="黑体" w:eastAsia="黑体" w:cs="黑体"/>
          <w:spacing w:val="-5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5"/>
          <w:sz w:val="30"/>
          <w:szCs w:val="30"/>
        </w:rPr>
        <w:t>月</w:t>
      </w:r>
    </w:p>
    <w:p>
      <w:pPr>
        <w:spacing w:line="223" w:lineRule="auto"/>
        <w:rPr>
          <w:rFonts w:ascii="黑体" w:hAnsi="黑体" w:eastAsia="黑体" w:cs="黑体"/>
          <w:sz w:val="30"/>
          <w:szCs w:val="30"/>
        </w:rPr>
        <w:sectPr>
          <w:footerReference r:id="rId5" w:type="default"/>
          <w:pgSz w:w="13607" w:h="16840"/>
          <w:pgMar w:top="1431" w:right="1804" w:bottom="1137" w:left="2041" w:header="0" w:footer="85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72" w:line="227" w:lineRule="auto"/>
        <w:ind w:firstLine="3276" w:firstLineChars="900"/>
        <w:outlineLvl w:val="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7"/>
          <w:sz w:val="35"/>
          <w:szCs w:val="35"/>
        </w:rPr>
        <w:t xml:space="preserve"> 询价采购公告</w:t>
      </w:r>
    </w:p>
    <w:p>
      <w:pPr>
        <w:pStyle w:val="3"/>
        <w:spacing w:line="246" w:lineRule="auto"/>
      </w:pPr>
    </w:p>
    <w:p>
      <w:pPr>
        <w:pStyle w:val="3"/>
        <w:spacing w:line="247" w:lineRule="auto"/>
      </w:pPr>
    </w:p>
    <w:p>
      <w:pPr>
        <w:spacing w:before="98" w:line="315" w:lineRule="auto"/>
        <w:ind w:left="25" w:right="74" w:firstLine="60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拟对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 </w:t>
      </w: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u w:val="single" w:color="auto"/>
          <w:lang w:val="en-US" w:eastAsia="zh-CN"/>
        </w:rPr>
        <w:t>产品打包</w:t>
      </w:r>
      <w:r>
        <w:rPr>
          <w:rFonts w:ascii="FangSong_GB2312" w:hAnsi="FangSong_GB2312" w:eastAsia="FangSong_GB2312" w:cs="FangSong_GB2312"/>
          <w:spacing w:val="1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项目</w:t>
      </w:r>
      <w:r>
        <w:rPr>
          <w:rFonts w:ascii="FangSong_GB2312" w:hAnsi="FangSong_GB2312" w:eastAsia="FangSong_GB2312" w:cs="FangSong_GB2312"/>
          <w:sz w:val="30"/>
          <w:szCs w:val="30"/>
        </w:rPr>
        <w:t>采用询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价方式进行采购，特邀请符合本次采购要求的供应商参加报价。</w:t>
      </w:r>
    </w:p>
    <w:p>
      <w:pPr>
        <w:spacing w:before="1" w:line="220" w:lineRule="auto"/>
        <w:ind w:left="512"/>
        <w:rPr>
          <w:rFonts w:ascii="黑体" w:hAnsi="黑体" w:eastAsia="黑体" w:cs="黑体"/>
          <w:spacing w:val="-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一、采购项目概况与范围</w:t>
      </w:r>
    </w:p>
    <w:p>
      <w:pPr>
        <w:spacing w:before="49" w:line="214" w:lineRule="auto"/>
        <w:ind w:left="62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采购项目名称：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u w:val="single" w:color="auto"/>
          <w:lang w:val="en-US" w:eastAsia="zh-CN"/>
        </w:rPr>
        <w:t>产品打包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>外包服务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具体内容如下：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负责将我司产品称重、装入纸箱、帖标签后转运到指定位置。</w:t>
      </w:r>
    </w:p>
    <w:p>
      <w:pPr>
        <w:spacing w:before="98" w:line="221" w:lineRule="auto"/>
        <w:ind w:firstLine="588" w:firstLineChars="200"/>
        <w:jc w:val="left"/>
        <w:outlineLvl w:val="0"/>
        <w:rPr>
          <w:rFonts w:hint="default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spacing w:val="-3"/>
          <w:sz w:val="30"/>
          <w:szCs w:val="30"/>
          <w:lang w:val="en-US" w:eastAsia="zh-CN"/>
        </w:rPr>
        <w:t>要求：人员数量由承包方负责安排，按月完成我司需要打包的数量，我司根据打包重量与承包方结算。</w:t>
      </w:r>
    </w:p>
    <w:p>
      <w:pPr>
        <w:spacing w:before="116" w:line="222" w:lineRule="auto"/>
        <w:ind w:left="6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二、供应商资格要求</w:t>
      </w:r>
    </w:p>
    <w:p>
      <w:pPr>
        <w:spacing w:before="296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（一）本项目规定的基本资格条件：</w:t>
      </w:r>
    </w:p>
    <w:p>
      <w:pPr>
        <w:spacing w:before="210" w:line="330" w:lineRule="auto"/>
        <w:ind w:left="42" w:right="220" w:firstLine="602"/>
        <w:rPr>
          <w:rFonts w:hint="default" w:ascii="FangSong_GB2312" w:hAnsi="FangSong_GB2312" w:eastAsia="FangSong_GB2312" w:cs="FangSong_GB2312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1.供应商须是具有独立承担民事责任的法人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或其他经济组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5"/>
          <w:sz w:val="30"/>
          <w:szCs w:val="30"/>
        </w:rPr>
        <w:t>织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eastAsia="zh-CN"/>
        </w:rPr>
        <w:t>，</w:t>
      </w:r>
      <w:r>
        <w:rPr>
          <w:rFonts w:hint="eastAsia" w:ascii="FangSong_GB2312" w:hAnsi="FangSong_GB2312" w:eastAsia="FangSong_GB2312" w:cs="FangSong_GB2312"/>
          <w:spacing w:val="-15"/>
          <w:sz w:val="30"/>
          <w:szCs w:val="30"/>
          <w:lang w:val="en-US" w:eastAsia="zh-CN"/>
        </w:rPr>
        <w:t>需具备本项目所需资质。</w:t>
      </w:r>
    </w:p>
    <w:p>
      <w:pPr>
        <w:spacing w:before="46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2.信誉要求：</w:t>
      </w:r>
    </w:p>
    <w:p>
      <w:pPr>
        <w:spacing w:before="212" w:line="214" w:lineRule="auto"/>
        <w:ind w:left="64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1）供应商不得为“信用中国”</w:t>
      </w:r>
      <w:r>
        <w:rPr>
          <w:rFonts w:ascii="FangSong_GB2312" w:hAnsi="FangSong_GB2312" w:eastAsia="FangSong_GB2312" w:cs="FangSong_GB2312"/>
          <w:spacing w:val="-10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网站</w:t>
      </w:r>
    </w:p>
    <w:p>
      <w:pPr>
        <w:spacing w:before="216" w:line="328" w:lineRule="auto"/>
        <w:ind w:left="29" w:right="220" w:hanging="1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（www.creditchina.gov.cn）中列入失信被执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行人和重大税收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违法案件当事人名单的供应商。</w:t>
      </w:r>
    </w:p>
    <w:p>
      <w:pPr>
        <w:spacing w:before="51" w:line="331" w:lineRule="auto"/>
        <w:ind w:left="38" w:right="160" w:firstLine="5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2）供应商或其法定代表人（单位负责人）近三年无行贿犯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罪记录。</w:t>
      </w:r>
    </w:p>
    <w:p>
      <w:pPr>
        <w:spacing w:before="45" w:line="214" w:lineRule="auto"/>
        <w:ind w:left="64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3.供应商须提供营业执照、开户许可证；</w:t>
      </w:r>
    </w:p>
    <w:p>
      <w:pPr>
        <w:spacing w:before="212" w:line="330" w:lineRule="auto"/>
        <w:ind w:left="22" w:right="29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4.供应商应有明确的经营场所，实缴资本不能为</w:t>
      </w:r>
      <w:r>
        <w:rPr>
          <w:rFonts w:ascii="FangSong_GB2312" w:hAnsi="FangSong_GB2312" w:eastAsia="FangSong_GB2312" w:cs="FangSong_GB2312"/>
          <w:spacing w:val="-4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0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，社会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保险参保人数不能为</w:t>
      </w:r>
      <w:r>
        <w:rPr>
          <w:rFonts w:ascii="FangSong_GB2312" w:hAnsi="FangSong_GB2312" w:eastAsia="FangSong_GB2312" w:cs="FangSong_GB2312"/>
          <w:spacing w:val="-41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0；</w:t>
      </w:r>
    </w:p>
    <w:p>
      <w:pPr>
        <w:spacing w:before="47" w:line="214" w:lineRule="auto"/>
        <w:ind w:left="64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5.法律、行政法规规定的其他条件。</w:t>
      </w:r>
    </w:p>
    <w:p>
      <w:pPr>
        <w:spacing w:before="211" w:line="216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1"/>
          <w:sz w:val="30"/>
          <w:szCs w:val="30"/>
        </w:rPr>
        <w:t>（二）本项目规定的特定资格条件：</w:t>
      </w:r>
    </w:p>
    <w:p>
      <w:pPr>
        <w:spacing w:before="203" w:line="328" w:lineRule="auto"/>
        <w:ind w:left="41" w:right="220" w:firstLine="60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1.供应商注册资本不低于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200</w:t>
      </w:r>
      <w:r>
        <w:rPr>
          <w:rFonts w:ascii="FangSong_GB2312" w:hAnsi="FangSong_GB2312" w:eastAsia="FangSong_GB2312" w:cs="FangSong_GB2312"/>
          <w:spacing w:val="-4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万元人民币，经营范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围涵盖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劳务派遣（外包）。</w:t>
      </w:r>
    </w:p>
    <w:p>
      <w:pPr>
        <w:spacing w:before="50" w:line="214" w:lineRule="auto"/>
        <w:ind w:left="63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2.能开出相应服务合法劳务发票（增值税专用发票）。</w:t>
      </w:r>
    </w:p>
    <w:p>
      <w:pPr>
        <w:spacing w:before="210" w:line="219" w:lineRule="auto"/>
        <w:ind w:left="619"/>
        <w:rPr>
          <w:rFonts w:ascii="楷体" w:hAnsi="楷体" w:eastAsia="楷体" w:cs="楷体"/>
          <w:sz w:val="30"/>
          <w:szCs w:val="30"/>
        </w:rPr>
      </w:pPr>
      <w:r>
        <w:rPr>
          <w:rFonts w:ascii="楷体" w:hAnsi="楷体" w:eastAsia="楷体" w:cs="楷体"/>
          <w:spacing w:val="-5"/>
          <w:sz w:val="30"/>
          <w:szCs w:val="30"/>
        </w:rPr>
        <w:t>（</w:t>
      </w:r>
      <w:r>
        <w:rPr>
          <w:rFonts w:ascii="楷体" w:hAnsi="楷体" w:eastAsia="楷体" w:cs="楷体"/>
          <w:spacing w:val="-71"/>
          <w:sz w:val="30"/>
          <w:szCs w:val="30"/>
        </w:rPr>
        <w:t xml:space="preserve"> </w:t>
      </w:r>
      <w:r>
        <w:rPr>
          <w:rFonts w:ascii="楷体" w:hAnsi="楷体" w:eastAsia="楷体" w:cs="楷体"/>
          <w:spacing w:val="-5"/>
          <w:sz w:val="30"/>
          <w:szCs w:val="30"/>
        </w:rPr>
        <w:t>三）本项目不接受联合体参与询比。</w:t>
      </w:r>
    </w:p>
    <w:p>
      <w:pPr>
        <w:spacing w:before="44" w:line="222" w:lineRule="auto"/>
        <w:ind w:left="643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3"/>
          <w:sz w:val="30"/>
          <w:szCs w:val="30"/>
          <w:lang w:val="en-US" w:eastAsia="zh-CN"/>
        </w:rPr>
        <w:t>三</w:t>
      </w:r>
      <w:r>
        <w:rPr>
          <w:rFonts w:ascii="黑体" w:hAnsi="黑体" w:eastAsia="黑体" w:cs="黑体"/>
          <w:spacing w:val="-3"/>
          <w:sz w:val="30"/>
          <w:szCs w:val="30"/>
        </w:rPr>
        <w:t>、询价采购响应文件的递交</w:t>
      </w:r>
    </w:p>
    <w:p>
      <w:pPr>
        <w:spacing w:before="321" w:line="309" w:lineRule="auto"/>
        <w:ind w:left="82" w:right="157" w:firstLine="56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1.递交询价采购响应文件截止时间：</w:t>
      </w:r>
      <w:r>
        <w:rPr>
          <w:rFonts w:ascii="FangSong_GB2312" w:hAnsi="FangSong_GB2312" w:eastAsia="FangSong_GB2312" w:cs="FangSong_GB2312"/>
          <w:spacing w:val="-117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4"/>
          <w:sz w:val="34"/>
          <w:szCs w:val="34"/>
          <w:u w:val="single" w:color="auto"/>
        </w:rPr>
        <w:t xml:space="preserve"> 202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年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4"/>
          <w:sz w:val="34"/>
          <w:szCs w:val="34"/>
          <w:u w:val="single" w:color="auto"/>
          <w:lang w:val="en-US" w:eastAsia="zh-CN"/>
        </w:rPr>
        <w:t>7</w:t>
      </w:r>
      <w:r>
        <w:rPr>
          <w:rFonts w:ascii="宋体" w:hAnsi="宋体" w:eastAsia="宋体" w:cs="宋体"/>
          <w:spacing w:val="39"/>
          <w:sz w:val="34"/>
          <w:szCs w:val="34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138"/>
          <w:sz w:val="30"/>
          <w:szCs w:val="30"/>
        </w:rPr>
        <w:t xml:space="preserve"> </w:t>
      </w:r>
      <w:r>
        <w:rPr>
          <w:rFonts w:ascii="宋体" w:hAnsi="宋体" w:eastAsia="宋体" w:cs="宋体"/>
          <w:spacing w:val="29"/>
          <w:sz w:val="34"/>
          <w:szCs w:val="34"/>
          <w:u w:val="single" w:color="auto"/>
        </w:rPr>
        <w:t xml:space="preserve"> </w:t>
      </w:r>
      <w:r>
        <w:rPr>
          <w:rFonts w:hint="eastAsia" w:ascii="宋体" w:hAnsi="宋体" w:eastAsia="宋体" w:cs="宋体"/>
          <w:spacing w:val="29"/>
          <w:sz w:val="34"/>
          <w:szCs w:val="34"/>
          <w:u w:val="single" w:color="auto"/>
          <w:lang w:val="en-US" w:eastAsia="zh-CN"/>
        </w:rPr>
        <w:t>20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-5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7"/>
          <w:sz w:val="30"/>
          <w:szCs w:val="30"/>
          <w:lang w:val="en-US" w:eastAsia="zh-CN"/>
        </w:rPr>
        <w:t>17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:00（北京时间）。</w:t>
      </w:r>
    </w:p>
    <w:p>
      <w:pPr>
        <w:spacing w:before="169" w:line="319" w:lineRule="auto"/>
        <w:ind w:left="19" w:right="13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2. 询价采购响应文件递交地点：纸质询价采购响应文件提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交至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eastAsia="zh-CN"/>
        </w:rPr>
        <w:t>都江堰光明光电材料有限责任公司财务部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。</w:t>
      </w:r>
    </w:p>
    <w:p>
      <w:pPr>
        <w:spacing w:before="207" w:line="312" w:lineRule="auto"/>
        <w:ind w:left="25" w:right="74" w:firstLine="62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6"/>
          <w:sz w:val="30"/>
          <w:szCs w:val="30"/>
        </w:rPr>
        <w:t>3. 询价采购响应文件必须在递交询价采购响应文件截止</w:t>
      </w:r>
      <w:r>
        <w:rPr>
          <w:rFonts w:ascii="FangSong_GB2312" w:hAnsi="FangSong_GB2312" w:eastAsia="FangSong_GB2312" w:cs="FangSong_GB2312"/>
          <w:spacing w:val="1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时间前送达。逾期送达的、未送达指定地点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的或者不按照询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价采购文件要求密封的询价采购响应文件，采购人将予以拒收。</w:t>
      </w:r>
    </w:p>
    <w:p>
      <w:pPr>
        <w:spacing w:before="200" w:line="221" w:lineRule="auto"/>
        <w:ind w:left="635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4"/>
          <w:sz w:val="30"/>
          <w:szCs w:val="30"/>
          <w:lang w:val="en-US" w:eastAsia="zh-CN"/>
        </w:rPr>
        <w:t>四</w:t>
      </w:r>
      <w:r>
        <w:rPr>
          <w:rFonts w:ascii="黑体" w:hAnsi="黑体" w:eastAsia="黑体" w:cs="黑体"/>
          <w:spacing w:val="-4"/>
          <w:sz w:val="30"/>
          <w:szCs w:val="30"/>
        </w:rPr>
        <w:t>、联系方式</w:t>
      </w:r>
    </w:p>
    <w:p>
      <w:pPr>
        <w:spacing w:before="321" w:line="215" w:lineRule="auto"/>
        <w:ind w:left="625"/>
        <w:rPr>
          <w:rFonts w:hint="eastAsia" w:ascii="FangSong_GB2312" w:hAnsi="FangSong_GB2312" w:eastAsia="FangSong_GB2312" w:cs="FangSong_GB2312"/>
          <w:sz w:val="30"/>
          <w:szCs w:val="30"/>
          <w:lang w:eastAsia="zh-CN"/>
        </w:rPr>
      </w:pPr>
      <w:r>
        <w:rPr>
          <w:rFonts w:ascii="FangSong_GB2312" w:hAnsi="FangSong_GB2312" w:eastAsia="FangSong_GB2312" w:cs="FangSong_GB2312"/>
          <w:b/>
          <w:bCs/>
          <w:spacing w:val="-3"/>
          <w:sz w:val="30"/>
          <w:szCs w:val="30"/>
        </w:rPr>
        <w:t>采购人：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b/>
          <w:bCs/>
          <w:spacing w:val="-3"/>
          <w:sz w:val="30"/>
          <w:szCs w:val="30"/>
          <w:lang w:eastAsia="zh-CN"/>
        </w:rPr>
        <w:t>都江堰光明光电材料有限责任公司</w:t>
      </w:r>
    </w:p>
    <w:p>
      <w:pPr>
        <w:spacing w:before="329" w:line="404" w:lineRule="auto"/>
        <w:ind w:left="638" w:right="1420" w:hanging="5"/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通讯地址：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都江堰市蒲阳镇光泰路十号</w:t>
      </w:r>
    </w:p>
    <w:p>
      <w:pPr>
        <w:spacing w:before="329" w:line="404" w:lineRule="auto"/>
        <w:ind w:left="638" w:right="1420" w:hanging="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邮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编：61</w:t>
      </w:r>
      <w:r>
        <w:rPr>
          <w:rFonts w:hint="eastAsia" w:ascii="FangSong_GB2312" w:hAnsi="FangSong_GB2312" w:eastAsia="FangSong_GB2312" w:cs="FangSong_GB2312"/>
          <w:spacing w:val="-4"/>
          <w:sz w:val="30"/>
          <w:szCs w:val="30"/>
          <w:lang w:val="en-US" w:eastAsia="zh-CN"/>
        </w:rPr>
        <w:t>18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00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pacing w:val="13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联系人：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余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女士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 xml:space="preserve">02887117177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（递交询价采购响应文件）</w:t>
      </w:r>
      <w:r>
        <w:rPr>
          <w:rFonts w:ascii="FangSong_GB2312" w:hAnsi="FangSong_GB2312" w:eastAsia="FangSong_GB2312" w:cs="FangSong_GB2312"/>
          <w:spacing w:val="13"/>
          <w:sz w:val="30"/>
          <w:szCs w:val="30"/>
        </w:rPr>
        <w:t xml:space="preserve"> </w:t>
      </w:r>
    </w:p>
    <w:p>
      <w:pPr>
        <w:spacing w:before="49" w:line="402" w:lineRule="auto"/>
        <w:ind w:left="1825" w:right="76" w:hanging="1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何先生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 xml:space="preserve"> </w:t>
      </w: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18080417808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（劳务外包事宜咨询）</w:t>
      </w:r>
    </w:p>
    <w:p>
      <w:pPr>
        <w:pStyle w:val="3"/>
        <w:spacing w:line="296" w:lineRule="auto"/>
      </w:pPr>
    </w:p>
    <w:p>
      <w:pPr>
        <w:pStyle w:val="3"/>
        <w:spacing w:line="296" w:lineRule="auto"/>
      </w:pPr>
    </w:p>
    <w:p>
      <w:pPr>
        <w:pStyle w:val="3"/>
        <w:spacing w:line="297" w:lineRule="auto"/>
      </w:pPr>
    </w:p>
    <w:p>
      <w:pPr>
        <w:pStyle w:val="3"/>
        <w:spacing w:line="297" w:lineRule="auto"/>
      </w:pPr>
    </w:p>
    <w:p>
      <w:pPr>
        <w:tabs>
          <w:tab w:val="left" w:pos="4973"/>
        </w:tabs>
        <w:spacing w:before="98" w:line="215" w:lineRule="auto"/>
        <w:ind w:left="465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>202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5</w:t>
      </w:r>
      <w:r>
        <w:rPr>
          <w:rFonts w:ascii="FangSong_GB2312" w:hAnsi="FangSong_GB2312" w:eastAsia="FangSong_GB2312" w:cs="FangSong_GB2312"/>
          <w:spacing w:val="-56"/>
          <w:sz w:val="30"/>
          <w:szCs w:val="30"/>
          <w:u w:val="single" w:color="auto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13"/>
          <w:sz w:val="30"/>
          <w:szCs w:val="30"/>
          <w:u w:val="single" w:color="auto"/>
        </w:rPr>
        <w:t xml:space="preserve">  </w:t>
      </w:r>
      <w:r>
        <w:rPr>
          <w:rFonts w:hint="eastAsia" w:ascii="FangSong_GB2312" w:hAnsi="FangSong_GB2312" w:eastAsia="FangSong_GB2312" w:cs="FangSong_GB2312"/>
          <w:spacing w:val="-11"/>
          <w:sz w:val="30"/>
          <w:szCs w:val="30"/>
          <w:u w:val="single" w:color="auto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1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12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17"/>
          <w:sz w:val="30"/>
          <w:szCs w:val="30"/>
          <w:u w:val="single" w:color="auto"/>
        </w:rPr>
        <w:t xml:space="preserve"> </w:t>
      </w:r>
      <w:r>
        <w:rPr>
          <w:rFonts w:hint="eastAsia" w:ascii="FangSong_GB2312" w:hAnsi="FangSong_GB2312" w:eastAsia="FangSong_GB2312" w:cs="FangSong_GB2312"/>
          <w:spacing w:val="17"/>
          <w:sz w:val="30"/>
          <w:szCs w:val="30"/>
          <w:u w:val="single" w:color="auto"/>
          <w:lang w:val="en-US" w:eastAsia="zh-CN"/>
        </w:rPr>
        <w:t>16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6" w:type="default"/>
          <w:pgSz w:w="11906" w:h="16839"/>
          <w:pgMar w:top="1431" w:right="1785" w:bottom="1132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bookmarkStart w:id="0" w:name="_GoBack"/>
      <w:bookmarkEnd w:id="0"/>
    </w:p>
    <w:p>
      <w:pPr>
        <w:spacing w:before="108" w:line="486" w:lineRule="exact"/>
        <w:ind w:left="2298" w:firstLine="361" w:firstLineChars="1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法定代表人授权书</w:t>
      </w: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pStyle w:val="3"/>
        <w:spacing w:line="251" w:lineRule="auto"/>
      </w:pPr>
    </w:p>
    <w:p>
      <w:pPr>
        <w:tabs>
          <w:tab w:val="left" w:pos="181"/>
        </w:tabs>
        <w:spacing w:before="97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212" w:line="340" w:lineRule="auto"/>
        <w:ind w:left="30" w:right="69" w:firstLine="595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本授权声明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：</w:t>
      </w: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96"/>
          <w:sz w:val="30"/>
          <w:szCs w:val="30"/>
        </w:rPr>
        <w:t>（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单位名称）,</w:t>
      </w:r>
      <w:r>
        <w:rPr>
          <w:rFonts w:ascii="FangSong_GB2312" w:hAnsi="FangSong_GB2312" w:eastAsia="FangSong_GB2312" w:cs="FangSong_GB2312"/>
          <w:spacing w:val="-5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（法定代表人姓名、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职务）授权</w:t>
      </w:r>
      <w:r>
        <w:rPr>
          <w:rFonts w:ascii="FangSong_GB2312" w:hAnsi="FangSong_GB2312" w:eastAsia="FangSong_GB2312" w:cs="FangSong_GB2312"/>
          <w:spacing w:val="-3"/>
          <w:sz w:val="30"/>
          <w:szCs w:val="30"/>
          <w:u w:val="single" w:color="auto"/>
        </w:rPr>
        <w:t xml:space="preserve">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（被授权人姓名、职务）为我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方参加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</w:t>
      </w:r>
      <w:r>
        <w:rPr>
          <w:rFonts w:ascii="FangSong_GB2312" w:hAnsi="FangSong_GB2312" w:eastAsia="FangSong_GB2312" w:cs="FangSong_GB2312"/>
          <w:spacing w:val="-13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项目询价采购活动的合法代表，以我方名义全权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处理该项目有关询价、报价、签订合同以及执行合同等一切事</w:t>
      </w:r>
      <w:r>
        <w:rPr>
          <w:rFonts w:ascii="FangSong_GB2312" w:hAnsi="FangSong_GB2312" w:eastAsia="FangSong_GB2312" w:cs="FangSong_GB2312"/>
          <w:spacing w:val="1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9"/>
          <w:sz w:val="30"/>
          <w:szCs w:val="30"/>
        </w:rPr>
        <w:t>宜。</w:t>
      </w:r>
    </w:p>
    <w:p>
      <w:pPr>
        <w:spacing w:before="34" w:line="214" w:lineRule="auto"/>
        <w:ind w:left="62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特此声明。</w:t>
      </w: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1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pStyle w:val="3"/>
        <w:spacing w:line="242" w:lineRule="auto"/>
      </w:pPr>
    </w:p>
    <w:p>
      <w:pPr>
        <w:spacing w:before="99" w:line="334" w:lineRule="auto"/>
        <w:ind w:left="636" w:right="3370" w:hanging="1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法定代表人（签字或盖章</w:t>
      </w:r>
      <w:r>
        <w:rPr>
          <w:rFonts w:ascii="FangSong_GB2312" w:hAnsi="FangSong_GB2312" w:eastAsia="FangSong_GB2312" w:cs="FangSong_GB2312"/>
          <w:spacing w:val="9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5" w:line="328" w:lineRule="auto"/>
        <w:ind w:left="638" w:right="5170" w:hanging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被授权人签字：XXX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职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务：XXX</w:t>
      </w:r>
    </w:p>
    <w:p>
      <w:pPr>
        <w:spacing w:before="51" w:line="215" w:lineRule="auto"/>
        <w:ind w:left="68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7" w:type="default"/>
          <w:pgSz w:w="11906" w:h="16839"/>
          <w:pgMar w:top="1431" w:right="1785" w:bottom="1135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03" w:line="219" w:lineRule="auto"/>
        <w:ind w:left="3202" w:firstLine="1078" w:firstLineChars="3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b/>
          <w:bCs/>
          <w:spacing w:val="4"/>
          <w:sz w:val="35"/>
          <w:szCs w:val="35"/>
        </w:rPr>
        <w:t>报价函</w:t>
      </w:r>
    </w:p>
    <w:p>
      <w:pPr>
        <w:pStyle w:val="3"/>
        <w:spacing w:line="266" w:lineRule="auto"/>
      </w:pPr>
    </w:p>
    <w:p>
      <w:pPr>
        <w:tabs>
          <w:tab w:val="left" w:pos="332"/>
        </w:tabs>
        <w:spacing w:before="98" w:line="215" w:lineRule="auto"/>
        <w:ind w:left="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  <w:u w:val="single" w:color="auto"/>
        </w:rPr>
        <w:tab/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u w:val="single" w:color="auto"/>
          <w:lang w:eastAsia="zh-CN"/>
        </w:rPr>
        <w:t>都江堰光明光电材料有限责任公司</w:t>
      </w:r>
      <w:r>
        <w:rPr>
          <w:rFonts w:ascii="FangSong_GB2312" w:hAnsi="FangSong_GB2312" w:eastAsia="FangSong_GB2312" w:cs="FangSong_GB2312"/>
          <w:spacing w:val="-2"/>
          <w:sz w:val="30"/>
          <w:szCs w:val="30"/>
          <w:u w:val="single" w:color="auto"/>
        </w:rPr>
        <w:t xml:space="preserve"> 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：</w:t>
      </w:r>
    </w:p>
    <w:p>
      <w:pPr>
        <w:spacing w:before="150" w:line="292" w:lineRule="auto"/>
        <w:ind w:left="33" w:right="293" w:firstLine="6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1.我方全面研究了“</w:t>
      </w:r>
      <w:r>
        <w:rPr>
          <w:rFonts w:ascii="FangSong_GB2312" w:hAnsi="FangSong_GB2312" w:eastAsia="FangSong_GB2312" w:cs="FangSong_GB2312"/>
          <w:spacing w:val="-4"/>
          <w:sz w:val="30"/>
          <w:szCs w:val="30"/>
          <w:u w:val="single" w:color="auto"/>
        </w:rPr>
        <w:t xml:space="preserve">            </w:t>
      </w:r>
      <w:r>
        <w:rPr>
          <w:rFonts w:ascii="FangSong_GB2312" w:hAnsi="FangSong_GB2312" w:eastAsia="FangSong_GB2312" w:cs="FangSong_GB2312"/>
          <w:spacing w:val="-12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”项目询价采购文件，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决定参加贵单位组织的本项目询价采购。</w:t>
      </w:r>
    </w:p>
    <w:p>
      <w:pPr>
        <w:spacing w:before="53" w:line="297" w:lineRule="auto"/>
        <w:ind w:left="20" w:right="160" w:firstLine="617"/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2.我方自愿按照询价采购文件规定的各项要求向采购人提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>供所需劳务外包服务，</w:t>
      </w:r>
      <w:r>
        <w:rPr>
          <w:rFonts w:hint="eastAsia" w:ascii="FangSong_GB2312" w:hAnsi="FangSong_GB2312" w:eastAsia="FangSong_GB2312" w:cs="FangSong_GB2312"/>
          <w:spacing w:val="2"/>
          <w:sz w:val="30"/>
          <w:szCs w:val="30"/>
          <w:lang w:val="en-US" w:eastAsia="zh-CN"/>
        </w:rPr>
        <w:t>具体报价如下：</w:t>
      </w:r>
    </w:p>
    <w:tbl>
      <w:tblPr>
        <w:tblStyle w:val="9"/>
        <w:tblW w:w="831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20"/>
        <w:gridCol w:w="539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1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78" w:line="216" w:lineRule="auto"/>
              <w:ind w:firstLine="720" w:firstLineChars="300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报价项目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78" w:line="21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pacing w:val="-11"/>
                <w:sz w:val="24"/>
                <w:szCs w:val="24"/>
              </w:rPr>
              <w:t>单价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1" w:hRule="atLeast"/>
        </w:trPr>
        <w:tc>
          <w:tcPr>
            <w:tcW w:w="2920" w:type="dxa"/>
            <w:vAlign w:val="center"/>
          </w:tcPr>
          <w:p>
            <w:pPr>
              <w:pStyle w:val="10"/>
              <w:spacing w:before="91" w:line="359" w:lineRule="auto"/>
              <w:ind w:left="110" w:right="36" w:firstLine="6"/>
              <w:jc w:val="center"/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产品打包</w:t>
            </w:r>
          </w:p>
        </w:tc>
        <w:tc>
          <w:tcPr>
            <w:tcW w:w="5397" w:type="dxa"/>
            <w:vAlign w:val="center"/>
          </w:tcPr>
          <w:p>
            <w:pPr>
              <w:pStyle w:val="10"/>
              <w:spacing w:before="91" w:line="214" w:lineRule="auto"/>
              <w:jc w:val="center"/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产品打包报价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:</w:t>
            </w:r>
            <w:r>
              <w:rPr>
                <w:rFonts w:hint="eastAsia" w:ascii="宋体" w:hAnsi="宋体" w:eastAsia="宋体" w:cs="宋体"/>
                <w:spacing w:val="-116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5"/>
                <w:sz w:val="24"/>
                <w:szCs w:val="24"/>
                <w:u w:val="single" w:color="auto"/>
              </w:rPr>
              <w:t xml:space="preserve">       </w:t>
            </w:r>
            <w:r>
              <w:rPr>
                <w:rFonts w:hint="eastAsia" w:ascii="宋体" w:hAnsi="宋体" w:eastAsia="宋体" w:cs="宋体"/>
                <w:spacing w:val="-113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</w:rPr>
              <w:t>元/</w:t>
            </w:r>
            <w:r>
              <w:rPr>
                <w:rFonts w:hint="eastAsia" w:ascii="宋体" w:hAnsi="宋体" w:eastAsia="宋体" w:cs="宋体"/>
                <w:spacing w:val="7"/>
                <w:sz w:val="24"/>
                <w:szCs w:val="24"/>
                <w:lang w:val="en-US" w:eastAsia="zh-CN"/>
              </w:rPr>
              <w:t>吨</w:t>
            </w:r>
          </w:p>
        </w:tc>
      </w:tr>
    </w:tbl>
    <w:p>
      <w:pPr>
        <w:spacing w:before="53" w:line="297" w:lineRule="auto"/>
        <w:ind w:right="160" w:firstLine="596" w:firstLineChars="200"/>
        <w:rPr>
          <w:rFonts w:ascii="FangSong_GB2312" w:hAnsi="FangSong_GB2312" w:eastAsia="FangSong_GB2312" w:cs="FangSong_GB2312"/>
          <w:spacing w:val="-1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以上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报价含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</w:t>
      </w:r>
      <w:r>
        <w:rPr>
          <w:rFonts w:ascii="FangSong_GB2312" w:hAnsi="FangSong_GB2312" w:eastAsia="FangSong_GB2312" w:cs="FangSong_GB2312"/>
          <w:spacing w:val="-13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%增值税率。</w:t>
      </w:r>
    </w:p>
    <w:p>
      <w:pPr>
        <w:tabs>
          <w:tab w:val="left" w:pos="8610"/>
        </w:tabs>
        <w:spacing w:before="50" w:line="293" w:lineRule="auto"/>
        <w:ind w:left="41" w:right="620" w:rightChars="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3．我方提交的所有询价采购响应文件、资料都是准确和真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实的，如有虚假或隐瞒，我方愿意承担一切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法律责任。</w:t>
      </w:r>
    </w:p>
    <w:p>
      <w:pPr>
        <w:spacing w:before="46" w:line="292" w:lineRule="auto"/>
        <w:ind w:right="160" w:firstLine="604" w:firstLineChars="2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4.一旦我方成交，我方将严格履行采购合同规定的责任和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义务。</w:t>
      </w:r>
    </w:p>
    <w:p>
      <w:pPr>
        <w:spacing w:before="52" w:line="292" w:lineRule="auto"/>
        <w:ind w:left="22" w:right="160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5.我方为本项目提交的询价采购响应文件为按询价采购文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件要求的纸质文件</w:t>
      </w:r>
      <w:r>
        <w:rPr>
          <w:rFonts w:ascii="FangSong_GB2312" w:hAnsi="FangSong_GB2312" w:eastAsia="FangSong_GB2312" w:cs="FangSong_GB2312"/>
          <w:spacing w:val="-1"/>
          <w:sz w:val="30"/>
          <w:szCs w:val="30"/>
          <w:u w:val="single" w:color="auto"/>
        </w:rPr>
        <w:t xml:space="preserve">     </w:t>
      </w:r>
      <w:r>
        <w:rPr>
          <w:rFonts w:ascii="FangSong_GB2312" w:hAnsi="FangSong_GB2312" w:eastAsia="FangSong_GB2312" w:cs="FangSong_GB2312"/>
          <w:spacing w:val="-14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份。</w:t>
      </w:r>
    </w:p>
    <w:p>
      <w:pPr>
        <w:spacing w:before="51" w:line="298" w:lineRule="auto"/>
        <w:ind w:left="31" w:right="69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6.我方愿意提供贵单位可能另外要求的，与询价报价有关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的文件资料，并保证我方已提供和将要提供的文件资料是真实、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准确的。</w:t>
      </w:r>
    </w:p>
    <w:p>
      <w:pPr>
        <w:spacing w:before="47" w:line="296" w:lineRule="auto"/>
        <w:ind w:left="33" w:right="160" w:firstLine="60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7.本次询价，我方报价有效期为询价采购文件规定的起算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之日起</w:t>
      </w:r>
      <w:r>
        <w:rPr>
          <w:rFonts w:ascii="FangSong_GB2312" w:hAnsi="FangSong_GB2312" w:eastAsia="FangSong_GB2312" w:cs="FangSong_GB2312"/>
          <w:spacing w:val="24"/>
          <w:sz w:val="30"/>
          <w:szCs w:val="30"/>
          <w:u w:val="single" w:color="auto"/>
        </w:rPr>
        <w:t xml:space="preserve">      </w:t>
      </w:r>
      <w:r>
        <w:rPr>
          <w:rFonts w:ascii="FangSong_GB2312" w:hAnsi="FangSong_GB2312" w:eastAsia="FangSong_GB2312" w:cs="FangSong_GB2312"/>
          <w:spacing w:val="-12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天。</w:t>
      </w:r>
    </w:p>
    <w:p>
      <w:pPr>
        <w:spacing w:before="98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供应商名称：XXX（盖单位公章）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法定代表人或授权代表（签字或盖章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</w:p>
    <w:p>
      <w:pPr>
        <w:spacing w:before="154" w:line="293" w:lineRule="auto"/>
        <w:ind w:left="621" w:right="1882" w:firstLine="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地址：XXX</w:t>
      </w:r>
    </w:p>
    <w:sdt>
      <w:sdtPr>
        <w:rPr>
          <w:rFonts w:ascii="FangSong_GB2312" w:hAnsi="FangSong_GB2312" w:eastAsia="FangSong_GB2312" w:cs="FangSong_GB2312"/>
          <w:sz w:val="30"/>
          <w:szCs w:val="30"/>
        </w:rPr>
        <w:id w:val="147471793"/>
        <w:docPartObj>
          <w:docPartGallery w:val="Table of Contents"/>
          <w:docPartUnique/>
        </w:docPartObj>
      </w:sdtPr>
      <w:sdtEndPr>
        <w:rPr>
          <w:rFonts w:ascii="FangSong_GB2312" w:hAnsi="FangSong_GB2312" w:eastAsia="FangSong_GB2312" w:cs="FangSong_GB2312"/>
          <w:sz w:val="30"/>
          <w:szCs w:val="30"/>
        </w:rPr>
      </w:sdtEndPr>
      <w:sdtContent>
        <w:p>
          <w:pPr>
            <w:spacing w:before="46" w:line="214" w:lineRule="auto"/>
            <w:ind w:left="62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3"/>
              <w:sz w:val="30"/>
              <w:szCs w:val="30"/>
            </w:rPr>
            <w:t>邮政编码：XXX</w:t>
          </w:r>
        </w:p>
        <w:p>
          <w:pPr>
            <w:spacing w:before="154" w:line="214" w:lineRule="auto"/>
            <w:ind w:left="613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2"/>
              <w:sz w:val="30"/>
              <w:szCs w:val="30"/>
            </w:rPr>
            <w:t>联系电话：XXX</w:t>
          </w:r>
        </w:p>
        <w:p>
          <w:pPr>
            <w:spacing w:before="152" w:line="213" w:lineRule="auto"/>
            <w:ind w:left="606"/>
            <w:rPr>
              <w:rFonts w:ascii="FangSong_GB2312" w:hAnsi="FangSong_GB2312" w:eastAsia="FangSong_GB2312" w:cs="FangSong_GB2312"/>
              <w:sz w:val="30"/>
              <w:szCs w:val="30"/>
            </w:rPr>
          </w:pP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传</w:t>
          </w:r>
          <w:r>
            <w:rPr>
              <w:rFonts w:ascii="FangSong_GB2312" w:hAnsi="FangSong_GB2312" w:eastAsia="FangSong_GB2312" w:cs="FangSong_GB2312"/>
              <w:spacing w:val="6"/>
              <w:sz w:val="30"/>
              <w:szCs w:val="30"/>
            </w:rPr>
            <w:t xml:space="preserve">    </w:t>
          </w:r>
          <w:r>
            <w:rPr>
              <w:rFonts w:ascii="FangSong_GB2312" w:hAnsi="FangSong_GB2312" w:eastAsia="FangSong_GB2312" w:cs="FangSong_GB2312"/>
              <w:spacing w:val="-5"/>
              <w:sz w:val="30"/>
              <w:szCs w:val="30"/>
            </w:rPr>
            <w:t>真：XXX</w:t>
          </w:r>
        </w:p>
      </w:sdtContent>
    </w:sdt>
    <w:p>
      <w:pPr>
        <w:spacing w:before="153" w:line="215" w:lineRule="auto"/>
        <w:ind w:left="67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日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期：XXX</w:t>
      </w:r>
      <w:r>
        <w:rPr>
          <w:rFonts w:ascii="FangSong_GB2312" w:hAnsi="FangSong_GB2312" w:eastAsia="FangSong_GB2312" w:cs="FangSong_GB2312"/>
          <w:spacing w:val="-5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年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</w:t>
      </w:r>
      <w:r>
        <w:rPr>
          <w:rFonts w:ascii="FangSong_GB2312" w:hAnsi="FangSong_GB2312" w:eastAsia="FangSong_GB2312" w:cs="FangSong_GB2312"/>
          <w:spacing w:val="-47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月</w:t>
      </w:r>
      <w:r>
        <w:rPr>
          <w:rFonts w:ascii="FangSong_GB2312" w:hAnsi="FangSong_GB2312" w:eastAsia="FangSong_GB2312" w:cs="FangSong_GB2312"/>
          <w:spacing w:val="-6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0"/>
          <w:sz w:val="30"/>
          <w:szCs w:val="30"/>
        </w:rPr>
        <w:t>XXX 日</w:t>
      </w:r>
    </w:p>
    <w:p>
      <w:pPr>
        <w:spacing w:line="215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8" w:type="default"/>
          <w:pgSz w:w="11906" w:h="16839"/>
          <w:pgMar w:top="1431" w:right="881" w:bottom="1133" w:left="1785" w:header="0" w:footer="855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84" w:line="486" w:lineRule="exact"/>
        <w:ind w:left="3368" w:firstLine="720" w:firstLineChars="200"/>
        <w:outlineLvl w:val="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position w:val="2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position w:val="2"/>
          <w:sz w:val="35"/>
          <w:szCs w:val="35"/>
        </w:rPr>
        <w:t>评审方法</w:t>
      </w:r>
    </w:p>
    <w:p>
      <w:pPr>
        <w:pStyle w:val="3"/>
        <w:spacing w:line="479" w:lineRule="auto"/>
      </w:pPr>
    </w:p>
    <w:p>
      <w:pPr>
        <w:spacing w:before="98" w:line="222" w:lineRule="auto"/>
        <w:ind w:left="60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7"/>
          <w:sz w:val="30"/>
          <w:szCs w:val="30"/>
        </w:rPr>
        <w:t>1.总则</w:t>
      </w:r>
    </w:p>
    <w:p>
      <w:pPr>
        <w:spacing w:before="199" w:line="279" w:lineRule="auto"/>
        <w:ind w:left="8" w:right="207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1.1 评审工作由采购人组建的询价评审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小组负责。询价评审小组由采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购人代表和有关审计、财务等方面的专家组成。</w:t>
      </w:r>
    </w:p>
    <w:p>
      <w:pPr>
        <w:spacing w:before="216" w:line="278" w:lineRule="auto"/>
        <w:ind w:left="3" w:right="207" w:firstLine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1.2 评审工作应遵循公开、公平、公正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和诚实信用原则，并以相同的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评审程序和标准对待所有的供应商。</w:t>
      </w:r>
    </w:p>
    <w:p>
      <w:pPr>
        <w:spacing w:before="213" w:line="280" w:lineRule="auto"/>
        <w:ind w:left="12" w:firstLine="60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1.3 询价评审小组按照询价采购文件规定的评审方法和标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准进行评审，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并独立履行下列职责：</w:t>
      </w:r>
    </w:p>
    <w:p>
      <w:pPr>
        <w:spacing w:before="210" w:line="214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（1）审查询价采购响应文件是否符合询价采购文件要求，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并作出评价；</w:t>
      </w:r>
    </w:p>
    <w:p>
      <w:pPr>
        <w:spacing w:before="212" w:line="213" w:lineRule="auto"/>
        <w:ind w:left="47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（2）要求供应商对询价采购响应文件有关事项作出解释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或者澄清；</w:t>
      </w:r>
    </w:p>
    <w:p>
      <w:pPr>
        <w:spacing w:before="216" w:line="279" w:lineRule="auto"/>
        <w:ind w:left="3" w:right="205" w:firstLine="473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（3）推荐成交候选人名单，或者受采购人委托按照事先确定的办法直</w:t>
      </w:r>
      <w:r>
        <w:rPr>
          <w:rFonts w:ascii="FangSong_GB2312" w:hAnsi="FangSong_GB2312" w:eastAsia="FangSong_GB2312" w:cs="FangSong_GB2312"/>
          <w:spacing w:val="1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接确定成交供应商；</w:t>
      </w:r>
    </w:p>
    <w:p>
      <w:pPr>
        <w:spacing w:before="210" w:line="280" w:lineRule="auto"/>
        <w:ind w:left="16" w:right="207" w:firstLine="60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1.4 评审过程严格保密。供应商对询价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评审小组的评审过程或合同授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予决定施加影响的任何行为都可能导致其询价响应被拒绝。</w:t>
      </w:r>
    </w:p>
    <w:p>
      <w:pPr>
        <w:spacing w:before="210" w:line="221" w:lineRule="auto"/>
        <w:ind w:left="589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2.评审方法</w:t>
      </w:r>
    </w:p>
    <w:p>
      <w:pPr>
        <w:spacing w:before="201" w:line="216" w:lineRule="auto"/>
        <w:ind w:left="61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2.1</w:t>
      </w:r>
      <w:r>
        <w:rPr>
          <w:rFonts w:ascii="FangSong_GB2312" w:hAnsi="FangSong_GB2312" w:eastAsia="FangSong_GB2312" w:cs="FangSong_GB2312"/>
          <w:spacing w:val="-6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本项目评审方法为：</w:t>
      </w: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综合评审法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。</w:t>
      </w:r>
    </w:p>
    <w:p>
      <w:pPr>
        <w:spacing w:before="210" w:line="222" w:lineRule="auto"/>
        <w:ind w:left="591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3.详细评审</w:t>
      </w:r>
    </w:p>
    <w:p>
      <w:pPr>
        <w:spacing w:before="201" w:line="334" w:lineRule="auto"/>
        <w:ind w:left="6" w:right="207" w:firstLine="601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询价评审小组根据本文件规定的评审程序、评分办法及标准进行评价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和比较。除价格因素外，询价评审小组成员应依据询价采购文件规定的评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分标准和方法独立对其他因素进行比较打分。</w:t>
      </w:r>
    </w:p>
    <w:p>
      <w:pPr>
        <w:spacing w:before="53" w:line="334" w:lineRule="auto"/>
        <w:ind w:right="129" w:firstLine="60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z w:val="30"/>
          <w:szCs w:val="30"/>
        </w:rPr>
        <w:t>每个评委独立评分，所有评委评分的算术平均值, 加上以询价采购文</w:t>
      </w:r>
      <w:r>
        <w:rPr>
          <w:rFonts w:ascii="FangSong_GB2312" w:hAnsi="FangSong_GB2312" w:eastAsia="FangSong_GB2312" w:cs="FangSong_GB2312"/>
          <w:spacing w:val="6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件规定的方法计算出的价格分，即为每个供</w:t>
      </w:r>
      <w:r>
        <w:rPr>
          <w:rFonts w:ascii="FangSong_GB2312" w:hAnsi="FangSong_GB2312" w:eastAsia="FangSong_GB2312" w:cs="FangSong_GB2312"/>
          <w:spacing w:val="-7"/>
          <w:sz w:val="30"/>
          <w:szCs w:val="30"/>
        </w:rPr>
        <w:t>应商的最终得分。除价格分外，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评委评分可保留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1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位小数，评审最终得分保留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位小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数。</w:t>
      </w:r>
    </w:p>
    <w:p>
      <w:pPr>
        <w:spacing w:line="33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9" w:type="default"/>
          <w:pgSz w:w="13226" w:h="16839"/>
          <w:pgMar w:top="1361" w:right="1596" w:bottom="1278" w:left="1810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98" w:line="216" w:lineRule="auto"/>
        <w:jc w:val="both"/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</w:rPr>
        <w:t>综合评</w:t>
      </w: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审细则</w:t>
      </w:r>
    </w:p>
    <w:p>
      <w:pPr>
        <w:spacing w:before="98" w:line="216" w:lineRule="auto"/>
        <w:jc w:val="both"/>
        <w:rPr>
          <w:rFonts w:hint="default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pacing w:val="-6"/>
          <w:sz w:val="30"/>
          <w:szCs w:val="30"/>
          <w:lang w:val="en-US" w:eastAsia="zh-CN"/>
        </w:rPr>
        <w:t>4.1价格部分（40分）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评审依据：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以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递交的、经签署确认的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函中的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最终含税总报价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作为价格评审的依据。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2）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 通过初步评审（资格审查、符合性审查）的所有有效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报价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中的最低报价。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3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eastAsia="zh-CN"/>
        </w:rPr>
        <w:t>（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3）</w:t>
      </w:r>
      <w:r>
        <w:rPr>
          <w:rStyle w:val="7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价格得分计算：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价格得分采用以下公式计算：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br w:type="textWrapping"/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价格得分 =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4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 xml:space="preserve">0 × (最低有效报价 / 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  <w:lang w:val="en-US" w:eastAsia="zh-CN"/>
        </w:rPr>
        <w:t>供应商</w:t>
      </w:r>
      <w:r>
        <w:rPr>
          <w:rStyle w:val="8"/>
          <w:rFonts w:hint="eastAsia" w:ascii="方正仿宋_GB2312" w:hAnsi="方正仿宋_GB2312" w:eastAsia="方正仿宋_GB2312" w:cs="方正仿宋_GB2312"/>
          <w:b/>
          <w:bCs/>
          <w:i w:val="0"/>
          <w:iCs w:val="0"/>
          <w:caps w:val="0"/>
          <w:color w:val="404040"/>
          <w:spacing w:val="0"/>
          <w:sz w:val="30"/>
          <w:szCs w:val="30"/>
          <w:shd w:val="clear" w:fill="ECECEC"/>
        </w:rPr>
        <w:t>报价)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计算结果保留小数点后两位，小数点后第三位四舍五入。</w:t>
      </w:r>
    </w:p>
    <w:p>
      <w:pPr>
        <w:pStyle w:val="4"/>
        <w:keepNext w:val="0"/>
        <w:keepLines w:val="0"/>
        <w:widowControl/>
        <w:suppressLineNumbers w:val="0"/>
        <w:spacing w:before="0" w:beforeAutospacing="0" w:after="0" w:afterAutospacing="0" w:line="214" w:lineRule="atLeast"/>
        <w:ind w:left="0" w:right="0"/>
        <w:rPr>
          <w:rFonts w:hint="eastAsia" w:ascii="方正仿宋_GB2312" w:hAnsi="方正仿宋_GB2312" w:eastAsia="方正仿宋_GB2312" w:cs="方正仿宋_GB2312"/>
          <w:sz w:val="30"/>
          <w:szCs w:val="30"/>
        </w:rPr>
      </w:pP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最低有效报价的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供应商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，其价格得分为满分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方正仿宋_GB2312" w:hAnsi="方正仿宋_GB2312" w:eastAsia="方正仿宋_GB2312" w:cs="方正仿宋_GB2312"/>
          <w:i w:val="0"/>
          <w:iCs w:val="0"/>
          <w:caps w:val="0"/>
          <w:color w:val="404040"/>
          <w:spacing w:val="0"/>
          <w:sz w:val="30"/>
          <w:szCs w:val="30"/>
          <w:shd w:val="clear" w:fill="FFFFFF"/>
        </w:rPr>
        <w:t>0分。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default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  <w:lang w:val="en-US" w:eastAsia="zh-CN"/>
        </w:rPr>
        <w:t>4.2服务方案（50分）</w:t>
      </w:r>
    </w:p>
    <w:tbl>
      <w:tblPr>
        <w:tblStyle w:val="5"/>
        <w:tblW w:w="4909" w:type="pct"/>
        <w:tblInd w:w="-18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5"/>
        <w:gridCol w:w="884"/>
        <w:gridCol w:w="663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评分项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分值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1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人员安排合理性</w:t>
            </w:r>
          </w:p>
        </w:tc>
        <w:tc>
          <w:tcPr>
            <w:tcW w:w="45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① 是否提供明确的项目人员安排方案（根据甲方月度打包量匹配人员数量，如“打包量300吨/月需4人”）（0-10分）② 是否制定“轮休排班表”以及人均日工作时间（避免人员过度疲劳）（0-10分）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员工福利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 xml:space="preserve"> 员工月均工资以及其它福利方案（0-20分）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11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人员来源可靠性</w:t>
            </w:r>
          </w:p>
        </w:tc>
        <w:tc>
          <w:tcPr>
            <w:tcW w:w="4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bottom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10分</w:t>
            </w:r>
          </w:p>
        </w:tc>
        <w:tc>
          <w:tcPr>
            <w:tcW w:w="3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textAlignment w:val="bottom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snapToGrid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根据实际方案由评审组打分 （0-10分）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  <w:r>
        <w:rPr>
          <w:rStyle w:val="7"/>
          <w:rFonts w:hint="eastAsia" w:ascii="Segoe UI" w:hAnsi="Segoe UI" w:cs="Segoe UI"/>
          <w:b/>
          <w:bCs/>
          <w:i w:val="0"/>
          <w:iCs w:val="0"/>
          <w:caps w:val="0"/>
          <w:color w:val="0D0D0D"/>
          <w:spacing w:val="0"/>
          <w:shd w:val="clear" w:fill="FFFFFF"/>
          <w:lang w:val="en-US" w:eastAsia="zh-CN"/>
        </w:rPr>
        <w:t>4.3</w:t>
      </w: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企业实力（10分）</w:t>
      </w:r>
    </w:p>
    <w:p>
      <w:pPr>
        <w:pStyle w:val="4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0D0D0D"/>
          <w:spacing w:val="0"/>
          <w:sz w:val="30"/>
          <w:szCs w:val="30"/>
          <w:shd w:val="clear" w:fill="FFFFFF"/>
        </w:rPr>
        <w:t>评估基础履约能力：</w:t>
      </w: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auto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97"/>
        <w:gridCol w:w="1087"/>
        <w:gridCol w:w="7485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评分项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分值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/>
                <w:b/>
                <w:bCs/>
              </w:rPr>
            </w:pPr>
            <w:r>
              <w:rPr>
                <w:rStyle w:val="7"/>
                <w:rFonts w:hint="default" w:ascii="宋体" w:hAnsi="宋体" w:eastAsia="宋体" w:cs="宋体"/>
                <w:b/>
                <w:bCs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评分细则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资本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00万元得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＞500≤1000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万元得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4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，≤500≥200万元得3分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（需提供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实缴证明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auto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7" w:hRule="atLeast"/>
          <w:jc w:val="center"/>
        </w:trPr>
        <w:tc>
          <w:tcPr>
            <w:tcW w:w="139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社保人数</w:t>
            </w:r>
          </w:p>
        </w:tc>
        <w:tc>
          <w:tcPr>
            <w:tcW w:w="1087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</w:t>
            </w:r>
          </w:p>
        </w:tc>
        <w:tc>
          <w:tcPr>
            <w:tcW w:w="7485" w:type="dxa"/>
            <w:shd w:val="clear" w:color="auto" w:fill="auto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leftChars="0" w:right="0" w:rightChars="0"/>
              <w:jc w:val="left"/>
              <w:rPr>
                <w:rFonts w:hint="default"/>
              </w:rPr>
            </w:pP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200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3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分，≥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10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＜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50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人得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2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分（需提供近3个月社保缴纳证明</w:t>
            </w:r>
            <w:r>
              <w:rPr>
                <w:rFonts w:hint="eastAsia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，按平均参保人数计算</w:t>
            </w:r>
            <w:r>
              <w:rPr>
                <w:rFonts w:hint="default" w:ascii="宋体" w:hAnsi="宋体" w:eastAsia="宋体" w:cs="宋体"/>
                <w:snapToGrid w:val="0"/>
                <w:color w:val="000000"/>
                <w:kern w:val="0"/>
                <w:sz w:val="24"/>
                <w:szCs w:val="24"/>
                <w:lang w:val="en-US" w:eastAsia="zh-CN" w:bidi="ar"/>
              </w:rPr>
              <w:t>）。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82" w:firstLineChars="1400"/>
        <w:jc w:val="left"/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</w:pPr>
    </w:p>
    <w:p>
      <w:pPr>
        <w:pStyle w:val="2"/>
        <w:keepNext w:val="0"/>
        <w:keepLines w:val="0"/>
        <w:widowControl/>
        <w:suppressLineNumbers w:val="0"/>
        <w:shd w:val="clear" w:fill="FFFFFF"/>
        <w:spacing w:after="0" w:afterAutospacing="0" w:line="24" w:lineRule="atLeast"/>
        <w:ind w:left="0" w:right="0" w:firstLine="3795" w:firstLineChars="1400"/>
        <w:jc w:val="left"/>
        <w:rPr>
          <w:rFonts w:ascii="Segoe UI" w:hAnsi="Segoe UI" w:eastAsia="Segoe UI" w:cs="Segoe UI"/>
          <w:b/>
          <w:bCs/>
          <w:i w:val="0"/>
          <w:iCs w:val="0"/>
          <w:caps w:val="0"/>
          <w:color w:val="0D0D0D"/>
          <w:spacing w:val="0"/>
        </w:rPr>
      </w:pPr>
      <w:r>
        <w:rPr>
          <w:rFonts w:hint="eastAsia" w:ascii="Segoe UI" w:hAnsi="Segoe UI" w:cs="Segoe UI"/>
          <w:b/>
          <w:bCs/>
          <w:i w:val="0"/>
          <w:iCs w:val="0"/>
          <w:caps w:val="0"/>
          <w:color w:val="0D0D0D"/>
          <w:spacing w:val="0"/>
          <w:shd w:val="clear" w:fill="FFFFFF"/>
          <w:lang w:val="en-US" w:eastAsia="zh-CN"/>
        </w:rPr>
        <w:t>产品打包</w:t>
      </w:r>
      <w:r>
        <w:rPr>
          <w:rFonts w:hint="default" w:ascii="Segoe UI" w:hAnsi="Segoe UI" w:eastAsia="Segoe UI" w:cs="Segoe UI"/>
          <w:b/>
          <w:bCs/>
          <w:i w:val="0"/>
          <w:iCs w:val="0"/>
          <w:caps w:val="0"/>
          <w:color w:val="0D0D0D"/>
          <w:spacing w:val="0"/>
          <w:shd w:val="clear" w:fill="FFFFFF"/>
        </w:rPr>
        <w:t>综合评审评分表</w:t>
      </w:r>
    </w:p>
    <w:p>
      <w:pPr>
        <w:spacing w:line="16" w:lineRule="exact"/>
      </w:pPr>
    </w:p>
    <w:p>
      <w:pPr>
        <w:rPr>
          <w:rFonts w:hint="eastAsia" w:eastAsia="宋体"/>
          <w:lang w:val="en-US" w:eastAsia="zh-CN"/>
        </w:rPr>
      </w:pPr>
    </w:p>
    <w:tbl>
      <w:tblPr>
        <w:tblStyle w:val="5"/>
        <w:tblW w:w="0" w:type="auto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803"/>
        <w:gridCol w:w="1860"/>
        <w:gridCol w:w="1018"/>
        <w:gridCol w:w="1098"/>
        <w:gridCol w:w="870"/>
        <w:gridCol w:w="1090"/>
        <w:gridCol w:w="58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41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评分维度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分项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分值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四川宝航人力资源管理有限公司</w:t>
            </w: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重庆新强人力资源管理有限公司</w:t>
            </w: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Style w:val="7"/>
                <w:rFonts w:hint="eastAsia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成都伊塞能人力资源管理有限公司</w:t>
            </w: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textAlignment w:val="center"/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86" w:hRule="atLeast"/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价格部分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  <w:lang w:val="en-US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40分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服务方案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</w:t>
            </w: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人员安排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员工福利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20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人员来源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restart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企业实力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（10分）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实缴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资本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vMerge w:val="continue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社保人数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eastAsia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5</w:t>
            </w: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jc w:val="center"/>
        </w:trPr>
        <w:tc>
          <w:tcPr>
            <w:tcW w:w="1803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Style w:val="7"/>
                <w:rFonts w:hint="default" w:ascii="Segoe UI" w:hAnsi="Segoe UI" w:eastAsia="Segoe UI" w:cs="Segoe UI"/>
                <w:b/>
                <w:bCs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综合得分</w:t>
            </w:r>
          </w:p>
        </w:tc>
        <w:tc>
          <w:tcPr>
            <w:tcW w:w="186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——</w:t>
            </w:r>
          </w:p>
        </w:tc>
        <w:tc>
          <w:tcPr>
            <w:tcW w:w="101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color w:val="0D0D0D"/>
                <w:spacing w:val="0"/>
                <w:sz w:val="21"/>
                <w:szCs w:val="21"/>
              </w:rPr>
            </w:pPr>
            <w:r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  <w:t>100分</w:t>
            </w:r>
          </w:p>
        </w:tc>
        <w:tc>
          <w:tcPr>
            <w:tcW w:w="1098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87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090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589" w:type="dxa"/>
            <w:shd w:val="clear" w:color="auto" w:fill="FFFFFF"/>
            <w:tcMar>
              <w:top w:w="150" w:type="dxa"/>
              <w:left w:w="210" w:type="dxa"/>
              <w:bottom w:w="150" w:type="dxa"/>
              <w:right w:w="2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default" w:ascii="Segoe UI" w:hAnsi="Segoe UI" w:eastAsia="Segoe UI" w:cs="Segoe UI"/>
                <w:i w:val="0"/>
                <w:iCs w:val="0"/>
                <w:caps w:val="0"/>
                <w:snapToGrid w:val="0"/>
                <w:color w:val="000000"/>
                <w:spacing w:val="0"/>
                <w:kern w:val="0"/>
                <w:sz w:val="21"/>
                <w:szCs w:val="21"/>
                <w:lang w:val="en-US" w:eastAsia="zh-CN" w:bidi="ar"/>
              </w:rPr>
            </w:pPr>
          </w:p>
        </w:tc>
      </w:tr>
    </w:tbl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eastAsia" w:eastAsia="宋体"/>
          <w:lang w:val="en-US" w:eastAsia="zh-CN"/>
        </w:rPr>
      </w:pPr>
    </w:p>
    <w:p>
      <w:pPr>
        <w:rPr>
          <w:rFonts w:hint="default" w:eastAsia="宋体"/>
          <w:lang w:val="en-US" w:eastAsia="zh-CN"/>
        </w:rPr>
      </w:pPr>
      <w:r>
        <w:rPr>
          <w:rFonts w:hint="eastAsia" w:eastAsia="宋体"/>
          <w:lang w:val="en-US" w:eastAsia="zh-CN"/>
        </w:rPr>
        <w:t>评审人：                                                                                                     评审时间：</w:t>
      </w: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pacing w:val="-1"/>
          <w:sz w:val="30"/>
          <w:szCs w:val="30"/>
        </w:rPr>
      </w:pPr>
    </w:p>
    <w:p>
      <w:pPr>
        <w:spacing w:before="200" w:line="222" w:lineRule="auto"/>
        <w:ind w:left="595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5</w:t>
      </w:r>
      <w:r>
        <w:rPr>
          <w:rFonts w:ascii="黑体" w:hAnsi="黑体" w:eastAsia="黑体" w:cs="黑体"/>
          <w:spacing w:val="-1"/>
          <w:sz w:val="30"/>
          <w:szCs w:val="30"/>
        </w:rPr>
        <w:t>.推荐成交供应商</w:t>
      </w:r>
    </w:p>
    <w:p>
      <w:pPr>
        <w:spacing w:before="199" w:line="214" w:lineRule="auto"/>
        <w:jc w:val="right"/>
        <w:outlineLvl w:val="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询价评审小组按照综合评分由高到低的顺序推荐排序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1-3</w:t>
      </w:r>
      <w:r>
        <w:rPr>
          <w:rFonts w:ascii="FangSong_GB2312" w:hAnsi="FangSong_GB2312" w:eastAsia="FangSong_GB2312" w:cs="FangSong_GB2312"/>
          <w:spacing w:val="-6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名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的供应商</w:t>
      </w:r>
    </w:p>
    <w:p>
      <w:pPr>
        <w:spacing w:before="211" w:line="216" w:lineRule="auto"/>
        <w:ind w:left="12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为成交候选人。</w:t>
      </w:r>
    </w:p>
    <w:p>
      <w:pPr>
        <w:spacing w:before="209" w:line="222" w:lineRule="auto"/>
        <w:ind w:left="596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6</w:t>
      </w:r>
      <w:r>
        <w:rPr>
          <w:rFonts w:ascii="黑体" w:hAnsi="黑体" w:eastAsia="黑体" w:cs="黑体"/>
          <w:spacing w:val="-1"/>
          <w:sz w:val="30"/>
          <w:szCs w:val="30"/>
        </w:rPr>
        <w:t>.采购结果确定</w:t>
      </w:r>
    </w:p>
    <w:p>
      <w:pPr>
        <w:spacing w:before="200" w:line="280" w:lineRule="auto"/>
        <w:ind w:left="14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.1 原则：采购人根据询价评审小组提出的书面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评审报告和推荐的成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交候选人确定成交供应商。</w:t>
      </w:r>
    </w:p>
    <w:p>
      <w:pPr>
        <w:spacing w:before="210" w:line="216" w:lineRule="auto"/>
        <w:ind w:left="6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6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1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确定程序</w:t>
      </w:r>
    </w:p>
    <w:p>
      <w:pPr>
        <w:spacing w:before="208" w:line="312" w:lineRule="auto"/>
        <w:ind w:left="4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.2.1 评审完成后，询价评审小组向采购人提交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成交候选人名单，并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按照综合得分高低标明排列顺序。综合得分相同的，按询价采购响应报价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z w:val="30"/>
          <w:szCs w:val="30"/>
        </w:rPr>
        <w:t>由低到高顺序排列。得分且询价采购响应报价相同的，按劳务外包服务介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绍中的方案优劣顺序排列。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成交人因不可抗力或自身原因无法履约合同的，可以确定后一顺序中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标候选人为中标人，依次类推，也可重新询价。</w:t>
      </w:r>
    </w:p>
    <w:p>
      <w:pPr>
        <w:spacing w:before="52" w:line="330" w:lineRule="auto"/>
        <w:ind w:left="10" w:firstLine="6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6</w:t>
      </w:r>
      <w:r>
        <w:rPr>
          <w:rFonts w:ascii="FangSong_GB2312" w:hAnsi="FangSong_GB2312" w:eastAsia="FangSong_GB2312" w:cs="FangSong_GB2312"/>
          <w:sz w:val="30"/>
          <w:szCs w:val="30"/>
        </w:rPr>
        <w:t>.2.</w:t>
      </w: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2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采购单位不解释成交或未成交原因，不退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回询价采购响应文件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和其他询价采购响应资料。</w:t>
      </w:r>
    </w:p>
    <w:p>
      <w:pPr>
        <w:spacing w:before="47" w:line="221" w:lineRule="auto"/>
        <w:ind w:left="602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7</w:t>
      </w:r>
      <w:r>
        <w:rPr>
          <w:rFonts w:ascii="黑体" w:hAnsi="黑体" w:eastAsia="黑体" w:cs="黑体"/>
          <w:spacing w:val="-1"/>
          <w:sz w:val="30"/>
          <w:szCs w:val="30"/>
        </w:rPr>
        <w:t>.询价评审小组成员在采购活动中承担以下义务：</w:t>
      </w:r>
    </w:p>
    <w:p>
      <w:pPr>
        <w:spacing w:before="171" w:line="214" w:lineRule="auto"/>
        <w:ind w:left="617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1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.1 遵纪守法，客观、公正、廉洁地履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行职责。</w:t>
      </w:r>
    </w:p>
    <w:p>
      <w:pPr>
        <w:spacing w:before="215" w:line="301" w:lineRule="auto"/>
        <w:ind w:left="23" w:firstLine="59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.2 按照采购文件的规定要求对供应商的资格条件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和供应商提供的产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品价格、技术、服务等方面严格进行评判，提供科学合理、公平公正的评</w:t>
      </w:r>
      <w:r>
        <w:rPr>
          <w:rFonts w:ascii="FangSong_GB2312" w:hAnsi="FangSong_GB2312" w:eastAsia="FangSong_GB2312" w:cs="FangSong_GB2312"/>
          <w:spacing w:val="1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审意见。</w:t>
      </w:r>
    </w:p>
    <w:p>
      <w:pPr>
        <w:spacing w:before="172" w:line="328" w:lineRule="auto"/>
        <w:ind w:left="6" w:right="78" w:firstLine="61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z w:val="30"/>
          <w:szCs w:val="30"/>
          <w:lang w:val="en-US" w:eastAsia="zh-CN"/>
        </w:rPr>
        <w:t>7</w:t>
      </w:r>
      <w:r>
        <w:rPr>
          <w:rFonts w:ascii="FangSong_GB2312" w:hAnsi="FangSong_GB2312" w:eastAsia="FangSong_GB2312" w:cs="FangSong_GB2312"/>
          <w:sz w:val="30"/>
          <w:szCs w:val="30"/>
        </w:rPr>
        <w:t>.3 保守秘密。不得透露采购文件咨询情况，不得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泄漏供应商的询价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采购响应文件及知悉的商业秘密，不得向供应商透露评审情况。</w:t>
      </w:r>
    </w:p>
    <w:p>
      <w:pPr>
        <w:spacing w:before="141" w:line="213" w:lineRule="auto"/>
        <w:ind w:left="603"/>
        <w:outlineLvl w:val="0"/>
        <w:rPr>
          <w:rFonts w:ascii="黑体" w:hAnsi="黑体" w:eastAsia="黑体" w:cs="黑体"/>
          <w:sz w:val="30"/>
          <w:szCs w:val="30"/>
        </w:rPr>
      </w:pPr>
      <w:r>
        <w:rPr>
          <w:rFonts w:hint="eastAsia" w:ascii="黑体" w:hAnsi="黑体" w:eastAsia="黑体" w:cs="黑体"/>
          <w:spacing w:val="-1"/>
          <w:sz w:val="30"/>
          <w:szCs w:val="30"/>
          <w:lang w:val="en-US" w:eastAsia="zh-CN"/>
        </w:rPr>
        <w:t>8</w:t>
      </w:r>
      <w:r>
        <w:rPr>
          <w:rFonts w:ascii="黑体" w:hAnsi="黑体" w:eastAsia="黑体" w:cs="黑体"/>
          <w:spacing w:val="-1"/>
          <w:sz w:val="30"/>
          <w:szCs w:val="30"/>
        </w:rPr>
        <w:t>.有下列情形之一的，询价评审小组应当否决其报价：</w:t>
      </w:r>
    </w:p>
    <w:p>
      <w:pPr>
        <w:spacing w:before="185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.1</w:t>
      </w:r>
      <w:r>
        <w:rPr>
          <w:rFonts w:ascii="FangSong_GB2312" w:hAnsi="FangSong_GB2312" w:eastAsia="FangSong_GB2312" w:cs="FangSong_GB2312"/>
          <w:spacing w:val="-4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询价采购响应文件未经供应商单位盖章和单位负责人签字；</w:t>
      </w:r>
    </w:p>
    <w:p>
      <w:pPr>
        <w:spacing w:before="211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.2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供应商不符合国家或者询价文件规定的资格条件；</w:t>
      </w:r>
    </w:p>
    <w:p>
      <w:pPr>
        <w:spacing w:before="211" w:line="280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.3</w:t>
      </w:r>
      <w:r>
        <w:rPr>
          <w:rFonts w:ascii="FangSong_GB2312" w:hAnsi="FangSong_GB2312" w:eastAsia="FangSong_GB2312" w:cs="FangSong_GB2312"/>
          <w:spacing w:val="-2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同一供应商提交两个以上不同的询价采购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响应文件或者询价采购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响应报价，但询价文件要求提交备选报价的除外；</w:t>
      </w:r>
    </w:p>
    <w:p>
      <w:pPr>
        <w:spacing w:before="212" w:line="279" w:lineRule="auto"/>
        <w:ind w:left="16" w:right="78" w:firstLine="604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1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.4</w:t>
      </w:r>
      <w:r>
        <w:rPr>
          <w:rFonts w:ascii="FangSong_GB2312" w:hAnsi="FangSong_GB2312" w:eastAsia="FangSong_GB2312" w:cs="FangSong_GB2312"/>
          <w:spacing w:val="-39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1"/>
          <w:sz w:val="30"/>
          <w:szCs w:val="30"/>
        </w:rPr>
        <w:t>询价采购响应文件没有对询价采购文件的实质性要求和条件作出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8"/>
          <w:sz w:val="30"/>
          <w:szCs w:val="30"/>
        </w:rPr>
        <w:t>响应；</w:t>
      </w:r>
    </w:p>
    <w:p>
      <w:pPr>
        <w:spacing w:before="214" w:line="214" w:lineRule="auto"/>
        <w:ind w:left="62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hint="eastAsia" w:ascii="FangSong_GB2312" w:hAnsi="FangSong_GB2312" w:eastAsia="FangSong_GB2312" w:cs="FangSong_GB2312"/>
          <w:spacing w:val="-2"/>
          <w:sz w:val="30"/>
          <w:szCs w:val="30"/>
          <w:lang w:val="en-US" w:eastAsia="zh-CN"/>
        </w:rPr>
        <w:t>8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.5</w:t>
      </w:r>
      <w:r>
        <w:rPr>
          <w:rFonts w:ascii="FangSong_GB2312" w:hAnsi="FangSong_GB2312" w:eastAsia="FangSong_GB2312" w:cs="FangSong_GB2312"/>
          <w:spacing w:val="-5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供应商有串通报价、弄虚作假、行贿等违法行为。</w:t>
      </w:r>
    </w:p>
    <w:p>
      <w:pPr>
        <w:spacing w:line="214" w:lineRule="auto"/>
        <w:rPr>
          <w:rFonts w:ascii="FangSong_GB2312" w:hAnsi="FangSong_GB2312" w:eastAsia="FangSong_GB2312" w:cs="FangSong_GB2312"/>
          <w:sz w:val="30"/>
          <w:szCs w:val="30"/>
        </w:rPr>
        <w:sectPr>
          <w:footerReference r:id="rId10" w:type="default"/>
          <w:pgSz w:w="13226" w:h="16839"/>
          <w:pgMar w:top="1431" w:right="1726" w:bottom="1278" w:left="1807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</w:p>
    <w:p>
      <w:pPr>
        <w:spacing w:before="148" w:line="225" w:lineRule="auto"/>
        <w:ind w:left="3365" w:firstLine="1440" w:firstLineChars="400"/>
        <w:rPr>
          <w:rFonts w:ascii="宋体" w:hAnsi="宋体" w:eastAsia="宋体" w:cs="宋体"/>
          <w:sz w:val="35"/>
          <w:szCs w:val="35"/>
        </w:rPr>
      </w:pPr>
      <w:r>
        <w:rPr>
          <w:rFonts w:ascii="宋体" w:hAnsi="宋体" w:eastAsia="宋体" w:cs="宋体"/>
          <w:spacing w:val="5"/>
          <w:sz w:val="35"/>
          <w:szCs w:val="35"/>
        </w:rPr>
        <w:t xml:space="preserve">  </w:t>
      </w:r>
      <w:r>
        <w:rPr>
          <w:rFonts w:ascii="宋体" w:hAnsi="宋体" w:eastAsia="宋体" w:cs="宋体"/>
          <w:b/>
          <w:bCs/>
          <w:spacing w:val="5"/>
          <w:sz w:val="35"/>
          <w:szCs w:val="35"/>
        </w:rPr>
        <w:t>采购合同</w:t>
      </w:r>
    </w:p>
    <w:p>
      <w:pPr>
        <w:pStyle w:val="3"/>
        <w:spacing w:line="296" w:lineRule="auto"/>
      </w:pPr>
    </w:p>
    <w:p>
      <w:pPr>
        <w:spacing w:before="114" w:line="226" w:lineRule="auto"/>
        <w:ind w:left="2649"/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</w:pPr>
      <w:r>
        <w:rPr>
          <w:rFonts w:hint="eastAsia" w:ascii="黑体" w:hAnsi="黑体" w:eastAsia="黑体" w:cs="黑体"/>
          <w:spacing w:val="9"/>
          <w:sz w:val="35"/>
          <w:szCs w:val="35"/>
          <w:lang w:val="en-US" w:eastAsia="zh-CN"/>
        </w:rPr>
        <w:t>都江堰光明光电材料有限责任公司</w:t>
      </w:r>
    </w:p>
    <w:p>
      <w:pPr>
        <w:spacing w:before="114" w:line="226" w:lineRule="auto"/>
        <w:ind w:left="2649" w:firstLine="1104" w:firstLineChars="300"/>
        <w:rPr>
          <w:rFonts w:ascii="黑体" w:hAnsi="黑体" w:eastAsia="黑体" w:cs="黑体"/>
          <w:sz w:val="35"/>
          <w:szCs w:val="35"/>
        </w:rPr>
      </w:pPr>
      <w:r>
        <w:rPr>
          <w:rFonts w:ascii="黑体" w:hAnsi="黑体" w:eastAsia="黑体" w:cs="黑体"/>
          <w:spacing w:val="9"/>
          <w:sz w:val="35"/>
          <w:szCs w:val="35"/>
        </w:rPr>
        <w:t>劳务外包服务合同</w:t>
      </w:r>
    </w:p>
    <w:p>
      <w:pPr>
        <w:pStyle w:val="3"/>
        <w:spacing w:line="389" w:lineRule="auto"/>
      </w:pPr>
    </w:p>
    <w:p>
      <w:pPr>
        <w:spacing w:before="91" w:line="214" w:lineRule="auto"/>
        <w:ind w:left="584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用工单位：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66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以下简称甲方）</w:t>
      </w:r>
    </w:p>
    <w:p>
      <w:pPr>
        <w:pStyle w:val="3"/>
        <w:spacing w:line="262" w:lineRule="auto"/>
      </w:pPr>
    </w:p>
    <w:p>
      <w:pPr>
        <w:spacing w:before="91" w:line="214" w:lineRule="auto"/>
        <w:ind w:left="598"/>
        <w:rPr>
          <w:rFonts w:ascii="FangSong_GB2312" w:hAnsi="FangSong_GB2312" w:eastAsia="FangSong_GB2312" w:cs="FangSong_GB2312"/>
          <w:sz w:val="28"/>
          <w:szCs w:val="28"/>
        </w:rPr>
      </w:pP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外包单位：</w:t>
      </w:r>
      <w:r>
        <w:rPr>
          <w:rFonts w:ascii="FangSong_GB2312" w:hAnsi="FangSong_GB2312" w:eastAsia="FangSong_GB2312" w:cs="FangSong_GB2312"/>
          <w:sz w:val="28"/>
          <w:szCs w:val="28"/>
        </w:rPr>
        <w:t>XXXXXXX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 xml:space="preserve"> （</w:t>
      </w:r>
      <w:r>
        <w:rPr>
          <w:rFonts w:ascii="FangSong_GB2312" w:hAnsi="FangSong_GB2312" w:eastAsia="FangSong_GB2312" w:cs="FangSong_GB2312"/>
          <w:spacing w:val="-79"/>
          <w:sz w:val="28"/>
          <w:szCs w:val="28"/>
        </w:rPr>
        <w:t xml:space="preserve"> </w:t>
      </w:r>
      <w:r>
        <w:rPr>
          <w:rFonts w:ascii="FangSong_GB2312" w:hAnsi="FangSong_GB2312" w:eastAsia="FangSong_GB2312" w:cs="FangSong_GB2312"/>
          <w:spacing w:val="8"/>
          <w:sz w:val="28"/>
          <w:szCs w:val="28"/>
        </w:rPr>
        <w:t>以下简称乙方）</w:t>
      </w:r>
    </w:p>
    <w:p>
      <w:pPr>
        <w:spacing w:before="337" w:line="335" w:lineRule="auto"/>
        <w:ind w:firstLine="643"/>
        <w:jc w:val="both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甲、乙双方本着诚信及互利互惠的原则，就甲方将部分工作岗位的辅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1"/>
          <w:sz w:val="30"/>
          <w:szCs w:val="30"/>
        </w:rPr>
        <w:t>助工作任务外包给乙方进行劳务服务，具体工作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内容见附件</w:t>
      </w:r>
      <w:r>
        <w:rPr>
          <w:rFonts w:ascii="FangSong_GB2312" w:hAnsi="FangSong_GB2312" w:eastAsia="FangSong_GB2312" w:cs="FangSong_GB2312"/>
          <w:spacing w:val="-4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1。外包项目</w:t>
      </w:r>
      <w:r>
        <w:rPr>
          <w:rFonts w:ascii="FangSong_GB2312" w:hAnsi="FangSong_GB2312" w:eastAsia="FangSong_GB2312" w:cs="FangSong_GB2312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2"/>
          <w:sz w:val="30"/>
          <w:szCs w:val="30"/>
        </w:rPr>
        <w:t>达成如下协议：</w:t>
      </w:r>
    </w:p>
    <w:p>
      <w:pPr>
        <w:spacing w:before="46" w:line="323" w:lineRule="auto"/>
        <w:ind w:left="600" w:right="650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8"/>
          <w:sz w:val="30"/>
          <w:szCs w:val="30"/>
        </w:rPr>
        <w:t>第一条 合同期限：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0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第二条  服务费用及支付：</w:t>
      </w:r>
    </w:p>
    <w:p>
      <w:pPr>
        <w:spacing w:before="245" w:line="185" w:lineRule="auto"/>
        <w:ind w:left="600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217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第三条 双方的权利和义务</w:t>
      </w:r>
    </w:p>
    <w:p>
      <w:pPr>
        <w:spacing w:before="202" w:line="323" w:lineRule="auto"/>
        <w:ind w:left="600" w:right="6300" w:firstLine="1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1.甲方的权利和义务</w:t>
      </w:r>
      <w:r>
        <w:rPr>
          <w:rFonts w:ascii="FangSong_GB2312" w:hAnsi="FangSong_GB2312" w:eastAsia="FangSong_GB2312" w:cs="FangSong_GB2312"/>
          <w:spacing w:val="8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3" w:lineRule="auto"/>
        <w:ind w:left="600" w:right="6300" w:firstLine="1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2.乙方的权利和义务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66" w:line="323" w:lineRule="auto"/>
        <w:ind w:left="600" w:right="43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第四条 工伤的处理和职业病的处理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1" w:line="322" w:lineRule="auto"/>
        <w:ind w:left="600" w:right="55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1"/>
          <w:sz w:val="30"/>
          <w:szCs w:val="30"/>
        </w:rPr>
        <w:t>第五条 合同的解除和终止</w:t>
      </w:r>
      <w:r>
        <w:rPr>
          <w:rFonts w:ascii="黑体" w:hAnsi="黑体" w:eastAsia="黑体" w:cs="黑体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4" w:line="322" w:lineRule="auto"/>
        <w:ind w:left="600" w:right="674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第六条 其他约定</w:t>
      </w:r>
      <w:r>
        <w:rPr>
          <w:rFonts w:ascii="黑体" w:hAnsi="黑体" w:eastAsia="黑体" w:cs="黑体"/>
          <w:spacing w:val="4"/>
          <w:sz w:val="30"/>
          <w:szCs w:val="30"/>
        </w:rPr>
        <w:t xml:space="preserve"> </w:t>
      </w:r>
      <w:r>
        <w:rPr>
          <w:rFonts w:ascii="FangSong_GB2312" w:hAnsi="FangSong_GB2312" w:eastAsia="FangSong_GB2312" w:cs="FangSong_GB2312"/>
          <w:spacing w:val="-6"/>
          <w:sz w:val="30"/>
          <w:szCs w:val="30"/>
        </w:rPr>
        <w:t>XX</w:t>
      </w:r>
    </w:p>
    <w:p>
      <w:pPr>
        <w:spacing w:before="73" w:line="221" w:lineRule="auto"/>
        <w:ind w:left="60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第七条 违约责任</w:t>
      </w:r>
    </w:p>
    <w:p>
      <w:pPr>
        <w:spacing w:line="221" w:lineRule="auto"/>
        <w:rPr>
          <w:rFonts w:ascii="黑体" w:hAnsi="黑体" w:eastAsia="黑体" w:cs="黑体"/>
          <w:sz w:val="30"/>
          <w:szCs w:val="30"/>
        </w:rPr>
      </w:pPr>
    </w:p>
    <w:p>
      <w:pPr>
        <w:spacing w:line="221" w:lineRule="auto"/>
        <w:ind w:firstLine="602" w:firstLineChars="200"/>
        <w:rPr>
          <w:rFonts w:hint="default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sectPr>
          <w:footerReference r:id="rId11" w:type="default"/>
          <w:pgSz w:w="13226" w:h="16839"/>
          <w:pgMar w:top="1431" w:right="1823" w:bottom="1278" w:left="1814" w:header="0" w:footer="1040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720" w:num="1"/>
        </w:sectPr>
      </w:pPr>
      <w:r>
        <w:rPr>
          <w:rFonts w:hint="eastAsia" w:ascii="方正仿宋_GB2312" w:hAnsi="方正仿宋_GB2312" w:eastAsia="方正仿宋_GB2312" w:cs="方正仿宋_GB2312"/>
          <w:b/>
          <w:bCs/>
          <w:sz w:val="30"/>
          <w:szCs w:val="30"/>
          <w:lang w:val="en-US" w:eastAsia="zh-CN"/>
        </w:rPr>
        <w:t>双方签订合同后，乙方需要向甲方支付项目保证金1万元。并按合同履约周期支付违约金。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1" w:line="222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5"/>
          <w:sz w:val="30"/>
          <w:szCs w:val="30"/>
        </w:rPr>
        <w:t>第八条</w:t>
      </w:r>
      <w:r>
        <w:rPr>
          <w:rFonts w:ascii="黑体" w:hAnsi="黑体" w:eastAsia="黑体" w:cs="黑体"/>
          <w:spacing w:val="28"/>
          <w:sz w:val="30"/>
          <w:szCs w:val="30"/>
        </w:rPr>
        <w:t xml:space="preserve"> </w:t>
      </w:r>
      <w:r>
        <w:rPr>
          <w:rFonts w:ascii="黑体" w:hAnsi="黑体" w:eastAsia="黑体" w:cs="黑体"/>
          <w:spacing w:val="-5"/>
          <w:sz w:val="30"/>
          <w:szCs w:val="30"/>
        </w:rPr>
        <w:t>争议的解决</w:t>
      </w:r>
    </w:p>
    <w:p>
      <w:pPr>
        <w:spacing w:before="289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spacing w:before="234" w:line="221" w:lineRule="auto"/>
        <w:ind w:left="430"/>
        <w:rPr>
          <w:rFonts w:ascii="黑体" w:hAnsi="黑体" w:eastAsia="黑体" w:cs="黑体"/>
          <w:sz w:val="30"/>
          <w:szCs w:val="30"/>
        </w:rPr>
      </w:pPr>
      <w:r>
        <w:rPr>
          <w:rFonts w:ascii="黑体" w:hAnsi="黑体" w:eastAsia="黑体" w:cs="黑体"/>
          <w:spacing w:val="-2"/>
          <w:sz w:val="30"/>
          <w:szCs w:val="30"/>
        </w:rPr>
        <w:t>第九条 合同生效</w:t>
      </w:r>
    </w:p>
    <w:p>
      <w:pPr>
        <w:spacing w:before="291" w:line="182" w:lineRule="auto"/>
        <w:ind w:left="304"/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color w:val="FF0000"/>
          <w:spacing w:val="-4"/>
          <w:sz w:val="24"/>
          <w:szCs w:val="24"/>
        </w:rPr>
        <w:t>XX</w:t>
      </w: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3" w:lineRule="auto"/>
      </w:pPr>
    </w:p>
    <w:p>
      <w:pPr>
        <w:pStyle w:val="3"/>
        <w:spacing w:line="244" w:lineRule="auto"/>
      </w:pPr>
    </w:p>
    <w:p>
      <w:pPr>
        <w:spacing w:before="97" w:line="216" w:lineRule="auto"/>
        <w:ind w:left="135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甲方（盖章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  <w:r>
        <w:rPr>
          <w:rFonts w:ascii="FangSong_GB2312" w:hAnsi="FangSong_GB2312" w:eastAsia="FangSong_GB2312" w:cs="FangSong_GB2312"/>
          <w:spacing w:val="7"/>
          <w:sz w:val="30"/>
          <w:szCs w:val="30"/>
        </w:rPr>
        <w:t xml:space="preserve">              </w:t>
      </w:r>
      <w:r>
        <w:rPr>
          <w:rFonts w:ascii="FangSong_GB2312" w:hAnsi="FangSong_GB2312" w:eastAsia="FangSong_GB2312" w:cs="FangSong_GB2312"/>
          <w:spacing w:val="-11"/>
          <w:sz w:val="30"/>
          <w:szCs w:val="30"/>
        </w:rPr>
        <w:t>乙方（盖章</w:t>
      </w:r>
      <w:r>
        <w:rPr>
          <w:rFonts w:ascii="FangSong_GB2312" w:hAnsi="FangSong_GB2312" w:eastAsia="FangSong_GB2312" w:cs="FangSong_GB2312"/>
          <w:sz w:val="30"/>
          <w:szCs w:val="30"/>
        </w:rPr>
        <w:t>）：</w:t>
      </w:r>
    </w:p>
    <w:p>
      <w:pPr>
        <w:pStyle w:val="3"/>
        <w:spacing w:line="257" w:lineRule="auto"/>
      </w:pPr>
    </w:p>
    <w:p>
      <w:pPr>
        <w:spacing w:before="98" w:line="214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单位负责人：</w:t>
      </w:r>
    </w:p>
    <w:p>
      <w:pPr>
        <w:spacing w:before="220" w:line="217" w:lineRule="auto"/>
        <w:ind w:left="9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  <w:r>
        <w:rPr>
          <w:rFonts w:ascii="FangSong_GB2312" w:hAnsi="FangSong_GB2312" w:eastAsia="FangSong_GB2312" w:cs="FangSong_GB2312"/>
          <w:spacing w:val="5"/>
          <w:sz w:val="30"/>
          <w:szCs w:val="30"/>
        </w:rPr>
        <w:t xml:space="preserve">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委托代理人：</w:t>
      </w:r>
    </w:p>
    <w:p>
      <w:pPr>
        <w:spacing w:before="214" w:line="219" w:lineRule="auto"/>
        <w:ind w:left="126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16"/>
          <w:sz w:val="30"/>
          <w:szCs w:val="30"/>
        </w:rPr>
        <w:t>电话：</w:t>
      </w:r>
    </w:p>
    <w:p>
      <w:pPr>
        <w:spacing w:before="212" w:line="216" w:lineRule="auto"/>
        <w:ind w:left="101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开户银行：</w:t>
      </w:r>
      <w:r>
        <w:rPr>
          <w:rFonts w:ascii="FangSong_GB2312" w:hAnsi="FangSong_GB2312" w:eastAsia="FangSong_GB2312" w:cs="FangSong_GB2312"/>
          <w:spacing w:val="4"/>
          <w:sz w:val="30"/>
          <w:szCs w:val="30"/>
        </w:rPr>
        <w:t xml:space="preserve">                  </w:t>
      </w:r>
      <w:r>
        <w:rPr>
          <w:rFonts w:ascii="FangSong_GB2312" w:hAnsi="FangSong_GB2312" w:eastAsia="FangSong_GB2312" w:cs="FangSong_GB2312"/>
          <w:spacing w:val="-5"/>
          <w:sz w:val="30"/>
          <w:szCs w:val="30"/>
        </w:rPr>
        <w:t>开户银行</w:t>
      </w:r>
    </w:p>
    <w:p>
      <w:pPr>
        <w:spacing w:before="216" w:line="215" w:lineRule="auto"/>
        <w:ind w:left="88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  <w:r>
        <w:rPr>
          <w:rFonts w:ascii="FangSong_GB2312" w:hAnsi="FangSong_GB2312" w:eastAsia="FangSong_GB2312" w:cs="FangSong_GB2312"/>
          <w:spacing w:val="2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3"/>
          <w:sz w:val="30"/>
          <w:szCs w:val="30"/>
        </w:rPr>
        <w:t>账号：</w:t>
      </w:r>
    </w:p>
    <w:p>
      <w:pPr>
        <w:spacing w:before="217" w:line="217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税号：</w:t>
      </w:r>
    </w:p>
    <w:p>
      <w:pPr>
        <w:spacing w:before="214" w:line="219" w:lineRule="auto"/>
        <w:ind w:left="89"/>
        <w:rPr>
          <w:rFonts w:ascii="FangSong_GB2312" w:hAnsi="FangSong_GB2312" w:eastAsia="FangSong_GB2312" w:cs="FangSong_GB2312"/>
          <w:sz w:val="30"/>
          <w:szCs w:val="30"/>
        </w:rPr>
      </w:pP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  <w:r>
        <w:rPr>
          <w:rFonts w:ascii="FangSong_GB2312" w:hAnsi="FangSong_GB2312" w:eastAsia="FangSong_GB2312" w:cs="FangSong_GB2312"/>
          <w:spacing w:val="3"/>
          <w:sz w:val="30"/>
          <w:szCs w:val="30"/>
        </w:rPr>
        <w:t xml:space="preserve">                      </w:t>
      </w:r>
      <w:r>
        <w:rPr>
          <w:rFonts w:ascii="FangSong_GB2312" w:hAnsi="FangSong_GB2312" w:eastAsia="FangSong_GB2312" w:cs="FangSong_GB2312"/>
          <w:spacing w:val="-4"/>
          <w:sz w:val="30"/>
          <w:szCs w:val="30"/>
        </w:rPr>
        <w:t>地址：</w:t>
      </w:r>
    </w:p>
    <w:sectPr>
      <w:footerReference r:id="rId12" w:type="default"/>
      <w:pgSz w:w="13226" w:h="16839"/>
      <w:pgMar w:top="1431" w:right="1809" w:bottom="1279" w:left="1983" w:header="0" w:footer="1040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271409D-C510-44D5-9BE0-544F2176B2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2" w:fontKey="{BC5C29E4-53DD-4A81-BDC0-AAB0DC73D44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3" w:fontKey="{50EEC395-A01C-4F6F-8A70-A718C34A5ED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2037FCC-D3AA-48AB-83C8-2D96529B5DAC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5" w:fontKey="{31268012-D357-4E2A-89D1-38D3406706E9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  <w:embedRegular r:id="rId6" w:fontKey="{EC5F273D-8C22-4037-BC0B-2476AE59054B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9"/>
        <w:sz w:val="28"/>
        <w:szCs w:val="28"/>
      </w:rPr>
      <w:t>-</w:t>
    </w:r>
    <w:r>
      <w:rPr>
        <w:rFonts w:ascii="宋体" w:hAnsi="宋体" w:eastAsia="宋体" w:cs="宋体"/>
        <w:spacing w:val="29"/>
        <w:sz w:val="28"/>
        <w:szCs w:val="28"/>
      </w:rPr>
      <w:t xml:space="preserve"> </w:t>
    </w:r>
    <w:r>
      <w:rPr>
        <w:rFonts w:ascii="宋体" w:hAnsi="宋体" w:eastAsia="宋体" w:cs="宋体"/>
        <w:spacing w:val="-19"/>
        <w:sz w:val="28"/>
        <w:szCs w:val="28"/>
      </w:rPr>
      <w:t>1</w:t>
    </w:r>
    <w:r>
      <w:rPr>
        <w:rFonts w:ascii="宋体" w:hAnsi="宋体" w:eastAsia="宋体" w:cs="宋体"/>
        <w:spacing w:val="9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9"/>
        <w:sz w:val="28"/>
        <w:szCs w:val="28"/>
      </w:rPr>
      <w:t>-</w:t>
    </w:r>
    <w:r>
      <w:rPr>
        <w:rFonts w:ascii="宋体" w:hAnsi="宋体" w:eastAsia="宋体" w:cs="宋体"/>
        <w:spacing w:val="18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5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9"/>
        <w:sz w:val="28"/>
        <w:szCs w:val="28"/>
      </w:rPr>
      <w:t>-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7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10"/>
        <w:sz w:val="28"/>
        <w:szCs w:val="28"/>
      </w:rPr>
      <w:t>-</w:t>
    </w:r>
    <w:r>
      <w:rPr>
        <w:rFonts w:ascii="宋体" w:hAnsi="宋体" w:eastAsia="宋体" w:cs="宋体"/>
        <w:spacing w:val="30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19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10"/>
        <w:sz w:val="28"/>
        <w:szCs w:val="28"/>
      </w:rPr>
      <w:t>-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76" w:lineRule="auto"/>
      <w:ind w:right="11"/>
      <w:jc w:val="right"/>
      <w:rPr>
        <w:rFonts w:ascii="宋体" w:hAnsi="宋体" w:eastAsia="宋体" w:cs="宋体"/>
        <w:sz w:val="28"/>
        <w:szCs w:val="28"/>
      </w:rPr>
    </w:pPr>
    <w:r>
      <w:rPr>
        <w:rFonts w:ascii="宋体" w:hAnsi="宋体" w:eastAsia="宋体" w:cs="宋体"/>
        <w:spacing w:val="-6"/>
        <w:sz w:val="28"/>
        <w:szCs w:val="28"/>
      </w:rPr>
      <w:t>-</w:t>
    </w:r>
    <w:r>
      <w:rPr>
        <w:rFonts w:ascii="宋体" w:hAnsi="宋体" w:eastAsia="宋体" w:cs="宋体"/>
        <w:spacing w:val="14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23</w:t>
    </w:r>
    <w:r>
      <w:rPr>
        <w:rFonts w:ascii="宋体" w:hAnsi="宋体" w:eastAsia="宋体" w:cs="宋体"/>
        <w:spacing w:val="7"/>
        <w:sz w:val="28"/>
        <w:szCs w:val="28"/>
      </w:rPr>
      <w:t xml:space="preserve"> </w:t>
    </w:r>
    <w:r>
      <w:rPr>
        <w:rFonts w:ascii="宋体" w:hAnsi="宋体" w:eastAsia="宋体" w:cs="宋体"/>
        <w:spacing w:val="-6"/>
        <w:sz w:val="28"/>
        <w:szCs w:val="28"/>
      </w:rPr>
      <w:t>-</w:t>
    </w: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4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26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ind w:left="8896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5"/>
        <w:sz w:val="24"/>
        <w:szCs w:val="24"/>
      </w:rPr>
      <w:t>-</w:t>
    </w:r>
    <w:r>
      <w:rPr>
        <w:rFonts w:ascii="宋体" w:hAnsi="宋体" w:eastAsia="宋体" w:cs="宋体"/>
        <w:spacing w:val="12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29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5"/>
        <w:sz w:val="24"/>
        <w:szCs w:val="24"/>
      </w:rPr>
      <w:t>-</w:t>
    </w: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5" w:lineRule="auto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6"/>
        <w:sz w:val="24"/>
        <w:szCs w:val="24"/>
      </w:rPr>
      <w:t>-</w:t>
    </w:r>
    <w:r>
      <w:rPr>
        <w:rFonts w:ascii="宋体" w:hAnsi="宋体" w:eastAsia="宋体" w:cs="宋体"/>
        <w:spacing w:val="15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30</w:t>
    </w:r>
    <w:r>
      <w:rPr>
        <w:rFonts w:ascii="宋体" w:hAnsi="宋体" w:eastAsia="宋体" w:cs="宋体"/>
        <w:spacing w:val="8"/>
        <w:sz w:val="24"/>
        <w:szCs w:val="24"/>
      </w:rPr>
      <w:t xml:space="preserve"> </w:t>
    </w:r>
    <w:r>
      <w:rPr>
        <w:rFonts w:ascii="宋体" w:hAnsi="宋体" w:eastAsia="宋体" w:cs="宋体"/>
        <w:spacing w:val="-6"/>
        <w:sz w:val="24"/>
        <w:szCs w:val="24"/>
      </w:rPr>
      <w:t>-</w:t>
    </w:r>
  </w:p>
</w:ftr>
</file>

<file path=word/footer8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76" w:lineRule="auto"/>
      <w:jc w:val="right"/>
      <w:rPr>
        <w:rFonts w:ascii="宋体" w:hAnsi="宋体" w:eastAsia="宋体" w:cs="宋体"/>
        <w:sz w:val="24"/>
        <w:szCs w:val="24"/>
      </w:rPr>
    </w:pPr>
    <w:r>
      <w:rPr>
        <w:rFonts w:ascii="宋体" w:hAnsi="宋体" w:eastAsia="宋体" w:cs="宋体"/>
        <w:spacing w:val="-8"/>
        <w:sz w:val="24"/>
        <w:szCs w:val="24"/>
      </w:rPr>
      <w:t>-</w:t>
    </w:r>
    <w:r>
      <w:rPr>
        <w:rFonts w:ascii="宋体" w:hAnsi="宋体" w:eastAsia="宋体" w:cs="宋体"/>
        <w:spacing w:val="16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31</w:t>
    </w:r>
    <w:r>
      <w:rPr>
        <w:rFonts w:ascii="宋体" w:hAnsi="宋体" w:eastAsia="宋体" w:cs="宋体"/>
        <w:spacing w:val="7"/>
        <w:sz w:val="24"/>
        <w:szCs w:val="24"/>
      </w:rPr>
      <w:t xml:space="preserve"> </w:t>
    </w:r>
    <w:r>
      <w:rPr>
        <w:rFonts w:ascii="宋体" w:hAnsi="宋体" w:eastAsia="宋体" w:cs="宋体"/>
        <w:spacing w:val="-8"/>
        <w:sz w:val="24"/>
        <w:szCs w:val="24"/>
      </w:rPr>
      <w:t>-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displayBackgroundShape w:val="1"/>
  <w:embedTrueTypeFonts/>
  <w:saveSubsetFonts/>
  <w:bordersDoNotSurroundHeader w:val="0"/>
  <w:bordersDoNotSurroundFooter w:val="0"/>
  <w:documentProtection w:enforcement="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06820C6"/>
    <w:rsid w:val="075175B8"/>
    <w:rsid w:val="0F352E13"/>
    <w:rsid w:val="167668D4"/>
    <w:rsid w:val="1AB46C05"/>
    <w:rsid w:val="274F37F1"/>
    <w:rsid w:val="28A14483"/>
    <w:rsid w:val="331B6BAB"/>
    <w:rsid w:val="36B81FDA"/>
    <w:rsid w:val="406067F3"/>
    <w:rsid w:val="41A437BC"/>
    <w:rsid w:val="44CB7EAE"/>
    <w:rsid w:val="48602F0F"/>
    <w:rsid w:val="4CE5655D"/>
    <w:rsid w:val="51600054"/>
    <w:rsid w:val="523C3BF4"/>
    <w:rsid w:val="52D74DF5"/>
    <w:rsid w:val="536410A5"/>
    <w:rsid w:val="53E140A6"/>
    <w:rsid w:val="56321B69"/>
    <w:rsid w:val="582D6C8A"/>
    <w:rsid w:val="584C3F6D"/>
    <w:rsid w:val="58F246FB"/>
    <w:rsid w:val="596040BD"/>
    <w:rsid w:val="5BA46E3D"/>
    <w:rsid w:val="5C1C6BA9"/>
    <w:rsid w:val="5DDE3689"/>
    <w:rsid w:val="60513CFB"/>
    <w:rsid w:val="61706E67"/>
    <w:rsid w:val="618D5292"/>
    <w:rsid w:val="6AA421A3"/>
    <w:rsid w:val="6CA40241"/>
    <w:rsid w:val="71286A35"/>
    <w:rsid w:val="72786925"/>
    <w:rsid w:val="79875969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TML Code"/>
    <w:basedOn w:val="6"/>
    <w:qFormat/>
    <w:uiPriority w:val="0"/>
    <w:rPr>
      <w:rFonts w:ascii="Courier New" w:hAnsi="Courier New"/>
      <w:sz w:val="20"/>
    </w:rPr>
  </w:style>
  <w:style w:type="table" w:customStyle="1" w:styleId="9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0">
    <w:name w:val="Table Text"/>
    <w:basedOn w:val="1"/>
    <w:semiHidden/>
    <w:qFormat/>
    <w:uiPriority w:val="0"/>
    <w:rPr>
      <w:rFonts w:ascii="FangSong_GB2312" w:hAnsi="FangSong_GB2312" w:eastAsia="FangSong_GB2312" w:cs="FangSong_GB2312"/>
      <w:sz w:val="24"/>
      <w:szCs w:val="24"/>
      <w:lang w:val="en-US" w:eastAsia="en-US" w:bidi="ar-SA"/>
    </w:rPr>
  </w:style>
  <w:style w:type="paragraph" w:customStyle="1" w:styleId="11">
    <w:name w:val="Compact"/>
    <w:qFormat/>
    <w:uiPriority w:val="0"/>
    <w:pPr>
      <w:spacing w:before="36" w:beforeAutospacing="0" w:after="36" w:afterAutospacing="0"/>
      <w:ind w:firstLine="560" w:firstLineChars="200"/>
      <w:jc w:val="both"/>
    </w:pPr>
    <w:rPr>
      <w:rFonts w:hint="eastAsia" w:ascii="微软雅黑" w:hAnsi="微软雅黑" w:eastAsia="微软雅黑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8.xml"/><Relationship Id="rId11" Type="http://schemas.openxmlformats.org/officeDocument/2006/relationships/footer" Target="footer7.xml"/><Relationship Id="rId10" Type="http://schemas.openxmlformats.org/officeDocument/2006/relationships/footer" Target="footer6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13</Pages>
  <Words>3399</Words>
  <Characters>3642</Characters>
  <TotalTime>7</TotalTime>
  <ScaleCrop>false</ScaleCrop>
  <LinksUpToDate>false</LinksUpToDate>
  <CharactersWithSpaces>4154</CharactersWithSpaces>
  <Application>WPS Office_11.8.2.12085_F1E327BC-269C-435d-A152-05C5408002CA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2024-08-12T16:02:00Z</dcterms:created>
  <dc:creator>吴正新</dc:creator>
  <cp:lastModifiedBy>余华</cp:lastModifiedBy>
  <cp:lastPrinted>2025-07-21T01:53:00Z</cp:lastPrinted>
  <dcterms:modified xsi:type="dcterms:W3CDTF">2025-07-22T02:13:05Z</dcterms:modified>
  <dc:title>招标编号：xx政采招[xxxx] xxx号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wqlLaW5nc29mdCBQREYgdG8gV1BTIDEwMA</vt:lpwstr>
  </property>
  <property fmtid="{D5CDD505-2E9C-101B-9397-08002B2CF9AE}" pid="3" name="Created">
    <vt:filetime>2025-02-19T10:21:09Z</vt:filetime>
  </property>
  <property fmtid="{D5CDD505-2E9C-101B-9397-08002B2CF9AE}" pid="4" name="KSOTemplateDocerSaveRecord">
    <vt:lpwstr>eyJoZGlkIjoiNmQwNjBkOGQwY2U2NWUyODdiNjUxMDU4OGMxY2M4ZjUiLCJ1c2VySWQiOiI1ODkzNTQ1OTgifQ==</vt:lpwstr>
  </property>
  <property fmtid="{D5CDD505-2E9C-101B-9397-08002B2CF9AE}" pid="5" name="KSOProductBuildVer">
    <vt:lpwstr>2052-11.8.2.12085</vt:lpwstr>
  </property>
  <property fmtid="{D5CDD505-2E9C-101B-9397-08002B2CF9AE}" pid="6" name="ICV">
    <vt:lpwstr>A5FC0C8574E244A09C647566D40125B0_13</vt:lpwstr>
  </property>
</Properties>
</file>