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hint="default" w:ascii="仿宋_GB2312" w:eastAsia="宋体"/>
          <w:sz w:val="36"/>
          <w:szCs w:val="36"/>
          <w:u w:val="single"/>
          <w:lang w:val="en-US" w:eastAsia="zh-CN"/>
        </w:rPr>
      </w:pPr>
      <w:r>
        <w:rPr>
          <w:rFonts w:hint="eastAsia" w:ascii="宋体" w:hAnsi="宋体"/>
          <w:sz w:val="36"/>
          <w:szCs w:val="36"/>
        </w:rPr>
        <w:t>项目名称：</w:t>
      </w:r>
      <w:r>
        <w:rPr>
          <w:rFonts w:hint="eastAsia" w:ascii="宋体" w:hAnsi="宋体"/>
          <w:b/>
          <w:bCs/>
          <w:sz w:val="36"/>
          <w:szCs w:val="36"/>
          <w:u w:val="single"/>
          <w:lang w:val="en-US" w:eastAsia="zh-CN"/>
        </w:rPr>
        <w:t>镀膜夹具</w:t>
      </w:r>
      <w:r>
        <w:rPr>
          <w:rFonts w:ascii="宋体" w:hAnsi="宋体"/>
          <w:b/>
          <w:bCs/>
          <w:sz w:val="36"/>
          <w:szCs w:val="36"/>
          <w:u w:val="single"/>
        </w:rPr>
        <w:t xml:space="preserve"> </w:t>
      </w:r>
      <w:r>
        <w:rPr>
          <w:rFonts w:hint="eastAsia" w:ascii="宋体" w:hAnsi="宋体"/>
          <w:sz w:val="36"/>
          <w:szCs w:val="36"/>
        </w:rPr>
        <w:t>项目</w:t>
      </w:r>
      <w:r>
        <w:rPr>
          <w:rFonts w:hint="eastAsia" w:ascii="宋体" w:hAnsi="宋体"/>
          <w:sz w:val="36"/>
          <w:szCs w:val="36"/>
          <w:lang w:eastAsia="zh-CN"/>
        </w:rPr>
        <w:t>（</w:t>
      </w:r>
      <w:r>
        <w:rPr>
          <w:rFonts w:hint="eastAsia" w:ascii="宋体" w:hAnsi="宋体"/>
          <w:sz w:val="36"/>
          <w:szCs w:val="36"/>
          <w:lang w:val="en-US" w:eastAsia="zh-CN"/>
        </w:rPr>
        <w:t>第二次）</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1133#、R39镀膜夹具询比采购项目，由于第一次询价报价单位不足三家现进行第二次询价，</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镀膜夹具</w:t>
      </w:r>
      <w:r>
        <w:rPr>
          <w:rFonts w:hint="eastAsia" w:ascii="仿宋_GB2312" w:eastAsia="仿宋_GB2312"/>
          <w:sz w:val="24"/>
        </w:rPr>
        <w:t>采购项目</w:t>
      </w:r>
      <w:r>
        <w:rPr>
          <w:rFonts w:ascii="仿宋_GB2312" w:eastAsia="仿宋_GB2312"/>
          <w:sz w:val="24"/>
        </w:rPr>
        <w:t xml:space="preserve"> </w:t>
      </w:r>
      <w:r>
        <w:rPr>
          <w:rFonts w:hint="eastAsia" w:ascii="仿宋_GB2312" w:eastAsia="仿宋_GB2312"/>
          <w:sz w:val="24"/>
          <w:lang w:eastAsia="zh-CN"/>
        </w:rPr>
        <w:t>（</w:t>
      </w:r>
      <w:r>
        <w:rPr>
          <w:rFonts w:hint="eastAsia" w:ascii="仿宋_GB2312" w:eastAsia="仿宋_GB2312"/>
          <w:sz w:val="24"/>
          <w:lang w:val="en-US" w:eastAsia="zh-CN"/>
        </w:rPr>
        <w:t>第二次）</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default" w:ascii="仿宋_GB2312" w:eastAsia="仿宋_GB2312"/>
          <w:b/>
          <w:sz w:val="24"/>
          <w:lang w:val="en-US"/>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需采购1133#、R39镀膜夹具各一套，具体技术要求详见第三部份镀膜夹具技术要求。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000000"/>
          <w:kern w:val="0"/>
          <w:sz w:val="24"/>
          <w:lang w:val="en-US" w:eastAsia="zh-CN"/>
        </w:rPr>
      </w:pPr>
      <w:r>
        <w:rPr>
          <w:rFonts w:hint="eastAsia" w:ascii="仿宋" w:hAnsi="仿宋" w:eastAsia="仿宋" w:cs="Times New Roman"/>
          <w:b/>
          <w:bCs/>
          <w:color w:val="000000"/>
          <w:kern w:val="0"/>
          <w:sz w:val="24"/>
          <w:lang w:val="en-US" w:eastAsia="zh-CN"/>
        </w:rPr>
        <w:t>报价文件内容包含</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（一）</w:t>
      </w:r>
      <w:r>
        <w:rPr>
          <w:rFonts w:hint="eastAsia" w:ascii="仿宋_GB2312" w:eastAsia="仿宋_GB2312"/>
          <w:b/>
          <w:bCs w:val="0"/>
          <w:color w:val="auto"/>
          <w:sz w:val="24"/>
          <w:lang w:val="en-US" w:eastAsia="zh-CN"/>
        </w:rPr>
        <w:t>营业执照复印件</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（二）</w:t>
      </w:r>
      <w:r>
        <w:rPr>
          <w:rFonts w:hint="eastAsia" w:ascii="仿宋_GB2312" w:eastAsia="仿宋_GB2312"/>
          <w:b/>
          <w:bCs w:val="0"/>
          <w:color w:val="auto"/>
          <w:sz w:val="24"/>
          <w:lang w:val="en-US" w:eastAsia="zh-CN"/>
        </w:rPr>
        <w:t>报价表</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（三）</w:t>
      </w:r>
      <w:r>
        <w:rPr>
          <w:rFonts w:hint="eastAsia" w:ascii="仿宋_GB2312" w:eastAsia="仿宋_GB2312"/>
          <w:b/>
          <w:bCs w:val="0"/>
          <w:color w:val="auto"/>
          <w:sz w:val="24"/>
          <w:lang w:val="en-US" w:eastAsia="zh-CN"/>
        </w:rPr>
        <w:t>供应商三无证明材料</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五、要求交货时间：2025年6月日20前到货</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5</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6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5</w:t>
      </w:r>
      <w:bookmarkStart w:id="0" w:name="_GoBack"/>
      <w:bookmarkEnd w:id="0"/>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hint="default" w:ascii="仿宋_GB2312" w:eastAsia="仿宋_GB2312"/>
          <w:bCs/>
          <w:iCs/>
          <w:sz w:val="24"/>
          <w:u w:val="none"/>
          <w:lang w:val="en-US"/>
        </w:rPr>
      </w:pPr>
      <w:r>
        <w:rPr>
          <w:rFonts w:hint="eastAsia" w:ascii="仿宋_GB2312" w:eastAsia="仿宋_GB2312"/>
          <w:bCs/>
          <w:iCs/>
          <w:sz w:val="24"/>
          <w:u w:val="none"/>
          <w:lang w:val="en-US" w:eastAsia="zh-CN"/>
        </w:rPr>
        <w:t>技术咨询：刘女士   联系电话：15982211665</w:t>
      </w:r>
    </w:p>
    <w:p>
      <w:pPr>
        <w:keepNext w:val="0"/>
        <w:keepLines w:val="0"/>
        <w:pageBreakBefore w:val="0"/>
        <w:widowControl w:val="0"/>
        <w:tabs>
          <w:tab w:val="left" w:pos="540"/>
          <w:tab w:val="left" w:pos="1320"/>
        </w:tabs>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Times New Roman"/>
          <w:b w:val="0"/>
          <w:bCs/>
          <w:sz w:val="28"/>
          <w:szCs w:val="28"/>
          <w:lang w:val="en-US" w:eastAsia="zh-CN"/>
        </w:rPr>
      </w:pPr>
      <w:r>
        <w:rPr>
          <w:rFonts w:hint="eastAsia" w:ascii="仿宋_GB2312" w:eastAsia="仿宋_GB2312" w:cs="Times New Roman"/>
          <w:b w:val="0"/>
          <w:bCs/>
          <w:sz w:val="28"/>
          <w:szCs w:val="28"/>
          <w:lang w:val="en-US" w:eastAsia="zh-CN"/>
        </w:rPr>
        <w:t>异议受理部门</w:t>
      </w:r>
      <w:r>
        <w:rPr>
          <w:rFonts w:hint="eastAsia" w:ascii="仿宋_GB2312" w:hAnsi="Times New Roman" w:eastAsia="仿宋_GB2312" w:cs="Times New Roman"/>
          <w:b w:val="0"/>
          <w:bCs/>
          <w:sz w:val="28"/>
          <w:szCs w:val="28"/>
        </w:rPr>
        <w:t>：</w:t>
      </w:r>
      <w:r>
        <w:rPr>
          <w:rFonts w:hint="eastAsia" w:ascii="仿宋_GB2312" w:eastAsia="仿宋_GB2312" w:cs="Times New Roman"/>
          <w:b w:val="0"/>
          <w:bCs/>
          <w:sz w:val="28"/>
          <w:szCs w:val="28"/>
          <w:lang w:val="en-US" w:eastAsia="zh-CN"/>
        </w:rPr>
        <w:t>市场部 余</w:t>
      </w:r>
      <w:r>
        <w:rPr>
          <w:rFonts w:hint="eastAsia" w:ascii="仿宋_GB2312" w:hAnsi="Times New Roman" w:eastAsia="仿宋_GB2312" w:cs="Times New Roman"/>
          <w:b w:val="0"/>
          <w:bCs/>
          <w:sz w:val="28"/>
          <w:szCs w:val="28"/>
          <w:lang w:val="en-US" w:eastAsia="zh-CN"/>
        </w:rPr>
        <w:t>女士</w:t>
      </w:r>
      <w:r>
        <w:rPr>
          <w:rFonts w:hint="eastAsia" w:ascii="仿宋_GB2312" w:hAnsi="Times New Roman" w:eastAsia="仿宋_GB2312" w:cs="Times New Roman"/>
          <w:b w:val="0"/>
          <w:bCs/>
          <w:sz w:val="28"/>
          <w:szCs w:val="28"/>
        </w:rPr>
        <w:t xml:space="preserve">        联系电话：</w:t>
      </w:r>
      <w:r>
        <w:rPr>
          <w:rFonts w:hint="eastAsia" w:ascii="仿宋_GB2312" w:eastAsia="仿宋_GB2312" w:cs="Times New Roman"/>
          <w:b w:val="0"/>
          <w:bCs/>
          <w:sz w:val="28"/>
          <w:szCs w:val="28"/>
          <w:lang w:val="en-US" w:eastAsia="zh-CN"/>
        </w:rPr>
        <w:t>028-87117177</w:t>
      </w:r>
    </w:p>
    <w:p>
      <w:pPr>
        <w:keepNext w:val="0"/>
        <w:keepLines w:val="0"/>
        <w:pageBreakBefore w:val="0"/>
        <w:widowControl w:val="0"/>
        <w:tabs>
          <w:tab w:val="left" w:pos="540"/>
          <w:tab w:val="left" w:pos="1320"/>
        </w:tabs>
        <w:kinsoku/>
        <w:wordWrap/>
        <w:overflowPunct/>
        <w:topLinePunct w:val="0"/>
        <w:autoSpaceDE/>
        <w:autoSpaceDN/>
        <w:bidi w:val="0"/>
        <w:adjustRightInd/>
        <w:snapToGrid/>
        <w:spacing w:line="560" w:lineRule="exact"/>
        <w:ind w:firstLine="560" w:firstLineChars="200"/>
        <w:textAlignment w:val="auto"/>
        <w:rPr>
          <w:rFonts w:hint="default" w:ascii="仿宋_GB2312" w:eastAsia="仿宋_GB2312" w:cs="Times New Roman"/>
          <w:b w:val="0"/>
          <w:bCs/>
          <w:sz w:val="28"/>
          <w:szCs w:val="28"/>
          <w:lang w:val="en-US" w:eastAsia="zh-CN"/>
        </w:rPr>
      </w:pPr>
      <w:r>
        <w:rPr>
          <w:rFonts w:hint="eastAsia" w:ascii="仿宋_GB2312" w:eastAsia="仿宋_GB2312" w:cs="Times New Roman"/>
          <w:b w:val="0"/>
          <w:bCs/>
          <w:sz w:val="28"/>
          <w:szCs w:val="28"/>
          <w:lang w:val="en-US" w:eastAsia="zh-CN"/>
        </w:rPr>
        <w:t>采购监督部门：财务部 李先生</w:t>
      </w:r>
      <w:r>
        <w:rPr>
          <w:rFonts w:hint="eastAsia" w:ascii="仿宋_GB2312" w:eastAsia="仿宋_GB2312" w:cs="Times New Roman"/>
          <w:b w:val="0"/>
          <w:bCs/>
          <w:sz w:val="28"/>
          <w:szCs w:val="28"/>
          <w:lang w:val="en-US" w:eastAsia="zh-CN"/>
        </w:rPr>
        <w:tab/>
      </w:r>
      <w:r>
        <w:rPr>
          <w:rFonts w:hint="eastAsia" w:ascii="仿宋_GB2312" w:eastAsia="仿宋_GB2312" w:cs="Times New Roman"/>
          <w:b w:val="0"/>
          <w:bCs/>
          <w:sz w:val="28"/>
          <w:szCs w:val="28"/>
          <w:lang w:val="en-US" w:eastAsia="zh-CN"/>
        </w:rPr>
        <w:tab/>
      </w:r>
      <w:r>
        <w:rPr>
          <w:rFonts w:hint="eastAsia" w:ascii="仿宋_GB2312" w:eastAsia="仿宋_GB2312" w:cs="Times New Roman"/>
          <w:b w:val="0"/>
          <w:bCs/>
          <w:sz w:val="28"/>
          <w:szCs w:val="28"/>
          <w:lang w:val="en-US" w:eastAsia="zh-CN"/>
        </w:rPr>
        <w:tab/>
      </w:r>
      <w:r>
        <w:rPr>
          <w:rFonts w:hint="eastAsia" w:ascii="仿宋_GB2312" w:eastAsia="仿宋_GB2312" w:cs="Times New Roman"/>
          <w:b w:val="0"/>
          <w:bCs/>
          <w:sz w:val="28"/>
          <w:szCs w:val="28"/>
          <w:lang w:val="en-US" w:eastAsia="zh-CN"/>
        </w:rPr>
        <w:t>联系电话：028-87118620</w:t>
      </w:r>
    </w:p>
    <w:p>
      <w:pPr>
        <w:spacing w:line="460" w:lineRule="exact"/>
        <w:ind w:left="181" w:leftChars="86" w:firstLine="504" w:firstLineChars="210"/>
        <w:rPr>
          <w:rFonts w:ascii="仿宋_GB2312" w:eastAsia="仿宋_GB2312"/>
          <w:iCs/>
          <w:sz w:val="24"/>
          <w:u w:val="none"/>
        </w:rPr>
      </w:pP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sz w:val="20"/>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二</w:t>
      </w:r>
      <w:r>
        <w:rPr>
          <w:rFonts w:hint="eastAsia"/>
          <w:b/>
          <w:sz w:val="32"/>
        </w:rPr>
        <w:t>部分</w:t>
      </w:r>
      <w:r>
        <w:rPr>
          <w:b/>
          <w:sz w:val="32"/>
        </w:rPr>
        <w:t xml:space="preserve">  </w:t>
      </w:r>
      <w:r>
        <w:rPr>
          <w:rFonts w:hint="eastAsia"/>
          <w:b/>
          <w:sz w:val="32"/>
          <w:lang w:val="en-US" w:eastAsia="zh-CN"/>
        </w:rPr>
        <w:t>镀膜夹具</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2025年6月20日前到货。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20" w:lineRule="exact"/>
        <w:rPr>
          <w:rFonts w:hint="default"/>
          <w:kern w:val="0"/>
          <w:sz w:val="24"/>
          <w:lang w:val="en-US" w:eastAsia="zh-CN"/>
        </w:rPr>
      </w:pPr>
      <w:r>
        <w:rPr>
          <w:sz w:val="24"/>
        </w:rPr>
        <w:t>2</w:t>
      </w:r>
      <w:r>
        <w:rPr>
          <w:rFonts w:hint="eastAsia"/>
          <w:sz w:val="24"/>
        </w:rPr>
        <w:t>．付款方法和条件</w:t>
      </w:r>
      <w:r>
        <w:rPr>
          <w:rFonts w:hint="eastAsia"/>
          <w:sz w:val="24"/>
          <w:lang w:eastAsia="zh-CN"/>
        </w:rPr>
        <w:t>：</w:t>
      </w:r>
      <w:r>
        <w:rPr>
          <w:rFonts w:hint="eastAsia"/>
          <w:kern w:val="0"/>
          <w:sz w:val="24"/>
          <w:lang w:val="en-US" w:eastAsia="zh-CN"/>
        </w:rPr>
        <w:t>货到验收合格，供方开具全额增值税发票（税率13%）后30日内支付。</w:t>
      </w:r>
    </w:p>
    <w:p>
      <w:pPr>
        <w:spacing w:line="500" w:lineRule="exact"/>
        <w:rPr>
          <w:rFonts w:eastAsia="黑体"/>
          <w:bCs/>
          <w:sz w:val="24"/>
        </w:rPr>
      </w:pPr>
      <w:r>
        <w:rPr>
          <w:rFonts w:hint="eastAsia" w:eastAsia="黑体"/>
          <w:bCs/>
          <w:sz w:val="24"/>
          <w:lang w:val="en-US" w:eastAsia="zh-CN"/>
        </w:rPr>
        <w:t>3</w:t>
      </w:r>
      <w:r>
        <w:rPr>
          <w:rFonts w:eastAsia="黑体"/>
          <w:bCs/>
          <w:sz w:val="24"/>
        </w:rPr>
        <w:t xml:space="preserve">. </w:t>
      </w:r>
      <w:r>
        <w:rPr>
          <w:rFonts w:hint="eastAsia" w:eastAsia="黑体"/>
          <w:bCs/>
          <w:sz w:val="24"/>
        </w:rPr>
        <w:t>提供的技术资料</w:t>
      </w:r>
    </w:p>
    <w:p>
      <w:pPr>
        <w:spacing w:line="500" w:lineRule="exact"/>
        <w:rPr>
          <w:sz w:val="24"/>
        </w:rPr>
      </w:pPr>
      <w:r>
        <w:rPr>
          <w:rFonts w:hint="eastAsia"/>
          <w:sz w:val="24"/>
          <w:lang w:val="en-US" w:eastAsia="zh-CN"/>
        </w:rPr>
        <w:t>3</w:t>
      </w:r>
      <w:r>
        <w:rPr>
          <w:sz w:val="24"/>
        </w:rPr>
        <w:t>.</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ascii="黑体" w:eastAsia="黑体"/>
          <w:b/>
          <w:bCs/>
          <w:sz w:val="32"/>
          <w:szCs w:val="32"/>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numPr>
          <w:ilvl w:val="0"/>
          <w:numId w:val="0"/>
        </w:numPr>
        <w:spacing w:line="520" w:lineRule="exact"/>
        <w:rPr>
          <w:rFonts w:hint="eastAsia" w:eastAsia="黑体"/>
          <w:sz w:val="30"/>
          <w:szCs w:val="30"/>
          <w:lang w:val="en-US" w:eastAsia="zh-CN"/>
        </w:rPr>
      </w:pPr>
    </w:p>
    <w:p>
      <w:pPr>
        <w:numPr>
          <w:ilvl w:val="0"/>
          <w:numId w:val="0"/>
        </w:numPr>
        <w:spacing w:line="520" w:lineRule="exact"/>
        <w:rPr>
          <w:rFonts w:hint="eastAsia" w:eastAsia="黑体"/>
          <w:sz w:val="30"/>
          <w:szCs w:val="30"/>
          <w:lang w:val="en-US" w:eastAsia="zh-CN"/>
        </w:rPr>
      </w:pPr>
    </w:p>
    <w:p>
      <w:pPr>
        <w:numPr>
          <w:ilvl w:val="0"/>
          <w:numId w:val="3"/>
        </w:numPr>
        <w:spacing w:line="520" w:lineRule="exact"/>
        <w:ind w:firstLine="2731" w:firstLineChars="850"/>
        <w:jc w:val="both"/>
        <w:rPr>
          <w:rFonts w:hint="eastAsia" w:eastAsia="黑体"/>
          <w:sz w:val="30"/>
          <w:szCs w:val="30"/>
          <w:lang w:val="en-US" w:eastAsia="zh-CN"/>
        </w:rPr>
      </w:pPr>
      <w:r>
        <w:rPr>
          <w:rFonts w:hint="eastAsia"/>
          <w:b/>
          <w:sz w:val="32"/>
          <w:lang w:val="en-US" w:eastAsia="zh-CN"/>
        </w:rPr>
        <w:t>镀膜夹具</w:t>
      </w:r>
      <w:r>
        <w:rPr>
          <w:rFonts w:hint="eastAsia" w:eastAsia="黑体"/>
          <w:sz w:val="30"/>
          <w:szCs w:val="30"/>
          <w:lang w:val="en-US" w:eastAsia="zh-CN"/>
        </w:rPr>
        <w:t>技术要求</w:t>
      </w:r>
    </w:p>
    <w:p>
      <w:pPr>
        <w:spacing w:line="540" w:lineRule="exact"/>
        <w:jc w:val="center"/>
        <w:rPr>
          <w:rFonts w:hint="eastAsia" w:ascii="方正小标宋简体" w:hAnsi="仿宋" w:eastAsia="方正小标宋简体"/>
          <w:sz w:val="36"/>
          <w:szCs w:val="36"/>
        </w:rPr>
      </w:pPr>
      <w:r>
        <w:drawing>
          <wp:anchor distT="0" distB="0" distL="114300" distR="114300" simplePos="0" relativeHeight="251659264" behindDoc="0" locked="0" layoutInCell="1" allowOverlap="1">
            <wp:simplePos x="0" y="0"/>
            <wp:positionH relativeFrom="column">
              <wp:posOffset>-39370</wp:posOffset>
            </wp:positionH>
            <wp:positionV relativeFrom="paragraph">
              <wp:posOffset>4077335</wp:posOffset>
            </wp:positionV>
            <wp:extent cx="6182995" cy="3960495"/>
            <wp:effectExtent l="0" t="0" r="8255" b="190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6182995" cy="3960495"/>
                    </a:xfrm>
                    <a:prstGeom prst="rect">
                      <a:avLst/>
                    </a:prstGeom>
                    <a:noFill/>
                    <a:ln>
                      <a:noFill/>
                    </a:ln>
                  </pic:spPr>
                </pic:pic>
              </a:graphicData>
            </a:graphic>
          </wp:anchor>
        </w:drawing>
      </w:r>
      <w:r>
        <w:drawing>
          <wp:anchor distT="0" distB="0" distL="114300" distR="114300" simplePos="0" relativeHeight="251660288" behindDoc="0" locked="0" layoutInCell="1" allowOverlap="1">
            <wp:simplePos x="0" y="0"/>
            <wp:positionH relativeFrom="column">
              <wp:posOffset>-50165</wp:posOffset>
            </wp:positionH>
            <wp:positionV relativeFrom="paragraph">
              <wp:posOffset>62230</wp:posOffset>
            </wp:positionV>
            <wp:extent cx="6186170" cy="3923030"/>
            <wp:effectExtent l="0" t="0" r="5080" b="127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6186170" cy="3923030"/>
                    </a:xfrm>
                    <a:prstGeom prst="rect">
                      <a:avLst/>
                    </a:prstGeom>
                    <a:noFill/>
                    <a:ln>
                      <a:noFill/>
                    </a:ln>
                  </pic:spPr>
                </pic:pic>
              </a:graphicData>
            </a:graphic>
          </wp:anchor>
        </w:drawing>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lang w:val="en-US" w:eastAsia="zh-CN"/>
        </w:rPr>
        <w:t xml:space="preserve">第四部份   </w:t>
      </w: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9"/>
        <w:tblW w:w="9475" w:type="dxa"/>
        <w:tblInd w:w="-386" w:type="dxa"/>
        <w:tblLayout w:type="fixed"/>
        <w:tblCellMar>
          <w:top w:w="0" w:type="dxa"/>
          <w:left w:w="108" w:type="dxa"/>
          <w:bottom w:w="0" w:type="dxa"/>
          <w:right w:w="108" w:type="dxa"/>
        </w:tblCellMar>
      </w:tblPr>
      <w:tblGrid>
        <w:gridCol w:w="1140"/>
        <w:gridCol w:w="1703"/>
        <w:gridCol w:w="1190"/>
        <w:gridCol w:w="964"/>
        <w:gridCol w:w="1061"/>
        <w:gridCol w:w="953"/>
        <w:gridCol w:w="1232"/>
        <w:gridCol w:w="1232"/>
      </w:tblGrid>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总价（元）</w:t>
            </w:r>
          </w:p>
        </w:tc>
        <w:tc>
          <w:tcPr>
            <w:tcW w:w="12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12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R39夹具</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非标</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232"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按图加工</w:t>
            </w:r>
          </w:p>
        </w:tc>
        <w:tc>
          <w:tcPr>
            <w:tcW w:w="1232" w:type="dxa"/>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5"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1133#夹具</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非标</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23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232"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一个月内支付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spacing w:line="540" w:lineRule="exact"/>
        <w:jc w:val="center"/>
        <w:rPr>
          <w:rFonts w:hint="default" w:ascii="方正小标宋简体" w:hAnsi="仿宋" w:eastAsia="方正小标宋简体" w:cs="Times New Roman"/>
          <w:sz w:val="36"/>
          <w:szCs w:val="36"/>
          <w:lang w:val="en-US" w:eastAsia="zh-CN"/>
        </w:rPr>
      </w:pPr>
      <w:r>
        <w:rPr>
          <w:rFonts w:hint="eastAsia" w:ascii="方正小标宋简体" w:hAnsi="仿宋" w:eastAsia="方正小标宋简体" w:cs="Times New Roman"/>
          <w:sz w:val="36"/>
          <w:szCs w:val="36"/>
          <w:lang w:val="en-US" w:eastAsia="zh-CN"/>
        </w:rPr>
        <w:t>第五部分   报价文件清单</w:t>
      </w:r>
    </w:p>
    <w:p>
      <w:pPr>
        <w:spacing w:line="500" w:lineRule="exact"/>
        <w:ind w:firstLine="3357" w:firstLineChars="1045"/>
        <w:rPr>
          <w:rFonts w:hint="eastAsia" w:ascii="黑体" w:eastAsia="黑体"/>
          <w:b/>
          <w:bCs/>
          <w:sz w:val="32"/>
          <w:szCs w:val="32"/>
        </w:rPr>
      </w:pP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（一）</w:t>
      </w:r>
      <w:r>
        <w:rPr>
          <w:rFonts w:hint="eastAsia" w:ascii="仿宋_GB2312" w:eastAsia="仿宋_GB2312"/>
          <w:b/>
          <w:bCs w:val="0"/>
          <w:color w:val="auto"/>
          <w:sz w:val="24"/>
          <w:lang w:val="en-US" w:eastAsia="zh-CN"/>
        </w:rPr>
        <w:t>营业执照复印件</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（二）</w:t>
      </w:r>
      <w:r>
        <w:rPr>
          <w:rFonts w:hint="eastAsia" w:ascii="仿宋_GB2312" w:eastAsia="仿宋_GB2312"/>
          <w:b/>
          <w:bCs w:val="0"/>
          <w:color w:val="auto"/>
          <w:sz w:val="24"/>
          <w:lang w:val="en-US" w:eastAsia="zh-CN"/>
        </w:rPr>
        <w:t>报价表</w:t>
      </w:r>
    </w:p>
    <w:p>
      <w:pPr>
        <w:spacing w:line="480" w:lineRule="exact"/>
        <w:ind w:firstLine="482" w:firstLineChars="200"/>
        <w:rPr>
          <w:rFonts w:hint="default" w:ascii="仿宋_GB2312" w:eastAsia="仿宋_GB2312"/>
          <w:b/>
          <w:bCs w:val="0"/>
          <w:color w:val="auto"/>
          <w:sz w:val="24"/>
          <w:lang w:val="en-US" w:eastAsia="zh-CN"/>
        </w:rPr>
      </w:pPr>
      <w:r>
        <w:rPr>
          <w:rFonts w:hint="eastAsia" w:ascii="仿宋_GB2312" w:eastAsia="仿宋_GB2312"/>
          <w:b/>
          <w:bCs w:val="0"/>
          <w:color w:val="auto"/>
          <w:sz w:val="24"/>
        </w:rPr>
        <w:t>（三）</w:t>
      </w:r>
      <w:r>
        <w:rPr>
          <w:rFonts w:hint="eastAsia" w:ascii="仿宋_GB2312" w:eastAsia="仿宋_GB2312"/>
          <w:b/>
          <w:bCs w:val="0"/>
          <w:color w:val="auto"/>
          <w:sz w:val="24"/>
          <w:lang w:val="en-US" w:eastAsia="zh-CN"/>
        </w:rPr>
        <w:t>供应商三无证明材料：1.实缴资本证明；2.参保人员证明；3.固定经营场所证明（如自有或厂房租赁合同）。</w:t>
      </w:r>
    </w:p>
    <w:p>
      <w:pPr>
        <w:tabs>
          <w:tab w:val="left" w:pos="0"/>
        </w:tabs>
        <w:spacing w:after="120" w:line="480" w:lineRule="auto"/>
        <w:ind w:left="420" w:leftChars="200"/>
        <w:jc w:val="left"/>
        <w:rPr>
          <w:rFonts w:hint="default" w:eastAsia="宋体"/>
          <w:b/>
          <w:sz w:val="32"/>
          <w:szCs w:val="32"/>
          <w:lang w:val="en-US" w:eastAsia="zh-CN"/>
        </w:rPr>
      </w:pPr>
    </w:p>
    <w:sectPr>
      <w:footerReference r:id="rId3" w:type="default"/>
      <w:pgSz w:w="11906" w:h="16838"/>
      <w:pgMar w:top="60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69AC3850"/>
    <w:multiLevelType w:val="singleLevel"/>
    <w:tmpl w:val="69AC3850"/>
    <w:lvl w:ilvl="0" w:tentative="0">
      <w:start w:val="3"/>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87C3D68"/>
    <w:rsid w:val="18B5706C"/>
    <w:rsid w:val="196D782F"/>
    <w:rsid w:val="1A9154F1"/>
    <w:rsid w:val="1E817283"/>
    <w:rsid w:val="217E3ABD"/>
    <w:rsid w:val="22D47F3E"/>
    <w:rsid w:val="24387A41"/>
    <w:rsid w:val="25AF73F6"/>
    <w:rsid w:val="268C1462"/>
    <w:rsid w:val="26B95440"/>
    <w:rsid w:val="2CC72992"/>
    <w:rsid w:val="2D2F71A3"/>
    <w:rsid w:val="32816422"/>
    <w:rsid w:val="330111E0"/>
    <w:rsid w:val="3329019A"/>
    <w:rsid w:val="3AA74880"/>
    <w:rsid w:val="424B6A6F"/>
    <w:rsid w:val="453256B7"/>
    <w:rsid w:val="47B97780"/>
    <w:rsid w:val="4D1343C8"/>
    <w:rsid w:val="4E9D2665"/>
    <w:rsid w:val="4FA2618E"/>
    <w:rsid w:val="54013662"/>
    <w:rsid w:val="551A10BA"/>
    <w:rsid w:val="57D724DE"/>
    <w:rsid w:val="585103F5"/>
    <w:rsid w:val="5F706F48"/>
    <w:rsid w:val="5FC16069"/>
    <w:rsid w:val="60986B8A"/>
    <w:rsid w:val="62A2108B"/>
    <w:rsid w:val="66E06E05"/>
    <w:rsid w:val="6AB71D84"/>
    <w:rsid w:val="6ACB523A"/>
    <w:rsid w:val="6EA34291"/>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2025-05-29T01:35:08Z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