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r>
        <w:rPr>
          <w:rFonts w:hint="eastAsia" w:ascii="仿宋" w:hAnsi="仿宋" w:eastAsia="仿宋"/>
          <w:b/>
          <w:bCs/>
          <w:spacing w:val="38"/>
          <w:sz w:val="30"/>
          <w:szCs w:val="30"/>
        </w:rPr>
        <w:t xml:space="preserve">  </w:t>
      </w: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询比采购文件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val="en-US" w:eastAsia="zh-CN"/>
        </w:rPr>
        <w:t>DJYGM</w:t>
      </w:r>
      <w:r>
        <w:rPr>
          <w:rFonts w:ascii="仿宋" w:hAnsi="仿宋" w:eastAsia="仿宋"/>
          <w:b/>
          <w:bCs/>
          <w:spacing w:val="38"/>
          <w:sz w:val="30"/>
          <w:szCs w:val="30"/>
        </w:rPr>
        <w:t>-</w:t>
      </w:r>
      <w:r>
        <w:rPr>
          <w:rFonts w:hint="eastAsia" w:ascii="仿宋" w:hAnsi="仿宋" w:eastAsia="仿宋"/>
          <w:b/>
          <w:bCs/>
          <w:spacing w:val="38"/>
          <w:sz w:val="30"/>
          <w:szCs w:val="30"/>
          <w:lang w:val="en-US" w:eastAsia="zh-CN"/>
        </w:rPr>
        <w:t>XB-ND2506</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w:t>
      </w:r>
      <w:r>
        <w:rPr>
          <w:rFonts w:ascii="仿宋" w:hAnsi="仿宋" w:eastAsia="仿宋"/>
          <w:sz w:val="30"/>
          <w:szCs w:val="30"/>
          <w:u w:val="single"/>
        </w:rPr>
        <w:t>5</w:t>
      </w:r>
      <w:r>
        <w:rPr>
          <w:rFonts w:hint="eastAsia" w:ascii="仿宋" w:hAnsi="仿宋" w:eastAsia="仿宋"/>
          <w:sz w:val="30"/>
          <w:szCs w:val="30"/>
          <w:u w:val="single"/>
        </w:rPr>
        <w:t>年</w:t>
      </w:r>
      <w:r>
        <w:rPr>
          <w:rFonts w:hint="eastAsia" w:ascii="仿宋" w:hAnsi="仿宋" w:eastAsia="仿宋"/>
          <w:sz w:val="30"/>
          <w:szCs w:val="30"/>
          <w:u w:val="single"/>
          <w:lang w:val="en-US" w:eastAsia="zh-CN"/>
        </w:rPr>
        <w:t>粘胶带、缠绕膜</w:t>
      </w:r>
      <w:r>
        <w:rPr>
          <w:rFonts w:hint="eastAsia" w:ascii="仿宋" w:hAnsi="仿宋" w:eastAsia="仿宋"/>
          <w:sz w:val="30"/>
          <w:szCs w:val="30"/>
          <w:u w:val="single"/>
        </w:rPr>
        <w:t>询比采购</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default" w:ascii="仿宋" w:hAnsi="仿宋" w:eastAsia="仿宋"/>
          <w:sz w:val="30"/>
          <w:szCs w:val="30"/>
          <w:lang w:val="en-US" w:eastAsia="zh-CN"/>
        </w:rPr>
      </w:pPr>
      <w:r>
        <w:rPr>
          <w:rFonts w:hint="eastAsia" w:ascii="仿宋" w:hAnsi="仿宋" w:eastAsia="仿宋"/>
          <w:sz w:val="30"/>
          <w:szCs w:val="30"/>
          <w:lang w:val="en-US" w:eastAsia="zh-CN"/>
        </w:rPr>
        <w:t>都江堰光明光电材料有限责任公司</w:t>
      </w: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rPr>
        <w:t>五</w:t>
      </w:r>
      <w:r>
        <w:rPr>
          <w:rFonts w:hint="eastAsia" w:ascii="仿宋" w:hAnsi="仿宋" w:eastAsia="仿宋"/>
          <w:sz w:val="30"/>
          <w:szCs w:val="30"/>
        </w:rPr>
        <w:t>年</w:t>
      </w:r>
      <w:r>
        <w:rPr>
          <w:rFonts w:hint="eastAsia" w:ascii="仿宋" w:hAnsi="仿宋" w:eastAsia="仿宋"/>
          <w:sz w:val="30"/>
          <w:szCs w:val="30"/>
          <w:lang w:val="en-US" w:eastAsia="zh-CN"/>
        </w:rPr>
        <w:t>三</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询比采购邀请函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 xml:space="preserve">部分 </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询比采购邀请函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val="en-US" w:eastAsia="zh-CN"/>
        </w:rPr>
        <w:t>都江堰光明</w:t>
      </w:r>
      <w:r>
        <w:rPr>
          <w:rFonts w:hint="eastAsia" w:ascii="仿宋" w:hAnsi="仿宋" w:eastAsia="仿宋"/>
          <w:bCs/>
          <w:sz w:val="30"/>
          <w:szCs w:val="30"/>
        </w:rPr>
        <w:t>决定对</w:t>
      </w:r>
      <w:r>
        <w:rPr>
          <w:rFonts w:hint="eastAsia" w:ascii="仿宋" w:hAnsi="仿宋" w:eastAsia="仿宋"/>
          <w:b/>
          <w:sz w:val="30"/>
          <w:szCs w:val="30"/>
          <w:u w:val="single"/>
        </w:rPr>
        <w:t>2025年</w:t>
      </w:r>
      <w:r>
        <w:rPr>
          <w:rFonts w:hint="eastAsia" w:ascii="仿宋" w:hAnsi="仿宋" w:eastAsia="仿宋"/>
          <w:b/>
          <w:sz w:val="30"/>
          <w:szCs w:val="30"/>
          <w:u w:val="single"/>
          <w:lang w:val="en-US" w:eastAsia="zh-CN"/>
        </w:rPr>
        <w:t>粘胶带、缠绕膜</w:t>
      </w:r>
      <w:r>
        <w:rPr>
          <w:rFonts w:hint="eastAsia" w:ascii="仿宋" w:hAnsi="仿宋" w:eastAsia="仿宋"/>
          <w:b/>
          <w:sz w:val="30"/>
          <w:szCs w:val="30"/>
          <w:u w:val="single"/>
        </w:rPr>
        <w:t>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物资品种数量，公司本着“公开、公平、公正”的原则和“互利共赢、共同发展”的理念，热忱欢迎有意愿与公司合作的潜在供应商积极参与供货，按照提供样品、试用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一、询比采购项目说明：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项目名称：</w:t>
      </w:r>
      <w:r>
        <w:rPr>
          <w:rFonts w:hint="eastAsia" w:ascii="仿宋" w:hAnsi="仿宋" w:eastAsia="仿宋"/>
          <w:bCs/>
          <w:sz w:val="30"/>
          <w:szCs w:val="30"/>
          <w:u w:val="single"/>
        </w:rPr>
        <w:t>2025年</w:t>
      </w:r>
      <w:r>
        <w:rPr>
          <w:rFonts w:hint="eastAsia" w:ascii="仿宋" w:hAnsi="仿宋" w:eastAsia="仿宋"/>
          <w:bCs/>
          <w:sz w:val="30"/>
          <w:szCs w:val="30"/>
          <w:u w:val="single"/>
          <w:lang w:val="en-US" w:eastAsia="zh-CN"/>
        </w:rPr>
        <w:t>粘胶带、缠绕膜</w:t>
      </w:r>
      <w:r>
        <w:rPr>
          <w:rFonts w:hint="eastAsia" w:ascii="仿宋" w:hAnsi="仿宋" w:eastAsia="仿宋"/>
          <w:bCs/>
          <w:sz w:val="30"/>
          <w:szCs w:val="30"/>
          <w:u w:val="single"/>
        </w:rPr>
        <w:t>询比采购</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项目编号：</w:t>
      </w:r>
      <w:r>
        <w:rPr>
          <w:rFonts w:hint="eastAsia" w:ascii="仿宋" w:hAnsi="仿宋" w:eastAsia="仿宋"/>
          <w:bCs/>
          <w:sz w:val="30"/>
          <w:szCs w:val="30"/>
          <w:lang w:val="en-US" w:eastAsia="zh-CN"/>
        </w:rPr>
        <w:t>DJYGM-XB-ND2506</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项目价格有效期：自签订正式合同之日起1年内有效</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（一）具有独立的法人资格或民事行为能力</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（二）非“三无”供应商。（即具有实缴资本、参保人员、生产经营场所的供应商）</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lang w:eastAsia="zh-CN"/>
        </w:rPr>
        <w:t>（</w:t>
      </w:r>
      <w:r>
        <w:rPr>
          <w:rFonts w:hint="eastAsia" w:ascii="仿宋" w:hAnsi="仿宋" w:eastAsia="仿宋"/>
          <w:bCs/>
          <w:sz w:val="30"/>
          <w:szCs w:val="30"/>
          <w:lang w:val="en-US" w:eastAsia="zh-CN"/>
        </w:rPr>
        <w:t>三）本项目不接受中间商报价。</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5</w:t>
      </w:r>
      <w:r>
        <w:rPr>
          <w:rFonts w:hint="eastAsia" w:ascii="仿宋" w:hAnsi="仿宋" w:eastAsia="仿宋"/>
          <w:bCs/>
          <w:sz w:val="30"/>
          <w:szCs w:val="30"/>
        </w:rPr>
        <w:t>年辅料合格供应商名录》供应商；</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、进入公司《202</w:t>
      </w:r>
      <w:r>
        <w:rPr>
          <w:rFonts w:ascii="仿宋" w:hAnsi="仿宋" w:eastAsia="仿宋"/>
          <w:bCs/>
          <w:sz w:val="30"/>
          <w:szCs w:val="30"/>
        </w:rPr>
        <w:t>5</w:t>
      </w:r>
      <w:r>
        <w:rPr>
          <w:rFonts w:hint="eastAsia" w:ascii="仿宋" w:hAnsi="仿宋" w:eastAsia="仿宋"/>
          <w:bCs/>
          <w:sz w:val="30"/>
          <w:szCs w:val="30"/>
        </w:rPr>
        <w:t>年辅料试用供应商名录》供应商；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3、进入公司《202</w:t>
      </w:r>
      <w:r>
        <w:rPr>
          <w:rFonts w:ascii="仿宋" w:hAnsi="仿宋" w:eastAsia="仿宋"/>
          <w:bCs/>
          <w:sz w:val="30"/>
          <w:szCs w:val="30"/>
        </w:rPr>
        <w:t>5</w:t>
      </w:r>
      <w:r>
        <w:rPr>
          <w:rFonts w:hint="eastAsia" w:ascii="仿宋" w:hAnsi="仿宋" w:eastAsia="仿宋"/>
          <w:bCs/>
          <w:sz w:val="30"/>
          <w:szCs w:val="30"/>
        </w:rPr>
        <w:t>年辅料潜在供应商名录》供应商；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注：非公司名录的供应商，按照“</w:t>
      </w:r>
      <w:r>
        <w:rPr>
          <w:rFonts w:hint="eastAsia" w:ascii="仿宋" w:hAnsi="仿宋" w:eastAsia="仿宋"/>
          <w:bCs/>
          <w:sz w:val="30"/>
          <w:szCs w:val="30"/>
          <w:lang w:val="en-US" w:eastAsia="zh-CN"/>
        </w:rPr>
        <w:t>辅料</w:t>
      </w:r>
      <w:r>
        <w:rPr>
          <w:rFonts w:hint="eastAsia" w:ascii="仿宋" w:hAnsi="仿宋" w:eastAsia="仿宋"/>
          <w:bCs/>
          <w:sz w:val="30"/>
          <w:szCs w:val="30"/>
        </w:rPr>
        <w:t>潜在供应商准入流程”对其资质进行审核，审核通过后纳入公司《202</w:t>
      </w:r>
      <w:r>
        <w:rPr>
          <w:rFonts w:ascii="仿宋" w:hAnsi="仿宋" w:eastAsia="仿宋"/>
          <w:bCs/>
          <w:sz w:val="30"/>
          <w:szCs w:val="30"/>
        </w:rPr>
        <w:t>5</w:t>
      </w:r>
      <w:r>
        <w:rPr>
          <w:rFonts w:hint="eastAsia" w:ascii="仿宋" w:hAnsi="仿宋" w:eastAsia="仿宋"/>
          <w:bCs/>
          <w:sz w:val="30"/>
          <w:szCs w:val="30"/>
        </w:rPr>
        <w:t>年辅料潜在供应商名录》。</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1、依据《</w:t>
      </w:r>
      <w:r>
        <w:rPr>
          <w:rFonts w:hint="eastAsia" w:ascii="仿宋" w:hAnsi="仿宋" w:eastAsia="仿宋"/>
          <w:bCs/>
          <w:sz w:val="30"/>
          <w:szCs w:val="30"/>
          <w:lang w:val="en-US" w:eastAsia="zh-CN"/>
        </w:rPr>
        <w:t>主辅料</w:t>
      </w:r>
      <w:r>
        <w:rPr>
          <w:rFonts w:hint="eastAsia" w:ascii="仿宋" w:hAnsi="仿宋" w:eastAsia="仿宋"/>
          <w:bCs/>
          <w:sz w:val="30"/>
          <w:szCs w:val="30"/>
        </w:rPr>
        <w:t>供应商管理办法》对参与本次报价的新供应商进行资质审核，出具《</w:t>
      </w:r>
      <w:r>
        <w:rPr>
          <w:rFonts w:hint="eastAsia" w:ascii="仿宋" w:hAnsi="仿宋" w:eastAsia="仿宋"/>
          <w:bCs/>
          <w:sz w:val="30"/>
          <w:szCs w:val="30"/>
          <w:lang w:val="en-US" w:eastAsia="zh-CN"/>
        </w:rPr>
        <w:t>辅料供应商准入审核表</w:t>
      </w:r>
      <w:r>
        <w:rPr>
          <w:rFonts w:hint="eastAsia" w:ascii="仿宋" w:hAnsi="仿宋" w:eastAsia="仿宋"/>
          <w:bCs/>
          <w:sz w:val="30"/>
          <w:szCs w:val="30"/>
        </w:rPr>
        <w:t>》，审核通过后纳入公司辅料《潜在供应商目录》。</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、潜在</w:t>
      </w:r>
      <w:r>
        <w:rPr>
          <w:rFonts w:hint="eastAsia" w:ascii="仿宋" w:hAnsi="仿宋" w:eastAsia="仿宋"/>
          <w:bCs/>
          <w:sz w:val="30"/>
          <w:szCs w:val="30"/>
          <w:lang w:val="en-US" w:eastAsia="zh-CN"/>
        </w:rPr>
        <w:t>辅料</w:t>
      </w:r>
      <w:r>
        <w:rPr>
          <w:rFonts w:hint="eastAsia" w:ascii="仿宋" w:hAnsi="仿宋" w:eastAsia="仿宋"/>
          <w:bCs/>
          <w:sz w:val="30"/>
          <w:szCs w:val="30"/>
        </w:rPr>
        <w:t>供应商</w:t>
      </w:r>
      <w:r>
        <w:rPr>
          <w:rFonts w:hint="eastAsia" w:ascii="仿宋" w:hAnsi="仿宋" w:eastAsia="仿宋"/>
          <w:bCs/>
          <w:sz w:val="30"/>
          <w:szCs w:val="30"/>
          <w:lang w:val="en-US" w:eastAsia="zh-CN"/>
        </w:rPr>
        <w:t>免费提供的样品</w:t>
      </w:r>
      <w:r>
        <w:rPr>
          <w:rFonts w:hint="eastAsia" w:ascii="仿宋" w:hAnsi="仿宋" w:eastAsia="仿宋"/>
          <w:bCs/>
          <w:sz w:val="30"/>
          <w:szCs w:val="30"/>
          <w:lang w:eastAsia="zh-CN"/>
        </w:rPr>
        <w:t>（</w:t>
      </w:r>
      <w:r>
        <w:rPr>
          <w:rFonts w:hint="eastAsia" w:ascii="仿宋" w:hAnsi="仿宋" w:eastAsia="仿宋"/>
          <w:bCs/>
          <w:sz w:val="30"/>
          <w:szCs w:val="30"/>
          <w:lang w:val="en-US" w:eastAsia="zh-CN"/>
        </w:rPr>
        <w:t>1类辅料除外）试用合格后，</w:t>
      </w:r>
      <w:r>
        <w:rPr>
          <w:rFonts w:hint="eastAsia" w:ascii="仿宋" w:hAnsi="仿宋" w:eastAsia="仿宋"/>
          <w:bCs/>
          <w:sz w:val="30"/>
          <w:szCs w:val="30"/>
        </w:rPr>
        <w:t>纳入公司《辅料试用供应商目录》；</w:t>
      </w:r>
    </w:p>
    <w:p>
      <w:pPr>
        <w:spacing w:line="560" w:lineRule="exact"/>
        <w:ind w:firstLine="600" w:firstLineChars="200"/>
        <w:rPr>
          <w:rFonts w:hint="eastAsia" w:ascii="仿宋_GB2312" w:eastAsia="仿宋_GB2312"/>
          <w:bCs/>
          <w:sz w:val="30"/>
          <w:szCs w:val="30"/>
          <w:lang w:val="en-US" w:eastAsia="zh-CN"/>
        </w:rPr>
      </w:pPr>
      <w:r>
        <w:rPr>
          <w:rFonts w:ascii="仿宋" w:hAnsi="仿宋" w:eastAsia="仿宋"/>
          <w:bCs/>
          <w:sz w:val="30"/>
          <w:szCs w:val="30"/>
        </w:rPr>
        <w:t>3</w:t>
      </w:r>
      <w:r>
        <w:rPr>
          <w:rFonts w:hint="eastAsia" w:ascii="仿宋" w:hAnsi="仿宋" w:eastAsia="仿宋"/>
          <w:bCs/>
          <w:sz w:val="30"/>
          <w:szCs w:val="30"/>
        </w:rPr>
        <w:t>、</w:t>
      </w:r>
      <w:r>
        <w:rPr>
          <w:rFonts w:hint="eastAsia" w:ascii="仿宋_GB2312" w:eastAsia="仿宋_GB2312"/>
          <w:bCs/>
          <w:sz w:val="30"/>
          <w:szCs w:val="30"/>
        </w:rPr>
        <w:t>辅料试用供应商目录中供应商</w:t>
      </w:r>
      <w:r>
        <w:rPr>
          <w:rFonts w:hint="eastAsia" w:ascii="仿宋_GB2312" w:eastAsia="仿宋_GB2312"/>
          <w:bCs/>
          <w:sz w:val="30"/>
          <w:szCs w:val="30"/>
          <w:lang w:eastAsia="zh-CN"/>
        </w:rPr>
        <w:t>，</w:t>
      </w:r>
      <w:r>
        <w:rPr>
          <w:rFonts w:hint="eastAsia" w:ascii="仿宋_GB2312" w:eastAsia="仿宋_GB2312"/>
          <w:bCs/>
          <w:sz w:val="30"/>
          <w:szCs w:val="30"/>
        </w:rPr>
        <w:t>每年经评审委员会审核后纳入《辅料合格供应商目录》</w:t>
      </w:r>
      <w:r>
        <w:rPr>
          <w:rFonts w:hint="eastAsia" w:ascii="仿宋_GB2312" w:eastAsia="仿宋_GB2312"/>
          <w:bCs/>
          <w:sz w:val="30"/>
          <w:szCs w:val="30"/>
          <w:lang w:val="en-US" w:eastAsia="zh-CN"/>
        </w:rPr>
        <w:t>；</w:t>
      </w:r>
    </w:p>
    <w:p>
      <w:pPr>
        <w:spacing w:line="560" w:lineRule="exact"/>
        <w:ind w:firstLine="600" w:firstLineChars="200"/>
        <w:rPr>
          <w:rFonts w:ascii="仿宋" w:hAnsi="仿宋" w:eastAsia="仿宋"/>
          <w:sz w:val="30"/>
          <w:szCs w:val="30"/>
        </w:rPr>
      </w:pPr>
      <w:r>
        <w:rPr>
          <w:rFonts w:hint="eastAsia" w:ascii="黑体" w:hAnsi="黑体" w:eastAsia="黑体"/>
          <w:sz w:val="30"/>
          <w:szCs w:val="30"/>
        </w:rPr>
        <w:t>五、询比采购公告时间：</w:t>
      </w:r>
      <w:r>
        <w:rPr>
          <w:rFonts w:ascii="仿宋" w:hAnsi="仿宋" w:eastAsia="仿宋"/>
          <w:b/>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3</w:t>
      </w:r>
      <w:r>
        <w:rPr>
          <w:rFonts w:hint="eastAsia" w:ascii="仿宋" w:hAnsi="仿宋" w:eastAsia="仿宋"/>
          <w:sz w:val="30"/>
          <w:szCs w:val="30"/>
        </w:rPr>
        <w:t>月</w:t>
      </w:r>
      <w:r>
        <w:rPr>
          <w:rFonts w:hint="eastAsia" w:ascii="仿宋" w:hAnsi="仿宋" w:eastAsia="仿宋"/>
          <w:sz w:val="30"/>
          <w:szCs w:val="30"/>
          <w:lang w:val="en-US" w:eastAsia="zh-CN"/>
        </w:rPr>
        <w:t>31</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u w:val="single"/>
          <w:lang w:val="en-US" w:eastAsia="zh-CN"/>
        </w:rPr>
        <w:t>月8</w:t>
      </w:r>
      <w:r>
        <w:rPr>
          <w:rFonts w:hint="eastAsia" w:ascii="仿宋" w:hAnsi="仿宋" w:eastAsia="仿宋"/>
          <w:sz w:val="30"/>
          <w:szCs w:val="30"/>
        </w:rPr>
        <w:t>日。</w:t>
      </w:r>
    </w:p>
    <w:p>
      <w:pPr>
        <w:spacing w:line="560" w:lineRule="exact"/>
        <w:ind w:firstLine="600" w:firstLineChars="200"/>
        <w:rPr>
          <w:rFonts w:ascii="楷体" w:hAnsi="楷体" w:eastAsia="楷体"/>
          <w:b/>
          <w:bCs/>
          <w:sz w:val="30"/>
          <w:szCs w:val="30"/>
        </w:rPr>
      </w:pPr>
      <w:r>
        <w:rPr>
          <w:rFonts w:hint="eastAsia" w:ascii="黑体" w:hAnsi="黑体" w:eastAsia="黑体"/>
          <w:sz w:val="30"/>
          <w:szCs w:val="30"/>
        </w:rPr>
        <w:t>六、询比采购公告公示平台</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numPr>
          <w:ilvl w:val="0"/>
          <w:numId w:val="1"/>
        </w:numPr>
        <w:spacing w:line="560" w:lineRule="exact"/>
        <w:ind w:left="1020" w:leftChars="200" w:hanging="600" w:hangingChars="200"/>
        <w:rPr>
          <w:rFonts w:ascii="黑体" w:hAnsi="黑体" w:eastAsia="黑体"/>
          <w:sz w:val="30"/>
          <w:szCs w:val="30"/>
        </w:rPr>
      </w:pPr>
      <w:r>
        <w:rPr>
          <w:rFonts w:hint="eastAsia" w:ascii="黑体" w:hAnsi="黑体" w:eastAsia="黑体"/>
          <w:sz w:val="30"/>
          <w:szCs w:val="30"/>
        </w:rPr>
        <w:t>本项目报价人</w:t>
      </w:r>
      <w:r>
        <w:rPr>
          <w:rFonts w:hint="eastAsia" w:ascii="黑体" w:hAnsi="黑体" w:eastAsia="黑体"/>
          <w:sz w:val="30"/>
          <w:szCs w:val="30"/>
          <w:lang w:val="en-US" w:eastAsia="zh-CN"/>
        </w:rPr>
        <w:t>若</w:t>
      </w:r>
      <w:r>
        <w:rPr>
          <w:rFonts w:hint="eastAsia" w:ascii="黑体" w:hAnsi="黑体" w:eastAsia="黑体"/>
          <w:sz w:val="30"/>
          <w:szCs w:val="30"/>
        </w:rPr>
        <w:t>需进行现场踏勘确认标的物的具体要求</w:t>
      </w:r>
      <w:r>
        <w:rPr>
          <w:rFonts w:hint="eastAsia" w:ascii="黑体" w:hAnsi="黑体" w:eastAsia="黑体"/>
          <w:sz w:val="30"/>
          <w:szCs w:val="30"/>
          <w:lang w:val="en-US" w:eastAsia="zh-CN"/>
        </w:rPr>
        <w:t>的：</w:t>
      </w:r>
      <w:r>
        <w:rPr>
          <w:rFonts w:hint="eastAsia" w:ascii="黑体" w:hAnsi="黑体" w:eastAsia="黑体"/>
          <w:sz w:val="30"/>
          <w:szCs w:val="30"/>
        </w:rPr>
        <w:t xml:space="preserve"> </w:t>
      </w:r>
      <w:r>
        <w:rPr>
          <w:rFonts w:ascii="黑体" w:hAnsi="黑体" w:eastAsia="黑体"/>
          <w:sz w:val="30"/>
          <w:szCs w:val="30"/>
        </w:rPr>
        <w:t xml:space="preserve">  </w:t>
      </w:r>
    </w:p>
    <w:p>
      <w:pPr>
        <w:numPr>
          <w:ilvl w:val="0"/>
          <w:numId w:val="0"/>
        </w:numPr>
        <w:spacing w:line="560" w:lineRule="exact"/>
        <w:ind w:left="420" w:leftChars="0" w:firstLine="600" w:firstLineChars="200"/>
        <w:rPr>
          <w:rFonts w:ascii="黑体" w:hAnsi="黑体" w:eastAsia="黑体"/>
          <w:sz w:val="30"/>
          <w:szCs w:val="30"/>
        </w:rPr>
      </w:pPr>
      <w:r>
        <w:rPr>
          <w:rFonts w:hint="eastAsia" w:ascii="黑体" w:hAnsi="黑体" w:eastAsia="黑体"/>
          <w:sz w:val="30"/>
          <w:szCs w:val="30"/>
        </w:rPr>
        <w:t>现场踏勘时间：2</w:t>
      </w:r>
      <w:r>
        <w:rPr>
          <w:rFonts w:ascii="黑体" w:hAnsi="黑体" w:eastAsia="黑体"/>
          <w:sz w:val="30"/>
          <w:szCs w:val="30"/>
        </w:rPr>
        <w:t>025</w:t>
      </w:r>
      <w:r>
        <w:rPr>
          <w:rFonts w:hint="eastAsia" w:ascii="黑体" w:hAnsi="黑体" w:eastAsia="黑体"/>
          <w:sz w:val="30"/>
          <w:szCs w:val="30"/>
        </w:rPr>
        <w:t>年</w:t>
      </w:r>
      <w:r>
        <w:rPr>
          <w:rFonts w:hint="eastAsia" w:ascii="黑体" w:hAnsi="黑体" w:eastAsia="黑体"/>
          <w:sz w:val="30"/>
          <w:szCs w:val="30"/>
          <w:lang w:val="en-US" w:eastAsia="zh-CN"/>
        </w:rPr>
        <w:t>4</w:t>
      </w:r>
      <w:r>
        <w:rPr>
          <w:rFonts w:hint="eastAsia" w:ascii="黑体" w:hAnsi="黑体" w:eastAsia="黑体"/>
          <w:sz w:val="30"/>
          <w:szCs w:val="30"/>
        </w:rPr>
        <w:t>月</w:t>
      </w:r>
      <w:r>
        <w:rPr>
          <w:rFonts w:hint="eastAsia" w:ascii="黑体" w:hAnsi="黑体" w:eastAsia="黑体"/>
          <w:sz w:val="30"/>
          <w:szCs w:val="30"/>
          <w:lang w:val="en-US" w:eastAsia="zh-CN"/>
        </w:rPr>
        <w:t>3</w:t>
      </w:r>
      <w:r>
        <w:rPr>
          <w:rFonts w:hint="eastAsia" w:ascii="黑体" w:hAnsi="黑体" w:eastAsia="黑体"/>
          <w:sz w:val="30"/>
          <w:szCs w:val="30"/>
        </w:rPr>
        <w:t>日。</w:t>
      </w:r>
    </w:p>
    <w:p>
      <w:pPr>
        <w:spacing w:line="560" w:lineRule="exact"/>
        <w:ind w:left="3120" w:leftChars="200" w:hanging="2700" w:hangingChars="900"/>
        <w:rPr>
          <w:rFonts w:hint="eastAsia" w:ascii="黑体" w:hAnsi="黑体" w:eastAsia="黑体"/>
          <w:sz w:val="30"/>
          <w:szCs w:val="30"/>
          <w:lang w:val="en-US" w:eastAsia="zh-CN"/>
        </w:rPr>
      </w:pPr>
      <w:r>
        <w:rPr>
          <w:rFonts w:hint="eastAsia" w:ascii="黑体" w:hAnsi="黑体" w:eastAsia="黑体"/>
          <w:sz w:val="30"/>
          <w:szCs w:val="30"/>
        </w:rPr>
        <w:t xml:space="preserve"> </w:t>
      </w:r>
      <w:r>
        <w:rPr>
          <w:rFonts w:ascii="黑体" w:hAnsi="黑体" w:eastAsia="黑体"/>
          <w:sz w:val="30"/>
          <w:szCs w:val="30"/>
        </w:rPr>
        <w:t xml:space="preserve">   </w:t>
      </w:r>
      <w:r>
        <w:rPr>
          <w:rFonts w:hint="eastAsia" w:ascii="黑体" w:hAnsi="黑体" w:eastAsia="黑体"/>
          <w:sz w:val="30"/>
          <w:szCs w:val="30"/>
        </w:rPr>
        <w:t>现场踏勘地址：</w:t>
      </w:r>
      <w:r>
        <w:rPr>
          <w:rFonts w:hint="eastAsia" w:ascii="黑体" w:hAnsi="黑体" w:eastAsia="黑体"/>
          <w:sz w:val="30"/>
          <w:szCs w:val="30"/>
          <w:lang w:val="en-US" w:eastAsia="zh-CN"/>
        </w:rPr>
        <w:t>都江堰市蒲阳镇光泰路10号</w:t>
      </w:r>
    </w:p>
    <w:p>
      <w:pPr>
        <w:spacing w:line="560" w:lineRule="exact"/>
        <w:ind w:left="3120" w:leftChars="200" w:hanging="2700" w:hangingChars="900"/>
        <w:rPr>
          <w:rFonts w:hint="default" w:ascii="黑体" w:hAnsi="黑体" w:eastAsia="黑体"/>
          <w:sz w:val="30"/>
          <w:szCs w:val="30"/>
          <w:lang w:val="en-US"/>
        </w:rPr>
      </w:pPr>
      <w:r>
        <w:rPr>
          <w:rFonts w:ascii="黑体" w:hAnsi="黑体" w:eastAsia="黑体"/>
          <w:sz w:val="30"/>
          <w:szCs w:val="30"/>
        </w:rPr>
        <w:t xml:space="preserve">    </w:t>
      </w:r>
      <w:r>
        <w:rPr>
          <w:rFonts w:hint="eastAsia" w:ascii="黑体" w:hAnsi="黑体" w:eastAsia="黑体"/>
          <w:sz w:val="30"/>
          <w:szCs w:val="30"/>
        </w:rPr>
        <w:t>现场踏勘联系人：</w:t>
      </w:r>
      <w:r>
        <w:rPr>
          <w:rFonts w:hint="eastAsia" w:ascii="黑体" w:hAnsi="黑体" w:eastAsia="黑体"/>
          <w:sz w:val="30"/>
          <w:szCs w:val="30"/>
          <w:lang w:val="en-US" w:eastAsia="zh-CN"/>
        </w:rPr>
        <w:t>余女士   13568842997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八、报价文件接收信息</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rPr>
        <w:t>月</w:t>
      </w:r>
      <w:r>
        <w:rPr>
          <w:rFonts w:hint="eastAsia" w:ascii="仿宋" w:hAnsi="仿宋" w:eastAsia="仿宋"/>
          <w:sz w:val="30"/>
          <w:szCs w:val="30"/>
          <w:lang w:val="en-US" w:eastAsia="zh-CN"/>
        </w:rPr>
        <w:t>8</w:t>
      </w:r>
      <w:r>
        <w:rPr>
          <w:rFonts w:hint="eastAsia" w:ascii="仿宋" w:hAnsi="仿宋" w:eastAsia="仿宋"/>
          <w:sz w:val="30"/>
          <w:szCs w:val="30"/>
        </w:rPr>
        <w:t>日</w:t>
      </w:r>
      <w:r>
        <w:rPr>
          <w:rFonts w:hint="eastAsia" w:ascii="仿宋" w:hAnsi="仿宋" w:eastAsia="仿宋"/>
          <w:bCs/>
          <w:sz w:val="30"/>
          <w:szCs w:val="30"/>
        </w:rPr>
        <w:t>17:00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（二）全部报价文件资料需装订成册、密封，并在密封处加盖本企业鲜章，若为邮寄请信封上注明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公司名称、联系电话</w:t>
      </w:r>
      <w:r>
        <w:rPr>
          <w:rFonts w:hint="eastAsia" w:ascii="仿宋" w:hAnsi="仿宋" w:eastAsia="仿宋"/>
          <w:bCs/>
          <w:sz w:val="30"/>
          <w:szCs w:val="30"/>
        </w:rPr>
        <w:t>和</w:t>
      </w:r>
      <w:r>
        <w:rPr>
          <w:rFonts w:hint="eastAsia" w:ascii="仿宋" w:hAnsi="仿宋" w:eastAsia="仿宋"/>
          <w:b/>
          <w:sz w:val="30"/>
          <w:szCs w:val="30"/>
        </w:rPr>
        <w:t>“在202</w:t>
      </w:r>
      <w:r>
        <w:rPr>
          <w:rFonts w:ascii="仿宋" w:hAnsi="仿宋" w:eastAsia="仿宋"/>
          <w:b/>
          <w:sz w:val="30"/>
          <w:szCs w:val="30"/>
        </w:rPr>
        <w:t>5</w:t>
      </w:r>
      <w:r>
        <w:rPr>
          <w:rFonts w:hint="eastAsia" w:ascii="仿宋" w:hAnsi="仿宋" w:eastAsia="仿宋"/>
          <w:b/>
          <w:sz w:val="30"/>
          <w:szCs w:val="30"/>
        </w:rPr>
        <w:t>年</w:t>
      </w:r>
      <w:r>
        <w:rPr>
          <w:rFonts w:hint="eastAsia" w:ascii="仿宋" w:hAnsi="仿宋" w:eastAsia="仿宋"/>
          <w:b/>
          <w:sz w:val="30"/>
          <w:szCs w:val="30"/>
          <w:lang w:val="en-US" w:eastAsia="zh-CN"/>
        </w:rPr>
        <w:t>4</w:t>
      </w:r>
      <w:r>
        <w:rPr>
          <w:rFonts w:hint="eastAsia" w:ascii="仿宋" w:hAnsi="仿宋" w:eastAsia="仿宋"/>
          <w:b/>
          <w:sz w:val="30"/>
          <w:szCs w:val="30"/>
        </w:rPr>
        <w:t>月</w:t>
      </w:r>
      <w:r>
        <w:rPr>
          <w:rFonts w:hint="eastAsia" w:ascii="仿宋" w:hAnsi="仿宋" w:eastAsia="仿宋"/>
          <w:b/>
          <w:sz w:val="30"/>
          <w:szCs w:val="30"/>
          <w:lang w:val="en-US" w:eastAsia="zh-CN"/>
        </w:rPr>
        <w:t>8</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（三）误发、迟发、非纸质方式发送报价文件或报价文件无公章的，视为无效资料。</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（四）报价文件接收地点：都江堰市</w:t>
      </w:r>
      <w:r>
        <w:rPr>
          <w:rFonts w:hint="eastAsia" w:ascii="仿宋" w:hAnsi="仿宋" w:eastAsia="仿宋"/>
          <w:bCs/>
          <w:sz w:val="30"/>
          <w:szCs w:val="30"/>
          <w:lang w:val="en-US" w:eastAsia="zh-CN"/>
        </w:rPr>
        <w:t>蒲阳镇</w:t>
      </w:r>
      <w:r>
        <w:rPr>
          <w:rFonts w:hint="eastAsia" w:ascii="仿宋" w:hAnsi="仿宋" w:eastAsia="仿宋"/>
          <w:bCs/>
          <w:sz w:val="30"/>
          <w:szCs w:val="30"/>
        </w:rPr>
        <w:t>光泰路</w:t>
      </w:r>
      <w:r>
        <w:rPr>
          <w:rFonts w:hint="eastAsia" w:ascii="仿宋" w:hAnsi="仿宋" w:eastAsia="仿宋"/>
          <w:bCs/>
          <w:sz w:val="30"/>
          <w:szCs w:val="30"/>
          <w:lang w:val="en-US" w:eastAsia="zh-CN"/>
        </w:rPr>
        <w:t>10</w:t>
      </w:r>
      <w:r>
        <w:rPr>
          <w:rFonts w:hint="eastAsia" w:ascii="仿宋" w:hAnsi="仿宋" w:eastAsia="仿宋"/>
          <w:bCs/>
          <w:sz w:val="30"/>
          <w:szCs w:val="30"/>
        </w:rPr>
        <w:t>号</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val="en-US" w:eastAsia="zh-CN"/>
        </w:rPr>
        <w:t>邓先生</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028-87117177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九、本次询比采购联系事项</w:t>
      </w:r>
    </w:p>
    <w:p>
      <w:pPr>
        <w:spacing w:line="560" w:lineRule="exact"/>
        <w:ind w:firstLine="600" w:firstLineChars="200"/>
        <w:rPr>
          <w:rFonts w:hint="eastAsia" w:ascii="仿宋" w:hAnsi="仿宋" w:eastAsia="仿宋"/>
          <w:bCs/>
          <w:sz w:val="30"/>
          <w:szCs w:val="30"/>
          <w:lang w:val="en-US" w:eastAsia="zh-CN"/>
        </w:rPr>
      </w:pPr>
      <w:r>
        <w:rPr>
          <w:rFonts w:hint="eastAsia" w:ascii="仿宋" w:hAnsi="仿宋" w:eastAsia="仿宋"/>
          <w:bCs/>
          <w:sz w:val="30"/>
          <w:szCs w:val="30"/>
        </w:rPr>
        <w:t>询比采购咨询人：</w:t>
      </w:r>
      <w:r>
        <w:rPr>
          <w:rFonts w:hint="eastAsia" w:ascii="仿宋" w:hAnsi="仿宋" w:eastAsia="仿宋"/>
          <w:bCs/>
          <w:sz w:val="30"/>
          <w:szCs w:val="30"/>
          <w:lang w:val="en-US" w:eastAsia="zh-CN"/>
        </w:rPr>
        <w:t>余女士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13568842997</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询比采购监督人：</w:t>
      </w:r>
      <w:r>
        <w:rPr>
          <w:rFonts w:hint="eastAsia" w:ascii="仿宋" w:hAnsi="仿宋" w:eastAsia="仿宋"/>
          <w:bCs/>
          <w:sz w:val="30"/>
          <w:szCs w:val="30"/>
          <w:lang w:val="en-US" w:eastAsia="zh-CN"/>
        </w:rPr>
        <w:t xml:space="preserve">张女士 </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028-87117177</w:t>
      </w:r>
    </w:p>
    <w:p>
      <w:pPr>
        <w:spacing w:line="560" w:lineRule="exact"/>
        <w:rPr>
          <w:rFonts w:ascii="仿宋" w:hAnsi="仿宋" w:eastAsia="仿宋"/>
          <w:sz w:val="30"/>
          <w:szCs w:val="30"/>
        </w:rPr>
      </w:pPr>
    </w:p>
    <w:p>
      <w:pPr>
        <w:spacing w:line="560" w:lineRule="exact"/>
        <w:ind w:left="4796" w:leftChars="284" w:hanging="4200" w:hangingChars="1400"/>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 xml:space="preserve">                                  二0二五年</w:t>
      </w:r>
      <w:r>
        <w:rPr>
          <w:rFonts w:hint="eastAsia" w:ascii="仿宋" w:hAnsi="仿宋" w:eastAsia="仿宋"/>
          <w:sz w:val="30"/>
          <w:szCs w:val="30"/>
          <w:lang w:val="en-US" w:eastAsia="zh-CN"/>
        </w:rPr>
        <w:t>三</w:t>
      </w:r>
      <w:r>
        <w:rPr>
          <w:rFonts w:hint="eastAsia" w:ascii="仿宋" w:hAnsi="仿宋" w:eastAsia="仿宋"/>
          <w:sz w:val="30"/>
          <w:szCs w:val="30"/>
        </w:rPr>
        <w:t>月</w:t>
      </w:r>
      <w:r>
        <w:rPr>
          <w:rFonts w:hint="eastAsia" w:ascii="仿宋" w:hAnsi="仿宋" w:eastAsia="仿宋"/>
          <w:sz w:val="30"/>
          <w:szCs w:val="30"/>
          <w:lang w:val="en-US" w:eastAsia="zh-CN"/>
        </w:rPr>
        <w:t>三十一</w:t>
      </w:r>
      <w:r>
        <w:rPr>
          <w:rFonts w:hint="eastAsia" w:ascii="仿宋" w:hAnsi="仿宋" w:eastAsia="仿宋"/>
          <w:sz w:val="30"/>
          <w:szCs w:val="30"/>
        </w:rPr>
        <w:t>日</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sz w:val="30"/>
          <w:szCs w:val="30"/>
        </w:rPr>
      </w:pP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是否接受联合体询比</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cs="仿宋_GB2312"/>
                <w:kern w:val="0"/>
                <w:sz w:val="28"/>
                <w:szCs w:val="28"/>
              </w:rPr>
              <w:t>答疑与澄清：对询比采购文件有异议的，距采购截止日前三天，以书面形式向采购单位提出。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auto"/>
                <w:sz w:val="28"/>
                <w:szCs w:val="28"/>
              </w:rPr>
            </w:pPr>
            <w:r>
              <w:rPr>
                <w:rFonts w:hint="eastAsia" w:ascii="仿宋" w:hAnsi="仿宋" w:eastAsia="仿宋" w:cs="仿宋_GB2312"/>
                <w:color w:val="auto"/>
                <w:sz w:val="28"/>
                <w:szCs w:val="28"/>
              </w:rPr>
              <w:t>供应商在收到书面答复</w:t>
            </w:r>
            <w:r>
              <w:rPr>
                <w:rFonts w:ascii="仿宋" w:hAnsi="仿宋" w:eastAsia="仿宋" w:cs="仿宋_GB2312"/>
                <w:color w:val="auto"/>
                <w:sz w:val="28"/>
                <w:szCs w:val="28"/>
              </w:rPr>
              <w:t>48</w:t>
            </w:r>
            <w:r>
              <w:rPr>
                <w:rFonts w:hint="eastAsia" w:ascii="仿宋" w:hAnsi="仿宋" w:eastAsia="仿宋" w:cs="仿宋_GB2312"/>
                <w:color w:val="auto"/>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报价文件的附件均须经供应商法定代表人或其授权代理人签字或盖章确认，并提供法定代表人或其授权代理人的身份证明并盖章。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仿宋" w:hAnsi="仿宋" w:eastAsia="仿宋" w:cs="仿宋_GB2312"/>
                <w:kern w:val="0"/>
                <w:sz w:val="28"/>
                <w:szCs w:val="28"/>
              </w:rPr>
              <w:t>报价文件提交份数</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货物经验收合格，双方确认实际收货数量，购方收到发票后</w:t>
            </w:r>
            <w:r>
              <w:rPr>
                <w:rFonts w:hint="eastAsia" w:ascii="仿宋" w:hAnsi="仿宋" w:eastAsia="仿宋" w:cs="仿宋_GB2312"/>
                <w:sz w:val="28"/>
                <w:szCs w:val="28"/>
                <w:lang w:eastAsia="zh-CN"/>
              </w:rPr>
              <w:t>，</w:t>
            </w:r>
            <w:r>
              <w:rPr>
                <w:rFonts w:ascii="仿宋_GB2312" w:hAnsi="宋体" w:eastAsia="仿宋_GB2312" w:cs="仿宋_GB2312"/>
                <w:b/>
                <w:bCs/>
                <w:i w:val="0"/>
                <w:iCs w:val="0"/>
                <w:caps w:val="0"/>
                <w:color w:val="000000"/>
                <w:spacing w:val="0"/>
                <w:sz w:val="28"/>
                <w:szCs w:val="28"/>
                <w:shd w:val="clear" w:fill="FFFFFF"/>
              </w:rPr>
              <w:t>原则上不低于90天后滚动付款方式，以电汇结算该批次货款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二、各供应商报价均以人民币元为单位。报价应包括税率、运输费等一切费用，采购方不再另行支付额外费用。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sz w:val="30"/>
          <w:szCs w:val="30"/>
        </w:rPr>
      </w:pPr>
      <w:r>
        <w:rPr>
          <w:rFonts w:hint="eastAsia" w:ascii="仿宋" w:hAnsi="仿宋" w:eastAsia="仿宋"/>
          <w:b/>
          <w:sz w:val="30"/>
          <w:szCs w:val="30"/>
        </w:rPr>
        <w:t>四、下列情况将被视为无效报价文件</w:t>
      </w:r>
      <w:r>
        <w:rPr>
          <w:rFonts w:hint="eastAsia" w:ascii="楷体" w:hAnsi="楷体" w:eastAsia="楷体"/>
          <w:b/>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（六）经采购评审小组判定为故意压低价格，不符合市场价格规律的；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（七）法律、法规规定的其他无效情况；</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（八）供应商未提供</w:t>
      </w:r>
      <w:r>
        <w:rPr>
          <w:rFonts w:hint="eastAsia" w:ascii="仿宋" w:hAnsi="仿宋" w:eastAsia="仿宋"/>
          <w:b/>
          <w:sz w:val="30"/>
          <w:szCs w:val="30"/>
          <w:lang w:eastAsia="zh-CN"/>
        </w:rPr>
        <w:t>“</w:t>
      </w:r>
      <w:r>
        <w:rPr>
          <w:rFonts w:hint="eastAsia" w:ascii="仿宋" w:hAnsi="仿宋" w:eastAsia="仿宋"/>
          <w:b/>
          <w:sz w:val="30"/>
          <w:szCs w:val="30"/>
          <w:lang w:val="en-US" w:eastAsia="zh-CN"/>
        </w:rPr>
        <w:t>非三无”相关证明材料</w:t>
      </w:r>
      <w:r>
        <w:rPr>
          <w:rFonts w:hint="eastAsia" w:ascii="仿宋" w:hAnsi="仿宋" w:eastAsia="仿宋"/>
          <w:b/>
          <w:sz w:val="30"/>
          <w:szCs w:val="30"/>
        </w:rPr>
        <w:t>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val="en-US" w:eastAsia="zh-CN"/>
        </w:rPr>
        <w:t>都江堰光明</w:t>
      </w:r>
      <w:r>
        <w:rPr>
          <w:rFonts w:hint="eastAsia" w:ascii="仿宋" w:hAnsi="仿宋" w:eastAsia="仿宋"/>
          <w:sz w:val="30"/>
          <w:szCs w:val="30"/>
        </w:rPr>
        <w:t>内部相关规定执行。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报价文件如果个别地方提供了不完整的非实质性信息，以及同类问题表述不一致或者有文字、计算错误等细微偏离问题，采购人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供应商不能在规定时间内作出书面澄清、说明、补正的，采购评审小组将否决其报价。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七、出现下列情形之一的，采购评审小组有权否决供应商的报价或取消采购活动：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（二）供应商的报价均超过了采购预算，采购单位不能接受的；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（三）采购评审小组经评审认定报价文件不符合询比采购文件要求的；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（四）因重大变故，采购任务取消的。</w:t>
      </w:r>
    </w:p>
    <w:p>
      <w:pPr>
        <w:spacing w:line="560" w:lineRule="exact"/>
        <w:ind w:firstLine="600" w:firstLineChars="200"/>
        <w:rPr>
          <w:rFonts w:ascii="仿宋" w:hAnsi="仿宋" w:eastAsia="仿宋"/>
          <w:sz w:val="30"/>
          <w:szCs w:val="30"/>
        </w:rPr>
      </w:pPr>
      <w:bookmarkStart w:id="1" w:name="_Toc217446103"/>
      <w:r>
        <w:rPr>
          <w:rFonts w:hint="eastAsia" w:ascii="仿宋" w:hAnsi="仿宋" w:eastAsia="仿宋"/>
          <w:sz w:val="30"/>
          <w:szCs w:val="30"/>
        </w:rPr>
        <w:t>八、评审细则及标准</w:t>
      </w:r>
      <w:bookmarkEnd w:id="1"/>
    </w:p>
    <w:p>
      <w:pPr>
        <w:snapToGrid w:val="0"/>
        <w:spacing w:line="560" w:lineRule="exact"/>
        <w:ind w:firstLine="600" w:firstLineChars="200"/>
        <w:rPr>
          <w:rFonts w:hint="default" w:ascii="仿宋_GB2312" w:hAnsi="仿宋_GB2312" w:eastAsia="仿宋_GB2312" w:cs="仿宋_GB2312"/>
          <w:sz w:val="30"/>
          <w:szCs w:val="30"/>
          <w:lang w:val="en-US" w:eastAsia="zh-CN"/>
        </w:rPr>
      </w:pPr>
      <w:r>
        <w:rPr>
          <w:rFonts w:hint="eastAsia" w:ascii="仿宋" w:hAnsi="仿宋" w:eastAsia="仿宋"/>
          <w:sz w:val="30"/>
          <w:szCs w:val="30"/>
        </w:rPr>
        <w:t>（一）采购评审小组先对报价文件的完整性及符合性进行初审，初审通过后</w:t>
      </w:r>
      <w:r>
        <w:rPr>
          <w:rFonts w:hint="eastAsia" w:ascii="仿宋" w:hAnsi="仿宋" w:eastAsia="仿宋"/>
          <w:sz w:val="30"/>
          <w:szCs w:val="30"/>
          <w:lang w:val="en-US" w:eastAsia="zh-CN"/>
        </w:rPr>
        <w:t>按都江堰光明内部采购制度中</w:t>
      </w:r>
      <w:r>
        <w:rPr>
          <w:rFonts w:hint="eastAsia" w:ascii="仿宋_GB2312" w:hAnsi="仿宋_GB2312" w:eastAsia="仿宋_GB2312" w:cs="仿宋_GB2312"/>
          <w:sz w:val="30"/>
          <w:szCs w:val="30"/>
        </w:rPr>
        <w:t>年度集中询比采购流程</w:t>
      </w:r>
      <w:r>
        <w:rPr>
          <w:rFonts w:hint="eastAsia" w:ascii="仿宋_GB2312" w:hAnsi="仿宋_GB2312" w:eastAsia="仿宋_GB2312" w:cs="仿宋_GB2312"/>
          <w:sz w:val="30"/>
          <w:szCs w:val="30"/>
          <w:lang w:val="en-US" w:eastAsia="zh-CN"/>
        </w:rPr>
        <w:t>进行。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（二）确定评审结果后，采购人将《供应商确认通知单》通过原询比采购文件发布平台进行公示，并通知此次采购的中选供应商签订合同。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pPr>
        <w:spacing w:line="560" w:lineRule="exact"/>
        <w:ind w:firstLine="600" w:firstLineChars="200"/>
        <w:rPr>
          <w:rFonts w:hint="default" w:ascii="仿宋" w:hAnsi="仿宋" w:eastAsia="仿宋" w:cs="Times New Roman"/>
          <w:sz w:val="30"/>
          <w:szCs w:val="30"/>
          <w:lang w:val="en-US" w:eastAsia="zh-CN"/>
        </w:rPr>
      </w:pPr>
      <w:r>
        <w:rPr>
          <w:rFonts w:hint="eastAsia" w:ascii="仿宋" w:hAnsi="仿宋" w:eastAsia="仿宋" w:cs="Times New Roman"/>
          <w:sz w:val="30"/>
          <w:szCs w:val="30"/>
        </w:rPr>
        <w:t>九、合同签订</w:t>
      </w:r>
      <w:r>
        <w:rPr>
          <w:rFonts w:hint="eastAsia" w:ascii="仿宋" w:hAnsi="仿宋" w:eastAsia="仿宋" w:cs="Times New Roman"/>
          <w:sz w:val="30"/>
          <w:szCs w:val="30"/>
          <w:lang w:val="en-US" w:eastAsia="zh-CN"/>
        </w:rPr>
        <w:t>与订单</w:t>
      </w:r>
    </w:p>
    <w:p>
      <w:pPr>
        <w:spacing w:line="560" w:lineRule="exact"/>
        <w:ind w:firstLine="600" w:firstLineChars="200"/>
        <w:rPr>
          <w:rFonts w:ascii="仿宋" w:hAnsi="仿宋" w:eastAsia="仿宋"/>
          <w:sz w:val="30"/>
          <w:szCs w:val="30"/>
        </w:rPr>
      </w:pPr>
      <w:r>
        <w:rPr>
          <w:rFonts w:hint="eastAsia" w:ascii="仿宋" w:hAnsi="仿宋" w:eastAsia="仿宋" w:cs="Times New Roman"/>
          <w:sz w:val="30"/>
          <w:szCs w:val="30"/>
        </w:rPr>
        <w:t>（一）供应商须在接到采购人所发出的《供应商确认通知单》10个工作日内与采购人签订正式采购合同；</w:t>
      </w:r>
      <w:r>
        <w:rPr>
          <w:rFonts w:hint="eastAsia" w:ascii="仿宋" w:hAnsi="仿宋" w:eastAsia="仿宋"/>
          <w:sz w:val="30"/>
          <w:szCs w:val="30"/>
        </w:rPr>
        <w:t>《供应商确认通知单》对采购人和供应商均具有法律约束力；</w:t>
      </w:r>
    </w:p>
    <w:p>
      <w:pPr>
        <w:spacing w:line="560" w:lineRule="exact"/>
        <w:ind w:firstLine="600" w:firstLineChars="200"/>
        <w:rPr>
          <w:rFonts w:hint="eastAsia" w:ascii="仿宋" w:hAnsi="仿宋" w:eastAsia="仿宋" w:cs="Times New Roman"/>
          <w:sz w:val="30"/>
          <w:szCs w:val="30"/>
        </w:rPr>
      </w:pPr>
      <w:r>
        <w:rPr>
          <w:rFonts w:hint="eastAsia" w:ascii="仿宋" w:hAnsi="仿宋" w:eastAsia="仿宋" w:cs="Times New Roman"/>
          <w:sz w:val="30"/>
          <w:szCs w:val="30"/>
          <w:lang w:eastAsia="zh-CN"/>
        </w:rPr>
        <w:t>（</w:t>
      </w:r>
      <w:r>
        <w:rPr>
          <w:rFonts w:hint="eastAsia" w:ascii="仿宋" w:hAnsi="仿宋" w:eastAsia="仿宋" w:cs="Times New Roman"/>
          <w:sz w:val="30"/>
          <w:szCs w:val="30"/>
          <w:lang w:val="en-US" w:eastAsia="zh-CN"/>
        </w:rPr>
        <w:t>二）</w:t>
      </w:r>
      <w:r>
        <w:rPr>
          <w:rFonts w:hint="eastAsia" w:ascii="仿宋" w:hAnsi="仿宋" w:eastAsia="仿宋" w:cs="Times New Roman"/>
          <w:sz w:val="30"/>
          <w:szCs w:val="30"/>
        </w:rPr>
        <w:t>公司与供应</w:t>
      </w:r>
      <w:r>
        <w:rPr>
          <w:rFonts w:hint="eastAsia" w:ascii="仿宋" w:hAnsi="仿宋" w:eastAsia="仿宋" w:cs="Times New Roman"/>
          <w:sz w:val="30"/>
          <w:szCs w:val="30"/>
          <w:lang w:val="en-US" w:eastAsia="zh-CN"/>
        </w:rPr>
        <w:t>商</w:t>
      </w:r>
      <w:r>
        <w:rPr>
          <w:rFonts w:hint="eastAsia" w:ascii="仿宋" w:hAnsi="仿宋" w:eastAsia="仿宋" w:cs="Times New Roman"/>
          <w:sz w:val="30"/>
          <w:szCs w:val="30"/>
        </w:rPr>
        <w:t>按《中华人民共和国民法典》签订《年度采购框架协议》。在实际执行意向合同时，公司按每月月度需求计划，给供应商下达采购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需注明规格型号、数量、交货期</w:t>
      </w:r>
      <w:r>
        <w:rPr>
          <w:rFonts w:hint="eastAsia" w:ascii="仿宋" w:hAnsi="仿宋" w:eastAsia="仿宋" w:cs="Times New Roman"/>
          <w:sz w:val="30"/>
          <w:szCs w:val="30"/>
          <w:lang w:val="en-US" w:eastAsia="zh-CN"/>
        </w:rPr>
        <w:t>等</w:t>
      </w:r>
      <w:r>
        <w:rPr>
          <w:rFonts w:hint="eastAsia" w:ascii="仿宋" w:hAnsi="仿宋" w:eastAsia="仿宋" w:cs="Times New Roman"/>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2025年</w:t>
      </w:r>
      <w:r>
        <w:rPr>
          <w:rFonts w:hint="eastAsia" w:ascii="仿宋" w:hAnsi="仿宋" w:eastAsia="仿宋"/>
          <w:sz w:val="30"/>
          <w:szCs w:val="30"/>
          <w:u w:val="single"/>
          <w:lang w:val="en-US" w:eastAsia="zh-CN"/>
        </w:rPr>
        <w:t>粘胶带、缠绕膜</w:t>
      </w:r>
      <w:r>
        <w:rPr>
          <w:rFonts w:hint="eastAsia" w:ascii="仿宋" w:hAnsi="仿宋" w:eastAsia="仿宋"/>
          <w:sz w:val="30"/>
          <w:szCs w:val="30"/>
          <w:u w:val="single"/>
        </w:rPr>
        <w:t>询比采购</w:t>
      </w:r>
      <w:r>
        <w:rPr>
          <w:rFonts w:ascii="仿宋" w:hAnsi="仿宋" w:eastAsia="仿宋"/>
          <w:sz w:val="30"/>
          <w:szCs w:val="30"/>
        </w:rPr>
        <w:t xml:space="preserve"> </w:t>
      </w:r>
    </w:p>
    <w:p>
      <w:pPr>
        <w:spacing w:line="540" w:lineRule="exact"/>
        <w:rPr>
          <w:rFonts w:ascii="仿宋" w:hAnsi="仿宋" w:eastAsia="仿宋"/>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b/>
          <w:bCs/>
          <w:spacing w:val="38"/>
          <w:sz w:val="30"/>
          <w:szCs w:val="30"/>
          <w:u w:val="single"/>
          <w:lang w:val="en-US" w:eastAsia="zh-CN"/>
        </w:rPr>
        <w:t>DJYGM</w:t>
      </w:r>
      <w:r>
        <w:rPr>
          <w:rFonts w:ascii="仿宋" w:hAnsi="仿宋" w:eastAsia="仿宋"/>
          <w:b/>
          <w:bCs/>
          <w:spacing w:val="38"/>
          <w:sz w:val="30"/>
          <w:szCs w:val="30"/>
          <w:u w:val="single"/>
        </w:rPr>
        <w:t>-</w:t>
      </w:r>
      <w:r>
        <w:rPr>
          <w:rFonts w:hint="eastAsia" w:ascii="仿宋" w:hAnsi="仿宋" w:eastAsia="仿宋"/>
          <w:b/>
          <w:bCs/>
          <w:spacing w:val="38"/>
          <w:sz w:val="30"/>
          <w:szCs w:val="30"/>
          <w:u w:val="single"/>
          <w:lang w:val="en-US" w:eastAsia="zh-CN"/>
        </w:rPr>
        <w:t>XB-ND2506</w:t>
      </w:r>
    </w:p>
    <w:p>
      <w:pPr>
        <w:spacing w:line="540" w:lineRule="exact"/>
        <w:rPr>
          <w:rFonts w:ascii="仿宋" w:hAnsi="仿宋" w:eastAsia="仿宋"/>
          <w:sz w:val="30"/>
          <w:szCs w:val="30"/>
        </w:rPr>
      </w:pPr>
    </w:p>
    <w:p>
      <w:pPr>
        <w:spacing w:line="540" w:lineRule="exact"/>
        <w:jc w:val="center"/>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p>
    <w:p>
      <w:pPr>
        <w:spacing w:line="540" w:lineRule="exact"/>
        <w:rPr>
          <w:rFonts w:ascii="仿宋" w:hAnsi="仿宋" w:eastAsia="仿宋"/>
          <w:sz w:val="30"/>
          <w:szCs w:val="30"/>
          <w:u w:val="single"/>
        </w:rPr>
      </w:pPr>
    </w:p>
    <w:p>
      <w:pPr>
        <w:spacing w:line="540" w:lineRule="exact"/>
        <w:ind w:firstLine="1200" w:firstLineChars="400"/>
        <w:jc w:val="both"/>
        <w:rPr>
          <w:rFonts w:hint="default" w:ascii="仿宋" w:hAnsi="仿宋" w:eastAsia="仿宋"/>
          <w:sz w:val="30"/>
          <w:szCs w:val="30"/>
          <w:u w:val="single"/>
          <w:lang w:val="en-US" w:eastAsia="zh-CN"/>
        </w:rPr>
      </w:pPr>
      <w:r>
        <w:rPr>
          <w:rFonts w:hint="eastAsia" w:ascii="仿宋" w:hAnsi="仿宋" w:eastAsia="仿宋"/>
          <w:sz w:val="30"/>
          <w:szCs w:val="30"/>
        </w:rPr>
        <w:t>报价单位：</w:t>
      </w:r>
      <w:r>
        <w:rPr>
          <w:rFonts w:hint="eastAsia" w:ascii="仿宋" w:hAnsi="仿宋" w:eastAsia="仿宋"/>
          <w:sz w:val="30"/>
          <w:szCs w:val="30"/>
          <w:u w:val="single"/>
          <w:lang w:val="en-US" w:eastAsia="zh-CN"/>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报价表</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hint="eastAsia" w:ascii="仿宋" w:hAnsi="仿宋" w:eastAsia="仿宋" w:cs="宋体"/>
          <w:kern w:val="0"/>
          <w:sz w:val="28"/>
          <w:szCs w:val="28"/>
        </w:rPr>
      </w:pPr>
      <w:r>
        <w:rPr>
          <w:rFonts w:hint="eastAsia" w:ascii="宋体" w:hAnsi="宋体" w:eastAsia="宋体" w:cs="宋体"/>
          <w:kern w:val="0"/>
          <w:sz w:val="28"/>
          <w:szCs w:val="28"/>
        </w:rPr>
        <w:t>⑤</w:t>
      </w:r>
      <w:r>
        <w:rPr>
          <w:rFonts w:hint="eastAsia" w:ascii="黑体" w:hAnsi="黑体" w:eastAsia="黑体" w:cs="宋体"/>
          <w:kern w:val="0"/>
          <w:sz w:val="28"/>
          <w:szCs w:val="28"/>
        </w:rPr>
        <w:t>提供天眼查官网查询的“工商信息”页面截图(须加盖公章)</w:t>
      </w:r>
      <w:r>
        <w:rPr>
          <w:rFonts w:hint="eastAsia" w:ascii="仿宋" w:hAnsi="仿宋" w:eastAsia="仿宋" w:cs="宋体"/>
          <w:kern w:val="0"/>
          <w:sz w:val="28"/>
          <w:szCs w:val="28"/>
        </w:rPr>
        <w:t>，页面须清晰完整地体现“实缴资本”、“参保人员”、“生产经营场所”等详细信息。（</w:t>
      </w:r>
      <w:r>
        <w:rPr>
          <w:rFonts w:ascii="仿宋" w:hAnsi="仿宋" w:eastAsia="仿宋" w:cs="宋体"/>
          <w:kern w:val="0"/>
          <w:sz w:val="28"/>
          <w:szCs w:val="28"/>
        </w:rPr>
        <w:t>1</w:t>
      </w:r>
      <w:r>
        <w:rPr>
          <w:rFonts w:hint="eastAsia" w:ascii="仿宋" w:hAnsi="仿宋" w:eastAsia="仿宋" w:cs="宋体"/>
          <w:kern w:val="0"/>
          <w:sz w:val="28"/>
          <w:szCs w:val="28"/>
        </w:rPr>
        <w:t>、若查询结果无实缴、无参保等，需提供相应的证明资料；</w:t>
      </w:r>
      <w:r>
        <w:rPr>
          <w:rFonts w:ascii="仿宋" w:hAnsi="仿宋" w:eastAsia="仿宋" w:cs="宋体"/>
          <w:kern w:val="0"/>
          <w:sz w:val="28"/>
          <w:szCs w:val="28"/>
        </w:rPr>
        <w:t>2</w:t>
      </w:r>
      <w:r>
        <w:rPr>
          <w:rFonts w:hint="eastAsia" w:ascii="仿宋" w:hAnsi="仿宋" w:eastAsia="仿宋" w:cs="宋体"/>
          <w:kern w:val="0"/>
          <w:sz w:val="28"/>
          <w:szCs w:val="28"/>
        </w:rPr>
        <w:t>、生产经营场所需提供购房或租房证明）</w:t>
      </w:r>
    </w:p>
    <w:p>
      <w:pPr>
        <w:spacing w:line="560" w:lineRule="exact"/>
        <w:ind w:left="1260" w:leftChars="600"/>
        <w:rPr>
          <w:rFonts w:hint="eastAsia" w:ascii="仿宋" w:hAnsi="仿宋" w:eastAsia="仿宋" w:cs="宋体"/>
          <w:kern w:val="0"/>
          <w:sz w:val="28"/>
          <w:szCs w:val="28"/>
        </w:rPr>
      </w:pPr>
      <w:r>
        <w:rPr>
          <w:rFonts w:hint="eastAsia" w:ascii="宋体" w:hAnsi="宋体" w:eastAsia="宋体" w:cs="宋体"/>
          <w:kern w:val="0"/>
          <w:sz w:val="28"/>
          <w:szCs w:val="28"/>
        </w:rPr>
        <w:t>⑥</w:t>
      </w:r>
      <w:r>
        <w:rPr>
          <w:rFonts w:hint="eastAsia" w:ascii="仿宋" w:hAnsi="仿宋" w:eastAsia="仿宋" w:cs="宋体"/>
          <w:kern w:val="0"/>
          <w:sz w:val="28"/>
          <w:szCs w:val="28"/>
          <w:lang w:val="en-US" w:eastAsia="zh-CN"/>
        </w:rPr>
        <w:t>所供产品</w:t>
      </w:r>
      <w:r>
        <w:rPr>
          <w:rFonts w:hint="eastAsia" w:ascii="仿宋" w:hAnsi="仿宋" w:eastAsia="仿宋" w:cs="宋体"/>
          <w:kern w:val="0"/>
          <w:sz w:val="28"/>
          <w:szCs w:val="28"/>
        </w:rPr>
        <w:t>最近一年的第三方检测报告</w:t>
      </w:r>
      <w:r>
        <w:rPr>
          <w:rFonts w:hint="eastAsia" w:ascii="仿宋" w:hAnsi="仿宋" w:eastAsia="仿宋" w:cs="宋体"/>
          <w:kern w:val="0"/>
          <w:sz w:val="28"/>
          <w:szCs w:val="28"/>
          <w:lang w:eastAsia="zh-CN"/>
        </w:rPr>
        <w:t>（</w:t>
      </w:r>
      <w:r>
        <w:rPr>
          <w:rFonts w:hint="eastAsia" w:ascii="仿宋" w:hAnsi="仿宋" w:eastAsia="仿宋" w:cs="宋体"/>
          <w:kern w:val="0"/>
          <w:sz w:val="28"/>
          <w:szCs w:val="28"/>
          <w:lang w:val="en-US" w:eastAsia="zh-CN"/>
        </w:rPr>
        <w:t>如</w:t>
      </w:r>
      <w:r>
        <w:rPr>
          <w:rFonts w:hint="eastAsia" w:ascii="仿宋" w:hAnsi="仿宋" w:eastAsia="仿宋" w:cs="宋体"/>
          <w:kern w:val="0"/>
          <w:sz w:val="28"/>
          <w:szCs w:val="28"/>
        </w:rPr>
        <w:t>ROSH</w:t>
      </w:r>
      <w:r>
        <w:rPr>
          <w:rFonts w:hint="eastAsia" w:ascii="仿宋" w:hAnsi="仿宋" w:eastAsia="仿宋" w:cs="宋体"/>
          <w:kern w:val="0"/>
          <w:sz w:val="28"/>
          <w:szCs w:val="28"/>
          <w:lang w:val="en-US" w:eastAsia="zh-CN"/>
        </w:rPr>
        <w:t>报告）</w:t>
      </w:r>
      <w:r>
        <w:rPr>
          <w:rFonts w:hint="eastAsia" w:ascii="仿宋" w:hAnsi="仿宋" w:eastAsia="仿宋" w:cs="宋体"/>
          <w:kern w:val="0"/>
          <w:sz w:val="28"/>
          <w:szCs w:val="28"/>
        </w:rPr>
        <w:t>扫描件</w:t>
      </w:r>
    </w:p>
    <w:p>
      <w:pPr>
        <w:spacing w:line="540" w:lineRule="exact"/>
        <w:rPr>
          <w:rFonts w:ascii="仿宋" w:hAnsi="仿宋" w:eastAsia="仿宋" w:cs="宋体"/>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hint="eastAsia" w:ascii="仿宋" w:hAnsi="仿宋" w:eastAsia="仿宋"/>
          <w:sz w:val="30"/>
          <w:szCs w:val="30"/>
          <w:u w:val="single"/>
          <w:lang w:val="en-US" w:eastAsia="zh-CN"/>
        </w:rPr>
      </w:pPr>
    </w:p>
    <w:p>
      <w:pPr>
        <w:spacing w:line="560" w:lineRule="exact"/>
        <w:rPr>
          <w:rFonts w:hint="eastAsia" w:ascii="仿宋" w:hAnsi="仿宋" w:eastAsia="仿宋"/>
          <w:sz w:val="30"/>
          <w:szCs w:val="30"/>
          <w:u w:val="single"/>
          <w:lang w:val="en-US" w:eastAsia="zh-CN"/>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w:t>
      </w:r>
      <w:r>
        <w:rPr>
          <w:rFonts w:hint="eastAsia" w:ascii="仿宋" w:hAnsi="仿宋" w:eastAsia="仿宋" w:cs="宋体;SimSun"/>
          <w:sz w:val="30"/>
          <w:szCs w:val="30"/>
        </w:rPr>
        <w:t>比采购</w:t>
      </w:r>
      <w:r>
        <w:rPr>
          <w:rFonts w:ascii="仿宋" w:hAnsi="仿宋" w:eastAsia="仿宋" w:cs="宋体;SimSun"/>
          <w:sz w:val="30"/>
          <w:szCs w:val="30"/>
        </w:rPr>
        <w:t>项目的供应商，根据询</w:t>
      </w:r>
      <w:r>
        <w:rPr>
          <w:rFonts w:hint="eastAsia" w:ascii="仿宋" w:hAnsi="仿宋" w:eastAsia="仿宋" w:cs="宋体;SimSun"/>
          <w:sz w:val="30"/>
          <w:szCs w:val="30"/>
        </w:rPr>
        <w:t>比</w:t>
      </w:r>
      <w:r>
        <w:rPr>
          <w:rFonts w:ascii="仿宋" w:hAnsi="仿宋" w:eastAsia="仿宋" w:cs="宋体;SimSun"/>
          <w:sz w:val="30"/>
          <w:szCs w:val="30"/>
        </w:rPr>
        <w:t>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w:t>
      </w:r>
      <w:r>
        <w:rPr>
          <w:rFonts w:hint="eastAsia" w:ascii="仿宋" w:hAnsi="仿宋" w:eastAsia="仿宋" w:cs="宋体;SimSun"/>
          <w:sz w:val="30"/>
          <w:szCs w:val="30"/>
        </w:rPr>
        <w:t>比</w:t>
      </w:r>
      <w:r>
        <w:rPr>
          <w:rFonts w:ascii="仿宋" w:hAnsi="仿宋" w:eastAsia="仿宋" w:cs="宋体;SimSun"/>
          <w:sz w:val="30"/>
          <w:szCs w:val="30"/>
        </w:rPr>
        <w:t>采购文件有异议，已经在递交响应文件截止时间届满前依法进行维权救济，不存在对询</w:t>
      </w:r>
      <w:r>
        <w:rPr>
          <w:rFonts w:hint="eastAsia" w:ascii="仿宋" w:hAnsi="仿宋" w:eastAsia="仿宋" w:cs="宋体;SimSun"/>
          <w:sz w:val="30"/>
          <w:szCs w:val="30"/>
        </w:rPr>
        <w:t>比</w:t>
      </w:r>
      <w:r>
        <w:rPr>
          <w:rFonts w:ascii="仿宋" w:hAnsi="仿宋" w:eastAsia="仿宋" w:cs="宋体;SimSun"/>
          <w:sz w:val="30"/>
          <w:szCs w:val="30"/>
        </w:rPr>
        <w:t>采购文件有异议的同时又参加询</w:t>
      </w:r>
      <w:r>
        <w:rPr>
          <w:rFonts w:hint="eastAsia" w:ascii="仿宋" w:hAnsi="仿宋" w:eastAsia="仿宋" w:cs="宋体;SimSun"/>
          <w:sz w:val="30"/>
          <w:szCs w:val="30"/>
        </w:rPr>
        <w:t>比</w:t>
      </w:r>
      <w:r>
        <w:rPr>
          <w:rFonts w:ascii="仿宋" w:hAnsi="仿宋" w:eastAsia="仿宋" w:cs="宋体;SimSun"/>
          <w:sz w:val="30"/>
          <w:szCs w:val="30"/>
        </w:rPr>
        <w:t>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w:t>
      </w:r>
      <w:r>
        <w:rPr>
          <w:rFonts w:hint="eastAsia" w:ascii="仿宋" w:hAnsi="仿宋" w:eastAsia="仿宋" w:cs="宋体;SimSun"/>
          <w:sz w:val="30"/>
          <w:szCs w:val="30"/>
        </w:rPr>
        <w:t>比</w:t>
      </w:r>
      <w:r>
        <w:rPr>
          <w:rFonts w:ascii="仿宋" w:hAnsi="仿宋" w:eastAsia="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hint="eastAsia" w:ascii="仿宋" w:hAnsi="仿宋" w:eastAsia="仿宋"/>
          <w:sz w:val="30"/>
          <w:szCs w:val="30"/>
          <w:u w:val="single"/>
          <w:lang w:val="en-US" w:eastAsia="zh-CN"/>
        </w:rPr>
        <w:t xml:space="preserve">                              </w:t>
      </w:r>
      <w:r>
        <w:rPr>
          <w:rFonts w:hint="eastAsia" w:ascii="仿宋" w:hAnsi="仿宋" w:eastAsia="仿宋"/>
          <w:sz w:val="30"/>
          <w:szCs w:val="30"/>
        </w:rPr>
        <w:t>项目</w:t>
      </w:r>
      <w:r>
        <w:rPr>
          <w:rFonts w:hint="eastAsia" w:ascii="仿宋" w:hAnsi="仿宋" w:eastAsia="仿宋"/>
          <w:kern w:val="10"/>
          <w:sz w:val="30"/>
          <w:szCs w:val="30"/>
        </w:rPr>
        <w:t>询比</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ind w:firstLine="3000" w:firstLineChars="1000"/>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pPr w:leftFromText="180" w:rightFromText="180" w:vertAnchor="text" w:horzAnchor="page" w:tblpX="1679" w:tblpY="583"/>
        <w:tblOverlap w:val="never"/>
        <w:tblW w:w="8306" w:type="dxa"/>
        <w:tblInd w:w="0" w:type="dxa"/>
        <w:tblLayout w:type="fixed"/>
        <w:tblCellMar>
          <w:top w:w="0" w:type="dxa"/>
          <w:left w:w="108" w:type="dxa"/>
          <w:bottom w:w="0" w:type="dxa"/>
          <w:right w:w="108" w:type="dxa"/>
        </w:tblCellMar>
      </w:tblPr>
      <w:tblGrid>
        <w:gridCol w:w="2157"/>
        <w:gridCol w:w="2320"/>
        <w:gridCol w:w="1132"/>
        <w:gridCol w:w="1511"/>
        <w:gridCol w:w="1186"/>
      </w:tblGrid>
      <w:tr>
        <w:tblPrEx>
          <w:tblCellMar>
            <w:top w:w="0" w:type="dxa"/>
            <w:left w:w="108" w:type="dxa"/>
            <w:bottom w:w="0" w:type="dxa"/>
            <w:right w:w="108" w:type="dxa"/>
          </w:tblCellMar>
        </w:tblPrEx>
        <w:trPr>
          <w:trHeight w:val="602" w:hRule="atLeast"/>
        </w:trPr>
        <w:tc>
          <w:tcPr>
            <w:tcW w:w="215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11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151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118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18" w:hRule="atLeast"/>
        </w:trPr>
        <w:tc>
          <w:tcPr>
            <w:tcW w:w="215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rPr>
              <w:t>透明粘胶带</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宽度:60mm</w:t>
            </w:r>
          </w:p>
          <w:p>
            <w:pPr>
              <w:widowControl/>
              <w:jc w:val="left"/>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长度：100m</w:t>
            </w:r>
          </w:p>
          <w:p>
            <w:pPr>
              <w:widowControl/>
              <w:jc w:val="left"/>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厚度：0.05mm</w:t>
            </w:r>
          </w:p>
        </w:tc>
        <w:tc>
          <w:tcPr>
            <w:tcW w:w="11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rPr>
              <w:t>卷</w:t>
            </w:r>
          </w:p>
        </w:tc>
        <w:tc>
          <w:tcPr>
            <w:tcW w:w="151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118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28" w:hRule="atLeast"/>
        </w:trPr>
        <w:tc>
          <w:tcPr>
            <w:tcW w:w="215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rPr>
              <w:t>手工缠绕膜</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w:t>
            </w:r>
            <w:r>
              <w:rPr>
                <w:rFonts w:hint="eastAsia" w:ascii="仿宋" w:hAnsi="仿宋" w:eastAsia="仿宋" w:cs="宋体"/>
                <w:kern w:val="0"/>
                <w:sz w:val="20"/>
                <w:szCs w:val="20"/>
              </w:rPr>
              <w:t>500</w:t>
            </w:r>
            <w:r>
              <w:rPr>
                <w:rFonts w:hint="eastAsia" w:ascii="仿宋" w:hAnsi="仿宋" w:eastAsia="仿宋" w:cs="宋体"/>
                <w:kern w:val="0"/>
                <w:sz w:val="20"/>
                <w:szCs w:val="20"/>
                <w:lang w:val="en-US" w:eastAsia="zh-CN"/>
              </w:rPr>
              <w:t>mm</w:t>
            </w:r>
          </w:p>
          <w:p>
            <w:pPr>
              <w:widowControl/>
              <w:jc w:val="left"/>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w:t>
            </w:r>
            <w:r>
              <w:rPr>
                <w:rFonts w:hint="eastAsia" w:ascii="仿宋" w:hAnsi="仿宋" w:eastAsia="仿宋" w:cs="宋体"/>
                <w:kern w:val="0"/>
                <w:sz w:val="20"/>
                <w:szCs w:val="20"/>
              </w:rPr>
              <w:t>0.02</w:t>
            </w:r>
            <w:r>
              <w:rPr>
                <w:rFonts w:hint="eastAsia" w:ascii="仿宋" w:hAnsi="仿宋" w:eastAsia="仿宋" w:cs="宋体"/>
                <w:kern w:val="0"/>
                <w:sz w:val="20"/>
                <w:szCs w:val="20"/>
                <w:lang w:val="en-US" w:eastAsia="zh-CN"/>
              </w:rPr>
              <w:t>mm</w:t>
            </w:r>
          </w:p>
        </w:tc>
        <w:tc>
          <w:tcPr>
            <w:tcW w:w="11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rPr>
              <w:t>kg</w:t>
            </w:r>
          </w:p>
        </w:tc>
        <w:tc>
          <w:tcPr>
            <w:tcW w:w="151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118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28" w:hRule="atLeast"/>
        </w:trPr>
        <w:tc>
          <w:tcPr>
            <w:tcW w:w="215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rPr>
              <w:t>机用缠绕膜</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w:t>
            </w:r>
            <w:r>
              <w:rPr>
                <w:rFonts w:hint="eastAsia" w:ascii="仿宋" w:hAnsi="仿宋" w:eastAsia="仿宋" w:cs="宋体"/>
                <w:kern w:val="0"/>
                <w:sz w:val="20"/>
                <w:szCs w:val="20"/>
              </w:rPr>
              <w:t>500</w:t>
            </w:r>
            <w:r>
              <w:rPr>
                <w:rFonts w:hint="eastAsia" w:ascii="仿宋" w:hAnsi="仿宋" w:eastAsia="仿宋" w:cs="宋体"/>
                <w:kern w:val="0"/>
                <w:sz w:val="20"/>
                <w:szCs w:val="20"/>
                <w:lang w:val="en-US" w:eastAsia="zh-CN"/>
              </w:rPr>
              <w:t>mm</w:t>
            </w:r>
          </w:p>
          <w:p>
            <w:pPr>
              <w:widowControl/>
              <w:jc w:val="left"/>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 xml:space="preserve">厚度: </w:t>
            </w:r>
            <w:r>
              <w:rPr>
                <w:rFonts w:hint="eastAsia" w:ascii="仿宋" w:hAnsi="仿宋" w:eastAsia="仿宋" w:cs="宋体"/>
                <w:kern w:val="0"/>
                <w:sz w:val="20"/>
                <w:szCs w:val="20"/>
              </w:rPr>
              <w:t>0.04</w:t>
            </w:r>
            <w:r>
              <w:rPr>
                <w:rFonts w:hint="eastAsia" w:ascii="仿宋" w:hAnsi="仿宋" w:eastAsia="仿宋" w:cs="宋体"/>
                <w:kern w:val="0"/>
                <w:sz w:val="20"/>
                <w:szCs w:val="20"/>
                <w:lang w:val="en-US" w:eastAsia="zh-CN"/>
              </w:rPr>
              <w:t>mm</w:t>
            </w:r>
          </w:p>
        </w:tc>
        <w:tc>
          <w:tcPr>
            <w:tcW w:w="11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rPr>
              <w:t>kg</w:t>
            </w:r>
          </w:p>
        </w:tc>
        <w:tc>
          <w:tcPr>
            <w:tcW w:w="151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118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28" w:hRule="atLeast"/>
        </w:trPr>
        <w:tc>
          <w:tcPr>
            <w:tcW w:w="215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rPr>
              <w:t>印字粘胶带</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宽度55mm</w:t>
            </w:r>
          </w:p>
          <w:p>
            <w:pPr>
              <w:widowControl/>
              <w:jc w:val="left"/>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长度：100m</w:t>
            </w:r>
          </w:p>
          <w:p>
            <w:pPr>
              <w:widowControl/>
              <w:jc w:val="left"/>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厚度：0.05mm</w:t>
            </w:r>
          </w:p>
        </w:tc>
        <w:tc>
          <w:tcPr>
            <w:tcW w:w="11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rPr>
              <w:t>卷</w:t>
            </w:r>
          </w:p>
        </w:tc>
        <w:tc>
          <w:tcPr>
            <w:tcW w:w="151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118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bl>
    <w:p>
      <w:pPr>
        <w:spacing w:line="560" w:lineRule="exact"/>
        <w:rPr>
          <w:rFonts w:ascii="仿宋" w:hAnsi="仿宋" w:eastAsia="仿宋"/>
          <w:sz w:val="24"/>
          <w:szCs w:val="24"/>
        </w:rPr>
      </w:pPr>
    </w:p>
    <w:p>
      <w:pPr>
        <w:spacing w:line="560" w:lineRule="exact"/>
        <w:rPr>
          <w:rFonts w:hint="eastAsia" w:ascii="仿宋" w:hAnsi="仿宋" w:eastAsia="仿宋"/>
          <w:sz w:val="30"/>
          <w:szCs w:val="30"/>
        </w:rPr>
      </w:pPr>
    </w:p>
    <w:p>
      <w:pPr>
        <w:spacing w:line="560" w:lineRule="exact"/>
        <w:rPr>
          <w:rFonts w:hint="eastAsia" w:ascii="仿宋" w:hAnsi="仿宋" w:eastAsia="仿宋"/>
          <w:sz w:val="30"/>
          <w:szCs w:val="30"/>
        </w:rPr>
      </w:pPr>
    </w:p>
    <w:p>
      <w:pPr>
        <w:spacing w:line="560" w:lineRule="exact"/>
        <w:rPr>
          <w:rFonts w:hint="eastAsia" w:ascii="仿宋" w:hAnsi="仿宋" w:eastAsia="仿宋"/>
          <w:sz w:val="30"/>
          <w:szCs w:val="30"/>
        </w:rPr>
      </w:pPr>
    </w:p>
    <w:p>
      <w:pPr>
        <w:spacing w:line="560" w:lineRule="exact"/>
        <w:rPr>
          <w:rFonts w:hint="eastAsia" w:ascii="仿宋" w:hAnsi="仿宋" w:eastAsia="仿宋"/>
          <w:sz w:val="30"/>
          <w:szCs w:val="30"/>
        </w:rPr>
      </w:pPr>
    </w:p>
    <w:p>
      <w:pPr>
        <w:spacing w:line="560" w:lineRule="exact"/>
        <w:rPr>
          <w:rFonts w:hint="eastAsia" w:ascii="仿宋" w:hAnsi="仿宋" w:eastAsia="仿宋"/>
          <w:sz w:val="30"/>
          <w:szCs w:val="30"/>
        </w:rPr>
      </w:pPr>
    </w:p>
    <w:p>
      <w:pPr>
        <w:spacing w:line="560" w:lineRule="exact"/>
        <w:rPr>
          <w:rFonts w:hint="eastAsia" w:ascii="仿宋" w:hAnsi="仿宋" w:eastAsia="仿宋"/>
          <w:sz w:val="30"/>
          <w:szCs w:val="30"/>
        </w:rPr>
      </w:pPr>
    </w:p>
    <w:p>
      <w:pPr>
        <w:spacing w:line="560" w:lineRule="exact"/>
        <w:rPr>
          <w:rFonts w:hint="eastAsia" w:ascii="仿宋" w:hAnsi="仿宋" w:eastAsia="仿宋"/>
          <w:sz w:val="30"/>
          <w:szCs w:val="30"/>
        </w:rPr>
      </w:pPr>
    </w:p>
    <w:p>
      <w:pPr>
        <w:spacing w:line="560" w:lineRule="exact"/>
        <w:rPr>
          <w:rFonts w:hint="eastAsia"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天【最长不得超过10天】。</w:t>
      </w:r>
    </w:p>
    <w:p>
      <w:pPr>
        <w:spacing w:line="560" w:lineRule="exact"/>
        <w:ind w:firstLine="57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.发票：开具符合相关法规的税率为</w:t>
      </w:r>
      <w:r>
        <w:rPr>
          <w:rFonts w:hint="eastAsia" w:ascii="仿宋" w:hAnsi="仿宋" w:eastAsia="仿宋"/>
          <w:sz w:val="30"/>
          <w:szCs w:val="30"/>
          <w:u w:val="single"/>
          <w:lang w:val="en-US" w:eastAsia="zh-CN"/>
        </w:rPr>
        <w:t>13%</w:t>
      </w:r>
      <w:r>
        <w:rPr>
          <w:rFonts w:hint="eastAsia" w:ascii="仿宋" w:hAnsi="仿宋" w:eastAsia="仿宋"/>
          <w:sz w:val="30"/>
          <w:szCs w:val="30"/>
        </w:rPr>
        <w:t>的增值税专用发票，每批货物经验收合格，双方确认实际收货数量，购方收到发票后</w:t>
      </w:r>
      <w:r>
        <w:rPr>
          <w:rFonts w:hint="eastAsia" w:ascii="仿宋" w:hAnsi="仿宋" w:eastAsia="仿宋"/>
          <w:sz w:val="30"/>
          <w:szCs w:val="30"/>
          <w:lang w:val="en-US" w:eastAsia="zh-CN"/>
        </w:rPr>
        <w:t>9</w:t>
      </w:r>
      <w:r>
        <w:rPr>
          <w:rFonts w:hint="eastAsia" w:ascii="仿宋" w:hAnsi="仿宋" w:eastAsia="仿宋"/>
          <w:sz w:val="30"/>
          <w:szCs w:val="30"/>
        </w:rPr>
        <w:t>0日内</w:t>
      </w:r>
      <w:r>
        <w:rPr>
          <w:rFonts w:hint="eastAsia" w:ascii="仿宋" w:hAnsi="仿宋" w:eastAsia="仿宋"/>
          <w:sz w:val="30"/>
          <w:szCs w:val="30"/>
          <w:lang w:val="en-US" w:eastAsia="zh-CN"/>
        </w:rPr>
        <w:t>滚动付款</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4</w:t>
      </w:r>
      <w:r>
        <w:rPr>
          <w:rFonts w:hint="eastAsia" w:ascii="仿宋" w:hAnsi="仿宋" w:eastAsia="仿宋"/>
          <w:b/>
          <w:bCs/>
          <w:sz w:val="30"/>
          <w:szCs w:val="30"/>
        </w:rPr>
        <w:t>.</w:t>
      </w:r>
      <w:r>
        <w:rPr>
          <w:rFonts w:hint="eastAsia"/>
        </w:rPr>
        <w:t xml:space="preserve"> </w:t>
      </w:r>
      <w:r>
        <w:rPr>
          <w:rFonts w:hint="eastAsia" w:ascii="仿宋" w:hAnsi="仿宋" w:eastAsia="仿宋"/>
          <w:b/>
          <w:bCs/>
          <w:sz w:val="30"/>
          <w:szCs w:val="30"/>
        </w:rPr>
        <w:t>报价表中各项均需报价，部分报价无效；同时不可做区间报价，区间报价文件无效。</w:t>
      </w:r>
    </w:p>
    <w:p>
      <w:pPr>
        <w:spacing w:line="560" w:lineRule="exact"/>
        <w:ind w:firstLine="570"/>
        <w:rPr>
          <w:rFonts w:ascii="仿宋" w:hAnsi="仿宋" w:eastAsia="仿宋"/>
          <w:b/>
          <w:bCs/>
          <w:sz w:val="30"/>
          <w:szCs w:val="30"/>
        </w:rPr>
      </w:pPr>
      <w:r>
        <w:rPr>
          <w:rFonts w:ascii="仿宋" w:hAnsi="仿宋" w:eastAsia="仿宋"/>
          <w:b/>
          <w:bCs/>
          <w:sz w:val="30"/>
          <w:szCs w:val="30"/>
        </w:rPr>
        <w:t>5</w:t>
      </w:r>
      <w:r>
        <w:rPr>
          <w:rFonts w:hint="eastAsia" w:ascii="仿宋" w:hAnsi="仿宋" w:eastAsia="仿宋"/>
          <w:b/>
          <w:bCs/>
          <w:sz w:val="30"/>
          <w:szCs w:val="30"/>
        </w:rPr>
        <w:t>、运输方式及费用：由供方视情况自定运输方式，并承担到达购方指定地点所涉及的一切费用。</w:t>
      </w:r>
    </w:p>
    <w:p>
      <w:pPr>
        <w:spacing w:line="560" w:lineRule="exact"/>
        <w:ind w:firstLine="600" w:firstLineChars="200"/>
        <w:rPr>
          <w:rFonts w:ascii="仿宋" w:hAnsi="仿宋" w:eastAsia="仿宋"/>
          <w:sz w:val="30"/>
          <w:szCs w:val="30"/>
        </w:rPr>
      </w:pPr>
      <w:r>
        <w:rPr>
          <w:rFonts w:ascii="仿宋" w:hAnsi="仿宋" w:eastAsia="仿宋"/>
          <w:sz w:val="30"/>
          <w:szCs w:val="30"/>
        </w:rPr>
        <w:t>6</w:t>
      </w:r>
      <w:r>
        <w:rPr>
          <w:rFonts w:hint="eastAsia" w:ascii="仿宋" w:hAnsi="仿宋" w:eastAsia="仿宋"/>
          <w:sz w:val="30"/>
          <w:szCs w:val="30"/>
        </w:rPr>
        <w:t>.</w:t>
      </w:r>
      <w:r>
        <w:rPr>
          <w:rFonts w:hint="eastAsia" w:ascii="仿宋" w:hAnsi="仿宋" w:eastAsia="仿宋"/>
          <w:iCs/>
          <w:sz w:val="30"/>
          <w:szCs w:val="30"/>
        </w:rPr>
        <w:t>询比采购文件中未列出的在实施过程中涉及到的其它一切费用应在报价时一并考虑，项目实施过程中不再单独结算。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p>
    <w:p>
      <w:pPr>
        <w:numPr>
          <w:ilvl w:val="0"/>
          <w:numId w:val="2"/>
        </w:numPr>
        <w:spacing w:line="560" w:lineRule="exact"/>
        <w:jc w:val="center"/>
        <w:rPr>
          <w:rFonts w:ascii="仿宋" w:hAnsi="仿宋" w:eastAsia="仿宋" w:cs="宋体"/>
          <w:kern w:val="0"/>
          <w:sz w:val="28"/>
          <w:szCs w:val="28"/>
        </w:rPr>
      </w:pPr>
      <w:bookmarkStart w:id="2" w:name="_GoBack"/>
      <w:bookmarkEnd w:id="2"/>
    </w:p>
    <w:p>
      <w:pPr>
        <w:numPr>
          <w:ilvl w:val="0"/>
          <w:numId w:val="0"/>
        </w:num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rPr>
          <w:rFonts w:hint="eastAsia"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⑤</w:t>
      </w:r>
      <w:r>
        <w:rPr>
          <w:rFonts w:hint="eastAsia" w:ascii="仿宋" w:hAnsi="仿宋" w:eastAsia="仿宋" w:cs="宋体"/>
          <w:kern w:val="0"/>
          <w:sz w:val="28"/>
          <w:szCs w:val="28"/>
          <w:lang w:val="en-US" w:eastAsia="zh-CN"/>
        </w:rPr>
        <w:t>非三无证明材料：实缴证明、参保人员证明、固定经营场所证明</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⑥</w:t>
      </w:r>
      <w:r>
        <w:rPr>
          <w:rFonts w:hint="eastAsia" w:ascii="仿宋" w:hAnsi="仿宋" w:eastAsia="仿宋" w:cs="宋体"/>
          <w:kern w:val="0"/>
          <w:sz w:val="28"/>
          <w:szCs w:val="28"/>
          <w:lang w:val="en-US" w:eastAsia="zh-CN"/>
        </w:rPr>
        <w:t>企业所取得的资质证明（如质量管理、职业健康、环保等认证）</w:t>
      </w:r>
    </w:p>
    <w:p>
      <w:pPr>
        <w:spacing w:line="560" w:lineRule="exact"/>
        <w:rPr>
          <w:rFonts w:hint="eastAsia"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⑦</w:t>
      </w:r>
      <w:r>
        <w:rPr>
          <w:rFonts w:hint="eastAsia" w:ascii="仿宋" w:hAnsi="仿宋" w:eastAsia="仿宋" w:cs="宋体"/>
          <w:kern w:val="0"/>
          <w:sz w:val="28"/>
          <w:szCs w:val="28"/>
          <w:lang w:val="en-US" w:eastAsia="zh-CN"/>
        </w:rPr>
        <w:t>报价单位认为适宜的与本项目相关的其他资格证明资料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i w:val="0"/>
          <w:iCs w:val="0"/>
          <w:caps w:val="0"/>
          <w:color w:val="000000"/>
          <w:spacing w:val="0"/>
          <w:sz w:val="28"/>
          <w:szCs w:val="28"/>
          <w:shd w:val="clear" w:fill="FFFFFF"/>
        </w:rPr>
        <w:t>⑧</w:t>
      </w:r>
      <w:r>
        <w:rPr>
          <w:rFonts w:hint="eastAsia" w:ascii="仿宋" w:hAnsi="仿宋" w:eastAsia="仿宋" w:cs="宋体"/>
          <w:kern w:val="0"/>
          <w:sz w:val="28"/>
          <w:szCs w:val="28"/>
          <w:lang w:val="en-US" w:eastAsia="zh-CN"/>
        </w:rPr>
        <w:t>所供产品最近一年的第三方检测报告扫描件（如ROSH报告）。</w:t>
      </w:r>
    </w:p>
    <w:p>
      <w:pPr>
        <w:spacing w:line="540" w:lineRule="exact"/>
        <w:rPr>
          <w:rFonts w:ascii="仿宋" w:hAnsi="仿宋" w:eastAsia="仿宋" w:cs="宋体"/>
          <w:kern w:val="0"/>
          <w:sz w:val="30"/>
          <w:szCs w:val="30"/>
        </w:rPr>
      </w:pPr>
    </w:p>
    <w:p>
      <w:pPr>
        <w:spacing w:line="560" w:lineRule="exact"/>
        <w:ind w:firstLine="294" w:firstLineChars="98"/>
        <w:rPr>
          <w:rFonts w:ascii="仿宋" w:hAnsi="仿宋" w:eastAsia="仿宋"/>
          <w:sz w:val="30"/>
          <w:szCs w:val="30"/>
        </w:rPr>
      </w:pPr>
    </w:p>
    <w:sectPr>
      <w:headerReference r:id="rId3" w:type="default"/>
      <w:footerReference r:id="rId4"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黑体" w:hAnsi="黑体" w:eastAsia="黑体"/>
        <w:sz w:val="28"/>
        <w:szCs w:val="28"/>
      </w:rPr>
    </w:pPr>
    <w:r>
      <w:rPr>
        <w:rFonts w:hint="eastAsia"/>
      </w:rPr>
      <w:t xml:space="preserve"> </w:t>
    </w:r>
    <w:r>
      <w:rPr>
        <w:rFonts w:hint="eastAsia" w:ascii="黑体" w:hAnsi="黑体" w:eastAsia="黑体"/>
        <w:sz w:val="28"/>
        <w:szCs w:val="28"/>
        <w:lang w:val="en-US" w:eastAsia="zh-CN"/>
      </w:rPr>
      <w:t>都江堰光明</w:t>
    </w:r>
    <w:r>
      <w:rPr>
        <w:rFonts w:ascii="黑体" w:hAnsi="黑体" w:eastAsia="黑体"/>
        <w:sz w:val="28"/>
        <w:szCs w:val="28"/>
      </w:rPr>
      <w:t>询</w:t>
    </w:r>
    <w:r>
      <w:rPr>
        <w:rFonts w:hint="eastAsia" w:ascii="黑体" w:hAnsi="黑体" w:eastAsia="黑体"/>
        <w:sz w:val="28"/>
        <w:szCs w:val="28"/>
      </w:rPr>
      <w:t>比</w:t>
    </w:r>
    <w:r>
      <w:rPr>
        <w:rFonts w:ascii="黑体" w:hAnsi="黑体" w:eastAsia="黑体"/>
        <w:sz w:val="28"/>
        <w:szCs w:val="28"/>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DDDCD0"/>
    <w:multiLevelType w:val="singleLevel"/>
    <w:tmpl w:val="88DDDCD0"/>
    <w:lvl w:ilvl="0" w:tentative="0">
      <w:start w:val="4"/>
      <w:numFmt w:val="chineseCounting"/>
      <w:suff w:val="space"/>
      <w:lvlText w:val="第%1部分"/>
      <w:lvlJc w:val="left"/>
      <w:rPr>
        <w:rFonts w:hint="eastAsia"/>
        <w:b/>
        <w:bCs/>
        <w:sz w:val="44"/>
        <w:szCs w:val="44"/>
      </w:rPr>
    </w:lvl>
  </w:abstractNum>
  <w:abstractNum w:abstractNumId="1">
    <w:nsid w:val="9BED68E2"/>
    <w:multiLevelType w:val="singleLevel"/>
    <w:tmpl w:val="9BED68E2"/>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3F2F"/>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BD5"/>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1E02"/>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344C"/>
    <w:rsid w:val="001F496B"/>
    <w:rsid w:val="001F5533"/>
    <w:rsid w:val="001F558B"/>
    <w:rsid w:val="001F5BA4"/>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1D98"/>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544"/>
    <w:rsid w:val="0026388B"/>
    <w:rsid w:val="00266F38"/>
    <w:rsid w:val="0027237B"/>
    <w:rsid w:val="00272CA2"/>
    <w:rsid w:val="0027438B"/>
    <w:rsid w:val="00274684"/>
    <w:rsid w:val="0028068A"/>
    <w:rsid w:val="00280AC3"/>
    <w:rsid w:val="002813B9"/>
    <w:rsid w:val="00283A4B"/>
    <w:rsid w:val="002858D2"/>
    <w:rsid w:val="00285DDF"/>
    <w:rsid w:val="00285F6B"/>
    <w:rsid w:val="00286444"/>
    <w:rsid w:val="00286F48"/>
    <w:rsid w:val="002870E0"/>
    <w:rsid w:val="00287123"/>
    <w:rsid w:val="00290D9A"/>
    <w:rsid w:val="00291221"/>
    <w:rsid w:val="00292CAA"/>
    <w:rsid w:val="002933BE"/>
    <w:rsid w:val="00294174"/>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879"/>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5A49"/>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0B1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6"/>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763E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429"/>
    <w:rsid w:val="0065554E"/>
    <w:rsid w:val="006559C3"/>
    <w:rsid w:val="006559EF"/>
    <w:rsid w:val="006563AD"/>
    <w:rsid w:val="006621FA"/>
    <w:rsid w:val="006657F5"/>
    <w:rsid w:val="00665DEB"/>
    <w:rsid w:val="00665EE2"/>
    <w:rsid w:val="00666752"/>
    <w:rsid w:val="006671FF"/>
    <w:rsid w:val="00667CCD"/>
    <w:rsid w:val="006705D8"/>
    <w:rsid w:val="006712DC"/>
    <w:rsid w:val="00671F8A"/>
    <w:rsid w:val="00674F52"/>
    <w:rsid w:val="00676F06"/>
    <w:rsid w:val="00680E46"/>
    <w:rsid w:val="006811E9"/>
    <w:rsid w:val="006818FF"/>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5E09"/>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107"/>
    <w:rsid w:val="0071373C"/>
    <w:rsid w:val="00715514"/>
    <w:rsid w:val="00716792"/>
    <w:rsid w:val="00716FF9"/>
    <w:rsid w:val="00720BA0"/>
    <w:rsid w:val="00720D45"/>
    <w:rsid w:val="007215D7"/>
    <w:rsid w:val="00721E68"/>
    <w:rsid w:val="00724C73"/>
    <w:rsid w:val="00725BD4"/>
    <w:rsid w:val="007264F7"/>
    <w:rsid w:val="007313A4"/>
    <w:rsid w:val="00751BFB"/>
    <w:rsid w:val="0075201B"/>
    <w:rsid w:val="00752675"/>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17A"/>
    <w:rsid w:val="00816BFA"/>
    <w:rsid w:val="00817AAA"/>
    <w:rsid w:val="00820683"/>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0891"/>
    <w:rsid w:val="008A1071"/>
    <w:rsid w:val="008A112C"/>
    <w:rsid w:val="008A1947"/>
    <w:rsid w:val="008A2246"/>
    <w:rsid w:val="008A4297"/>
    <w:rsid w:val="008A4AD1"/>
    <w:rsid w:val="008A4DAC"/>
    <w:rsid w:val="008A53B2"/>
    <w:rsid w:val="008A5493"/>
    <w:rsid w:val="008A5869"/>
    <w:rsid w:val="008A7845"/>
    <w:rsid w:val="008A7950"/>
    <w:rsid w:val="008B060B"/>
    <w:rsid w:val="008B2575"/>
    <w:rsid w:val="008B52E9"/>
    <w:rsid w:val="008B5CEE"/>
    <w:rsid w:val="008B61B6"/>
    <w:rsid w:val="008B625F"/>
    <w:rsid w:val="008C1395"/>
    <w:rsid w:val="008C43D8"/>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1686"/>
    <w:rsid w:val="008F2977"/>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0C8"/>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661C2"/>
    <w:rsid w:val="009705F1"/>
    <w:rsid w:val="00970B26"/>
    <w:rsid w:val="00971222"/>
    <w:rsid w:val="00971AB8"/>
    <w:rsid w:val="00973733"/>
    <w:rsid w:val="009737FA"/>
    <w:rsid w:val="00976B6D"/>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A99"/>
    <w:rsid w:val="00A40D6D"/>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5B6"/>
    <w:rsid w:val="00A71748"/>
    <w:rsid w:val="00A72024"/>
    <w:rsid w:val="00A73FCE"/>
    <w:rsid w:val="00A7430B"/>
    <w:rsid w:val="00A7624E"/>
    <w:rsid w:val="00A7706D"/>
    <w:rsid w:val="00A77AEF"/>
    <w:rsid w:val="00A80AFD"/>
    <w:rsid w:val="00A81388"/>
    <w:rsid w:val="00A828D1"/>
    <w:rsid w:val="00A8427D"/>
    <w:rsid w:val="00A85913"/>
    <w:rsid w:val="00A86337"/>
    <w:rsid w:val="00A91AB7"/>
    <w:rsid w:val="00A92A0A"/>
    <w:rsid w:val="00A938C7"/>
    <w:rsid w:val="00A9418F"/>
    <w:rsid w:val="00A94DFE"/>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38EB"/>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2D9E"/>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8E1"/>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A0E"/>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596C"/>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377D"/>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4190"/>
    <w:rsid w:val="00EB506B"/>
    <w:rsid w:val="00EB5501"/>
    <w:rsid w:val="00EB5BC7"/>
    <w:rsid w:val="00EB7316"/>
    <w:rsid w:val="00EB7659"/>
    <w:rsid w:val="00EC07F1"/>
    <w:rsid w:val="00EC0A25"/>
    <w:rsid w:val="00EC185B"/>
    <w:rsid w:val="00EC1E4D"/>
    <w:rsid w:val="00EC28F0"/>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515"/>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2E47"/>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6D56"/>
    <w:rsid w:val="00F979D4"/>
    <w:rsid w:val="00FA0B98"/>
    <w:rsid w:val="00FA22F5"/>
    <w:rsid w:val="00FA25C5"/>
    <w:rsid w:val="00FA3352"/>
    <w:rsid w:val="00FA3DEB"/>
    <w:rsid w:val="00FA513D"/>
    <w:rsid w:val="00FA66F6"/>
    <w:rsid w:val="00FA6923"/>
    <w:rsid w:val="00FA74A7"/>
    <w:rsid w:val="00FB1F5C"/>
    <w:rsid w:val="00FB3DBF"/>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6604"/>
    <w:rsid w:val="00FE72F6"/>
    <w:rsid w:val="00FF0311"/>
    <w:rsid w:val="00FF15E8"/>
    <w:rsid w:val="00FF3AA4"/>
    <w:rsid w:val="00FF3F69"/>
    <w:rsid w:val="00FF42CC"/>
    <w:rsid w:val="00FF4938"/>
    <w:rsid w:val="00FF4959"/>
    <w:rsid w:val="00FF5283"/>
    <w:rsid w:val="00FF5C23"/>
    <w:rsid w:val="00FF678F"/>
    <w:rsid w:val="00FF78E4"/>
    <w:rsid w:val="07195940"/>
    <w:rsid w:val="0AF2358D"/>
    <w:rsid w:val="115C1106"/>
    <w:rsid w:val="158242C4"/>
    <w:rsid w:val="170209AC"/>
    <w:rsid w:val="1EA42DC7"/>
    <w:rsid w:val="1FB925B5"/>
    <w:rsid w:val="212958D0"/>
    <w:rsid w:val="21FD2D86"/>
    <w:rsid w:val="22743081"/>
    <w:rsid w:val="27B91ECD"/>
    <w:rsid w:val="2C6923FD"/>
    <w:rsid w:val="2DA45B0F"/>
    <w:rsid w:val="30CF3C31"/>
    <w:rsid w:val="32EA3795"/>
    <w:rsid w:val="3A52105E"/>
    <w:rsid w:val="3D3D6459"/>
    <w:rsid w:val="415A73C9"/>
    <w:rsid w:val="4407792B"/>
    <w:rsid w:val="47500720"/>
    <w:rsid w:val="4B8C7DCA"/>
    <w:rsid w:val="4E79477B"/>
    <w:rsid w:val="51391ED1"/>
    <w:rsid w:val="53BB5D38"/>
    <w:rsid w:val="56024028"/>
    <w:rsid w:val="582F4FA6"/>
    <w:rsid w:val="5BA84B60"/>
    <w:rsid w:val="5C515082"/>
    <w:rsid w:val="5FFB256E"/>
    <w:rsid w:val="63623A3E"/>
    <w:rsid w:val="6AF17C50"/>
    <w:rsid w:val="6D807238"/>
    <w:rsid w:val="6F092A3D"/>
    <w:rsid w:val="70B60DD1"/>
    <w:rsid w:val="750139B7"/>
    <w:rsid w:val="782F723D"/>
    <w:rsid w:val="7FE0685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18</Pages>
  <Words>1009</Words>
  <Characters>5754</Characters>
  <Lines>47</Lines>
  <Paragraphs>13</Paragraphs>
  <TotalTime>1</TotalTime>
  <ScaleCrop>false</ScaleCrop>
  <LinksUpToDate>false</LinksUpToDate>
  <CharactersWithSpaces>6750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2025-03-31T01:02:00Z</cp:lastPrinted>
  <dcterms:modified xsi:type="dcterms:W3CDTF">2025-03-31T03:17:29Z</dcterms:modified>
  <cp:revision>1025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FAC71E253235435A9032BD3FF829D8A0</vt:lpwstr>
  </property>
</Properties>
</file>