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J01生</w:t>
      </w:r>
      <w:r>
        <w:rPr>
          <w:rFonts w:hint="eastAsia" w:ascii="仿宋_GB2312" w:eastAsia="仿宋_GB2312"/>
          <w:b w:val="0"/>
          <w:bCs w:val="0"/>
          <w:sz w:val="24"/>
          <w:lang w:val="en-US" w:eastAsia="zh-CN"/>
        </w:rPr>
        <w:t>产线</w:t>
      </w:r>
      <w:r>
        <w:rPr>
          <w:rFonts w:hint="eastAsia" w:ascii="仿宋_GB2312" w:eastAsia="仿宋_GB2312"/>
          <w:b w:val="0"/>
          <w:bCs w:val="0"/>
          <w:sz w:val="24"/>
          <w:u w:val="none"/>
          <w:lang w:val="en-US" w:eastAsia="zh-CN"/>
        </w:rPr>
        <w:t>钼电极水套</w:t>
      </w:r>
      <w:r>
        <w:rPr>
          <w:rFonts w:hint="eastAsia" w:ascii="仿宋_GB2312" w:eastAsia="仿宋_GB2312"/>
          <w:b w:val="0"/>
          <w:bCs w:val="0"/>
          <w:sz w:val="24"/>
        </w:rPr>
        <w:t>采购项</w:t>
      </w:r>
      <w:r>
        <w:rPr>
          <w:rFonts w:hint="eastAsia" w:ascii="仿宋_GB2312" w:eastAsia="仿宋_GB2312"/>
          <w:sz w:val="24"/>
        </w:rPr>
        <w:t>目</w:t>
      </w:r>
      <w:r>
        <w:rPr>
          <w:rFonts w:hint="eastAsia" w:ascii="仿宋_GB2312" w:eastAsia="仿宋_GB2312"/>
          <w:sz w:val="24"/>
          <w:lang w:val="en-US" w:eastAsia="zh-CN"/>
        </w:rPr>
        <w:t>由于第一次报价单位不足三家，现进行第二次询价</w:t>
      </w:r>
      <w:r>
        <w:rPr>
          <w:rFonts w:hint="eastAsia" w:ascii="仿宋_GB2312" w:eastAsia="仿宋_GB2312"/>
          <w:sz w:val="24"/>
        </w:rPr>
        <w:t>，欢迎</w:t>
      </w:r>
      <w:r>
        <w:rPr>
          <w:rFonts w:hint="eastAsia" w:ascii="仿宋_GB2312" w:eastAsia="仿宋_GB2312"/>
          <w:sz w:val="24"/>
          <w:lang w:val="en-US" w:eastAsia="zh-CN"/>
        </w:rPr>
        <w:t>各</w:t>
      </w:r>
      <w:r>
        <w:rPr>
          <w:rFonts w:hint="eastAsia" w:ascii="仿宋_GB2312" w:eastAsia="仿宋_GB2312"/>
          <w:sz w:val="24"/>
        </w:rPr>
        <w:t>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hint="default" w:ascii="仿宋_GB2312" w:eastAsia="仿宋_GB2312"/>
          <w:sz w:val="24"/>
          <w:lang w:val="en-US" w:eastAsia="zh-CN"/>
        </w:rPr>
      </w:pPr>
      <w:r>
        <w:rPr>
          <w:rFonts w:hint="eastAsia" w:ascii="仿宋_GB2312" w:eastAsia="仿宋_GB2312"/>
          <w:sz w:val="24"/>
        </w:rPr>
        <w:t>项目名称</w:t>
      </w:r>
      <w:r>
        <w:rPr>
          <w:rFonts w:hint="eastAsia" w:ascii="仿宋_GB2312" w:eastAsia="仿宋_GB2312"/>
          <w:b w:val="0"/>
          <w:bCs w:val="0"/>
          <w:sz w:val="24"/>
          <w:u w:val="none"/>
          <w:lang w:eastAsia="zh-CN"/>
        </w:rPr>
        <w:t>：</w:t>
      </w:r>
      <w:r>
        <w:rPr>
          <w:rFonts w:hint="eastAsia" w:ascii="仿宋_GB2312" w:eastAsia="仿宋_GB2312"/>
          <w:b w:val="0"/>
          <w:bCs w:val="0"/>
          <w:sz w:val="24"/>
          <w:u w:val="none"/>
          <w:lang w:val="en-US" w:eastAsia="zh-CN"/>
        </w:rPr>
        <w:t>J01生产线</w:t>
      </w:r>
      <w:r>
        <w:rPr>
          <w:rFonts w:hint="eastAsia" w:ascii="仿宋_GB2312" w:eastAsia="仿宋_GB2312"/>
          <w:b/>
          <w:bCs/>
          <w:sz w:val="24"/>
          <w:u w:val="single"/>
          <w:lang w:val="en-US" w:eastAsia="zh-CN"/>
        </w:rPr>
        <w:t>钼电极水套</w:t>
      </w:r>
      <w:r>
        <w:rPr>
          <w:rFonts w:hint="eastAsia" w:ascii="仿宋_GB2312" w:eastAsia="仿宋_GB2312"/>
          <w:sz w:val="24"/>
        </w:rPr>
        <w:t>采购项目</w:t>
      </w:r>
      <w:r>
        <w:rPr>
          <w:rFonts w:ascii="仿宋_GB2312" w:eastAsia="仿宋_GB2312"/>
          <w:sz w:val="24"/>
        </w:rPr>
        <w:t xml:space="preserve"> </w:t>
      </w:r>
      <w:r>
        <w:rPr>
          <w:rFonts w:hint="eastAsia" w:ascii="仿宋_GB2312" w:eastAsia="仿宋_GB2312"/>
          <w:sz w:val="24"/>
          <w:lang w:eastAsia="zh-CN"/>
        </w:rPr>
        <w:t>（</w:t>
      </w:r>
      <w:r>
        <w:rPr>
          <w:rFonts w:hint="eastAsia" w:ascii="仿宋_GB2312" w:eastAsia="仿宋_GB2312"/>
          <w:sz w:val="24"/>
          <w:lang w:val="en-US" w:eastAsia="zh-CN"/>
        </w:rPr>
        <w:t>第二次）</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J01生产线大修用钼电极水套共需28支，具体规格尺寸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24</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30</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3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技术咨询：童先生    联系电话：15308193182</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default" w:ascii="仿宋_GB2312" w:hAnsi="宋体" w:eastAsia="仿宋_GB2312"/>
                <w:color w:val="000000"/>
                <w:sz w:val="24"/>
                <w:szCs w:val="28"/>
                <w:lang w:val="en-US" w:eastAsia="zh-CN"/>
              </w:rPr>
            </w:pPr>
            <w:r>
              <w:rPr>
                <w:rFonts w:hint="eastAsia" w:ascii="仿宋_GB2312" w:hAnsi="宋体" w:eastAsia="仿宋_GB2312"/>
                <w:color w:val="000000"/>
                <w:sz w:val="24"/>
                <w:szCs w:val="28"/>
                <w:u w:val="single"/>
                <w:lang w:val="en-US" w:eastAsia="zh-CN"/>
              </w:rPr>
              <w:t>J01生产线钼电极水套</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；本项目不接受“三无”供应商响应。未在我司合格供应商目录或试用供应商目录内的供应商，需按公司供应商准入流程办理。</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以上信息资料，报价单位盖</w:t>
            </w:r>
            <w:r>
              <w:rPr>
                <w:rFonts w:hint="eastAsia" w:ascii="楷体_GB2312" w:hAnsi="宋体" w:eastAsia="楷体_GB2312"/>
                <w:szCs w:val="21"/>
                <w:lang w:val="en-US" w:eastAsia="zh-CN"/>
              </w:rPr>
              <w:t>章</w:t>
            </w:r>
            <w:r>
              <w:rPr>
                <w:rFonts w:hint="eastAsia" w:ascii="楷体_GB2312" w:hAnsi="宋体" w:eastAsia="楷体_GB2312"/>
                <w:szCs w:val="21"/>
              </w:rPr>
              <w:t>。提供报价单位自行声明的，采购方保留核验声明真实性权利。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5</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2025年4月30日前到货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5</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w:t>
      </w:r>
      <w:bookmarkStart w:id="10" w:name="_GoBack"/>
      <w:bookmarkEnd w:id="10"/>
      <w:r>
        <w:rPr>
          <w:rFonts w:hint="eastAsia" w:ascii="仿宋_GB2312" w:eastAsia="仿宋_GB2312"/>
          <w:sz w:val="24"/>
          <w:u w:val="single"/>
          <w:lang w:val="en-US" w:eastAsia="zh-CN"/>
        </w:rPr>
        <w:t>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w:t>
      </w:r>
      <w:r>
        <w:rPr>
          <w:rFonts w:hint="eastAsia" w:ascii="仿宋_GB2312" w:eastAsia="仿宋_GB2312"/>
          <w:sz w:val="24"/>
          <w:lang w:val="en-US" w:eastAsia="zh-CN"/>
        </w:rPr>
        <w:t>会以</w:t>
      </w:r>
      <w:r>
        <w:rPr>
          <w:rFonts w:hint="eastAsia" w:ascii="仿宋_GB2312" w:eastAsia="仿宋_GB2312"/>
          <w:sz w:val="24"/>
        </w:rPr>
        <w:t>《供应商确认通知书》形式通知成交供应商。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钼电极水套</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kern w:val="0"/>
          <w:sz w:val="24"/>
          <w:lang w:val="en-US" w:eastAsia="zh-CN"/>
        </w:rPr>
        <w:t>2025年4月30日交货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default" w:eastAsia="宋体"/>
          <w:sz w:val="24"/>
          <w:lang w:val="en-US" w:eastAsia="zh-CN"/>
        </w:rPr>
      </w:pPr>
      <w:r>
        <w:rPr>
          <w:sz w:val="24"/>
        </w:rPr>
        <w:t>*2</w:t>
      </w:r>
      <w:r>
        <w:rPr>
          <w:rFonts w:hint="eastAsia"/>
          <w:sz w:val="24"/>
        </w:rPr>
        <w:t>．付款方法和条件</w:t>
      </w:r>
      <w:r>
        <w:rPr>
          <w:rFonts w:hint="eastAsia"/>
          <w:sz w:val="24"/>
          <w:lang w:eastAsia="zh-CN"/>
        </w:rPr>
        <w:t>：</w:t>
      </w:r>
      <w:r>
        <w:rPr>
          <w:rFonts w:hint="eastAsia"/>
          <w:sz w:val="24"/>
          <w:lang w:val="en-US" w:eastAsia="zh-CN"/>
        </w:rPr>
        <w:t>货到验收合格，成交商开具13%全额增值税专用发票后90天内付合同总额的90%，剩余10%作为质保金，1年后无息支付。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numPr>
          <w:ilvl w:val="0"/>
          <w:numId w:val="2"/>
        </w:numPr>
        <w:ind w:firstLine="2570" w:firstLineChars="800"/>
        <w:rPr>
          <w:rFonts w:hint="eastAsia"/>
          <w:b/>
          <w:sz w:val="32"/>
          <w:szCs w:val="32"/>
        </w:rPr>
      </w:pPr>
      <w:r>
        <w:rPr>
          <w:rFonts w:hint="eastAsia" w:ascii="黑体" w:eastAsia="黑体"/>
          <w:b/>
          <w:sz w:val="32"/>
          <w:szCs w:val="32"/>
        </w:rPr>
        <w:t xml:space="preserve">  </w:t>
      </w:r>
      <w:r>
        <w:rPr>
          <w:rFonts w:hint="eastAsia" w:ascii="黑体" w:eastAsia="黑体"/>
          <w:b/>
          <w:sz w:val="32"/>
          <w:szCs w:val="32"/>
          <w:lang w:val="en-US" w:eastAsia="zh-CN"/>
        </w:rPr>
        <w:t>钼电极水套</w:t>
      </w:r>
      <w:r>
        <w:rPr>
          <w:rFonts w:hint="eastAsia"/>
          <w:b/>
          <w:sz w:val="32"/>
          <w:szCs w:val="32"/>
        </w:rPr>
        <w:t>技术要求</w:t>
      </w:r>
    </w:p>
    <w:p>
      <w:pPr>
        <w:numPr>
          <w:ilvl w:val="0"/>
          <w:numId w:val="0"/>
        </w:numPr>
        <w:rPr>
          <w:rFonts w:hint="eastAsia"/>
          <w:b/>
          <w:sz w:val="32"/>
          <w:szCs w:val="32"/>
        </w:rPr>
      </w:pPr>
    </w:p>
    <w:p>
      <w:pPr>
        <w:adjustRightInd w:val="0"/>
        <w:snapToGrid w:val="0"/>
        <w:spacing w:line="360" w:lineRule="auto"/>
        <w:ind w:right="399" w:rightChars="190"/>
        <w:rPr>
          <w:rFonts w:ascii="宋体"/>
          <w:color w:val="000000"/>
          <w:sz w:val="24"/>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拟采购数量（只）</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restart"/>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钼电极水套</w:t>
            </w:r>
          </w:p>
        </w:tc>
        <w:tc>
          <w:tcPr>
            <w:tcW w:w="2490" w:type="dxa"/>
            <w:vAlign w:val="center"/>
          </w:tcPr>
          <w:p>
            <w:pPr>
              <w:adjustRightInd w:val="0"/>
              <w:snapToGrid w:val="0"/>
              <w:spacing w:line="360" w:lineRule="auto"/>
              <w:ind w:right="399" w:rightChars="190"/>
              <w:jc w:val="center"/>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51*L450</w:t>
            </w:r>
          </w:p>
        </w:tc>
        <w:tc>
          <w:tcPr>
            <w:tcW w:w="2491" w:type="dxa"/>
            <w:vAlign w:val="center"/>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2</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含支架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tcPr>
          <w:p>
            <w:pPr>
              <w:adjustRightInd w:val="0"/>
              <w:snapToGrid w:val="0"/>
              <w:spacing w:line="360" w:lineRule="auto"/>
              <w:ind w:right="399" w:rightChars="190"/>
              <w:rPr>
                <w:rFonts w:hint="default" w:ascii="宋体" w:eastAsia="宋体"/>
                <w:color w:val="000000"/>
                <w:sz w:val="24"/>
                <w:vertAlign w:val="baseline"/>
                <w:lang w:val="en-US" w:eastAsia="zh-CN"/>
              </w:rPr>
            </w:pPr>
          </w:p>
        </w:tc>
        <w:tc>
          <w:tcPr>
            <w:tcW w:w="2490" w:type="dxa"/>
            <w:vAlign w:val="center"/>
          </w:tcPr>
          <w:p>
            <w:pPr>
              <w:adjustRightInd w:val="0"/>
              <w:snapToGrid w:val="0"/>
              <w:spacing w:line="360" w:lineRule="auto"/>
              <w:ind w:right="399" w:rightChars="190"/>
              <w:jc w:val="center"/>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51*L800</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含支架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tcPr>
          <w:p>
            <w:pPr>
              <w:adjustRightInd w:val="0"/>
              <w:snapToGrid w:val="0"/>
              <w:spacing w:line="360" w:lineRule="auto"/>
              <w:ind w:right="399" w:rightChars="190"/>
              <w:rPr>
                <w:rFonts w:hint="default" w:ascii="宋体" w:eastAsia="宋体"/>
                <w:color w:val="000000"/>
                <w:sz w:val="24"/>
                <w:vertAlign w:val="baseline"/>
                <w:lang w:val="en-US" w:eastAsia="zh-CN"/>
              </w:rPr>
            </w:pPr>
          </w:p>
        </w:tc>
        <w:tc>
          <w:tcPr>
            <w:tcW w:w="2490" w:type="dxa"/>
            <w:vAlign w:val="center"/>
          </w:tcPr>
          <w:p>
            <w:pPr>
              <w:adjustRightInd w:val="0"/>
              <w:snapToGrid w:val="0"/>
              <w:spacing w:line="360" w:lineRule="auto"/>
              <w:ind w:right="399" w:rightChars="190"/>
              <w:jc w:val="center"/>
              <w:rPr>
                <w:rFonts w:hint="default" w:ascii="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79*L500</w:t>
            </w:r>
          </w:p>
        </w:tc>
        <w:tc>
          <w:tcPr>
            <w:tcW w:w="2491" w:type="dxa"/>
            <w:vAlign w:val="center"/>
          </w:tcPr>
          <w:p>
            <w:pPr>
              <w:adjustRightInd w:val="0"/>
              <w:snapToGrid w:val="0"/>
              <w:spacing w:line="360" w:lineRule="auto"/>
              <w:ind w:right="399" w:rightChars="190"/>
              <w:jc w:val="center"/>
              <w:rPr>
                <w:rFonts w:hint="default" w:ascii="宋体"/>
                <w:color w:val="000000"/>
                <w:sz w:val="24"/>
                <w:vertAlign w:val="baseline"/>
                <w:lang w:val="en-US" w:eastAsia="zh-CN"/>
              </w:rPr>
            </w:pPr>
            <w:r>
              <w:rPr>
                <w:rFonts w:hint="eastAsia" w:ascii="宋体"/>
                <w:color w:val="000000"/>
                <w:sz w:val="24"/>
                <w:vertAlign w:val="baseline"/>
                <w:lang w:val="en-US" w:eastAsia="zh-CN"/>
              </w:rPr>
              <w:t>25</w:t>
            </w:r>
          </w:p>
        </w:tc>
        <w:tc>
          <w:tcPr>
            <w:tcW w:w="2491" w:type="dxa"/>
            <w:vAlign w:val="center"/>
          </w:tcPr>
          <w:p>
            <w:pPr>
              <w:adjustRightInd w:val="0"/>
              <w:snapToGrid w:val="0"/>
              <w:spacing w:line="360" w:lineRule="auto"/>
              <w:ind w:right="399" w:rightChars="190"/>
              <w:jc w:val="center"/>
              <w:rPr>
                <w:rFonts w:hint="eastAsia" w:ascii="宋体" w:hAnsi="Times New Roman" w:eastAsia="宋体" w:cs="Times New Roman"/>
                <w:color w:val="000000"/>
                <w:kern w:val="2"/>
                <w:sz w:val="24"/>
                <w:szCs w:val="24"/>
                <w:vertAlign w:val="baseline"/>
                <w:lang w:val="en-US" w:eastAsia="zh-CN" w:bidi="ar-SA"/>
              </w:rPr>
            </w:pPr>
            <w:r>
              <w:rPr>
                <w:rFonts w:hint="eastAsia" w:ascii="宋体"/>
                <w:color w:val="000000"/>
                <w:sz w:val="24"/>
                <w:vertAlign w:val="baseline"/>
                <w:lang w:val="en-US" w:eastAsia="zh-CN"/>
              </w:rPr>
              <w:t>含支架</w:t>
            </w:r>
          </w:p>
        </w:tc>
      </w:tr>
    </w:tbl>
    <w:p>
      <w:pPr>
        <w:adjustRightInd w:val="0"/>
        <w:snapToGrid w:val="0"/>
        <w:spacing w:line="360" w:lineRule="auto"/>
        <w:ind w:right="399" w:rightChars="190"/>
        <w:rPr>
          <w:rFonts w:ascii="宋体"/>
          <w:color w:val="000000"/>
          <w:sz w:val="24"/>
        </w:rPr>
      </w:pP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询价货物尺寸及技术要求,详见附图。</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ascii="黑体" w:eastAsia="黑体"/>
          <w:bCs/>
          <w:sz w:val="32"/>
          <w:szCs w:val="32"/>
        </w:rPr>
      </w:pPr>
      <w:bookmarkStart w:id="0" w:name="_Toc116869942"/>
      <w:bookmarkStart w:id="1" w:name="_Toc89791736"/>
      <w:bookmarkStart w:id="2" w:name="_Toc172811881"/>
      <w:bookmarkStart w:id="3" w:name="_Toc172809818"/>
      <w:bookmarkStart w:id="4" w:name="_Toc89791634"/>
      <w:bookmarkStart w:id="5" w:name="_Toc116895449"/>
      <w:bookmarkStart w:id="6" w:name="_Toc172809947"/>
      <w:bookmarkStart w:id="7" w:name="_Toc182560070"/>
      <w:bookmarkStart w:id="8" w:name="_Toc105315045"/>
      <w:bookmarkStart w:id="9" w:name="_Toc90180911"/>
      <w:r>
        <w:rPr>
          <w:rFonts w:hint="eastAsia" w:ascii="黑体" w:eastAsia="黑体"/>
          <w:bCs/>
          <w:sz w:val="32"/>
          <w:szCs w:val="32"/>
        </w:rPr>
        <w:t>明细报价表</w:t>
      </w:r>
    </w:p>
    <w:p>
      <w:pPr>
        <w:spacing w:line="500" w:lineRule="exact"/>
        <w:jc w:val="center"/>
        <w:rPr>
          <w:rFonts w:ascii="仿宋_GB2312" w:eastAsia="仿宋_GB2312"/>
          <w:b/>
          <w:bCs/>
        </w:rPr>
      </w:pPr>
    </w:p>
    <w:tbl>
      <w:tblPr>
        <w:tblStyle w:val="9"/>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rPr>
          <w:rFonts w:hint="eastAsia"/>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numPr>
          <w:ilvl w:val="0"/>
          <w:numId w:val="4"/>
        </w:numPr>
        <w:tabs>
          <w:tab w:val="left" w:pos="0"/>
          <w:tab w:val="clear" w:pos="312"/>
        </w:tabs>
        <w:spacing w:after="120" w:line="480" w:lineRule="auto"/>
        <w:ind w:left="420" w:leftChars="200"/>
        <w:jc w:val="left"/>
        <w:rPr>
          <w:rFonts w:hint="eastAsia"/>
          <w:b/>
          <w:sz w:val="32"/>
          <w:szCs w:val="32"/>
          <w:lang w:val="en-US" w:eastAsia="zh-CN"/>
        </w:rPr>
      </w:pPr>
      <w:r>
        <w:rPr>
          <w:rFonts w:hint="eastAsia"/>
          <w:b/>
          <w:sz w:val="32"/>
          <w:szCs w:val="32"/>
          <w:lang w:val="en-US" w:eastAsia="zh-CN"/>
        </w:rPr>
        <w:t>营业执照</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非三无证明材料：实缴证明、参保人员证明、固定经营场所证明</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企业所取得的资质证明（如质量管理、职业健康、环保等认证）</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报价单位认为适宜的与本项目相关的其他资格证明资料</w:t>
      </w: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8E12"/>
    <w:multiLevelType w:val="singleLevel"/>
    <w:tmpl w:val="801B8E12"/>
    <w:lvl w:ilvl="0" w:tentative="0">
      <w:start w:val="2"/>
      <w:numFmt w:val="decimal"/>
      <w:suff w:val="nothing"/>
      <w:lvlText w:val="%1、"/>
      <w:lvlJc w:val="left"/>
    </w:lvl>
  </w:abstractNum>
  <w:abstractNum w:abstractNumId="1">
    <w:nsid w:val="B5AF2EB8"/>
    <w:multiLevelType w:val="singleLevel"/>
    <w:tmpl w:val="B5AF2EB8"/>
    <w:lvl w:ilvl="0" w:tentative="0">
      <w:start w:val="4"/>
      <w:numFmt w:val="chineseCounting"/>
      <w:suff w:val="space"/>
      <w:lvlText w:val="第%1部分"/>
      <w:lvlJc w:val="left"/>
      <w:rPr>
        <w:rFonts w:hint="eastAsia"/>
      </w:rPr>
    </w:lvl>
  </w:abstractNum>
  <w:abstractNum w:abstractNumId="2">
    <w:nsid w:val="2111671D"/>
    <w:multiLevelType w:val="singleLevel"/>
    <w:tmpl w:val="2111671D"/>
    <w:lvl w:ilvl="0" w:tentative="0">
      <w:start w:val="1"/>
      <w:numFmt w:val="decimal"/>
      <w:lvlText w:val="%1."/>
      <w:lvlJc w:val="left"/>
      <w:pPr>
        <w:tabs>
          <w:tab w:val="left" w:pos="312"/>
        </w:tabs>
      </w:pPr>
    </w:lvl>
  </w:abstractNum>
  <w:abstractNum w:abstractNumId="3">
    <w:nsid w:val="3811A29C"/>
    <w:multiLevelType w:val="singleLevel"/>
    <w:tmpl w:val="3811A29C"/>
    <w:lvl w:ilvl="0" w:tentative="0">
      <w:start w:val="4"/>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54B4C61"/>
    <w:rsid w:val="187C3D68"/>
    <w:rsid w:val="18B5706C"/>
    <w:rsid w:val="196D782F"/>
    <w:rsid w:val="1A9154F1"/>
    <w:rsid w:val="1E817283"/>
    <w:rsid w:val="22D47F3E"/>
    <w:rsid w:val="24387A41"/>
    <w:rsid w:val="25AF73F6"/>
    <w:rsid w:val="25D73CA2"/>
    <w:rsid w:val="26B95440"/>
    <w:rsid w:val="2CC72992"/>
    <w:rsid w:val="2D2F71A3"/>
    <w:rsid w:val="307D5C1A"/>
    <w:rsid w:val="32816422"/>
    <w:rsid w:val="330111E0"/>
    <w:rsid w:val="3329019A"/>
    <w:rsid w:val="359E463B"/>
    <w:rsid w:val="3AA74880"/>
    <w:rsid w:val="424B6A6F"/>
    <w:rsid w:val="453256B7"/>
    <w:rsid w:val="47B97780"/>
    <w:rsid w:val="4E9D2665"/>
    <w:rsid w:val="4FA2618E"/>
    <w:rsid w:val="54013662"/>
    <w:rsid w:val="556631F9"/>
    <w:rsid w:val="5B963977"/>
    <w:rsid w:val="5F706F48"/>
    <w:rsid w:val="5FC16069"/>
    <w:rsid w:val="60986B8A"/>
    <w:rsid w:val="62A2108B"/>
    <w:rsid w:val="66E06E05"/>
    <w:rsid w:val="69BC7B22"/>
    <w:rsid w:val="6AB71D84"/>
    <w:rsid w:val="6ACB523A"/>
    <w:rsid w:val="6C392D20"/>
    <w:rsid w:val="74390D62"/>
    <w:rsid w:val="76020A5D"/>
    <w:rsid w:val="7BD90463"/>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2</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2025-03-24T00:46:12Z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