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9642F6">
      <w:pPr>
        <w:spacing w:line="800" w:lineRule="exact"/>
        <w:jc w:val="center"/>
        <w:rPr>
          <w:rFonts w:ascii="仿宋" w:hAnsi="仿宋" w:eastAsia="仿宋"/>
          <w:b/>
          <w:bCs/>
          <w:spacing w:val="38"/>
          <w:sz w:val="30"/>
          <w:szCs w:val="30"/>
        </w:rPr>
      </w:pPr>
      <w:r>
        <w:rPr>
          <w:rFonts w:hint="eastAsia" w:ascii="仿宋" w:hAnsi="仿宋" w:eastAsia="仿宋"/>
          <w:b/>
          <w:bCs/>
          <w:spacing w:val="38"/>
          <w:sz w:val="30"/>
          <w:szCs w:val="30"/>
        </w:rPr>
        <w:t xml:space="preserve">  </w:t>
      </w:r>
    </w:p>
    <w:p w14:paraId="729AF7A5">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询比采购文件</w:t>
      </w:r>
    </w:p>
    <w:p w14:paraId="7DCC4610">
      <w:pPr>
        <w:spacing w:line="500" w:lineRule="exact"/>
        <w:jc w:val="center"/>
        <w:rPr>
          <w:rFonts w:ascii="仿宋" w:hAnsi="仿宋" w:eastAsia="仿宋"/>
          <w:b/>
          <w:bCs/>
          <w:spacing w:val="38"/>
          <w:sz w:val="30"/>
          <w:szCs w:val="30"/>
        </w:rPr>
      </w:pPr>
    </w:p>
    <w:p w14:paraId="7E08BB25">
      <w:pPr>
        <w:spacing w:line="500" w:lineRule="exact"/>
        <w:jc w:val="center"/>
        <w:rPr>
          <w:rFonts w:hint="default" w:ascii="仿宋" w:hAnsi="仿宋" w:eastAsia="仿宋"/>
          <w:sz w:val="30"/>
          <w:szCs w:val="30"/>
          <w:u w:val="single"/>
          <w:lang w:val="en-US"/>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val="en-US" w:eastAsia="zh-CN"/>
        </w:rPr>
        <w:t>DJYGM</w:t>
      </w:r>
      <w:r>
        <w:rPr>
          <w:rFonts w:ascii="仿宋" w:hAnsi="仿宋" w:eastAsia="仿宋"/>
          <w:b/>
          <w:bCs/>
          <w:spacing w:val="38"/>
          <w:sz w:val="30"/>
          <w:szCs w:val="30"/>
        </w:rPr>
        <w:t>-</w:t>
      </w:r>
      <w:r>
        <w:rPr>
          <w:rFonts w:hint="eastAsia" w:ascii="仿宋" w:hAnsi="仿宋" w:eastAsia="仿宋"/>
          <w:b/>
          <w:bCs/>
          <w:spacing w:val="38"/>
          <w:sz w:val="30"/>
          <w:szCs w:val="30"/>
          <w:lang w:val="en-US" w:eastAsia="zh-CN"/>
        </w:rPr>
        <w:t>XB-ND2502</w:t>
      </w:r>
    </w:p>
    <w:p w14:paraId="77E650CC">
      <w:pPr>
        <w:autoSpaceDE w:val="0"/>
        <w:autoSpaceDN w:val="0"/>
        <w:adjustRightInd w:val="0"/>
        <w:spacing w:line="660" w:lineRule="exact"/>
        <w:jc w:val="center"/>
        <w:rPr>
          <w:rFonts w:ascii="仿宋" w:hAnsi="仿宋" w:eastAsia="仿宋"/>
          <w:sz w:val="30"/>
          <w:szCs w:val="30"/>
        </w:rPr>
      </w:pPr>
    </w:p>
    <w:p w14:paraId="2B86E7C7">
      <w:pPr>
        <w:autoSpaceDE w:val="0"/>
        <w:autoSpaceDN w:val="0"/>
        <w:adjustRightInd w:val="0"/>
        <w:spacing w:line="660" w:lineRule="exact"/>
        <w:jc w:val="center"/>
        <w:rPr>
          <w:rFonts w:ascii="仿宋" w:hAnsi="仿宋" w:eastAsia="仿宋"/>
          <w:sz w:val="30"/>
          <w:szCs w:val="30"/>
        </w:rPr>
      </w:pPr>
    </w:p>
    <w:p w14:paraId="7CDB1C75">
      <w:pPr>
        <w:autoSpaceDE w:val="0"/>
        <w:autoSpaceDN w:val="0"/>
        <w:adjustRightInd w:val="0"/>
        <w:spacing w:line="660" w:lineRule="exact"/>
        <w:jc w:val="center"/>
        <w:rPr>
          <w:rFonts w:ascii="仿宋" w:hAnsi="仿宋" w:eastAsia="仿宋"/>
          <w:sz w:val="30"/>
          <w:szCs w:val="30"/>
        </w:rPr>
      </w:pPr>
    </w:p>
    <w:p w14:paraId="75CB43E4">
      <w:pPr>
        <w:autoSpaceDE w:val="0"/>
        <w:autoSpaceDN w:val="0"/>
        <w:adjustRightInd w:val="0"/>
        <w:spacing w:line="660" w:lineRule="exact"/>
        <w:jc w:val="center"/>
        <w:rPr>
          <w:rFonts w:ascii="仿宋" w:hAnsi="仿宋" w:eastAsia="仿宋"/>
          <w:sz w:val="30"/>
          <w:szCs w:val="30"/>
        </w:rPr>
      </w:pPr>
    </w:p>
    <w:p w14:paraId="576B7E28">
      <w:pPr>
        <w:autoSpaceDE w:val="0"/>
        <w:autoSpaceDN w:val="0"/>
        <w:adjustRightInd w:val="0"/>
        <w:spacing w:line="660" w:lineRule="exact"/>
        <w:jc w:val="center"/>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202</w:t>
      </w:r>
      <w:r>
        <w:rPr>
          <w:rFonts w:ascii="仿宋" w:hAnsi="仿宋" w:eastAsia="仿宋"/>
          <w:sz w:val="30"/>
          <w:szCs w:val="30"/>
          <w:u w:val="single"/>
        </w:rPr>
        <w:t>5</w:t>
      </w:r>
      <w:r>
        <w:rPr>
          <w:rFonts w:hint="eastAsia" w:ascii="仿宋" w:hAnsi="仿宋" w:eastAsia="仿宋"/>
          <w:sz w:val="30"/>
          <w:szCs w:val="30"/>
          <w:u w:val="single"/>
        </w:rPr>
        <w:t>年度</w:t>
      </w:r>
      <w:r>
        <w:rPr>
          <w:rFonts w:hint="eastAsia" w:ascii="仿宋" w:hAnsi="仿宋" w:eastAsia="仿宋"/>
          <w:sz w:val="30"/>
          <w:szCs w:val="30"/>
          <w:u w:val="single"/>
          <w:lang w:val="en-US" w:eastAsia="zh-CN"/>
        </w:rPr>
        <w:t>辅料</w:t>
      </w:r>
      <w:r>
        <w:rPr>
          <w:rFonts w:hint="eastAsia" w:ascii="仿宋" w:hAnsi="仿宋" w:eastAsia="仿宋"/>
          <w:sz w:val="30"/>
          <w:szCs w:val="30"/>
          <w:u w:val="single"/>
        </w:rPr>
        <w:t>询比采购</w:t>
      </w:r>
    </w:p>
    <w:p w14:paraId="5C48E7AD">
      <w:pPr>
        <w:spacing w:line="500" w:lineRule="exact"/>
        <w:jc w:val="center"/>
        <w:rPr>
          <w:rFonts w:ascii="仿宋" w:hAnsi="仿宋" w:eastAsia="仿宋"/>
          <w:sz w:val="30"/>
          <w:szCs w:val="30"/>
        </w:rPr>
      </w:pPr>
    </w:p>
    <w:p w14:paraId="7AB1DF13">
      <w:pPr>
        <w:spacing w:line="500" w:lineRule="exact"/>
        <w:jc w:val="center"/>
        <w:rPr>
          <w:rFonts w:ascii="仿宋" w:hAnsi="仿宋" w:eastAsia="仿宋"/>
          <w:sz w:val="30"/>
          <w:szCs w:val="30"/>
        </w:rPr>
      </w:pPr>
    </w:p>
    <w:p w14:paraId="16450A15">
      <w:pPr>
        <w:spacing w:line="500" w:lineRule="exact"/>
        <w:jc w:val="center"/>
        <w:rPr>
          <w:rFonts w:ascii="仿宋" w:hAnsi="仿宋" w:eastAsia="仿宋"/>
          <w:sz w:val="30"/>
          <w:szCs w:val="30"/>
        </w:rPr>
      </w:pPr>
    </w:p>
    <w:p w14:paraId="0AEA9E14">
      <w:pPr>
        <w:spacing w:line="500" w:lineRule="exact"/>
        <w:jc w:val="center"/>
        <w:rPr>
          <w:rFonts w:ascii="仿宋" w:hAnsi="仿宋" w:eastAsia="仿宋"/>
          <w:sz w:val="30"/>
          <w:szCs w:val="30"/>
        </w:rPr>
      </w:pPr>
    </w:p>
    <w:p w14:paraId="32271EA5">
      <w:pPr>
        <w:spacing w:line="500" w:lineRule="exact"/>
        <w:jc w:val="center"/>
        <w:rPr>
          <w:rFonts w:ascii="仿宋" w:hAnsi="仿宋" w:eastAsia="仿宋"/>
          <w:sz w:val="30"/>
          <w:szCs w:val="30"/>
        </w:rPr>
      </w:pPr>
    </w:p>
    <w:p w14:paraId="4BC85C2A">
      <w:pPr>
        <w:spacing w:line="500" w:lineRule="exact"/>
        <w:jc w:val="center"/>
        <w:rPr>
          <w:rFonts w:ascii="仿宋" w:hAnsi="仿宋" w:eastAsia="仿宋"/>
          <w:sz w:val="30"/>
          <w:szCs w:val="30"/>
        </w:rPr>
      </w:pPr>
    </w:p>
    <w:p w14:paraId="5BD26042">
      <w:pPr>
        <w:pStyle w:val="7"/>
        <w:spacing w:line="500" w:lineRule="exact"/>
        <w:jc w:val="center"/>
        <w:rPr>
          <w:rFonts w:hint="default" w:ascii="仿宋" w:hAnsi="仿宋" w:eastAsia="仿宋"/>
          <w:sz w:val="30"/>
          <w:szCs w:val="30"/>
          <w:lang w:val="en-US" w:eastAsia="zh-CN"/>
        </w:rPr>
      </w:pPr>
      <w:r>
        <w:rPr>
          <w:rFonts w:hint="eastAsia" w:ascii="仿宋" w:hAnsi="仿宋" w:eastAsia="仿宋"/>
          <w:sz w:val="30"/>
          <w:szCs w:val="30"/>
          <w:lang w:val="en-US" w:eastAsia="zh-CN"/>
        </w:rPr>
        <w:t>都江堰光明光电材料有限责任公司</w:t>
      </w:r>
    </w:p>
    <w:p w14:paraId="26FEA802">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rPr>
        <w:t>五</w:t>
      </w:r>
      <w:r>
        <w:rPr>
          <w:rFonts w:hint="eastAsia" w:ascii="仿宋" w:hAnsi="仿宋" w:eastAsia="仿宋"/>
          <w:sz w:val="30"/>
          <w:szCs w:val="30"/>
        </w:rPr>
        <w:t>年</w:t>
      </w:r>
      <w:r>
        <w:rPr>
          <w:rFonts w:hint="eastAsia" w:ascii="仿宋" w:hAnsi="仿宋" w:eastAsia="仿宋"/>
          <w:sz w:val="30"/>
          <w:szCs w:val="30"/>
          <w:lang w:val="en-US" w:eastAsia="zh-CN"/>
        </w:rPr>
        <w:t>三</w:t>
      </w:r>
      <w:r>
        <w:rPr>
          <w:rFonts w:hint="eastAsia" w:ascii="仿宋" w:hAnsi="仿宋" w:eastAsia="仿宋"/>
          <w:sz w:val="30"/>
          <w:szCs w:val="30"/>
        </w:rPr>
        <w:t>月</w:t>
      </w:r>
    </w:p>
    <w:p w14:paraId="5821613E">
      <w:pPr>
        <w:jc w:val="center"/>
        <w:rPr>
          <w:rFonts w:ascii="仿宋" w:hAnsi="仿宋" w:eastAsia="仿宋"/>
          <w:sz w:val="30"/>
          <w:szCs w:val="30"/>
        </w:rPr>
      </w:pPr>
    </w:p>
    <w:p w14:paraId="34195477">
      <w:pPr>
        <w:jc w:val="center"/>
        <w:rPr>
          <w:rFonts w:ascii="仿宋" w:hAnsi="仿宋" w:eastAsia="仿宋"/>
          <w:sz w:val="30"/>
          <w:szCs w:val="30"/>
        </w:rPr>
      </w:pPr>
    </w:p>
    <w:p w14:paraId="72C14BE2">
      <w:pPr>
        <w:jc w:val="center"/>
        <w:rPr>
          <w:rFonts w:ascii="仿宋" w:hAnsi="仿宋" w:eastAsia="仿宋"/>
          <w:sz w:val="30"/>
          <w:szCs w:val="30"/>
        </w:rPr>
      </w:pPr>
    </w:p>
    <w:p w14:paraId="39E5A1B0">
      <w:pPr>
        <w:jc w:val="center"/>
        <w:rPr>
          <w:rFonts w:ascii="仿宋" w:hAnsi="仿宋" w:eastAsia="仿宋"/>
          <w:sz w:val="30"/>
          <w:szCs w:val="30"/>
        </w:rPr>
      </w:pPr>
    </w:p>
    <w:p w14:paraId="611098A2">
      <w:pPr>
        <w:jc w:val="center"/>
        <w:rPr>
          <w:rFonts w:ascii="仿宋" w:hAnsi="仿宋" w:eastAsia="仿宋"/>
          <w:sz w:val="30"/>
          <w:szCs w:val="30"/>
        </w:rPr>
      </w:pPr>
    </w:p>
    <w:p w14:paraId="3367FB2D">
      <w:pPr>
        <w:spacing w:line="500" w:lineRule="exact"/>
        <w:jc w:val="center"/>
        <w:rPr>
          <w:rFonts w:ascii="方正小标宋简体" w:hAnsi="仿宋" w:eastAsia="方正小标宋简体"/>
          <w:sz w:val="36"/>
          <w:szCs w:val="36"/>
        </w:rPr>
      </w:pPr>
    </w:p>
    <w:p w14:paraId="603A54BC">
      <w:pPr>
        <w:spacing w:line="500" w:lineRule="exact"/>
        <w:jc w:val="center"/>
        <w:rPr>
          <w:rFonts w:ascii="方正小标宋简体" w:hAnsi="仿宋" w:eastAsia="方正小标宋简体"/>
          <w:sz w:val="36"/>
          <w:szCs w:val="36"/>
        </w:rPr>
      </w:pPr>
    </w:p>
    <w:p w14:paraId="481C5293">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14:paraId="666EF887">
      <w:pPr>
        <w:spacing w:line="500" w:lineRule="exact"/>
        <w:jc w:val="center"/>
        <w:rPr>
          <w:rFonts w:ascii="仿宋" w:hAnsi="仿宋" w:eastAsia="仿宋"/>
          <w:sz w:val="30"/>
          <w:szCs w:val="30"/>
        </w:rPr>
      </w:pPr>
    </w:p>
    <w:p w14:paraId="4097A447">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询比采购邀请函</w:t>
      </w:r>
      <w:r>
        <w:rPr>
          <w:rFonts w:ascii="仿宋" w:hAnsi="仿宋" w:eastAsia="仿宋"/>
          <w:sz w:val="30"/>
          <w:szCs w:val="30"/>
        </w:rPr>
        <w:t xml:space="preserve"> </w:t>
      </w:r>
      <w:r>
        <w:rPr>
          <w:rFonts w:hint="eastAsia" w:ascii="仿宋" w:hAnsi="仿宋" w:eastAsia="仿宋"/>
          <w:sz w:val="30"/>
          <w:szCs w:val="30"/>
        </w:rPr>
        <w:t>………………………</w:t>
      </w:r>
    </w:p>
    <w:p w14:paraId="4D8AA7F9">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14:paraId="3AF085BF">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 xml:space="preserve">部分 </w:t>
      </w:r>
      <w:r>
        <w:rPr>
          <w:rFonts w:ascii="仿宋" w:hAnsi="仿宋" w:eastAsia="仿宋"/>
          <w:sz w:val="30"/>
          <w:szCs w:val="30"/>
        </w:rPr>
        <w:t xml:space="preserve"> </w:t>
      </w:r>
      <w:r>
        <w:rPr>
          <w:rFonts w:hint="eastAsia" w:ascii="仿宋" w:hAnsi="仿宋" w:eastAsia="仿宋"/>
          <w:sz w:val="30"/>
          <w:szCs w:val="30"/>
        </w:rPr>
        <w:t>报价文件格式……………………………</w:t>
      </w:r>
    </w:p>
    <w:p w14:paraId="5653FAD5">
      <w:pPr>
        <w:rPr>
          <w:rFonts w:ascii="仿宋" w:hAnsi="仿宋" w:eastAsia="仿宋"/>
          <w:sz w:val="30"/>
          <w:szCs w:val="30"/>
        </w:rPr>
      </w:pPr>
    </w:p>
    <w:p w14:paraId="3A17FC7B">
      <w:pPr>
        <w:rPr>
          <w:rFonts w:ascii="仿宋" w:hAnsi="仿宋" w:eastAsia="仿宋"/>
          <w:sz w:val="30"/>
          <w:szCs w:val="30"/>
        </w:rPr>
      </w:pPr>
    </w:p>
    <w:p w14:paraId="0BA4E96B">
      <w:pPr>
        <w:rPr>
          <w:rFonts w:ascii="仿宋" w:hAnsi="仿宋" w:eastAsia="仿宋"/>
          <w:sz w:val="30"/>
          <w:szCs w:val="30"/>
        </w:rPr>
      </w:pPr>
    </w:p>
    <w:p w14:paraId="1A20464D">
      <w:pPr>
        <w:rPr>
          <w:rFonts w:ascii="仿宋" w:hAnsi="仿宋" w:eastAsia="仿宋"/>
          <w:sz w:val="30"/>
          <w:szCs w:val="30"/>
        </w:rPr>
      </w:pPr>
    </w:p>
    <w:p w14:paraId="54207D19">
      <w:pPr>
        <w:rPr>
          <w:rFonts w:ascii="仿宋" w:hAnsi="仿宋" w:eastAsia="仿宋"/>
          <w:sz w:val="30"/>
          <w:szCs w:val="30"/>
        </w:rPr>
      </w:pPr>
    </w:p>
    <w:p w14:paraId="34399220">
      <w:pPr>
        <w:rPr>
          <w:rFonts w:ascii="仿宋" w:hAnsi="仿宋" w:eastAsia="仿宋"/>
          <w:sz w:val="30"/>
          <w:szCs w:val="30"/>
        </w:rPr>
      </w:pPr>
    </w:p>
    <w:p w14:paraId="66877D98">
      <w:pPr>
        <w:rPr>
          <w:rFonts w:ascii="仿宋" w:hAnsi="仿宋" w:eastAsia="仿宋"/>
          <w:sz w:val="30"/>
          <w:szCs w:val="30"/>
        </w:rPr>
      </w:pPr>
    </w:p>
    <w:p w14:paraId="46ACC49F">
      <w:pPr>
        <w:rPr>
          <w:rFonts w:ascii="仿宋" w:hAnsi="仿宋" w:eastAsia="仿宋"/>
          <w:sz w:val="30"/>
          <w:szCs w:val="30"/>
        </w:rPr>
      </w:pPr>
    </w:p>
    <w:p w14:paraId="7F4BB5B6">
      <w:pPr>
        <w:rPr>
          <w:rFonts w:ascii="仿宋" w:hAnsi="仿宋" w:eastAsia="仿宋"/>
          <w:sz w:val="30"/>
          <w:szCs w:val="30"/>
        </w:rPr>
      </w:pPr>
    </w:p>
    <w:p w14:paraId="713402A8">
      <w:pPr>
        <w:spacing w:line="560" w:lineRule="exact"/>
        <w:jc w:val="center"/>
        <w:rPr>
          <w:rFonts w:hint="eastAsia" w:ascii="方正小标宋简体" w:hAnsi="仿宋" w:eastAsia="方正小标宋简体"/>
          <w:sz w:val="36"/>
          <w:szCs w:val="36"/>
        </w:rPr>
      </w:pPr>
    </w:p>
    <w:p w14:paraId="4E5DCD69">
      <w:pPr>
        <w:spacing w:line="560" w:lineRule="exact"/>
        <w:jc w:val="center"/>
        <w:rPr>
          <w:rFonts w:hint="eastAsia" w:ascii="方正小标宋简体" w:hAnsi="仿宋" w:eastAsia="方正小标宋简体"/>
          <w:sz w:val="36"/>
          <w:szCs w:val="36"/>
        </w:rPr>
      </w:pPr>
    </w:p>
    <w:p w14:paraId="4187E294">
      <w:pPr>
        <w:spacing w:line="560" w:lineRule="exact"/>
        <w:jc w:val="center"/>
        <w:rPr>
          <w:rFonts w:hint="eastAsia" w:ascii="方正小标宋简体" w:hAnsi="仿宋" w:eastAsia="方正小标宋简体"/>
          <w:sz w:val="36"/>
          <w:szCs w:val="36"/>
        </w:rPr>
      </w:pPr>
    </w:p>
    <w:p w14:paraId="423A0E82">
      <w:pPr>
        <w:spacing w:line="560" w:lineRule="exact"/>
        <w:jc w:val="center"/>
        <w:rPr>
          <w:rFonts w:hint="eastAsia" w:ascii="方正小标宋简体" w:hAnsi="仿宋" w:eastAsia="方正小标宋简体"/>
          <w:sz w:val="36"/>
          <w:szCs w:val="36"/>
        </w:rPr>
      </w:pPr>
    </w:p>
    <w:p w14:paraId="4A6C21E3">
      <w:pPr>
        <w:spacing w:line="560" w:lineRule="exact"/>
        <w:jc w:val="center"/>
        <w:rPr>
          <w:rFonts w:hint="eastAsia" w:ascii="方正小标宋简体" w:hAnsi="仿宋" w:eastAsia="方正小标宋简体"/>
          <w:sz w:val="36"/>
          <w:szCs w:val="36"/>
        </w:rPr>
      </w:pPr>
    </w:p>
    <w:p w14:paraId="770FFD33">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w:t>
      </w:r>
      <w:bookmarkStart w:id="2" w:name="_GoBack"/>
      <w:r>
        <w:rPr>
          <w:rFonts w:hint="eastAsia" w:ascii="方正小标宋简体" w:hAnsi="仿宋" w:eastAsia="方正小标宋简体"/>
          <w:sz w:val="36"/>
          <w:szCs w:val="36"/>
        </w:rPr>
        <w:t xml:space="preserve">  询比采购邀请函</w:t>
      </w:r>
    </w:p>
    <w:p w14:paraId="4C5C1713">
      <w:pPr>
        <w:spacing w:line="560" w:lineRule="exact"/>
        <w:ind w:firstLine="600" w:firstLineChars="200"/>
        <w:rPr>
          <w:rFonts w:ascii="仿宋" w:hAnsi="仿宋" w:eastAsia="仿宋"/>
          <w:bCs/>
          <w:sz w:val="30"/>
          <w:szCs w:val="30"/>
        </w:rPr>
      </w:pPr>
    </w:p>
    <w:p w14:paraId="7651EB85">
      <w:pPr>
        <w:spacing w:line="560" w:lineRule="exact"/>
        <w:rPr>
          <w:rFonts w:ascii="仿宋" w:hAnsi="仿宋" w:eastAsia="仿宋"/>
          <w:bCs/>
          <w:sz w:val="30"/>
          <w:szCs w:val="30"/>
        </w:rPr>
      </w:pPr>
      <w:r>
        <w:rPr>
          <w:rFonts w:hint="eastAsia" w:ascii="仿宋" w:hAnsi="仿宋" w:eastAsia="仿宋"/>
          <w:bCs/>
          <w:sz w:val="30"/>
          <w:szCs w:val="30"/>
        </w:rPr>
        <w:t>各供应商：</w:t>
      </w:r>
    </w:p>
    <w:p w14:paraId="11B7B7FF">
      <w:pPr>
        <w:spacing w:line="560" w:lineRule="exact"/>
        <w:ind w:firstLine="600" w:firstLineChars="200"/>
        <w:rPr>
          <w:rFonts w:ascii="仿宋" w:hAnsi="仿宋" w:eastAsia="仿宋"/>
          <w:bCs/>
          <w:sz w:val="30"/>
          <w:szCs w:val="30"/>
        </w:rPr>
      </w:pPr>
      <w:r>
        <w:rPr>
          <w:rFonts w:hint="eastAsia" w:ascii="仿宋" w:hAnsi="仿宋" w:eastAsia="仿宋"/>
          <w:bCs/>
          <w:sz w:val="30"/>
          <w:szCs w:val="30"/>
          <w:lang w:val="en-US" w:eastAsia="zh-CN"/>
        </w:rPr>
        <w:t>都江堰光明</w:t>
      </w:r>
      <w:r>
        <w:rPr>
          <w:rFonts w:hint="eastAsia" w:ascii="仿宋" w:hAnsi="仿宋" w:eastAsia="仿宋"/>
          <w:bCs/>
          <w:sz w:val="30"/>
          <w:szCs w:val="30"/>
        </w:rPr>
        <w:t>决定对</w:t>
      </w:r>
      <w:r>
        <w:rPr>
          <w:rFonts w:hint="eastAsia" w:ascii="仿宋" w:hAnsi="仿宋" w:eastAsia="仿宋"/>
          <w:b/>
          <w:sz w:val="30"/>
          <w:szCs w:val="30"/>
          <w:u w:val="single"/>
        </w:rPr>
        <w:t>2025年度</w:t>
      </w:r>
      <w:r>
        <w:rPr>
          <w:rFonts w:hint="eastAsia" w:ascii="仿宋" w:hAnsi="仿宋" w:eastAsia="仿宋"/>
          <w:b/>
          <w:sz w:val="30"/>
          <w:szCs w:val="30"/>
          <w:u w:val="single"/>
          <w:lang w:val="en-US" w:eastAsia="zh-CN"/>
        </w:rPr>
        <w:t>辅料</w:t>
      </w:r>
      <w:r>
        <w:rPr>
          <w:rFonts w:hint="eastAsia" w:ascii="仿宋" w:hAnsi="仿宋" w:eastAsia="仿宋"/>
          <w:b/>
          <w:sz w:val="30"/>
          <w:szCs w:val="30"/>
          <w:u w:val="single"/>
        </w:rPr>
        <w:t>采购项目</w:t>
      </w:r>
      <w:r>
        <w:rPr>
          <w:rFonts w:hint="eastAsia" w:ascii="仿宋" w:hAnsi="仿宋" w:eastAsia="仿宋"/>
          <w:bCs/>
          <w:sz w:val="30"/>
          <w:szCs w:val="30"/>
        </w:rPr>
        <w:t>面向社会实行集中比价公开采购。</w:t>
      </w:r>
    </w:p>
    <w:p w14:paraId="6B5857F3">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物资品种数量，公司本着“公开、公平、公正”的原则和“互利共赢、共同发展”的理念，热忱欢迎有意愿与公司合作的潜在供应商积极参与供货，按照提供样品、试用等流程，待产品评审合格后进入公司合格供应商体系。</w:t>
      </w:r>
    </w:p>
    <w:p w14:paraId="63B854FC">
      <w:pPr>
        <w:spacing w:line="560" w:lineRule="exact"/>
        <w:ind w:firstLine="600" w:firstLineChars="200"/>
        <w:rPr>
          <w:rFonts w:ascii="黑体" w:hAnsi="黑体" w:eastAsia="黑体"/>
          <w:sz w:val="30"/>
          <w:szCs w:val="30"/>
        </w:rPr>
      </w:pPr>
      <w:r>
        <w:rPr>
          <w:rFonts w:hint="eastAsia" w:ascii="黑体" w:hAnsi="黑体" w:eastAsia="黑体"/>
          <w:sz w:val="30"/>
          <w:szCs w:val="30"/>
        </w:rPr>
        <w:t>一、询比采购项目</w:t>
      </w:r>
      <w:r>
        <w:rPr>
          <w:rFonts w:hint="eastAsia" w:ascii="黑体" w:hAnsi="黑体" w:eastAsia="黑体"/>
          <w:sz w:val="30"/>
          <w:szCs w:val="30"/>
          <w:lang w:val="en-US" w:eastAsia="zh-CN"/>
        </w:rPr>
        <w:t>种类</w:t>
      </w:r>
      <w:r>
        <w:rPr>
          <w:rFonts w:hint="default" w:ascii="仿宋_GB2312" w:hAnsi="Courier" w:eastAsia="仿宋_GB2312" w:cs="仿宋_GB2312"/>
          <w:i w:val="0"/>
          <w:iCs w:val="0"/>
          <w:caps w:val="0"/>
          <w:color w:val="000000"/>
          <w:spacing w:val="0"/>
          <w:sz w:val="28"/>
          <w:szCs w:val="28"/>
          <w:shd w:val="clear" w:color="auto" w:fill="FFFFFF"/>
        </w:rPr>
        <w:t>（具体项目详见附件</w:t>
      </w:r>
      <w:r>
        <w:rPr>
          <w:rFonts w:hint="eastAsia" w:ascii="仿宋_GB2312" w:hAnsi="Courier" w:eastAsia="仿宋_GB2312" w:cs="仿宋_GB2312"/>
          <w:i w:val="0"/>
          <w:iCs w:val="0"/>
          <w:caps w:val="0"/>
          <w:color w:val="000000"/>
          <w:spacing w:val="0"/>
          <w:sz w:val="28"/>
          <w:szCs w:val="28"/>
          <w:shd w:val="clear" w:color="auto" w:fill="FFFFFF"/>
          <w:lang w:val="en-US" w:eastAsia="zh-CN"/>
        </w:rPr>
        <w:t>3</w:t>
      </w:r>
      <w:r>
        <w:rPr>
          <w:rFonts w:hint="eastAsia" w:ascii="仿宋_GB2312" w:hAnsi="Courier" w:eastAsia="仿宋_GB2312" w:cs="仿宋_GB2312"/>
          <w:i w:val="0"/>
          <w:iCs w:val="0"/>
          <w:caps w:val="0"/>
          <w:color w:val="000000"/>
          <w:spacing w:val="0"/>
          <w:sz w:val="28"/>
          <w:szCs w:val="28"/>
          <w:shd w:val="clear" w:color="auto" w:fill="FFFFFF"/>
          <w:lang w:eastAsia="zh-CN"/>
        </w:rPr>
        <w:t>）</w:t>
      </w:r>
      <w:r>
        <w:rPr>
          <w:rFonts w:hint="eastAsia" w:ascii="黑体" w:hAnsi="黑体" w:eastAsia="黑体"/>
          <w:sz w:val="30"/>
          <w:szCs w:val="30"/>
        </w:rPr>
        <w:t>：</w:t>
      </w:r>
    </w:p>
    <w:p w14:paraId="5D01F611">
      <w:pPr>
        <w:spacing w:line="560" w:lineRule="exact"/>
        <w:ind w:firstLine="560" w:firstLineChars="200"/>
        <w:rPr>
          <w:rFonts w:hint="eastAsia" w:ascii="仿宋_GB2312" w:hAnsi="Courier" w:eastAsia="仿宋_GB2312" w:cs="仿宋_GB2312"/>
          <w:i w:val="0"/>
          <w:iCs w:val="0"/>
          <w:caps w:val="0"/>
          <w:color w:val="000000"/>
          <w:spacing w:val="0"/>
          <w:sz w:val="28"/>
          <w:szCs w:val="28"/>
          <w:shd w:val="clear" w:color="auto" w:fill="FFFFFF"/>
          <w:lang w:eastAsia="zh-CN"/>
        </w:rPr>
      </w:pPr>
      <w:r>
        <w:rPr>
          <w:rFonts w:hint="default" w:ascii="仿宋_GB2312" w:hAnsi="Courier" w:eastAsia="仿宋_GB2312" w:cs="仿宋_GB2312"/>
          <w:i w:val="0"/>
          <w:iCs w:val="0"/>
          <w:caps w:val="0"/>
          <w:color w:val="000000"/>
          <w:spacing w:val="0"/>
          <w:sz w:val="28"/>
          <w:szCs w:val="28"/>
          <w:shd w:val="clear" w:color="auto" w:fill="FFFFFF"/>
        </w:rPr>
        <w:t>电机维修、电子秤及配件、镀膜材料、锆英石制品、各类钢材、供料机配件、硅碳棒、环氧树脂、金刚砂棕刚玉、金刚石砂轮/磨轮/磨片/基体、耐火材料及辅料、抛光粉、牵引炉控制配件、实验用品、铜/铝/锌钉、五金交电</w:t>
      </w:r>
      <w:r>
        <w:rPr>
          <w:rFonts w:hint="eastAsia" w:ascii="仿宋_GB2312" w:hAnsi="Courier" w:eastAsia="仿宋_GB2312" w:cs="仿宋_GB2312"/>
          <w:i w:val="0"/>
          <w:iCs w:val="0"/>
          <w:caps w:val="0"/>
          <w:color w:val="000000"/>
          <w:spacing w:val="0"/>
          <w:sz w:val="28"/>
          <w:szCs w:val="28"/>
          <w:shd w:val="clear" w:color="auto" w:fill="FFFFFF"/>
          <w:lang w:val="en-US" w:eastAsia="zh-CN"/>
        </w:rPr>
        <w:t>/泵/</w:t>
      </w:r>
      <w:r>
        <w:rPr>
          <w:rFonts w:hint="default" w:ascii="仿宋_GB2312" w:hAnsi="Courier" w:eastAsia="仿宋_GB2312" w:cs="仿宋_GB2312"/>
          <w:i w:val="0"/>
          <w:iCs w:val="0"/>
          <w:caps w:val="0"/>
          <w:color w:val="000000"/>
          <w:spacing w:val="0"/>
          <w:sz w:val="28"/>
          <w:szCs w:val="28"/>
          <w:shd w:val="clear" w:color="auto" w:fill="FFFFFF"/>
        </w:rPr>
        <w:t>管件</w:t>
      </w:r>
      <w:r>
        <w:rPr>
          <w:rFonts w:hint="eastAsia" w:ascii="仿宋_GB2312" w:hAnsi="Courier" w:eastAsia="仿宋_GB2312" w:cs="仿宋_GB2312"/>
          <w:i w:val="0"/>
          <w:iCs w:val="0"/>
          <w:caps w:val="0"/>
          <w:color w:val="000000"/>
          <w:spacing w:val="0"/>
          <w:sz w:val="28"/>
          <w:szCs w:val="28"/>
          <w:shd w:val="clear" w:color="auto" w:fill="FFFFFF"/>
          <w:lang w:val="en-US" w:eastAsia="zh-CN"/>
        </w:rPr>
        <w:t>/</w:t>
      </w:r>
      <w:r>
        <w:rPr>
          <w:rFonts w:hint="default" w:ascii="仿宋_GB2312" w:hAnsi="Courier" w:eastAsia="仿宋_GB2312" w:cs="仿宋_GB2312"/>
          <w:i w:val="0"/>
          <w:iCs w:val="0"/>
          <w:caps w:val="0"/>
          <w:color w:val="000000"/>
          <w:spacing w:val="0"/>
          <w:sz w:val="28"/>
          <w:szCs w:val="28"/>
          <w:shd w:val="clear" w:color="auto" w:fill="FFFFFF"/>
        </w:rPr>
        <w:t>杂件、办公用品、</w:t>
      </w:r>
      <w:r>
        <w:rPr>
          <w:rFonts w:hint="eastAsia" w:ascii="仿宋_GB2312" w:hAnsi="Courier" w:eastAsia="仿宋_GB2312" w:cs="仿宋_GB2312"/>
          <w:i w:val="0"/>
          <w:iCs w:val="0"/>
          <w:caps w:val="0"/>
          <w:color w:val="000000"/>
          <w:spacing w:val="0"/>
          <w:sz w:val="28"/>
          <w:szCs w:val="28"/>
          <w:shd w:val="clear" w:color="auto" w:fill="FFFFFF"/>
          <w:lang w:val="en-US" w:eastAsia="zh-CN"/>
        </w:rPr>
        <w:t>厨房油烟机清洁、</w:t>
      </w:r>
      <w:r>
        <w:rPr>
          <w:rFonts w:hint="default" w:ascii="仿宋_GB2312" w:hAnsi="Courier" w:eastAsia="仿宋_GB2312" w:cs="仿宋_GB2312"/>
          <w:i w:val="0"/>
          <w:iCs w:val="0"/>
          <w:caps w:val="0"/>
          <w:color w:val="000000"/>
          <w:spacing w:val="0"/>
          <w:sz w:val="28"/>
          <w:szCs w:val="28"/>
          <w:shd w:val="clear" w:color="auto" w:fill="FFFFFF"/>
        </w:rPr>
        <w:t>瓷头、劳保</w:t>
      </w:r>
      <w:r>
        <w:rPr>
          <w:rFonts w:hint="eastAsia" w:ascii="仿宋_GB2312" w:hAnsi="Courier" w:eastAsia="仿宋_GB2312" w:cs="仿宋_GB2312"/>
          <w:i w:val="0"/>
          <w:iCs w:val="0"/>
          <w:caps w:val="0"/>
          <w:color w:val="000000"/>
          <w:spacing w:val="0"/>
          <w:sz w:val="28"/>
          <w:szCs w:val="28"/>
          <w:shd w:val="clear" w:color="auto" w:fill="FFFFFF"/>
          <w:lang w:val="en-US" w:eastAsia="zh-CN"/>
        </w:rPr>
        <w:t>用品</w:t>
      </w:r>
      <w:r>
        <w:rPr>
          <w:rFonts w:hint="default" w:ascii="仿宋_GB2312" w:hAnsi="Courier" w:eastAsia="仿宋_GB2312" w:cs="仿宋_GB2312"/>
          <w:i w:val="0"/>
          <w:iCs w:val="0"/>
          <w:caps w:val="0"/>
          <w:color w:val="000000"/>
          <w:spacing w:val="0"/>
          <w:sz w:val="28"/>
          <w:szCs w:val="28"/>
          <w:shd w:val="clear" w:color="auto" w:fill="FFFFFF"/>
        </w:rPr>
        <w:t>、消防用品、</w:t>
      </w:r>
      <w:r>
        <w:rPr>
          <w:rFonts w:hint="eastAsia" w:ascii="仿宋_GB2312" w:hAnsi="Courier" w:eastAsia="仿宋_GB2312" w:cs="仿宋_GB2312"/>
          <w:i w:val="0"/>
          <w:iCs w:val="0"/>
          <w:caps w:val="0"/>
          <w:color w:val="000000"/>
          <w:spacing w:val="0"/>
          <w:sz w:val="28"/>
          <w:szCs w:val="28"/>
          <w:shd w:val="clear" w:color="auto" w:fill="FFFFFF"/>
          <w:lang w:val="en-US" w:eastAsia="zh-CN"/>
        </w:rPr>
        <w:t>模具</w:t>
      </w:r>
      <w:r>
        <w:rPr>
          <w:rFonts w:hint="default" w:ascii="仿宋_GB2312" w:hAnsi="Courier" w:eastAsia="仿宋_GB2312" w:cs="仿宋_GB2312"/>
          <w:i w:val="0"/>
          <w:iCs w:val="0"/>
          <w:caps w:val="0"/>
          <w:color w:val="000000"/>
          <w:spacing w:val="0"/>
          <w:sz w:val="28"/>
          <w:szCs w:val="28"/>
          <w:shd w:val="clear" w:color="auto" w:fill="FFFFFF"/>
        </w:rPr>
        <w:t>外协、</w:t>
      </w:r>
      <w:r>
        <w:rPr>
          <w:rFonts w:hint="eastAsia" w:ascii="仿宋_GB2312" w:hAnsi="Courier" w:eastAsia="仿宋_GB2312" w:cs="仿宋_GB2312"/>
          <w:i w:val="0"/>
          <w:iCs w:val="0"/>
          <w:caps w:val="0"/>
          <w:color w:val="000000"/>
          <w:spacing w:val="0"/>
          <w:sz w:val="28"/>
          <w:szCs w:val="28"/>
          <w:shd w:val="clear" w:color="auto" w:fill="FFFFFF"/>
          <w:lang w:val="en-US" w:eastAsia="zh-CN"/>
        </w:rPr>
        <w:t>压机轴丝杆校正、</w:t>
      </w:r>
      <w:r>
        <w:rPr>
          <w:rFonts w:hint="default" w:ascii="仿宋_GB2312" w:hAnsi="Courier" w:eastAsia="仿宋_GB2312" w:cs="仿宋_GB2312"/>
          <w:i w:val="0"/>
          <w:iCs w:val="0"/>
          <w:caps w:val="0"/>
          <w:color w:val="000000"/>
          <w:spacing w:val="0"/>
          <w:sz w:val="28"/>
          <w:szCs w:val="28"/>
          <w:shd w:val="clear" w:color="auto" w:fill="FFFFFF"/>
        </w:rPr>
        <w:t>气体、日杂用品、印刷品、</w:t>
      </w:r>
      <w:r>
        <w:rPr>
          <w:rFonts w:hint="eastAsia" w:ascii="仿宋_GB2312" w:hAnsi="Courier" w:eastAsia="仿宋_GB2312" w:cs="仿宋_GB2312"/>
          <w:i w:val="0"/>
          <w:iCs w:val="0"/>
          <w:caps w:val="0"/>
          <w:color w:val="000000"/>
          <w:spacing w:val="0"/>
          <w:sz w:val="28"/>
          <w:szCs w:val="28"/>
          <w:shd w:val="clear" w:color="auto" w:fill="FFFFFF"/>
          <w:lang w:val="en-US" w:eastAsia="zh-CN"/>
        </w:rPr>
        <w:t>压机轴丝杆校正、药品、</w:t>
      </w:r>
      <w:r>
        <w:rPr>
          <w:rFonts w:hint="default" w:ascii="仿宋_GB2312" w:hAnsi="Courier" w:eastAsia="仿宋_GB2312" w:cs="仿宋_GB2312"/>
          <w:i w:val="0"/>
          <w:iCs w:val="0"/>
          <w:caps w:val="0"/>
          <w:color w:val="000000"/>
          <w:spacing w:val="0"/>
          <w:sz w:val="28"/>
          <w:szCs w:val="28"/>
          <w:shd w:val="clear" w:color="auto" w:fill="FFFFFF"/>
        </w:rPr>
        <w:t>油</w:t>
      </w:r>
      <w:r>
        <w:rPr>
          <w:rFonts w:hint="eastAsia" w:ascii="仿宋_GB2312" w:hAnsi="Courier" w:eastAsia="仿宋_GB2312" w:cs="仿宋_GB2312"/>
          <w:i w:val="0"/>
          <w:iCs w:val="0"/>
          <w:caps w:val="0"/>
          <w:color w:val="000000"/>
          <w:spacing w:val="0"/>
          <w:sz w:val="28"/>
          <w:szCs w:val="28"/>
          <w:shd w:val="clear" w:color="auto" w:fill="FFFFFF"/>
          <w:lang w:eastAsia="zh-CN"/>
        </w:rPr>
        <w:t>、</w:t>
      </w:r>
      <w:r>
        <w:rPr>
          <w:rFonts w:hint="eastAsia" w:ascii="仿宋_GB2312" w:hAnsi="Courier" w:eastAsia="仿宋_GB2312" w:cs="仿宋_GB2312"/>
          <w:i w:val="0"/>
          <w:iCs w:val="0"/>
          <w:caps w:val="0"/>
          <w:color w:val="000000"/>
          <w:spacing w:val="0"/>
          <w:sz w:val="28"/>
          <w:szCs w:val="28"/>
          <w:shd w:val="clear" w:color="auto" w:fill="FFFFFF"/>
          <w:lang w:val="en-US" w:eastAsia="zh-CN"/>
        </w:rPr>
        <w:t>毛刷</w:t>
      </w:r>
      <w:r>
        <w:rPr>
          <w:rFonts w:hint="default" w:ascii="仿宋_GB2312" w:hAnsi="Courier" w:eastAsia="仿宋_GB2312" w:cs="仿宋_GB2312"/>
          <w:i w:val="0"/>
          <w:iCs w:val="0"/>
          <w:caps w:val="0"/>
          <w:color w:val="000000"/>
          <w:spacing w:val="0"/>
          <w:sz w:val="28"/>
          <w:szCs w:val="28"/>
          <w:shd w:val="clear" w:color="auto" w:fill="FFFFFF"/>
        </w:rPr>
        <w:t>等</w:t>
      </w:r>
      <w:r>
        <w:rPr>
          <w:rFonts w:hint="eastAsia" w:ascii="仿宋_GB2312" w:hAnsi="Courier" w:eastAsia="仿宋_GB2312" w:cs="仿宋_GB2312"/>
          <w:i w:val="0"/>
          <w:iCs w:val="0"/>
          <w:caps w:val="0"/>
          <w:color w:val="000000"/>
          <w:spacing w:val="0"/>
          <w:sz w:val="28"/>
          <w:szCs w:val="28"/>
          <w:shd w:val="clear" w:color="auto" w:fill="FFFFFF"/>
          <w:lang w:eastAsia="zh-CN"/>
        </w:rPr>
        <w:t>。</w:t>
      </w:r>
    </w:p>
    <w:p w14:paraId="75B7552F">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eastAsia" w:ascii="黑体" w:hAnsi="黑体" w:eastAsia="黑体" w:cs="Times New Roman"/>
          <w:kern w:val="2"/>
          <w:sz w:val="30"/>
          <w:szCs w:val="30"/>
          <w:lang w:val="en-US" w:eastAsia="zh-CN" w:bidi="ar-SA"/>
        </w:rPr>
      </w:pPr>
      <w:r>
        <w:rPr>
          <w:rFonts w:hint="eastAsia" w:ascii="黑体" w:hAnsi="黑体" w:eastAsia="黑体" w:cs="Times New Roman"/>
          <w:kern w:val="2"/>
          <w:sz w:val="30"/>
          <w:szCs w:val="30"/>
          <w:lang w:val="en-US" w:eastAsia="zh-CN" w:bidi="ar-SA"/>
        </w:rPr>
        <w:t>二、比价内容</w:t>
      </w:r>
    </w:p>
    <w:p w14:paraId="0E1CFD5C">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shd w:val="clear" w:fill="FFFFFF"/>
        </w:rPr>
        <w:t>1.价格：</w:t>
      </w:r>
    </w:p>
    <w:p w14:paraId="7EB2E1FD">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shd w:val="clear" w:fill="FFFFFF"/>
        </w:rPr>
        <w:t>（1）价格相对稳定的辅料</w:t>
      </w:r>
      <w:r>
        <w:rPr>
          <w:rFonts w:hint="eastAsia" w:ascii="仿宋_GB2312" w:hAnsi="Courier" w:eastAsia="仿宋_GB2312" w:cs="仿宋_GB2312"/>
          <w:i w:val="0"/>
          <w:iCs w:val="0"/>
          <w:caps w:val="0"/>
          <w:color w:val="000000"/>
          <w:spacing w:val="0"/>
          <w:sz w:val="28"/>
          <w:szCs w:val="28"/>
          <w:shd w:val="clear" w:fill="FFFFFF"/>
          <w:lang w:eastAsia="zh-CN"/>
        </w:rPr>
        <w:t>：</w:t>
      </w:r>
      <w:r>
        <w:rPr>
          <w:rFonts w:hint="default" w:ascii="仿宋_GB2312" w:hAnsi="Courier" w:eastAsia="仿宋_GB2312" w:cs="仿宋_GB2312"/>
          <w:i w:val="0"/>
          <w:iCs w:val="0"/>
          <w:caps w:val="0"/>
          <w:color w:val="000000"/>
          <w:spacing w:val="0"/>
          <w:sz w:val="28"/>
          <w:szCs w:val="28"/>
          <w:shd w:val="clear" w:fill="FFFFFF"/>
        </w:rPr>
        <w:t>在供应商集中比价最低报价基础上，公司与各供应商再进行最终价格谈判，双方价格协商一致后签订全年意向采购合同，意向合同明确采购价格、质量标准、结算条件、有效期等。</w:t>
      </w:r>
    </w:p>
    <w:p w14:paraId="336DE680">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eastAsia" w:ascii="仿宋_GB2312" w:hAnsi="Courier" w:eastAsia="仿宋_GB2312" w:cs="仿宋_GB2312"/>
          <w:i w:val="0"/>
          <w:iCs w:val="0"/>
          <w:caps w:val="0"/>
          <w:color w:val="000000"/>
          <w:spacing w:val="0"/>
          <w:sz w:val="28"/>
          <w:szCs w:val="28"/>
          <w:shd w:val="clear" w:fill="FFFFFF"/>
          <w:lang w:eastAsia="zh-CN"/>
        </w:rPr>
        <w:t>（</w:t>
      </w:r>
      <w:r>
        <w:rPr>
          <w:rFonts w:hint="eastAsia" w:ascii="仿宋_GB2312" w:hAnsi="Courier" w:eastAsia="仿宋_GB2312" w:cs="仿宋_GB2312"/>
          <w:i w:val="0"/>
          <w:iCs w:val="0"/>
          <w:caps w:val="0"/>
          <w:color w:val="000000"/>
          <w:spacing w:val="0"/>
          <w:sz w:val="28"/>
          <w:szCs w:val="28"/>
          <w:shd w:val="clear" w:fill="FFFFFF"/>
          <w:lang w:val="en-US" w:eastAsia="zh-CN"/>
        </w:rPr>
        <w:t>2）</w:t>
      </w:r>
      <w:r>
        <w:rPr>
          <w:rFonts w:hint="default" w:ascii="仿宋_GB2312" w:hAnsi="Courier" w:eastAsia="仿宋_GB2312" w:cs="仿宋_GB2312"/>
          <w:i w:val="0"/>
          <w:iCs w:val="0"/>
          <w:caps w:val="0"/>
          <w:color w:val="000000"/>
          <w:spacing w:val="0"/>
          <w:sz w:val="28"/>
          <w:szCs w:val="28"/>
          <w:shd w:val="clear" w:fill="FFFFFF"/>
        </w:rPr>
        <w:t>本次询价所有物资价格必须是含税到厂价。</w:t>
      </w:r>
    </w:p>
    <w:p w14:paraId="4387F1C9">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shd w:val="clear" w:fill="FFFFFF"/>
        </w:rPr>
        <w:t>2.数量</w:t>
      </w:r>
      <w:r>
        <w:rPr>
          <w:rFonts w:hint="eastAsia" w:ascii="仿宋_GB2312" w:hAnsi="Courier" w:eastAsia="仿宋_GB2312" w:cs="仿宋_GB2312"/>
          <w:i w:val="0"/>
          <w:iCs w:val="0"/>
          <w:caps w:val="0"/>
          <w:color w:val="000000"/>
          <w:spacing w:val="0"/>
          <w:sz w:val="28"/>
          <w:szCs w:val="28"/>
          <w:shd w:val="clear" w:fill="FFFFFF"/>
          <w:lang w:eastAsia="zh-CN"/>
        </w:rPr>
        <w:t>：</w:t>
      </w:r>
      <w:r>
        <w:rPr>
          <w:rFonts w:hint="default" w:ascii="仿宋_GB2312" w:hAnsi="Courier" w:eastAsia="仿宋_GB2312" w:cs="仿宋_GB2312"/>
          <w:i w:val="0"/>
          <w:iCs w:val="0"/>
          <w:caps w:val="0"/>
          <w:color w:val="000000"/>
          <w:spacing w:val="0"/>
          <w:sz w:val="28"/>
          <w:szCs w:val="28"/>
          <w:shd w:val="clear" w:fill="FFFFFF"/>
        </w:rPr>
        <w:t>按每月实际需求量，需求订单。</w:t>
      </w:r>
    </w:p>
    <w:p w14:paraId="5918301A">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eastAsia" w:ascii="仿宋_GB2312" w:hAnsi="Courier" w:eastAsia="仿宋_GB2312" w:cs="仿宋_GB2312"/>
          <w:i w:val="0"/>
          <w:iCs w:val="0"/>
          <w:caps w:val="0"/>
          <w:color w:val="000000"/>
          <w:spacing w:val="0"/>
          <w:sz w:val="28"/>
          <w:szCs w:val="28"/>
          <w:shd w:val="clear" w:fill="FFFFFF"/>
          <w:lang w:val="en-US" w:eastAsia="zh-CN"/>
        </w:rPr>
      </w:pPr>
      <w:r>
        <w:rPr>
          <w:rFonts w:hint="default" w:ascii="仿宋_GB2312" w:hAnsi="Courier" w:eastAsia="仿宋_GB2312" w:cs="仿宋_GB2312"/>
          <w:i w:val="0"/>
          <w:iCs w:val="0"/>
          <w:caps w:val="0"/>
          <w:color w:val="000000"/>
          <w:spacing w:val="0"/>
          <w:sz w:val="28"/>
          <w:szCs w:val="28"/>
          <w:shd w:val="clear" w:fill="FFFFFF"/>
        </w:rPr>
        <w:t>3.质量</w:t>
      </w:r>
      <w:r>
        <w:rPr>
          <w:rFonts w:hint="eastAsia" w:ascii="仿宋_GB2312" w:hAnsi="Courier" w:eastAsia="仿宋_GB2312" w:cs="仿宋_GB2312"/>
          <w:i w:val="0"/>
          <w:iCs w:val="0"/>
          <w:caps w:val="0"/>
          <w:color w:val="000000"/>
          <w:spacing w:val="0"/>
          <w:sz w:val="28"/>
          <w:szCs w:val="28"/>
          <w:shd w:val="clear" w:fill="FFFFFF"/>
          <w:lang w:eastAsia="zh-CN"/>
        </w:rPr>
        <w:t>：</w:t>
      </w:r>
      <w:r>
        <w:rPr>
          <w:rFonts w:hint="eastAsia" w:ascii="仿宋_GB2312" w:hAnsi="Courier" w:eastAsia="仿宋_GB2312" w:cs="仿宋_GB2312"/>
          <w:i w:val="0"/>
          <w:iCs w:val="0"/>
          <w:caps w:val="0"/>
          <w:color w:val="000000"/>
          <w:spacing w:val="0"/>
          <w:sz w:val="28"/>
          <w:szCs w:val="28"/>
          <w:shd w:val="clear" w:fill="FFFFFF"/>
          <w:lang w:val="en-US" w:eastAsia="zh-CN"/>
        </w:rPr>
        <w:t>符合我公司各辅料对应质量要求。</w:t>
      </w:r>
    </w:p>
    <w:p w14:paraId="5A792935">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shd w:val="clear" w:fill="FFFFFF"/>
        </w:rPr>
        <w:t>4.付款周期及方式</w:t>
      </w:r>
      <w:r>
        <w:rPr>
          <w:rFonts w:hint="eastAsia" w:ascii="仿宋_GB2312" w:hAnsi="Courier" w:eastAsia="仿宋_GB2312" w:cs="仿宋_GB2312"/>
          <w:i w:val="0"/>
          <w:iCs w:val="0"/>
          <w:caps w:val="0"/>
          <w:color w:val="000000"/>
          <w:spacing w:val="0"/>
          <w:sz w:val="28"/>
          <w:szCs w:val="28"/>
          <w:shd w:val="clear" w:fill="FFFFFF"/>
          <w:lang w:eastAsia="zh-CN"/>
        </w:rPr>
        <w:t>：</w:t>
      </w:r>
      <w:r>
        <w:rPr>
          <w:rFonts w:hint="default" w:ascii="仿宋_GB2312" w:hAnsi="Courier" w:eastAsia="仿宋_GB2312" w:cs="仿宋_GB2312"/>
          <w:i w:val="0"/>
          <w:iCs w:val="0"/>
          <w:caps w:val="0"/>
          <w:color w:val="000000"/>
          <w:spacing w:val="0"/>
          <w:sz w:val="28"/>
          <w:szCs w:val="28"/>
          <w:shd w:val="clear" w:fill="FFFFFF"/>
        </w:rPr>
        <w:t>原则上不低于90天后滚动付款方式，以电汇结算该批次货款。</w:t>
      </w:r>
    </w:p>
    <w:p w14:paraId="555A9EBA">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eastAsia" w:ascii="仿宋_GB2312" w:hAnsi="Courier" w:eastAsia="仿宋_GB2312" w:cs="仿宋_GB2312"/>
          <w:i w:val="0"/>
          <w:iCs w:val="0"/>
          <w:caps w:val="0"/>
          <w:color w:val="000000"/>
          <w:spacing w:val="0"/>
          <w:sz w:val="28"/>
          <w:szCs w:val="28"/>
          <w:shd w:val="clear" w:fill="FFFFFF"/>
          <w:lang w:eastAsia="zh-CN"/>
        </w:rPr>
      </w:pPr>
      <w:r>
        <w:rPr>
          <w:rFonts w:hint="default" w:ascii="仿宋_GB2312" w:hAnsi="Courier" w:eastAsia="仿宋_GB2312" w:cs="仿宋_GB2312"/>
          <w:i w:val="0"/>
          <w:iCs w:val="0"/>
          <w:caps w:val="0"/>
          <w:color w:val="000000"/>
          <w:spacing w:val="0"/>
          <w:sz w:val="28"/>
          <w:szCs w:val="28"/>
          <w:shd w:val="clear" w:fill="FFFFFF"/>
        </w:rPr>
        <w:t>5.合同或订单</w:t>
      </w:r>
      <w:r>
        <w:rPr>
          <w:rFonts w:hint="eastAsia" w:ascii="仿宋_GB2312" w:hAnsi="Courier" w:eastAsia="仿宋_GB2312" w:cs="仿宋_GB2312"/>
          <w:i w:val="0"/>
          <w:iCs w:val="0"/>
          <w:caps w:val="0"/>
          <w:color w:val="000000"/>
          <w:spacing w:val="0"/>
          <w:sz w:val="28"/>
          <w:szCs w:val="28"/>
          <w:shd w:val="clear" w:fill="FFFFFF"/>
          <w:lang w:eastAsia="zh-CN"/>
        </w:rPr>
        <w:t>：</w:t>
      </w:r>
    </w:p>
    <w:p w14:paraId="7D2F60FB">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eastAsia" w:ascii="仿宋_GB2312" w:hAnsi="Courier" w:eastAsia="仿宋_GB2312" w:cs="仿宋_GB2312"/>
          <w:i w:val="0"/>
          <w:iCs w:val="0"/>
          <w:caps w:val="0"/>
          <w:color w:val="000000"/>
          <w:spacing w:val="0"/>
          <w:sz w:val="28"/>
          <w:szCs w:val="28"/>
          <w:shd w:val="clear" w:fill="FFFFFF"/>
          <w:lang w:val="en-US" w:eastAsia="zh-CN"/>
        </w:rPr>
      </w:pPr>
      <w:r>
        <w:rPr>
          <w:rFonts w:hint="eastAsia" w:ascii="仿宋_GB2312" w:hAnsi="Courier" w:eastAsia="仿宋_GB2312" w:cs="仿宋_GB2312"/>
          <w:i w:val="0"/>
          <w:iCs w:val="0"/>
          <w:caps w:val="0"/>
          <w:color w:val="000000"/>
          <w:spacing w:val="0"/>
          <w:sz w:val="28"/>
          <w:szCs w:val="28"/>
          <w:shd w:val="clear" w:fill="FFFFFF"/>
          <w:lang w:eastAsia="zh-CN"/>
        </w:rPr>
        <w:t>（</w:t>
      </w:r>
      <w:r>
        <w:rPr>
          <w:rFonts w:hint="eastAsia" w:ascii="仿宋_GB2312" w:hAnsi="Courier" w:eastAsia="仿宋_GB2312" w:cs="仿宋_GB2312"/>
          <w:i w:val="0"/>
          <w:iCs w:val="0"/>
          <w:caps w:val="0"/>
          <w:color w:val="000000"/>
          <w:spacing w:val="0"/>
          <w:sz w:val="28"/>
          <w:szCs w:val="28"/>
          <w:shd w:val="clear" w:fill="FFFFFF"/>
          <w:lang w:val="en-US" w:eastAsia="zh-CN"/>
        </w:rPr>
        <w:t>1）</w:t>
      </w:r>
      <w:r>
        <w:rPr>
          <w:rFonts w:hint="default" w:ascii="仿宋_GB2312" w:hAnsi="Courier" w:eastAsia="仿宋_GB2312" w:cs="仿宋_GB2312"/>
          <w:i w:val="0"/>
          <w:iCs w:val="0"/>
          <w:caps w:val="0"/>
          <w:color w:val="000000"/>
          <w:spacing w:val="0"/>
          <w:sz w:val="28"/>
          <w:szCs w:val="28"/>
          <w:shd w:val="clear" w:fill="FFFFFF"/>
        </w:rPr>
        <w:t>集中比价价格确定后，公司与辅料合格供应商</w:t>
      </w:r>
      <w:r>
        <w:rPr>
          <w:rFonts w:hint="eastAsia" w:ascii="仿宋_GB2312" w:hAnsi="Courier" w:eastAsia="仿宋_GB2312" w:cs="仿宋_GB2312"/>
          <w:i w:val="0"/>
          <w:iCs w:val="0"/>
          <w:caps w:val="0"/>
          <w:color w:val="000000"/>
          <w:spacing w:val="0"/>
          <w:sz w:val="28"/>
          <w:szCs w:val="28"/>
          <w:shd w:val="clear" w:fill="FFFFFF"/>
          <w:lang w:eastAsia="zh-CN"/>
        </w:rPr>
        <w:t>、</w:t>
      </w:r>
      <w:r>
        <w:rPr>
          <w:rFonts w:hint="eastAsia" w:ascii="仿宋_GB2312" w:hAnsi="Courier" w:eastAsia="仿宋_GB2312" w:cs="仿宋_GB2312"/>
          <w:i w:val="0"/>
          <w:iCs w:val="0"/>
          <w:caps w:val="0"/>
          <w:color w:val="000000"/>
          <w:spacing w:val="0"/>
          <w:sz w:val="28"/>
          <w:szCs w:val="28"/>
          <w:shd w:val="clear" w:fill="FFFFFF"/>
          <w:lang w:val="en-US" w:eastAsia="zh-CN"/>
        </w:rPr>
        <w:t>辅料试用供应商</w:t>
      </w:r>
      <w:r>
        <w:rPr>
          <w:rFonts w:hint="default" w:ascii="仿宋_GB2312" w:hAnsi="Courier" w:eastAsia="仿宋_GB2312" w:cs="仿宋_GB2312"/>
          <w:i w:val="0"/>
          <w:iCs w:val="0"/>
          <w:caps w:val="0"/>
          <w:color w:val="000000"/>
          <w:spacing w:val="0"/>
          <w:sz w:val="28"/>
          <w:szCs w:val="28"/>
          <w:shd w:val="clear" w:fill="FFFFFF"/>
        </w:rPr>
        <w:t>按《中华人民共和国民法典》要求签订年度采购意向合同（年度意向采购合同有效期为</w:t>
      </w:r>
      <w:r>
        <w:rPr>
          <w:rFonts w:hint="eastAsia" w:ascii="仿宋_GB2312" w:hAnsi="Courier" w:eastAsia="仿宋_GB2312" w:cs="仿宋_GB2312"/>
          <w:i w:val="0"/>
          <w:iCs w:val="0"/>
          <w:caps w:val="0"/>
          <w:color w:val="000000"/>
          <w:spacing w:val="0"/>
          <w:sz w:val="28"/>
          <w:szCs w:val="28"/>
          <w:shd w:val="clear" w:fill="FFFFFF"/>
          <w:lang w:val="en-US" w:eastAsia="zh-CN"/>
        </w:rPr>
        <w:t>一年。</w:t>
      </w:r>
    </w:p>
    <w:p w14:paraId="5B092F3D">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shd w:val="clear" w:fill="FFFFFF"/>
        </w:rPr>
        <w:t>（</w:t>
      </w:r>
      <w:r>
        <w:rPr>
          <w:rFonts w:hint="eastAsia" w:ascii="仿宋_GB2312" w:hAnsi="Courier" w:eastAsia="仿宋_GB2312" w:cs="仿宋_GB2312"/>
          <w:i w:val="0"/>
          <w:iCs w:val="0"/>
          <w:caps w:val="0"/>
          <w:color w:val="000000"/>
          <w:spacing w:val="0"/>
          <w:sz w:val="28"/>
          <w:szCs w:val="28"/>
          <w:shd w:val="clear" w:fill="FFFFFF"/>
          <w:lang w:val="en-US" w:eastAsia="zh-CN"/>
        </w:rPr>
        <w:t>2</w:t>
      </w:r>
      <w:r>
        <w:rPr>
          <w:rFonts w:hint="default" w:ascii="仿宋_GB2312" w:hAnsi="Courier" w:eastAsia="仿宋_GB2312" w:cs="仿宋_GB2312"/>
          <w:i w:val="0"/>
          <w:iCs w:val="0"/>
          <w:caps w:val="0"/>
          <w:color w:val="000000"/>
          <w:spacing w:val="0"/>
          <w:sz w:val="28"/>
          <w:szCs w:val="28"/>
          <w:shd w:val="clear" w:fill="FFFFFF"/>
        </w:rPr>
        <w:t>）价格相对稳定的辅料在实际执行意向合同时，公司按每月月度需求计划给供应商下达采购订单，采购订单需注明规格型号、数量、交货期。当市场价格出现较大波动时，供应商或采购方提出涨价或降价要求，都由供应商发出调价申请函，说明调价原因，公司再按供应商调价函最低报价，重新审计价格，原来意向合同价格按最新调价价格执行，其余条款不变。</w:t>
      </w:r>
    </w:p>
    <w:p w14:paraId="0BEA8920">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shd w:val="clear" w:fill="FFFFFF"/>
        </w:rPr>
        <w:t>6.其他</w:t>
      </w:r>
      <w:r>
        <w:rPr>
          <w:rFonts w:hint="eastAsia" w:ascii="仿宋_GB2312" w:hAnsi="Courier" w:eastAsia="仿宋_GB2312" w:cs="仿宋_GB2312"/>
          <w:i w:val="0"/>
          <w:iCs w:val="0"/>
          <w:caps w:val="0"/>
          <w:color w:val="000000"/>
          <w:spacing w:val="0"/>
          <w:sz w:val="28"/>
          <w:szCs w:val="28"/>
          <w:shd w:val="clear" w:fill="FFFFFF"/>
          <w:lang w:eastAsia="zh-CN"/>
        </w:rPr>
        <w:t>：</w:t>
      </w:r>
      <w:r>
        <w:rPr>
          <w:rFonts w:hint="default" w:ascii="仿宋_GB2312" w:hAnsi="Courier" w:eastAsia="仿宋_GB2312" w:cs="仿宋_GB2312"/>
          <w:i w:val="0"/>
          <w:iCs w:val="0"/>
          <w:caps w:val="0"/>
          <w:color w:val="000000"/>
          <w:spacing w:val="0"/>
          <w:sz w:val="28"/>
          <w:szCs w:val="28"/>
          <w:shd w:val="clear" w:fill="FFFFFF"/>
        </w:rPr>
        <w:t>我们提倡和鼓励供应商对原材料市场价格行情进行持续关注，及时低价格储备原材料，达到供需双方共同降低采购成本的目的，公司将对报价最低的供应商，在采购数量上进行倾斜。</w:t>
      </w:r>
    </w:p>
    <w:p w14:paraId="7D619B7B">
      <w:pPr>
        <w:spacing w:line="560" w:lineRule="exact"/>
        <w:ind w:firstLine="600" w:firstLineChars="200"/>
        <w:rPr>
          <w:rFonts w:ascii="黑体" w:hAnsi="黑体" w:eastAsia="黑体"/>
          <w:sz w:val="30"/>
          <w:szCs w:val="30"/>
        </w:rPr>
      </w:pPr>
      <w:r>
        <w:rPr>
          <w:rFonts w:hint="eastAsia" w:ascii="黑体" w:hAnsi="黑体" w:eastAsia="黑体"/>
          <w:sz w:val="30"/>
          <w:szCs w:val="30"/>
          <w:lang w:val="en-US" w:eastAsia="zh-CN"/>
        </w:rPr>
        <w:t>三</w:t>
      </w:r>
      <w:r>
        <w:rPr>
          <w:rFonts w:hint="eastAsia" w:ascii="黑体" w:hAnsi="黑体" w:eastAsia="黑体"/>
          <w:sz w:val="30"/>
          <w:szCs w:val="30"/>
        </w:rPr>
        <w:t>、供应商资质要求</w:t>
      </w:r>
    </w:p>
    <w:p w14:paraId="22F9932F">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14:paraId="18793419">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（一）具有独立的法人资格或民事行为能力</w:t>
      </w:r>
    </w:p>
    <w:p w14:paraId="557C2800">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（二）非“三无”供应商。（即具有实缴资本、参保人员、生产经营场所的供应商）</w:t>
      </w:r>
    </w:p>
    <w:p w14:paraId="179A0EAA">
      <w:pPr>
        <w:spacing w:line="560" w:lineRule="exact"/>
        <w:ind w:firstLine="600" w:firstLineChars="200"/>
        <w:rPr>
          <w:rFonts w:ascii="仿宋" w:hAnsi="仿宋" w:eastAsia="仿宋"/>
          <w:b/>
          <w:sz w:val="30"/>
          <w:szCs w:val="30"/>
        </w:rPr>
      </w:pPr>
      <w:r>
        <w:rPr>
          <w:rFonts w:hint="eastAsia" w:ascii="仿宋" w:hAnsi="仿宋" w:eastAsia="仿宋"/>
          <w:b/>
          <w:sz w:val="30"/>
          <w:szCs w:val="30"/>
          <w:lang w:val="en-US" w:eastAsia="zh-CN"/>
        </w:rPr>
        <w:t>四</w:t>
      </w:r>
      <w:r>
        <w:rPr>
          <w:rFonts w:hint="eastAsia" w:ascii="仿宋" w:hAnsi="仿宋" w:eastAsia="仿宋"/>
          <w:b/>
          <w:sz w:val="30"/>
          <w:szCs w:val="30"/>
        </w:rPr>
        <w:t>、供应商比价准入条件：</w:t>
      </w:r>
    </w:p>
    <w:p w14:paraId="5D9A029D">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5</w:t>
      </w:r>
      <w:r>
        <w:rPr>
          <w:rFonts w:hint="eastAsia" w:ascii="仿宋" w:hAnsi="仿宋" w:eastAsia="仿宋"/>
          <w:bCs/>
          <w:sz w:val="30"/>
          <w:szCs w:val="30"/>
        </w:rPr>
        <w:t>年辅料合格供应商名录》供应商；</w:t>
      </w:r>
    </w:p>
    <w:p w14:paraId="46E76FEA">
      <w:pPr>
        <w:spacing w:line="560" w:lineRule="exact"/>
        <w:ind w:firstLine="600" w:firstLineChars="200"/>
        <w:rPr>
          <w:rFonts w:ascii="仿宋" w:hAnsi="仿宋" w:eastAsia="仿宋"/>
          <w:bCs/>
          <w:sz w:val="30"/>
          <w:szCs w:val="30"/>
        </w:rPr>
      </w:pPr>
      <w:r>
        <w:rPr>
          <w:rFonts w:ascii="仿宋" w:hAnsi="仿宋" w:eastAsia="仿宋"/>
          <w:bCs/>
          <w:sz w:val="30"/>
          <w:szCs w:val="30"/>
        </w:rPr>
        <w:t>2</w:t>
      </w:r>
      <w:r>
        <w:rPr>
          <w:rFonts w:hint="eastAsia" w:ascii="仿宋" w:hAnsi="仿宋" w:eastAsia="仿宋"/>
          <w:bCs/>
          <w:sz w:val="30"/>
          <w:szCs w:val="30"/>
        </w:rPr>
        <w:t>、进入公司《202</w:t>
      </w:r>
      <w:r>
        <w:rPr>
          <w:rFonts w:ascii="仿宋" w:hAnsi="仿宋" w:eastAsia="仿宋"/>
          <w:bCs/>
          <w:sz w:val="30"/>
          <w:szCs w:val="30"/>
        </w:rPr>
        <w:t>5</w:t>
      </w:r>
      <w:r>
        <w:rPr>
          <w:rFonts w:hint="eastAsia" w:ascii="仿宋" w:hAnsi="仿宋" w:eastAsia="仿宋"/>
          <w:bCs/>
          <w:sz w:val="30"/>
          <w:szCs w:val="30"/>
        </w:rPr>
        <w:t>年辅料试用供应商名录》供应商；</w:t>
      </w:r>
    </w:p>
    <w:p w14:paraId="496C1B25">
      <w:pPr>
        <w:spacing w:line="560" w:lineRule="exact"/>
        <w:ind w:firstLine="600" w:firstLineChars="200"/>
        <w:rPr>
          <w:rFonts w:ascii="仿宋" w:hAnsi="仿宋" w:eastAsia="仿宋"/>
          <w:bCs/>
          <w:sz w:val="30"/>
          <w:szCs w:val="30"/>
        </w:rPr>
      </w:pPr>
      <w:r>
        <w:rPr>
          <w:rFonts w:hint="eastAsia" w:ascii="仿宋" w:hAnsi="仿宋" w:eastAsia="仿宋"/>
          <w:bCs/>
          <w:sz w:val="30"/>
          <w:szCs w:val="30"/>
        </w:rPr>
        <w:t>3、进入公司</w:t>
      </w:r>
      <w:r>
        <w:rPr>
          <w:rFonts w:hint="eastAsia" w:ascii="仿宋" w:hAnsi="仿宋" w:eastAsia="仿宋"/>
          <w:bCs/>
          <w:sz w:val="30"/>
          <w:szCs w:val="30"/>
          <w:lang w:eastAsia="zh-CN"/>
        </w:rPr>
        <w:t>（</w:t>
      </w:r>
      <w:r>
        <w:rPr>
          <w:rFonts w:hint="eastAsia" w:ascii="仿宋" w:hAnsi="仿宋" w:eastAsia="仿宋"/>
          <w:bCs/>
          <w:sz w:val="30"/>
          <w:szCs w:val="30"/>
          <w:lang w:val="en-US" w:eastAsia="zh-CN"/>
        </w:rPr>
        <w:t>2、3类）辅料</w:t>
      </w:r>
      <w:r>
        <w:rPr>
          <w:rFonts w:hint="eastAsia" w:ascii="仿宋" w:hAnsi="仿宋" w:eastAsia="仿宋"/>
          <w:bCs/>
          <w:sz w:val="30"/>
          <w:szCs w:val="30"/>
        </w:rPr>
        <w:t>《202</w:t>
      </w:r>
      <w:r>
        <w:rPr>
          <w:rFonts w:ascii="仿宋" w:hAnsi="仿宋" w:eastAsia="仿宋"/>
          <w:bCs/>
          <w:sz w:val="30"/>
          <w:szCs w:val="30"/>
        </w:rPr>
        <w:t>5</w:t>
      </w:r>
      <w:r>
        <w:rPr>
          <w:rFonts w:hint="eastAsia" w:ascii="仿宋" w:hAnsi="仿宋" w:eastAsia="仿宋"/>
          <w:bCs/>
          <w:sz w:val="30"/>
          <w:szCs w:val="30"/>
        </w:rPr>
        <w:t>年辅料潜在供应商名录》供应商；</w:t>
      </w:r>
    </w:p>
    <w:p w14:paraId="38AB395A">
      <w:pPr>
        <w:spacing w:line="560" w:lineRule="exact"/>
        <w:ind w:firstLine="600" w:firstLineChars="200"/>
        <w:rPr>
          <w:rFonts w:ascii="仿宋" w:hAnsi="仿宋" w:eastAsia="仿宋"/>
          <w:bCs/>
          <w:sz w:val="30"/>
          <w:szCs w:val="30"/>
        </w:rPr>
      </w:pPr>
      <w:r>
        <w:rPr>
          <w:rFonts w:hint="eastAsia" w:ascii="仿宋" w:hAnsi="仿宋" w:eastAsia="仿宋"/>
          <w:bCs/>
          <w:sz w:val="30"/>
          <w:szCs w:val="30"/>
        </w:rPr>
        <w:t>注：非公司名录的供应商，按照“</w:t>
      </w:r>
      <w:r>
        <w:rPr>
          <w:rFonts w:hint="eastAsia" w:ascii="仿宋" w:hAnsi="仿宋" w:eastAsia="仿宋"/>
          <w:bCs/>
          <w:sz w:val="30"/>
          <w:szCs w:val="30"/>
          <w:lang w:val="en-US" w:eastAsia="zh-CN"/>
        </w:rPr>
        <w:t>辅料</w:t>
      </w:r>
      <w:r>
        <w:rPr>
          <w:rFonts w:hint="eastAsia" w:ascii="仿宋" w:hAnsi="仿宋" w:eastAsia="仿宋"/>
          <w:bCs/>
          <w:sz w:val="30"/>
          <w:szCs w:val="30"/>
        </w:rPr>
        <w:t>潜在供应商准入流程”对其资质进行审核，审核通过后纳入公司《202</w:t>
      </w:r>
      <w:r>
        <w:rPr>
          <w:rFonts w:ascii="仿宋" w:hAnsi="仿宋" w:eastAsia="仿宋"/>
          <w:bCs/>
          <w:sz w:val="30"/>
          <w:szCs w:val="30"/>
        </w:rPr>
        <w:t>5</w:t>
      </w:r>
      <w:r>
        <w:rPr>
          <w:rFonts w:hint="eastAsia" w:ascii="仿宋" w:hAnsi="仿宋" w:eastAsia="仿宋"/>
          <w:bCs/>
          <w:sz w:val="30"/>
          <w:szCs w:val="30"/>
        </w:rPr>
        <w:t>年辅料潜在供应商名录》。</w:t>
      </w:r>
    </w:p>
    <w:p w14:paraId="74F104E2">
      <w:pPr>
        <w:spacing w:line="560" w:lineRule="exact"/>
        <w:ind w:firstLine="600" w:firstLineChars="200"/>
        <w:rPr>
          <w:rFonts w:ascii="仿宋" w:hAnsi="仿宋" w:eastAsia="仿宋"/>
          <w:b/>
          <w:sz w:val="30"/>
          <w:szCs w:val="30"/>
        </w:rPr>
      </w:pPr>
      <w:r>
        <w:rPr>
          <w:rFonts w:hint="eastAsia" w:ascii="仿宋" w:hAnsi="仿宋" w:eastAsia="仿宋"/>
          <w:b/>
          <w:sz w:val="30"/>
          <w:szCs w:val="30"/>
        </w:rPr>
        <w:t>潜在供应商供货准入流程：</w:t>
      </w:r>
    </w:p>
    <w:p w14:paraId="065AEB63">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1、依据《</w:t>
      </w:r>
      <w:r>
        <w:rPr>
          <w:rFonts w:hint="eastAsia" w:ascii="仿宋" w:hAnsi="仿宋" w:eastAsia="仿宋"/>
          <w:bCs/>
          <w:sz w:val="30"/>
          <w:szCs w:val="30"/>
          <w:lang w:val="en-US" w:eastAsia="zh-CN"/>
        </w:rPr>
        <w:t>主辅料</w:t>
      </w:r>
      <w:r>
        <w:rPr>
          <w:rFonts w:hint="eastAsia" w:ascii="仿宋" w:hAnsi="仿宋" w:eastAsia="仿宋"/>
          <w:bCs/>
          <w:sz w:val="30"/>
          <w:szCs w:val="30"/>
        </w:rPr>
        <w:t>供应商管理办法》对参与本次报价的新供应商进行资质审核，出具《</w:t>
      </w:r>
      <w:r>
        <w:rPr>
          <w:rFonts w:hint="eastAsia" w:ascii="仿宋" w:hAnsi="仿宋" w:eastAsia="仿宋"/>
          <w:bCs/>
          <w:sz w:val="30"/>
          <w:szCs w:val="30"/>
          <w:lang w:val="en-US" w:eastAsia="zh-CN"/>
        </w:rPr>
        <w:t>辅料供应商准入审核表</w:t>
      </w:r>
      <w:r>
        <w:rPr>
          <w:rFonts w:hint="eastAsia" w:ascii="仿宋" w:hAnsi="仿宋" w:eastAsia="仿宋"/>
          <w:bCs/>
          <w:sz w:val="30"/>
          <w:szCs w:val="30"/>
        </w:rPr>
        <w:t>》，审核通过后纳入公司辅料《潜在供应商目录》。</w:t>
      </w:r>
    </w:p>
    <w:p w14:paraId="2370BE90">
      <w:pPr>
        <w:spacing w:line="560" w:lineRule="exact"/>
        <w:ind w:firstLine="600" w:firstLineChars="200"/>
        <w:rPr>
          <w:rFonts w:ascii="仿宋" w:hAnsi="仿宋" w:eastAsia="仿宋"/>
          <w:bCs/>
          <w:sz w:val="30"/>
          <w:szCs w:val="30"/>
        </w:rPr>
      </w:pPr>
      <w:r>
        <w:rPr>
          <w:rFonts w:ascii="仿宋" w:hAnsi="仿宋" w:eastAsia="仿宋"/>
          <w:bCs/>
          <w:sz w:val="30"/>
          <w:szCs w:val="30"/>
        </w:rPr>
        <w:t>2</w:t>
      </w:r>
      <w:r>
        <w:rPr>
          <w:rFonts w:hint="eastAsia" w:ascii="仿宋" w:hAnsi="仿宋" w:eastAsia="仿宋"/>
          <w:bCs/>
          <w:sz w:val="30"/>
          <w:szCs w:val="30"/>
        </w:rPr>
        <w:t>、潜在</w:t>
      </w:r>
      <w:r>
        <w:rPr>
          <w:rFonts w:hint="eastAsia" w:ascii="仿宋" w:hAnsi="仿宋" w:eastAsia="仿宋"/>
          <w:bCs/>
          <w:sz w:val="30"/>
          <w:szCs w:val="30"/>
          <w:lang w:val="en-US" w:eastAsia="zh-CN"/>
        </w:rPr>
        <w:t>辅料</w:t>
      </w:r>
      <w:r>
        <w:rPr>
          <w:rFonts w:hint="eastAsia" w:ascii="仿宋" w:hAnsi="仿宋" w:eastAsia="仿宋"/>
          <w:bCs/>
          <w:sz w:val="30"/>
          <w:szCs w:val="30"/>
        </w:rPr>
        <w:t>供应商</w:t>
      </w:r>
      <w:r>
        <w:rPr>
          <w:rFonts w:hint="eastAsia" w:ascii="仿宋" w:hAnsi="仿宋" w:eastAsia="仿宋"/>
          <w:bCs/>
          <w:sz w:val="30"/>
          <w:szCs w:val="30"/>
          <w:lang w:val="en-US" w:eastAsia="zh-CN"/>
        </w:rPr>
        <w:t>免费提供的样品</w:t>
      </w:r>
      <w:r>
        <w:rPr>
          <w:rFonts w:hint="eastAsia" w:ascii="仿宋" w:hAnsi="仿宋" w:eastAsia="仿宋"/>
          <w:bCs/>
          <w:sz w:val="30"/>
          <w:szCs w:val="30"/>
          <w:lang w:eastAsia="zh-CN"/>
        </w:rPr>
        <w:t>（</w:t>
      </w:r>
      <w:r>
        <w:rPr>
          <w:rFonts w:hint="eastAsia" w:ascii="仿宋" w:hAnsi="仿宋" w:eastAsia="仿宋"/>
          <w:bCs/>
          <w:sz w:val="30"/>
          <w:szCs w:val="30"/>
          <w:lang w:val="en-US" w:eastAsia="zh-CN"/>
        </w:rPr>
        <w:t>1类辅料除外）试用合格后，</w:t>
      </w:r>
      <w:r>
        <w:rPr>
          <w:rFonts w:hint="eastAsia" w:ascii="仿宋" w:hAnsi="仿宋" w:eastAsia="仿宋"/>
          <w:bCs/>
          <w:sz w:val="30"/>
          <w:szCs w:val="30"/>
        </w:rPr>
        <w:t>纳入公司《辅料试用供应商目录》；</w:t>
      </w:r>
    </w:p>
    <w:p w14:paraId="78BD9F6F">
      <w:pPr>
        <w:spacing w:line="560" w:lineRule="exact"/>
        <w:ind w:firstLine="600" w:firstLineChars="200"/>
        <w:rPr>
          <w:rFonts w:hint="eastAsia" w:ascii="仿宋_GB2312" w:eastAsia="仿宋_GB2312"/>
          <w:bCs/>
          <w:sz w:val="30"/>
          <w:szCs w:val="30"/>
          <w:lang w:val="en-US" w:eastAsia="zh-CN"/>
        </w:rPr>
      </w:pPr>
      <w:r>
        <w:rPr>
          <w:rFonts w:ascii="仿宋" w:hAnsi="仿宋" w:eastAsia="仿宋"/>
          <w:bCs/>
          <w:sz w:val="30"/>
          <w:szCs w:val="30"/>
        </w:rPr>
        <w:t>3</w:t>
      </w:r>
      <w:r>
        <w:rPr>
          <w:rFonts w:hint="eastAsia" w:ascii="仿宋" w:hAnsi="仿宋" w:eastAsia="仿宋"/>
          <w:bCs/>
          <w:sz w:val="30"/>
          <w:szCs w:val="30"/>
        </w:rPr>
        <w:t>、</w:t>
      </w:r>
      <w:r>
        <w:rPr>
          <w:rFonts w:hint="eastAsia" w:ascii="仿宋_GB2312" w:eastAsia="仿宋_GB2312"/>
          <w:bCs/>
          <w:sz w:val="30"/>
          <w:szCs w:val="30"/>
        </w:rPr>
        <w:t>辅料试用供应商目录中供应商</w:t>
      </w:r>
      <w:r>
        <w:rPr>
          <w:rFonts w:hint="eastAsia" w:ascii="仿宋_GB2312" w:eastAsia="仿宋_GB2312"/>
          <w:bCs/>
          <w:sz w:val="30"/>
          <w:szCs w:val="30"/>
          <w:lang w:eastAsia="zh-CN"/>
        </w:rPr>
        <w:t>，</w:t>
      </w:r>
      <w:r>
        <w:rPr>
          <w:rFonts w:hint="eastAsia" w:ascii="仿宋_GB2312" w:eastAsia="仿宋_GB2312"/>
          <w:bCs/>
          <w:sz w:val="30"/>
          <w:szCs w:val="30"/>
        </w:rPr>
        <w:t>每年经评审委员会审核后纳入《辅料合格供应商目录》</w:t>
      </w:r>
      <w:r>
        <w:rPr>
          <w:rFonts w:hint="eastAsia" w:ascii="仿宋_GB2312" w:eastAsia="仿宋_GB2312"/>
          <w:bCs/>
          <w:sz w:val="30"/>
          <w:szCs w:val="30"/>
          <w:lang w:val="en-US" w:eastAsia="zh-CN"/>
        </w:rPr>
        <w:t>；</w:t>
      </w:r>
    </w:p>
    <w:p w14:paraId="06A99EBE">
      <w:pPr>
        <w:spacing w:line="560" w:lineRule="exact"/>
        <w:ind w:firstLine="600" w:firstLineChars="200"/>
        <w:rPr>
          <w:rFonts w:ascii="仿宋" w:hAnsi="仿宋" w:eastAsia="仿宋"/>
          <w:sz w:val="30"/>
          <w:szCs w:val="30"/>
        </w:rPr>
      </w:pPr>
      <w:r>
        <w:rPr>
          <w:rFonts w:hint="eastAsia" w:ascii="黑体" w:hAnsi="黑体" w:eastAsia="黑体"/>
          <w:sz w:val="30"/>
          <w:szCs w:val="30"/>
        </w:rPr>
        <w:t>五、询比采购公告时间：</w:t>
      </w:r>
      <w:r>
        <w:rPr>
          <w:rFonts w:ascii="仿宋" w:hAnsi="仿宋" w:eastAsia="仿宋"/>
          <w:b/>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3</w:t>
      </w:r>
      <w:r>
        <w:rPr>
          <w:rFonts w:hint="eastAsia" w:ascii="仿宋" w:hAnsi="仿宋" w:eastAsia="仿宋"/>
          <w:sz w:val="30"/>
          <w:szCs w:val="30"/>
        </w:rPr>
        <w:t>月</w:t>
      </w:r>
      <w:r>
        <w:rPr>
          <w:rFonts w:hint="eastAsia" w:ascii="仿宋" w:hAnsi="仿宋" w:eastAsia="仿宋"/>
          <w:sz w:val="30"/>
          <w:szCs w:val="30"/>
          <w:lang w:val="en-US" w:eastAsia="zh-CN"/>
        </w:rPr>
        <w:t>21</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2025</w:t>
      </w:r>
      <w:r>
        <w:rPr>
          <w:rFonts w:hint="eastAsia" w:ascii="仿宋" w:hAnsi="仿宋" w:eastAsia="仿宋"/>
          <w:sz w:val="30"/>
          <w:szCs w:val="30"/>
        </w:rPr>
        <w:t>年</w:t>
      </w:r>
      <w:r>
        <w:rPr>
          <w:rFonts w:hint="eastAsia" w:ascii="仿宋" w:hAnsi="仿宋" w:eastAsia="仿宋"/>
          <w:sz w:val="30"/>
          <w:szCs w:val="30"/>
          <w:u w:val="single"/>
        </w:rPr>
        <w:t>3</w:t>
      </w:r>
      <w:r>
        <w:rPr>
          <w:rFonts w:hint="eastAsia" w:ascii="仿宋" w:hAnsi="仿宋" w:eastAsia="仿宋"/>
          <w:sz w:val="30"/>
          <w:szCs w:val="30"/>
          <w:u w:val="single"/>
          <w:lang w:val="en-US" w:eastAsia="zh-CN"/>
        </w:rPr>
        <w:t>月30</w:t>
      </w:r>
      <w:r>
        <w:rPr>
          <w:rFonts w:hint="eastAsia" w:ascii="仿宋" w:hAnsi="仿宋" w:eastAsia="仿宋"/>
          <w:sz w:val="30"/>
          <w:szCs w:val="30"/>
        </w:rPr>
        <w:t>日。</w:t>
      </w:r>
    </w:p>
    <w:p w14:paraId="341BA083">
      <w:pPr>
        <w:spacing w:line="560" w:lineRule="exact"/>
        <w:ind w:firstLine="600" w:firstLineChars="200"/>
        <w:rPr>
          <w:rFonts w:ascii="楷体" w:hAnsi="楷体" w:eastAsia="楷体"/>
          <w:b/>
          <w:bCs/>
          <w:sz w:val="30"/>
          <w:szCs w:val="30"/>
        </w:rPr>
      </w:pPr>
      <w:r>
        <w:rPr>
          <w:rFonts w:hint="eastAsia" w:ascii="黑体" w:hAnsi="黑体" w:eastAsia="黑体"/>
          <w:sz w:val="30"/>
          <w:szCs w:val="30"/>
        </w:rPr>
        <w:t>六、询比采购公告公示平台</w:t>
      </w:r>
    </w:p>
    <w:p w14:paraId="64F08D50">
      <w:pPr>
        <w:spacing w:line="560" w:lineRule="exact"/>
        <w:ind w:firstLine="600" w:firstLineChars="200"/>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14:paraId="1D65C1E8">
      <w:pPr>
        <w:spacing w:line="560" w:lineRule="exact"/>
        <w:ind w:firstLine="600" w:firstLineChars="200"/>
        <w:rPr>
          <w:rFonts w:ascii="黑体" w:hAnsi="黑体" w:eastAsia="黑体"/>
          <w:sz w:val="30"/>
          <w:szCs w:val="30"/>
        </w:rPr>
      </w:pPr>
      <w:r>
        <w:rPr>
          <w:rFonts w:hint="eastAsia" w:ascii="黑体" w:hAnsi="黑体" w:eastAsia="黑体"/>
          <w:sz w:val="30"/>
          <w:szCs w:val="30"/>
          <w:lang w:val="en-US" w:eastAsia="zh-CN"/>
        </w:rPr>
        <w:t>七</w:t>
      </w:r>
      <w:r>
        <w:rPr>
          <w:rFonts w:hint="eastAsia" w:ascii="黑体" w:hAnsi="黑体" w:eastAsia="黑体"/>
          <w:sz w:val="30"/>
          <w:szCs w:val="30"/>
        </w:rPr>
        <w:t>、报价文件接收信息</w:t>
      </w:r>
    </w:p>
    <w:p w14:paraId="30BD38BD">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2025</w:t>
      </w:r>
      <w:r>
        <w:rPr>
          <w:rFonts w:hint="eastAsia" w:ascii="仿宋" w:hAnsi="仿宋" w:eastAsia="仿宋"/>
          <w:sz w:val="30"/>
          <w:szCs w:val="30"/>
        </w:rPr>
        <w:t>年</w:t>
      </w:r>
      <w:r>
        <w:rPr>
          <w:rFonts w:hint="eastAsia" w:ascii="仿宋" w:hAnsi="仿宋" w:eastAsia="仿宋"/>
          <w:sz w:val="30"/>
          <w:szCs w:val="30"/>
          <w:u w:val="single"/>
        </w:rPr>
        <w:t>3</w:t>
      </w:r>
      <w:r>
        <w:rPr>
          <w:rFonts w:hint="eastAsia" w:ascii="仿宋" w:hAnsi="仿宋" w:eastAsia="仿宋"/>
          <w:sz w:val="30"/>
          <w:szCs w:val="30"/>
        </w:rPr>
        <w:t>月</w:t>
      </w:r>
      <w:r>
        <w:rPr>
          <w:rFonts w:hint="eastAsia" w:ascii="仿宋" w:hAnsi="仿宋" w:eastAsia="仿宋"/>
          <w:sz w:val="30"/>
          <w:szCs w:val="30"/>
          <w:lang w:val="en-US" w:eastAsia="zh-CN"/>
        </w:rPr>
        <w:t>30</w:t>
      </w:r>
      <w:r>
        <w:rPr>
          <w:rFonts w:hint="eastAsia" w:ascii="仿宋" w:hAnsi="仿宋" w:eastAsia="仿宋"/>
          <w:sz w:val="30"/>
          <w:szCs w:val="30"/>
        </w:rPr>
        <w:t>日</w:t>
      </w:r>
      <w:r>
        <w:rPr>
          <w:rFonts w:hint="eastAsia" w:ascii="仿宋" w:hAnsi="仿宋" w:eastAsia="仿宋"/>
          <w:bCs/>
          <w:sz w:val="30"/>
          <w:szCs w:val="30"/>
        </w:rPr>
        <w:t>17:00</w:t>
      </w:r>
    </w:p>
    <w:p w14:paraId="3E4CF3A9">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（二）全部报价文件资料需装订成册、密封，并在密封处加盖本企业鲜章，若为邮寄请信封上注明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公司名称、联系电话</w:t>
      </w:r>
      <w:r>
        <w:rPr>
          <w:rFonts w:hint="eastAsia" w:ascii="仿宋" w:hAnsi="仿宋" w:eastAsia="仿宋"/>
          <w:bCs/>
          <w:sz w:val="30"/>
          <w:szCs w:val="30"/>
        </w:rPr>
        <w:t>和</w:t>
      </w:r>
      <w:r>
        <w:rPr>
          <w:rFonts w:hint="eastAsia" w:ascii="仿宋" w:hAnsi="仿宋" w:eastAsia="仿宋"/>
          <w:b/>
          <w:sz w:val="30"/>
          <w:szCs w:val="30"/>
        </w:rPr>
        <w:t>“在202</w:t>
      </w:r>
      <w:r>
        <w:rPr>
          <w:rFonts w:ascii="仿宋" w:hAnsi="仿宋" w:eastAsia="仿宋"/>
          <w:b/>
          <w:sz w:val="30"/>
          <w:szCs w:val="30"/>
        </w:rPr>
        <w:t>5</w:t>
      </w:r>
      <w:r>
        <w:rPr>
          <w:rFonts w:hint="eastAsia" w:ascii="仿宋" w:hAnsi="仿宋" w:eastAsia="仿宋"/>
          <w:b/>
          <w:sz w:val="30"/>
          <w:szCs w:val="30"/>
        </w:rPr>
        <w:t>年3月</w:t>
      </w:r>
      <w:r>
        <w:rPr>
          <w:rFonts w:hint="eastAsia" w:ascii="仿宋" w:hAnsi="仿宋" w:eastAsia="仿宋"/>
          <w:b/>
          <w:sz w:val="30"/>
          <w:szCs w:val="30"/>
          <w:lang w:val="en-US" w:eastAsia="zh-CN"/>
        </w:rPr>
        <w:t>30</w:t>
      </w:r>
      <w:r>
        <w:rPr>
          <w:rFonts w:hint="eastAsia" w:ascii="仿宋" w:hAnsi="仿宋" w:eastAsia="仿宋"/>
          <w:b/>
          <w:sz w:val="30"/>
          <w:szCs w:val="30"/>
        </w:rPr>
        <w:t>日17时00分前不得启封</w:t>
      </w:r>
      <w:r>
        <w:rPr>
          <w:rFonts w:hint="eastAsia" w:ascii="仿宋" w:hAnsi="仿宋" w:eastAsia="仿宋"/>
          <w:bCs/>
          <w:sz w:val="30"/>
          <w:szCs w:val="30"/>
        </w:rPr>
        <w:t>”的字样。</w:t>
      </w:r>
    </w:p>
    <w:p w14:paraId="789AAEDF">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（三）误发、迟发、非纸质方式发送报价文件或报价文件无公章的，视为无效资料。</w:t>
      </w:r>
    </w:p>
    <w:p w14:paraId="1E10FA37">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（四）报价文件接收地点：都江堰市</w:t>
      </w:r>
      <w:r>
        <w:rPr>
          <w:rFonts w:hint="eastAsia" w:ascii="仿宋" w:hAnsi="仿宋" w:eastAsia="仿宋"/>
          <w:bCs/>
          <w:sz w:val="30"/>
          <w:szCs w:val="30"/>
          <w:lang w:val="en-US" w:eastAsia="zh-CN"/>
        </w:rPr>
        <w:t>蒲阳镇</w:t>
      </w:r>
      <w:r>
        <w:rPr>
          <w:rFonts w:hint="eastAsia" w:ascii="仿宋" w:hAnsi="仿宋" w:eastAsia="仿宋"/>
          <w:bCs/>
          <w:sz w:val="30"/>
          <w:szCs w:val="30"/>
        </w:rPr>
        <w:t>光泰路</w:t>
      </w:r>
      <w:r>
        <w:rPr>
          <w:rFonts w:hint="eastAsia" w:ascii="仿宋" w:hAnsi="仿宋" w:eastAsia="仿宋"/>
          <w:bCs/>
          <w:sz w:val="30"/>
          <w:szCs w:val="30"/>
          <w:lang w:val="en-US" w:eastAsia="zh-CN"/>
        </w:rPr>
        <w:t>10</w:t>
      </w:r>
      <w:r>
        <w:rPr>
          <w:rFonts w:hint="eastAsia" w:ascii="仿宋" w:hAnsi="仿宋" w:eastAsia="仿宋"/>
          <w:bCs/>
          <w:sz w:val="30"/>
          <w:szCs w:val="30"/>
        </w:rPr>
        <w:t>号</w:t>
      </w:r>
    </w:p>
    <w:p w14:paraId="76390349">
      <w:pPr>
        <w:spacing w:line="560" w:lineRule="exact"/>
        <w:ind w:firstLine="600" w:firstLineChars="200"/>
        <w:rPr>
          <w:rFonts w:hint="eastAsia"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val="en-US" w:eastAsia="zh-CN"/>
        </w:rPr>
        <w:t>邓先生</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028-87117177</w:t>
      </w:r>
    </w:p>
    <w:p w14:paraId="5885D0E7">
      <w:pPr>
        <w:spacing w:line="560" w:lineRule="exact"/>
        <w:ind w:firstLine="600" w:firstLineChars="200"/>
        <w:rPr>
          <w:rFonts w:ascii="黑体" w:hAnsi="黑体" w:eastAsia="黑体"/>
          <w:sz w:val="30"/>
          <w:szCs w:val="30"/>
        </w:rPr>
      </w:pPr>
      <w:r>
        <w:rPr>
          <w:rFonts w:hint="eastAsia" w:ascii="黑体" w:hAnsi="黑体" w:eastAsia="黑体"/>
          <w:sz w:val="30"/>
          <w:szCs w:val="30"/>
          <w:lang w:val="en-US" w:eastAsia="zh-CN"/>
        </w:rPr>
        <w:t>八</w:t>
      </w:r>
      <w:r>
        <w:rPr>
          <w:rFonts w:hint="eastAsia" w:ascii="黑体" w:hAnsi="黑体" w:eastAsia="黑体"/>
          <w:sz w:val="30"/>
          <w:szCs w:val="30"/>
        </w:rPr>
        <w:t>、本次询比采购联系事项</w:t>
      </w:r>
    </w:p>
    <w:p w14:paraId="455110E4">
      <w:pPr>
        <w:spacing w:line="560" w:lineRule="exact"/>
        <w:ind w:firstLine="600" w:firstLineChars="200"/>
        <w:rPr>
          <w:rFonts w:hint="default" w:ascii="仿宋" w:hAnsi="仿宋" w:eastAsia="仿宋"/>
          <w:bCs/>
          <w:sz w:val="30"/>
          <w:szCs w:val="30"/>
          <w:lang w:val="en-US"/>
        </w:rPr>
      </w:pPr>
      <w:r>
        <w:rPr>
          <w:rFonts w:hint="eastAsia" w:ascii="仿宋" w:hAnsi="仿宋" w:eastAsia="仿宋"/>
          <w:bCs/>
          <w:sz w:val="30"/>
          <w:szCs w:val="30"/>
        </w:rPr>
        <w:t>询比采购咨询人：</w:t>
      </w:r>
      <w:r>
        <w:rPr>
          <w:rFonts w:hint="eastAsia" w:ascii="仿宋" w:hAnsi="仿宋" w:eastAsia="仿宋"/>
          <w:bCs/>
          <w:sz w:val="30"/>
          <w:szCs w:val="30"/>
          <w:lang w:val="en-US" w:eastAsia="zh-CN"/>
        </w:rPr>
        <w:t>王先士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13980845693</w:t>
      </w:r>
    </w:p>
    <w:p w14:paraId="7AE1414D">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询比采购监督人：</w:t>
      </w:r>
      <w:r>
        <w:rPr>
          <w:rFonts w:hint="eastAsia" w:ascii="仿宋" w:hAnsi="仿宋" w:eastAsia="仿宋"/>
          <w:bCs/>
          <w:sz w:val="30"/>
          <w:szCs w:val="30"/>
          <w:lang w:val="en-US" w:eastAsia="zh-CN"/>
        </w:rPr>
        <w:t xml:space="preserve">张女士 </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028-87117177</w:t>
      </w:r>
    </w:p>
    <w:p w14:paraId="6645776D">
      <w:pPr>
        <w:spacing w:line="560" w:lineRule="exact"/>
        <w:rPr>
          <w:rFonts w:ascii="仿宋" w:hAnsi="仿宋" w:eastAsia="仿宋"/>
          <w:sz w:val="30"/>
          <w:szCs w:val="30"/>
        </w:rPr>
      </w:pPr>
    </w:p>
    <w:p w14:paraId="7D2CB685">
      <w:pPr>
        <w:spacing w:line="560" w:lineRule="exact"/>
        <w:ind w:left="4796" w:leftChars="284" w:hanging="4200" w:hangingChars="1400"/>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val="en-US" w:eastAsia="zh-CN"/>
        </w:rPr>
        <w:t>都江堰光明光电材料有限责任公司</w:t>
      </w:r>
      <w:r>
        <w:rPr>
          <w:rFonts w:hint="eastAsia" w:ascii="仿宋" w:hAnsi="仿宋" w:eastAsia="仿宋"/>
          <w:sz w:val="30"/>
          <w:szCs w:val="30"/>
        </w:rPr>
        <w:t xml:space="preserve">                                  二0二五年</w:t>
      </w:r>
      <w:r>
        <w:rPr>
          <w:rFonts w:hint="eastAsia" w:ascii="仿宋" w:hAnsi="仿宋" w:eastAsia="仿宋"/>
          <w:sz w:val="30"/>
          <w:szCs w:val="30"/>
          <w:lang w:val="en-US" w:eastAsia="zh-CN"/>
        </w:rPr>
        <w:t>三</w:t>
      </w:r>
      <w:r>
        <w:rPr>
          <w:rFonts w:hint="eastAsia" w:ascii="仿宋" w:hAnsi="仿宋" w:eastAsia="仿宋"/>
          <w:sz w:val="30"/>
          <w:szCs w:val="30"/>
        </w:rPr>
        <w:t>月</w:t>
      </w:r>
      <w:r>
        <w:rPr>
          <w:rFonts w:hint="eastAsia" w:ascii="仿宋" w:hAnsi="仿宋" w:eastAsia="仿宋"/>
          <w:sz w:val="30"/>
          <w:szCs w:val="30"/>
          <w:lang w:val="en-US" w:eastAsia="zh-CN"/>
        </w:rPr>
        <w:t>二十一</w:t>
      </w:r>
      <w:r>
        <w:rPr>
          <w:rFonts w:hint="eastAsia" w:ascii="仿宋" w:hAnsi="仿宋" w:eastAsia="仿宋"/>
          <w:sz w:val="30"/>
          <w:szCs w:val="30"/>
        </w:rPr>
        <w:t>日</w:t>
      </w:r>
    </w:p>
    <w:p w14:paraId="4C23F2D6">
      <w:pPr>
        <w:spacing w:line="560" w:lineRule="exact"/>
        <w:rPr>
          <w:rFonts w:ascii="仿宋" w:hAnsi="仿宋" w:eastAsia="仿宋"/>
          <w:sz w:val="30"/>
          <w:szCs w:val="30"/>
        </w:rPr>
      </w:pPr>
    </w:p>
    <w:bookmarkEnd w:id="2"/>
    <w:p w14:paraId="4CD60BFE">
      <w:pPr>
        <w:spacing w:line="560" w:lineRule="exact"/>
        <w:rPr>
          <w:rFonts w:ascii="仿宋" w:hAnsi="仿宋" w:eastAsia="仿宋"/>
          <w:sz w:val="30"/>
          <w:szCs w:val="30"/>
        </w:rPr>
      </w:pPr>
    </w:p>
    <w:p w14:paraId="0F389373">
      <w:pPr>
        <w:spacing w:line="540" w:lineRule="exact"/>
        <w:rPr>
          <w:rFonts w:ascii="仿宋" w:hAnsi="仿宋" w:eastAsia="仿宋"/>
          <w:sz w:val="30"/>
          <w:szCs w:val="30"/>
        </w:rPr>
      </w:pPr>
    </w:p>
    <w:p w14:paraId="2FA40EE7">
      <w:pPr>
        <w:spacing w:line="540" w:lineRule="exact"/>
        <w:rPr>
          <w:rFonts w:ascii="仿宋" w:hAnsi="仿宋" w:eastAsia="仿宋"/>
          <w:sz w:val="30"/>
          <w:szCs w:val="30"/>
        </w:rPr>
      </w:pPr>
    </w:p>
    <w:p w14:paraId="203158AD">
      <w:pPr>
        <w:spacing w:line="540" w:lineRule="exact"/>
        <w:rPr>
          <w:rFonts w:ascii="仿宋" w:hAnsi="仿宋" w:eastAsia="仿宋"/>
          <w:sz w:val="30"/>
          <w:szCs w:val="30"/>
        </w:rPr>
      </w:pPr>
    </w:p>
    <w:p w14:paraId="6D4654F9">
      <w:pPr>
        <w:spacing w:line="540" w:lineRule="exact"/>
        <w:rPr>
          <w:rFonts w:ascii="仿宋" w:hAnsi="仿宋" w:eastAsia="仿宋"/>
          <w:sz w:val="30"/>
          <w:szCs w:val="30"/>
        </w:rPr>
      </w:pPr>
    </w:p>
    <w:p w14:paraId="500B272B">
      <w:pPr>
        <w:spacing w:line="540" w:lineRule="exact"/>
        <w:rPr>
          <w:rFonts w:ascii="仿宋" w:hAnsi="仿宋" w:eastAsia="仿宋"/>
          <w:sz w:val="30"/>
          <w:szCs w:val="30"/>
        </w:rPr>
      </w:pPr>
    </w:p>
    <w:p w14:paraId="6E8A1955">
      <w:pPr>
        <w:spacing w:line="540" w:lineRule="exact"/>
        <w:rPr>
          <w:rFonts w:ascii="仿宋" w:hAnsi="仿宋" w:eastAsia="仿宋"/>
          <w:sz w:val="30"/>
          <w:szCs w:val="30"/>
        </w:rPr>
      </w:pPr>
    </w:p>
    <w:p w14:paraId="62D884A5">
      <w:pPr>
        <w:spacing w:line="540" w:lineRule="exact"/>
        <w:rPr>
          <w:rFonts w:ascii="仿宋" w:hAnsi="仿宋" w:eastAsia="仿宋"/>
          <w:sz w:val="30"/>
          <w:szCs w:val="30"/>
        </w:rPr>
      </w:pPr>
    </w:p>
    <w:p w14:paraId="5449D40C">
      <w:pPr>
        <w:spacing w:line="540" w:lineRule="exact"/>
        <w:rPr>
          <w:rFonts w:ascii="仿宋" w:hAnsi="仿宋" w:eastAsia="仿宋"/>
          <w:sz w:val="30"/>
          <w:szCs w:val="30"/>
        </w:rPr>
      </w:pPr>
    </w:p>
    <w:p w14:paraId="7D9AE499">
      <w:pPr>
        <w:spacing w:line="540" w:lineRule="exact"/>
        <w:rPr>
          <w:rFonts w:ascii="仿宋" w:hAnsi="仿宋" w:eastAsia="仿宋"/>
          <w:sz w:val="30"/>
          <w:szCs w:val="30"/>
        </w:rPr>
      </w:pPr>
    </w:p>
    <w:p w14:paraId="32C26503">
      <w:pPr>
        <w:spacing w:line="540" w:lineRule="exact"/>
        <w:rPr>
          <w:rFonts w:ascii="仿宋" w:hAnsi="仿宋" w:eastAsia="仿宋"/>
          <w:sz w:val="30"/>
          <w:szCs w:val="30"/>
        </w:rPr>
      </w:pPr>
    </w:p>
    <w:p w14:paraId="18ACFF66">
      <w:pPr>
        <w:spacing w:line="540" w:lineRule="exact"/>
        <w:jc w:val="center"/>
        <w:rPr>
          <w:rFonts w:hint="eastAsia" w:ascii="方正小标宋简体" w:hAnsi="仿宋" w:eastAsia="方正小标宋简体"/>
          <w:sz w:val="36"/>
          <w:szCs w:val="36"/>
        </w:rPr>
      </w:pPr>
    </w:p>
    <w:p w14:paraId="7A34D902">
      <w:pPr>
        <w:spacing w:line="540" w:lineRule="exact"/>
        <w:jc w:val="center"/>
        <w:rPr>
          <w:rFonts w:hint="eastAsia" w:ascii="方正小标宋简体" w:hAnsi="仿宋" w:eastAsia="方正小标宋简体"/>
          <w:sz w:val="36"/>
          <w:szCs w:val="36"/>
        </w:rPr>
      </w:pPr>
    </w:p>
    <w:p w14:paraId="3F8408BD">
      <w:pPr>
        <w:spacing w:line="540" w:lineRule="exact"/>
        <w:jc w:val="center"/>
        <w:rPr>
          <w:rFonts w:hint="eastAsia" w:ascii="方正小标宋简体" w:hAnsi="仿宋" w:eastAsia="方正小标宋简体"/>
          <w:sz w:val="36"/>
          <w:szCs w:val="36"/>
        </w:rPr>
      </w:pPr>
    </w:p>
    <w:p w14:paraId="58EBB6F4">
      <w:pPr>
        <w:spacing w:line="540" w:lineRule="exact"/>
        <w:jc w:val="center"/>
        <w:rPr>
          <w:rFonts w:hint="eastAsia" w:ascii="方正小标宋简体" w:hAnsi="仿宋" w:eastAsia="方正小标宋简体"/>
          <w:sz w:val="36"/>
          <w:szCs w:val="36"/>
        </w:rPr>
      </w:pPr>
    </w:p>
    <w:p w14:paraId="274660E1">
      <w:pPr>
        <w:spacing w:line="540" w:lineRule="exact"/>
        <w:jc w:val="center"/>
        <w:rPr>
          <w:rFonts w:hint="eastAsia" w:ascii="方正小标宋简体" w:hAnsi="仿宋" w:eastAsia="方正小标宋简体"/>
          <w:sz w:val="36"/>
          <w:szCs w:val="36"/>
        </w:rPr>
      </w:pPr>
    </w:p>
    <w:p w14:paraId="4E3E963F">
      <w:pPr>
        <w:spacing w:line="540" w:lineRule="exact"/>
        <w:jc w:val="center"/>
        <w:rPr>
          <w:rFonts w:hint="eastAsia" w:ascii="方正小标宋简体" w:hAnsi="仿宋" w:eastAsia="方正小标宋简体"/>
          <w:sz w:val="36"/>
          <w:szCs w:val="36"/>
        </w:rPr>
      </w:pPr>
    </w:p>
    <w:p w14:paraId="236EE7A5">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14:paraId="1A00F7D7">
      <w:pPr>
        <w:spacing w:line="540" w:lineRule="exact"/>
        <w:ind w:firstLine="150" w:firstLineChars="50"/>
        <w:rPr>
          <w:rFonts w:ascii="仿宋" w:hAnsi="仿宋" w:eastAsia="仿宋"/>
          <w:sz w:val="30"/>
          <w:szCs w:val="30"/>
        </w:rPr>
      </w:pP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14:paraId="5BD47C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09" w:hRule="atLeast"/>
          <w:jc w:val="center"/>
        </w:trPr>
        <w:tc>
          <w:tcPr>
            <w:tcW w:w="776" w:type="dxa"/>
            <w:tcBorders>
              <w:top w:val="single" w:color="auto" w:sz="4" w:space="0"/>
              <w:bottom w:val="single" w:color="auto" w:sz="4" w:space="0"/>
              <w:right w:val="single" w:color="auto" w:sz="4" w:space="0"/>
            </w:tcBorders>
            <w:vAlign w:val="center"/>
          </w:tcPr>
          <w:p w14:paraId="597E50DD">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14:paraId="35DAC69A">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14:paraId="41572B06">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14:paraId="1CDB3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14:paraId="42938D5E">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14:paraId="02707044">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是否接受联合体询比</w:t>
            </w:r>
          </w:p>
        </w:tc>
        <w:tc>
          <w:tcPr>
            <w:tcW w:w="6021" w:type="dxa"/>
            <w:tcBorders>
              <w:top w:val="single" w:color="auto" w:sz="4" w:space="0"/>
              <w:left w:val="single" w:color="auto" w:sz="4" w:space="0"/>
              <w:bottom w:val="single" w:color="auto" w:sz="4" w:space="0"/>
            </w:tcBorders>
            <w:vAlign w:val="center"/>
          </w:tcPr>
          <w:p w14:paraId="5D551065">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14:paraId="43AEC5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14:paraId="0D21410D">
            <w:pPr>
              <w:snapToGrid w:val="0"/>
              <w:spacing w:line="540" w:lineRule="exact"/>
              <w:jc w:val="center"/>
              <w:rPr>
                <w:rFonts w:ascii="仿宋" w:hAnsi="仿宋" w:eastAsia="仿宋"/>
                <w:sz w:val="28"/>
                <w:szCs w:val="28"/>
              </w:rPr>
            </w:pPr>
            <w:r>
              <w:rPr>
                <w:rFonts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14:paraId="13CFE99B">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14:paraId="0B726FBE">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14:paraId="1D6589D6">
            <w:pPr>
              <w:snapToGrid w:val="0"/>
              <w:spacing w:line="400" w:lineRule="exact"/>
              <w:rPr>
                <w:rFonts w:ascii="仿宋" w:hAnsi="仿宋" w:eastAsia="仿宋"/>
                <w:sz w:val="28"/>
                <w:szCs w:val="28"/>
              </w:rPr>
            </w:pPr>
            <w:r>
              <w:rPr>
                <w:rFonts w:hint="eastAsia" w:ascii="仿宋" w:hAnsi="仿宋" w:eastAsia="仿宋" w:cs="仿宋_GB2312"/>
                <w:kern w:val="0"/>
                <w:sz w:val="28"/>
                <w:szCs w:val="28"/>
              </w:rPr>
              <w:t>答疑与澄清：对询比采购文件有异议的，距采购截止日前三天，以书面形式向采购单位提出。</w:t>
            </w:r>
          </w:p>
        </w:tc>
      </w:tr>
      <w:tr w14:paraId="4423D8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14:paraId="07CE6BD5">
            <w:pPr>
              <w:snapToGrid w:val="0"/>
              <w:spacing w:line="540" w:lineRule="exact"/>
              <w:jc w:val="center"/>
              <w:rPr>
                <w:rFonts w:ascii="仿宋" w:hAnsi="仿宋" w:eastAsia="仿宋"/>
                <w:sz w:val="28"/>
                <w:szCs w:val="28"/>
              </w:rPr>
            </w:pPr>
            <w:r>
              <w:rPr>
                <w:rFonts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14:paraId="2989A022">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14:paraId="50D99DB1">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14:paraId="5CA47EC3">
            <w:pPr>
              <w:pStyle w:val="26"/>
              <w:spacing w:line="400" w:lineRule="exact"/>
              <w:jc w:val="both"/>
              <w:rPr>
                <w:rFonts w:ascii="仿宋" w:hAnsi="仿宋" w:eastAsia="仿宋"/>
                <w:color w:val="auto"/>
                <w:sz w:val="28"/>
                <w:szCs w:val="28"/>
              </w:rPr>
            </w:pPr>
            <w:r>
              <w:rPr>
                <w:rFonts w:hint="eastAsia" w:ascii="仿宋" w:hAnsi="仿宋" w:eastAsia="仿宋" w:cs="仿宋_GB2312"/>
                <w:color w:val="auto"/>
                <w:sz w:val="28"/>
                <w:szCs w:val="28"/>
              </w:rPr>
              <w:t>供应商在收到书面答复</w:t>
            </w:r>
            <w:r>
              <w:rPr>
                <w:rFonts w:ascii="仿宋" w:hAnsi="仿宋" w:eastAsia="仿宋" w:cs="仿宋_GB2312"/>
                <w:color w:val="auto"/>
                <w:sz w:val="28"/>
                <w:szCs w:val="28"/>
              </w:rPr>
              <w:t>48</w:t>
            </w:r>
            <w:r>
              <w:rPr>
                <w:rFonts w:hint="eastAsia" w:ascii="仿宋" w:hAnsi="仿宋" w:eastAsia="仿宋" w:cs="仿宋_GB2312"/>
                <w:color w:val="auto"/>
                <w:sz w:val="28"/>
                <w:szCs w:val="28"/>
              </w:rPr>
              <w:t>小时内应以书面形式向采购人确认。</w:t>
            </w:r>
          </w:p>
        </w:tc>
      </w:tr>
      <w:tr w14:paraId="046162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14:paraId="2A015E89">
            <w:pPr>
              <w:snapToGrid w:val="0"/>
              <w:spacing w:line="540" w:lineRule="exact"/>
              <w:jc w:val="center"/>
              <w:rPr>
                <w:rFonts w:ascii="仿宋" w:hAnsi="仿宋" w:eastAsia="仿宋"/>
                <w:sz w:val="28"/>
                <w:szCs w:val="28"/>
              </w:rPr>
            </w:pPr>
            <w:r>
              <w:rPr>
                <w:rFonts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14:paraId="3F10E38A">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报价文件签字或</w:t>
            </w:r>
          </w:p>
          <w:p w14:paraId="1C7C109A">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14:paraId="3A8A1111">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报价文件的附件均须经供应商法定代表人或其授权代理人签字或盖章确认，并提供法定代表人或其授权代理人的身份证明并盖章。</w:t>
            </w:r>
          </w:p>
        </w:tc>
      </w:tr>
      <w:tr w14:paraId="60D400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14:paraId="3C9EFBD2">
            <w:pPr>
              <w:snapToGrid w:val="0"/>
              <w:spacing w:line="540" w:lineRule="exact"/>
              <w:jc w:val="center"/>
              <w:rPr>
                <w:rFonts w:ascii="仿宋" w:hAnsi="仿宋" w:eastAsia="仿宋"/>
                <w:sz w:val="28"/>
                <w:szCs w:val="28"/>
              </w:rPr>
            </w:pPr>
            <w:r>
              <w:rPr>
                <w:rFonts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14:paraId="5B9B4E28">
            <w:pPr>
              <w:autoSpaceDE w:val="0"/>
              <w:autoSpaceDN w:val="0"/>
              <w:adjustRightInd w:val="0"/>
              <w:spacing w:line="400" w:lineRule="exact"/>
              <w:jc w:val="center"/>
              <w:rPr>
                <w:rFonts w:ascii="楷体" w:hAnsi="楷体" w:eastAsia="楷体" w:cs="仿宋_GB2312"/>
                <w:w w:val="80"/>
                <w:kern w:val="0"/>
                <w:sz w:val="28"/>
                <w:szCs w:val="28"/>
              </w:rPr>
            </w:pPr>
            <w:r>
              <w:rPr>
                <w:rFonts w:hint="eastAsia" w:ascii="仿宋" w:hAnsi="仿宋" w:eastAsia="仿宋" w:cs="仿宋_GB2312"/>
                <w:kern w:val="0"/>
                <w:sz w:val="28"/>
                <w:szCs w:val="28"/>
              </w:rPr>
              <w:t>报价文件提交份数</w:t>
            </w:r>
          </w:p>
        </w:tc>
        <w:tc>
          <w:tcPr>
            <w:tcW w:w="6021" w:type="dxa"/>
            <w:tcBorders>
              <w:top w:val="single" w:color="auto" w:sz="4" w:space="0"/>
              <w:left w:val="single" w:color="auto" w:sz="4" w:space="0"/>
              <w:bottom w:val="single" w:color="auto" w:sz="4" w:space="0"/>
            </w:tcBorders>
            <w:vAlign w:val="center"/>
          </w:tcPr>
          <w:p w14:paraId="60E884AF">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壹份</w:t>
            </w:r>
          </w:p>
        </w:tc>
      </w:tr>
      <w:tr w14:paraId="64DF81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14:paraId="604F2C84">
            <w:pPr>
              <w:snapToGrid w:val="0"/>
              <w:spacing w:line="540" w:lineRule="exact"/>
              <w:jc w:val="center"/>
              <w:rPr>
                <w:rFonts w:ascii="仿宋" w:hAnsi="仿宋" w:eastAsia="仿宋"/>
                <w:sz w:val="28"/>
                <w:szCs w:val="28"/>
              </w:rPr>
            </w:pPr>
            <w:r>
              <w:rPr>
                <w:rFonts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14:paraId="3E573975">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报价文件装订要求</w:t>
            </w:r>
          </w:p>
        </w:tc>
        <w:tc>
          <w:tcPr>
            <w:tcW w:w="6021" w:type="dxa"/>
            <w:tcBorders>
              <w:top w:val="single" w:color="auto" w:sz="4" w:space="0"/>
              <w:left w:val="single" w:color="auto" w:sz="4" w:space="0"/>
              <w:bottom w:val="single" w:color="auto" w:sz="4" w:space="0"/>
            </w:tcBorders>
            <w:vAlign w:val="center"/>
          </w:tcPr>
          <w:p w14:paraId="12C07175">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w:t>
            </w:r>
          </w:p>
        </w:tc>
      </w:tr>
      <w:tr w14:paraId="6813F2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14:paraId="5CB56281">
            <w:pPr>
              <w:snapToGrid w:val="0"/>
              <w:spacing w:line="540" w:lineRule="exact"/>
              <w:jc w:val="center"/>
              <w:rPr>
                <w:rFonts w:ascii="仿宋" w:hAnsi="仿宋" w:eastAsia="仿宋"/>
                <w:sz w:val="28"/>
                <w:szCs w:val="28"/>
              </w:rPr>
            </w:pPr>
            <w:r>
              <w:rPr>
                <w:rFonts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14:paraId="40464CC0">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14:paraId="43F06D8F">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货物经验收合格，双方确认实际收货数量，购方收到发票后</w:t>
            </w:r>
            <w:r>
              <w:rPr>
                <w:rFonts w:hint="eastAsia" w:ascii="仿宋" w:hAnsi="仿宋" w:eastAsia="仿宋" w:cs="仿宋_GB2312"/>
                <w:sz w:val="28"/>
                <w:szCs w:val="28"/>
                <w:lang w:eastAsia="zh-CN"/>
              </w:rPr>
              <w:t>，</w:t>
            </w:r>
            <w:r>
              <w:rPr>
                <w:rFonts w:ascii="仿宋_GB2312" w:hAnsi="宋体" w:eastAsia="仿宋_GB2312" w:cs="仿宋_GB2312"/>
                <w:i w:val="0"/>
                <w:iCs w:val="0"/>
                <w:caps w:val="0"/>
                <w:color w:val="000000"/>
                <w:spacing w:val="0"/>
                <w:sz w:val="28"/>
                <w:szCs w:val="28"/>
                <w:shd w:val="clear" w:fill="FFFFFF"/>
              </w:rPr>
              <w:t>原则上不低于90天后滚动付款方式，以电汇结算该批次货款</w:t>
            </w:r>
          </w:p>
        </w:tc>
      </w:tr>
      <w:tr w14:paraId="057BBF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14:paraId="6DAA96ED">
            <w:pPr>
              <w:snapToGrid w:val="0"/>
              <w:spacing w:line="540" w:lineRule="exact"/>
              <w:jc w:val="center"/>
              <w:rPr>
                <w:rFonts w:ascii="仿宋" w:hAnsi="仿宋" w:eastAsia="仿宋"/>
                <w:sz w:val="28"/>
                <w:szCs w:val="28"/>
              </w:rPr>
            </w:pPr>
            <w:r>
              <w:rPr>
                <w:rFonts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14:paraId="78DD79A8">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14:paraId="61E4DA5A">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bl>
    <w:p w14:paraId="41AC5506">
      <w:pPr>
        <w:spacing w:line="560" w:lineRule="exact"/>
        <w:ind w:firstLine="600" w:firstLineChars="200"/>
        <w:rPr>
          <w:rFonts w:ascii="仿宋" w:hAnsi="仿宋" w:eastAsia="仿宋"/>
          <w:sz w:val="30"/>
          <w:szCs w:val="30"/>
        </w:rPr>
      </w:pPr>
      <w:r>
        <w:rPr>
          <w:rFonts w:hint="eastAsia" w:ascii="仿宋" w:hAnsi="仿宋" w:eastAsia="仿宋"/>
          <w:sz w:val="30"/>
          <w:szCs w:val="30"/>
        </w:rPr>
        <w:t>一、报价人必须对报价文件负全责，并在中选后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14:paraId="17C1080D">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二、各供应商报价均以人民币元为单位。报价应包括税率、运输费等一切费用，采购方不再另行支付额外费用。</w:t>
      </w:r>
    </w:p>
    <w:p w14:paraId="0D9AF5E6">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14:paraId="3361B0A2">
      <w:pPr>
        <w:spacing w:line="560" w:lineRule="exact"/>
        <w:ind w:firstLine="600" w:firstLineChars="200"/>
        <w:rPr>
          <w:rFonts w:ascii="楷体" w:hAnsi="楷体" w:eastAsia="楷体"/>
          <w:b/>
          <w:sz w:val="30"/>
          <w:szCs w:val="30"/>
        </w:rPr>
      </w:pPr>
      <w:r>
        <w:rPr>
          <w:rFonts w:hint="eastAsia" w:ascii="仿宋" w:hAnsi="仿宋" w:eastAsia="仿宋"/>
          <w:b/>
          <w:sz w:val="30"/>
          <w:szCs w:val="30"/>
        </w:rPr>
        <w:t>四、下列情况将被视为无效报价文件</w:t>
      </w:r>
      <w:r>
        <w:rPr>
          <w:rFonts w:hint="eastAsia" w:ascii="楷体" w:hAnsi="楷体" w:eastAsia="楷体"/>
          <w:b/>
          <w:sz w:val="30"/>
          <w:szCs w:val="30"/>
        </w:rPr>
        <w:t>（取消报价与评审资格）：</w:t>
      </w:r>
    </w:p>
    <w:p w14:paraId="4263A24E">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14:paraId="123C0C40">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w:t>
      </w:r>
    </w:p>
    <w:p w14:paraId="1FDF9479">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（三）报价文件中的各项内容填列有涂改现象的，供应商公章和供应商代表签字不齐的；</w:t>
      </w:r>
    </w:p>
    <w:p w14:paraId="4DF2EC18">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14:paraId="3139FC35">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14:paraId="22252035">
      <w:pPr>
        <w:spacing w:line="560" w:lineRule="exact"/>
        <w:ind w:firstLine="600" w:firstLineChars="200"/>
        <w:rPr>
          <w:rFonts w:ascii="仿宋" w:hAnsi="仿宋" w:eastAsia="仿宋"/>
          <w:sz w:val="30"/>
          <w:szCs w:val="30"/>
        </w:rPr>
      </w:pPr>
      <w:r>
        <w:rPr>
          <w:rFonts w:hint="eastAsia" w:ascii="仿宋" w:hAnsi="仿宋" w:eastAsia="仿宋"/>
          <w:sz w:val="30"/>
          <w:szCs w:val="30"/>
        </w:rPr>
        <w:t>（六）经采购评审小组判定为故意压低价格，不符合市场价格规律的；</w:t>
      </w:r>
    </w:p>
    <w:p w14:paraId="07B6B6BB">
      <w:pPr>
        <w:spacing w:line="560" w:lineRule="exact"/>
        <w:ind w:firstLine="600" w:firstLineChars="200"/>
        <w:rPr>
          <w:rFonts w:ascii="仿宋" w:hAnsi="仿宋" w:eastAsia="仿宋"/>
          <w:sz w:val="30"/>
          <w:szCs w:val="30"/>
        </w:rPr>
      </w:pPr>
      <w:r>
        <w:rPr>
          <w:rFonts w:hint="eastAsia" w:ascii="仿宋" w:hAnsi="仿宋" w:eastAsia="仿宋"/>
          <w:sz w:val="30"/>
          <w:szCs w:val="30"/>
        </w:rPr>
        <w:t>（七）法律、法规规定的其他无效情况；</w:t>
      </w:r>
    </w:p>
    <w:p w14:paraId="7B5DC239">
      <w:pPr>
        <w:spacing w:line="560" w:lineRule="exact"/>
        <w:ind w:firstLine="600" w:firstLineChars="200"/>
        <w:rPr>
          <w:rFonts w:ascii="仿宋" w:hAnsi="仿宋" w:eastAsia="仿宋"/>
          <w:b/>
          <w:sz w:val="30"/>
          <w:szCs w:val="30"/>
        </w:rPr>
      </w:pPr>
      <w:r>
        <w:rPr>
          <w:rFonts w:hint="eastAsia" w:ascii="仿宋" w:hAnsi="仿宋" w:eastAsia="仿宋"/>
          <w:b/>
          <w:sz w:val="30"/>
          <w:szCs w:val="30"/>
        </w:rPr>
        <w:t>（八）供应商未提供</w:t>
      </w:r>
      <w:r>
        <w:rPr>
          <w:rFonts w:hint="eastAsia" w:ascii="仿宋" w:hAnsi="仿宋" w:eastAsia="仿宋"/>
          <w:b/>
          <w:sz w:val="30"/>
          <w:szCs w:val="30"/>
          <w:lang w:eastAsia="zh-CN"/>
        </w:rPr>
        <w:t>“</w:t>
      </w:r>
      <w:r>
        <w:rPr>
          <w:rFonts w:hint="eastAsia" w:ascii="仿宋" w:hAnsi="仿宋" w:eastAsia="仿宋"/>
          <w:b/>
          <w:sz w:val="30"/>
          <w:szCs w:val="30"/>
          <w:lang w:val="en-US" w:eastAsia="zh-CN"/>
        </w:rPr>
        <w:t>非三无”相关证明材料</w:t>
      </w:r>
      <w:r>
        <w:rPr>
          <w:rFonts w:hint="eastAsia" w:ascii="仿宋" w:hAnsi="仿宋" w:eastAsia="仿宋"/>
          <w:b/>
          <w:sz w:val="30"/>
          <w:szCs w:val="30"/>
        </w:rPr>
        <w:t>或经我司复核供应商存在“无实缴资本”、“无参保人员”、“无生产经营场所”等“三无”情形之一的。</w:t>
      </w:r>
    </w:p>
    <w:p w14:paraId="38C1CA07">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val="en-US" w:eastAsia="zh-CN"/>
        </w:rPr>
        <w:t>都江堰光明</w:t>
      </w:r>
      <w:r>
        <w:rPr>
          <w:rFonts w:hint="eastAsia" w:ascii="仿宋" w:hAnsi="仿宋" w:eastAsia="仿宋"/>
          <w:sz w:val="30"/>
          <w:szCs w:val="30"/>
        </w:rPr>
        <w:t>内部相关规定执行。</w:t>
      </w:r>
    </w:p>
    <w:p w14:paraId="1906C8EF">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报价文件如果个别地方提供了不完整的非实质性信息，以及同类问题表述不一致或者有文字、计算错误等细微偏离问题，采购人可以书面形式（由采购评审小组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14:paraId="3DBEEEFF">
      <w:pPr>
        <w:spacing w:line="560" w:lineRule="exact"/>
        <w:ind w:firstLine="600" w:firstLineChars="200"/>
        <w:rPr>
          <w:rFonts w:ascii="仿宋" w:hAnsi="仿宋" w:eastAsia="仿宋"/>
          <w:sz w:val="30"/>
          <w:szCs w:val="30"/>
        </w:rPr>
      </w:pPr>
      <w:r>
        <w:rPr>
          <w:rFonts w:hint="eastAsia" w:ascii="仿宋" w:hAnsi="仿宋" w:eastAsia="仿宋"/>
          <w:sz w:val="30"/>
          <w:szCs w:val="30"/>
        </w:rPr>
        <w:t>供应商不能在规定时间内作出书面澄清、说明、补正的，采购评审小组将否决其报价。</w:t>
      </w:r>
    </w:p>
    <w:p w14:paraId="5FB855C0">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七、出现下列情形之一的，采购评审小组有权否决供应商的报价或取消采购活动：</w:t>
      </w:r>
    </w:p>
    <w:p w14:paraId="1D1DD170">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14:paraId="1155A1AB">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（二）供应商的报价均超过了采购预算，采购单位不能接受的；</w:t>
      </w:r>
    </w:p>
    <w:p w14:paraId="332DCB83">
      <w:pPr>
        <w:spacing w:line="560" w:lineRule="exact"/>
        <w:ind w:firstLine="600" w:firstLineChars="200"/>
        <w:rPr>
          <w:rFonts w:ascii="仿宋" w:hAnsi="仿宋" w:eastAsia="仿宋"/>
          <w:sz w:val="30"/>
          <w:szCs w:val="30"/>
        </w:rPr>
      </w:pPr>
      <w:r>
        <w:rPr>
          <w:rFonts w:hint="eastAsia" w:ascii="仿宋" w:hAnsi="仿宋" w:eastAsia="仿宋"/>
          <w:sz w:val="30"/>
          <w:szCs w:val="30"/>
        </w:rPr>
        <w:t>（三）采购评审小组经评审认定报价文件不符合询比采购文件要求的；</w:t>
      </w:r>
    </w:p>
    <w:p w14:paraId="70731B8F">
      <w:pPr>
        <w:spacing w:line="560" w:lineRule="exact"/>
        <w:ind w:firstLine="600" w:firstLineChars="200"/>
        <w:rPr>
          <w:rFonts w:ascii="仿宋" w:hAnsi="仿宋" w:eastAsia="仿宋"/>
          <w:sz w:val="30"/>
          <w:szCs w:val="30"/>
        </w:rPr>
      </w:pPr>
      <w:r>
        <w:rPr>
          <w:rFonts w:hint="eastAsia" w:ascii="仿宋" w:hAnsi="仿宋" w:eastAsia="仿宋"/>
          <w:sz w:val="30"/>
          <w:szCs w:val="30"/>
        </w:rPr>
        <w:t>（四）因重大变故，采购任务取消的。</w:t>
      </w:r>
    </w:p>
    <w:p w14:paraId="296354E0">
      <w:pPr>
        <w:spacing w:line="560" w:lineRule="exact"/>
        <w:ind w:firstLine="600" w:firstLineChars="200"/>
        <w:rPr>
          <w:rFonts w:ascii="仿宋" w:hAnsi="仿宋" w:eastAsia="仿宋"/>
          <w:sz w:val="30"/>
          <w:szCs w:val="30"/>
        </w:rPr>
      </w:pPr>
      <w:bookmarkStart w:id="1" w:name="_Toc217446103"/>
      <w:r>
        <w:rPr>
          <w:rFonts w:hint="eastAsia" w:ascii="仿宋" w:hAnsi="仿宋" w:eastAsia="仿宋"/>
          <w:sz w:val="30"/>
          <w:szCs w:val="30"/>
        </w:rPr>
        <w:t>八、评审细则及标准</w:t>
      </w:r>
      <w:bookmarkEnd w:id="1"/>
    </w:p>
    <w:p w14:paraId="7A7389C4">
      <w:pPr>
        <w:snapToGrid w:val="0"/>
        <w:spacing w:line="560" w:lineRule="exact"/>
        <w:ind w:firstLine="600" w:firstLineChars="200"/>
        <w:rPr>
          <w:rFonts w:hint="default" w:ascii="仿宋_GB2312" w:hAnsi="仿宋_GB2312" w:eastAsia="仿宋_GB2312" w:cs="仿宋_GB2312"/>
          <w:sz w:val="30"/>
          <w:szCs w:val="30"/>
          <w:lang w:val="en-US" w:eastAsia="zh-CN"/>
        </w:rPr>
      </w:pPr>
      <w:r>
        <w:rPr>
          <w:rFonts w:hint="eastAsia" w:ascii="仿宋" w:hAnsi="仿宋" w:eastAsia="仿宋"/>
          <w:sz w:val="30"/>
          <w:szCs w:val="30"/>
        </w:rPr>
        <w:t>（一）采购评审小组先对报价文件的完整性及符合性进行初审，初审通过后</w:t>
      </w:r>
      <w:r>
        <w:rPr>
          <w:rFonts w:hint="eastAsia" w:ascii="仿宋" w:hAnsi="仿宋" w:eastAsia="仿宋"/>
          <w:sz w:val="30"/>
          <w:szCs w:val="30"/>
          <w:lang w:val="en-US" w:eastAsia="zh-CN"/>
        </w:rPr>
        <w:t>按都江堰光明内部采购制度中</w:t>
      </w:r>
      <w:r>
        <w:rPr>
          <w:rFonts w:hint="eastAsia" w:ascii="仿宋_GB2312" w:hAnsi="仿宋_GB2312" w:eastAsia="仿宋_GB2312" w:cs="仿宋_GB2312"/>
          <w:sz w:val="30"/>
          <w:szCs w:val="30"/>
        </w:rPr>
        <w:t>年度集中询比采购流程</w:t>
      </w:r>
      <w:r>
        <w:rPr>
          <w:rFonts w:hint="eastAsia" w:ascii="仿宋_GB2312" w:hAnsi="仿宋_GB2312" w:eastAsia="仿宋_GB2312" w:cs="仿宋_GB2312"/>
          <w:sz w:val="30"/>
          <w:szCs w:val="30"/>
          <w:lang w:val="en-US" w:eastAsia="zh-CN"/>
        </w:rPr>
        <w:t>进行。</w:t>
      </w:r>
    </w:p>
    <w:p w14:paraId="3FE8DB46">
      <w:pPr>
        <w:spacing w:line="560" w:lineRule="exact"/>
        <w:ind w:firstLine="600" w:firstLineChars="200"/>
        <w:rPr>
          <w:rFonts w:ascii="仿宋" w:hAnsi="仿宋" w:eastAsia="仿宋"/>
          <w:sz w:val="30"/>
          <w:szCs w:val="30"/>
        </w:rPr>
      </w:pPr>
      <w:r>
        <w:rPr>
          <w:rFonts w:hint="eastAsia" w:ascii="仿宋" w:hAnsi="仿宋" w:eastAsia="仿宋"/>
          <w:sz w:val="30"/>
          <w:szCs w:val="30"/>
        </w:rPr>
        <w:t>（二）确定评审结果后，采购人将《供应商确认通知单》通过原询比采购文件发布平台进行公示，并通知此次采购的中选供应商签订合同。</w:t>
      </w:r>
    </w:p>
    <w:p w14:paraId="3CE3AF38">
      <w:pPr>
        <w:spacing w:line="560" w:lineRule="exact"/>
        <w:ind w:firstLine="600" w:firstLineChars="200"/>
        <w:rPr>
          <w:rFonts w:ascii="仿宋" w:hAnsi="仿宋" w:eastAsia="仿宋"/>
          <w:sz w:val="30"/>
          <w:szCs w:val="30"/>
        </w:rPr>
      </w:pPr>
      <w:r>
        <w:rPr>
          <w:rFonts w:hint="eastAsia" w:ascii="仿宋" w:hAnsi="仿宋" w:eastAsia="仿宋"/>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14:paraId="52EF4F8A">
      <w:pPr>
        <w:spacing w:line="560" w:lineRule="exact"/>
        <w:ind w:firstLine="600" w:firstLineChars="200"/>
        <w:rPr>
          <w:rFonts w:hint="default" w:ascii="仿宋" w:hAnsi="仿宋" w:eastAsia="仿宋" w:cs="Times New Roman"/>
          <w:sz w:val="30"/>
          <w:szCs w:val="30"/>
          <w:lang w:val="en-US" w:eastAsia="zh-CN"/>
        </w:rPr>
      </w:pPr>
      <w:r>
        <w:rPr>
          <w:rFonts w:hint="eastAsia" w:ascii="仿宋" w:hAnsi="仿宋" w:eastAsia="仿宋" w:cs="Times New Roman"/>
          <w:sz w:val="30"/>
          <w:szCs w:val="30"/>
        </w:rPr>
        <w:t>九、合同签订</w:t>
      </w:r>
      <w:r>
        <w:rPr>
          <w:rFonts w:hint="eastAsia" w:ascii="仿宋" w:hAnsi="仿宋" w:eastAsia="仿宋" w:cs="Times New Roman"/>
          <w:sz w:val="30"/>
          <w:szCs w:val="30"/>
          <w:lang w:val="en-US" w:eastAsia="zh-CN"/>
        </w:rPr>
        <w:t>与订单</w:t>
      </w:r>
    </w:p>
    <w:p w14:paraId="448C6619">
      <w:pPr>
        <w:spacing w:line="560" w:lineRule="exact"/>
        <w:ind w:firstLine="600" w:firstLineChars="200"/>
        <w:rPr>
          <w:rFonts w:ascii="仿宋" w:hAnsi="仿宋" w:eastAsia="仿宋"/>
          <w:sz w:val="30"/>
          <w:szCs w:val="30"/>
        </w:rPr>
      </w:pPr>
      <w:r>
        <w:rPr>
          <w:rFonts w:hint="eastAsia" w:ascii="仿宋" w:hAnsi="仿宋" w:eastAsia="仿宋" w:cs="Times New Roman"/>
          <w:sz w:val="30"/>
          <w:szCs w:val="30"/>
        </w:rPr>
        <w:t>（一）供应商须在接到采购人所发出的《供应商确认通知单》10个工作日内与采购人签订正式采购合同；</w:t>
      </w:r>
      <w:r>
        <w:rPr>
          <w:rFonts w:hint="eastAsia" w:ascii="仿宋" w:hAnsi="仿宋" w:eastAsia="仿宋"/>
          <w:sz w:val="30"/>
          <w:szCs w:val="30"/>
        </w:rPr>
        <w:t>《供应商确认通知单》对采购人和供应商均具有法律约束力；</w:t>
      </w:r>
    </w:p>
    <w:p w14:paraId="6AF272BB">
      <w:pPr>
        <w:spacing w:line="560" w:lineRule="exact"/>
        <w:ind w:firstLine="600" w:firstLineChars="200"/>
        <w:rPr>
          <w:rFonts w:hint="eastAsia" w:ascii="仿宋" w:hAnsi="仿宋" w:eastAsia="仿宋" w:cs="Times New Roman"/>
          <w:sz w:val="30"/>
          <w:szCs w:val="30"/>
        </w:rPr>
      </w:pPr>
      <w:r>
        <w:rPr>
          <w:rFonts w:hint="eastAsia" w:ascii="仿宋" w:hAnsi="仿宋" w:eastAsia="仿宋" w:cs="Times New Roman"/>
          <w:sz w:val="30"/>
          <w:szCs w:val="30"/>
          <w:lang w:eastAsia="zh-CN"/>
        </w:rPr>
        <w:t>（</w:t>
      </w:r>
      <w:r>
        <w:rPr>
          <w:rFonts w:hint="eastAsia" w:ascii="仿宋" w:hAnsi="仿宋" w:eastAsia="仿宋" w:cs="Times New Roman"/>
          <w:sz w:val="30"/>
          <w:szCs w:val="30"/>
          <w:lang w:val="en-US" w:eastAsia="zh-CN"/>
        </w:rPr>
        <w:t>二）</w:t>
      </w:r>
      <w:r>
        <w:rPr>
          <w:rFonts w:hint="eastAsia" w:ascii="仿宋" w:hAnsi="仿宋" w:eastAsia="仿宋" w:cs="Times New Roman"/>
          <w:sz w:val="30"/>
          <w:szCs w:val="30"/>
        </w:rPr>
        <w:t>公司与供应</w:t>
      </w:r>
      <w:r>
        <w:rPr>
          <w:rFonts w:hint="eastAsia" w:ascii="仿宋" w:hAnsi="仿宋" w:eastAsia="仿宋" w:cs="Times New Roman"/>
          <w:sz w:val="30"/>
          <w:szCs w:val="30"/>
          <w:lang w:val="en-US" w:eastAsia="zh-CN"/>
        </w:rPr>
        <w:t>商</w:t>
      </w:r>
      <w:r>
        <w:rPr>
          <w:rFonts w:hint="eastAsia" w:ascii="仿宋" w:hAnsi="仿宋" w:eastAsia="仿宋" w:cs="Times New Roman"/>
          <w:sz w:val="30"/>
          <w:szCs w:val="30"/>
        </w:rPr>
        <w:t>按《中华人民共和国民法典》签订《年度采购框架协议》。在实际执行意向合同时，公司按每月月度需求计划，给供应商下达采购</w:t>
      </w:r>
      <w:r>
        <w:rPr>
          <w:rFonts w:hint="eastAsia" w:ascii="仿宋" w:hAnsi="仿宋" w:eastAsia="仿宋" w:cs="Times New Roman"/>
          <w:sz w:val="30"/>
          <w:szCs w:val="30"/>
          <w:lang w:val="en-US" w:eastAsia="zh-CN"/>
        </w:rPr>
        <w:t>订单</w:t>
      </w:r>
      <w:r>
        <w:rPr>
          <w:rFonts w:hint="eastAsia" w:ascii="仿宋" w:hAnsi="仿宋" w:eastAsia="仿宋" w:cs="Times New Roman"/>
          <w:sz w:val="30"/>
          <w:szCs w:val="30"/>
        </w:rPr>
        <w:t>，采购</w:t>
      </w:r>
      <w:r>
        <w:rPr>
          <w:rFonts w:hint="eastAsia" w:ascii="仿宋" w:hAnsi="仿宋" w:eastAsia="仿宋" w:cs="Times New Roman"/>
          <w:sz w:val="30"/>
          <w:szCs w:val="30"/>
          <w:lang w:val="en-US" w:eastAsia="zh-CN"/>
        </w:rPr>
        <w:t>订单</w:t>
      </w:r>
      <w:r>
        <w:rPr>
          <w:rFonts w:hint="eastAsia" w:ascii="仿宋" w:hAnsi="仿宋" w:eastAsia="仿宋" w:cs="Times New Roman"/>
          <w:sz w:val="30"/>
          <w:szCs w:val="30"/>
        </w:rPr>
        <w:t>需注明规格型号、数量、交货期</w:t>
      </w:r>
      <w:r>
        <w:rPr>
          <w:rFonts w:hint="eastAsia" w:ascii="仿宋" w:hAnsi="仿宋" w:eastAsia="仿宋" w:cs="Times New Roman"/>
          <w:sz w:val="30"/>
          <w:szCs w:val="30"/>
          <w:lang w:val="en-US" w:eastAsia="zh-CN"/>
        </w:rPr>
        <w:t>等</w:t>
      </w:r>
      <w:r>
        <w:rPr>
          <w:rFonts w:hint="eastAsia" w:ascii="仿宋" w:hAnsi="仿宋" w:eastAsia="仿宋" w:cs="Times New Roman"/>
          <w:sz w:val="30"/>
          <w:szCs w:val="30"/>
        </w:rPr>
        <w:t>。</w:t>
      </w:r>
    </w:p>
    <w:p w14:paraId="600A249C">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14:paraId="7C0CB907">
      <w:pPr>
        <w:spacing w:line="540" w:lineRule="exact"/>
        <w:jc w:val="center"/>
        <w:rPr>
          <w:rFonts w:ascii="仿宋" w:hAnsi="仿宋" w:eastAsia="仿宋"/>
          <w:sz w:val="30"/>
          <w:szCs w:val="30"/>
        </w:rPr>
      </w:pPr>
    </w:p>
    <w:p w14:paraId="4994158A">
      <w:pPr>
        <w:spacing w:line="540" w:lineRule="exact"/>
        <w:jc w:val="center"/>
        <w:rPr>
          <w:rFonts w:ascii="仿宋" w:hAnsi="仿宋" w:eastAsia="仿宋"/>
          <w:sz w:val="30"/>
          <w:szCs w:val="30"/>
        </w:rPr>
      </w:pPr>
    </w:p>
    <w:p w14:paraId="5917803B">
      <w:pPr>
        <w:spacing w:line="540" w:lineRule="exact"/>
        <w:jc w:val="center"/>
        <w:rPr>
          <w:rFonts w:ascii="仿宋" w:hAnsi="仿宋" w:eastAsia="仿宋"/>
          <w:sz w:val="30"/>
          <w:szCs w:val="30"/>
        </w:rPr>
      </w:pPr>
    </w:p>
    <w:p w14:paraId="0D8390AB">
      <w:pPr>
        <w:spacing w:line="540" w:lineRule="exact"/>
        <w:jc w:val="center"/>
        <w:rPr>
          <w:rFonts w:ascii="仿宋" w:hAnsi="仿宋" w:eastAsia="仿宋"/>
          <w:sz w:val="30"/>
          <w:szCs w:val="30"/>
        </w:rPr>
      </w:pPr>
    </w:p>
    <w:p w14:paraId="5AC56326">
      <w:pPr>
        <w:spacing w:line="540" w:lineRule="exact"/>
        <w:jc w:val="center"/>
        <w:rPr>
          <w:rFonts w:ascii="仿宋" w:hAnsi="仿宋" w:eastAsia="仿宋"/>
          <w:sz w:val="30"/>
          <w:szCs w:val="30"/>
        </w:rPr>
      </w:pPr>
    </w:p>
    <w:p w14:paraId="16299D39">
      <w:pPr>
        <w:spacing w:line="540" w:lineRule="exact"/>
        <w:rPr>
          <w:rFonts w:ascii="方正小标宋简体" w:hAnsi="仿宋" w:eastAsia="方正小标宋简体"/>
          <w:sz w:val="36"/>
          <w:szCs w:val="36"/>
        </w:rPr>
      </w:pPr>
    </w:p>
    <w:p w14:paraId="5C476CEE">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14:paraId="5B4E3F17">
      <w:pPr>
        <w:spacing w:line="540" w:lineRule="exact"/>
        <w:rPr>
          <w:rFonts w:ascii="仿宋" w:hAnsi="仿宋" w:eastAsia="仿宋"/>
          <w:bCs/>
          <w:sz w:val="30"/>
          <w:szCs w:val="30"/>
        </w:rPr>
      </w:pPr>
    </w:p>
    <w:p w14:paraId="1AC061A5">
      <w:pPr>
        <w:spacing w:line="480" w:lineRule="auto"/>
        <w:jc w:val="center"/>
        <w:rPr>
          <w:rFonts w:ascii="仿宋" w:hAnsi="仿宋" w:eastAsia="仿宋"/>
          <w:sz w:val="30"/>
          <w:szCs w:val="30"/>
        </w:rPr>
      </w:pPr>
    </w:p>
    <w:p w14:paraId="6F7ECD1C">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14:paraId="291765AF">
      <w:pPr>
        <w:spacing w:line="540" w:lineRule="exact"/>
        <w:rPr>
          <w:rFonts w:ascii="仿宋" w:hAnsi="仿宋" w:eastAsia="仿宋"/>
          <w:b/>
          <w:bCs/>
          <w:spacing w:val="38"/>
          <w:sz w:val="30"/>
          <w:szCs w:val="30"/>
        </w:rPr>
      </w:pPr>
    </w:p>
    <w:p w14:paraId="709038C6">
      <w:pPr>
        <w:autoSpaceDE w:val="0"/>
        <w:autoSpaceDN w:val="0"/>
        <w:adjustRightInd w:val="0"/>
        <w:spacing w:line="540" w:lineRule="exact"/>
        <w:rPr>
          <w:rFonts w:ascii="仿宋" w:hAnsi="仿宋" w:eastAsia="仿宋"/>
          <w:sz w:val="30"/>
          <w:szCs w:val="30"/>
        </w:rPr>
      </w:pPr>
    </w:p>
    <w:p w14:paraId="0CFF207C">
      <w:pPr>
        <w:autoSpaceDE w:val="0"/>
        <w:autoSpaceDN w:val="0"/>
        <w:adjustRightInd w:val="0"/>
        <w:spacing w:line="540" w:lineRule="exact"/>
        <w:rPr>
          <w:rFonts w:ascii="仿宋" w:hAnsi="仿宋" w:eastAsia="仿宋"/>
          <w:sz w:val="30"/>
          <w:szCs w:val="30"/>
        </w:rPr>
      </w:pPr>
    </w:p>
    <w:p w14:paraId="17403EB8">
      <w:pPr>
        <w:autoSpaceDE w:val="0"/>
        <w:autoSpaceDN w:val="0"/>
        <w:adjustRightInd w:val="0"/>
        <w:spacing w:line="540" w:lineRule="exact"/>
        <w:rPr>
          <w:rFonts w:ascii="仿宋" w:hAnsi="仿宋" w:eastAsia="仿宋"/>
          <w:sz w:val="30"/>
          <w:szCs w:val="30"/>
        </w:rPr>
      </w:pPr>
    </w:p>
    <w:p w14:paraId="210ECB5C">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2025年度</w:t>
      </w:r>
      <w:r>
        <w:rPr>
          <w:rFonts w:hint="eastAsia" w:ascii="仿宋" w:hAnsi="仿宋" w:eastAsia="仿宋"/>
          <w:sz w:val="30"/>
          <w:szCs w:val="30"/>
          <w:u w:val="single"/>
          <w:lang w:val="en-US" w:eastAsia="zh-CN"/>
        </w:rPr>
        <w:t>辅料</w:t>
      </w:r>
      <w:r>
        <w:rPr>
          <w:rFonts w:hint="eastAsia" w:ascii="仿宋" w:hAnsi="仿宋" w:eastAsia="仿宋"/>
          <w:sz w:val="30"/>
          <w:szCs w:val="30"/>
          <w:u w:val="single"/>
        </w:rPr>
        <w:t>询比采购</w:t>
      </w:r>
      <w:r>
        <w:rPr>
          <w:rFonts w:ascii="仿宋" w:hAnsi="仿宋" w:eastAsia="仿宋"/>
          <w:sz w:val="30"/>
          <w:szCs w:val="30"/>
        </w:rPr>
        <w:t xml:space="preserve"> </w:t>
      </w:r>
    </w:p>
    <w:p w14:paraId="048D528C">
      <w:pPr>
        <w:spacing w:line="540" w:lineRule="exact"/>
        <w:rPr>
          <w:rFonts w:ascii="仿宋" w:hAnsi="仿宋" w:eastAsia="仿宋"/>
          <w:sz w:val="30"/>
          <w:szCs w:val="30"/>
        </w:rPr>
      </w:pPr>
    </w:p>
    <w:p w14:paraId="26A07220">
      <w:pPr>
        <w:spacing w:line="540" w:lineRule="exact"/>
        <w:jc w:val="center"/>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p>
    <w:p w14:paraId="5C15ED74">
      <w:pPr>
        <w:spacing w:line="540" w:lineRule="exact"/>
        <w:rPr>
          <w:rFonts w:ascii="仿宋" w:hAnsi="仿宋" w:eastAsia="仿宋"/>
          <w:sz w:val="30"/>
          <w:szCs w:val="30"/>
          <w:u w:val="single"/>
        </w:rPr>
      </w:pPr>
    </w:p>
    <w:p w14:paraId="16D85D54">
      <w:pPr>
        <w:spacing w:line="540" w:lineRule="exact"/>
        <w:ind w:firstLine="1500" w:firstLineChars="500"/>
        <w:jc w:val="both"/>
        <w:rPr>
          <w:rFonts w:hint="eastAsia" w:ascii="仿宋" w:hAnsi="仿宋" w:eastAsia="仿宋"/>
          <w:sz w:val="30"/>
          <w:szCs w:val="30"/>
          <w:u w:val="single"/>
          <w:lang w:val="en-US" w:eastAsia="zh-CN"/>
        </w:rPr>
      </w:pPr>
      <w:r>
        <w:rPr>
          <w:rFonts w:hint="eastAsia" w:ascii="仿宋" w:hAnsi="仿宋" w:eastAsia="仿宋"/>
          <w:sz w:val="30"/>
          <w:szCs w:val="30"/>
        </w:rPr>
        <w:t>报价单位：</w:t>
      </w:r>
      <w:r>
        <w:rPr>
          <w:rFonts w:hint="eastAsia" w:ascii="仿宋" w:hAnsi="仿宋" w:eastAsia="仿宋"/>
          <w:sz w:val="30"/>
          <w:szCs w:val="30"/>
          <w:u w:val="single"/>
          <w:lang w:val="en-US" w:eastAsia="zh-CN"/>
        </w:rPr>
        <w:t xml:space="preserve">                                  </w:t>
      </w:r>
    </w:p>
    <w:p w14:paraId="4E4C76F5">
      <w:pPr>
        <w:spacing w:line="540" w:lineRule="exact"/>
        <w:ind w:firstLine="1500" w:firstLineChars="500"/>
        <w:jc w:val="both"/>
        <w:rPr>
          <w:rFonts w:hint="eastAsia" w:ascii="仿宋" w:hAnsi="仿宋" w:eastAsia="仿宋"/>
          <w:sz w:val="30"/>
          <w:szCs w:val="30"/>
          <w:u w:val="single"/>
          <w:lang w:val="en-US" w:eastAsia="zh-CN"/>
        </w:rPr>
      </w:pPr>
    </w:p>
    <w:p w14:paraId="688D3187">
      <w:pPr>
        <w:spacing w:line="540" w:lineRule="exact"/>
        <w:ind w:firstLine="1500" w:firstLineChars="500"/>
        <w:jc w:val="both"/>
        <w:rPr>
          <w:rFonts w:hint="default" w:ascii="仿宋" w:hAnsi="仿宋" w:eastAsia="仿宋"/>
          <w:sz w:val="30"/>
          <w:szCs w:val="30"/>
          <w:u w:val="single"/>
          <w:lang w:val="en-US" w:eastAsia="zh-CN"/>
        </w:rPr>
      </w:pPr>
    </w:p>
    <w:p w14:paraId="762CB78C">
      <w:pPr>
        <w:pStyle w:val="7"/>
        <w:spacing w:line="540" w:lineRule="exact"/>
        <w:jc w:val="center"/>
        <w:rPr>
          <w:rFonts w:ascii="仿宋" w:hAnsi="仿宋" w:eastAsia="仿宋"/>
          <w:sz w:val="30"/>
          <w:szCs w:val="30"/>
        </w:rPr>
      </w:pPr>
    </w:p>
    <w:p w14:paraId="61961B02">
      <w:pPr>
        <w:pStyle w:val="7"/>
        <w:spacing w:line="540" w:lineRule="exact"/>
        <w:jc w:val="center"/>
        <w:rPr>
          <w:rFonts w:ascii="仿宋" w:hAnsi="仿宋" w:eastAsia="仿宋"/>
          <w:sz w:val="30"/>
          <w:szCs w:val="30"/>
        </w:rPr>
      </w:pPr>
    </w:p>
    <w:p w14:paraId="77519EEA">
      <w:pPr>
        <w:pStyle w:val="7"/>
        <w:spacing w:line="540" w:lineRule="exact"/>
        <w:jc w:val="center"/>
        <w:rPr>
          <w:rFonts w:ascii="仿宋" w:hAnsi="仿宋" w:eastAsia="仿宋"/>
          <w:sz w:val="30"/>
          <w:szCs w:val="30"/>
        </w:rPr>
      </w:pPr>
    </w:p>
    <w:p w14:paraId="0E8EA6FA">
      <w:pPr>
        <w:pStyle w:val="7"/>
        <w:spacing w:line="540" w:lineRule="exact"/>
        <w:jc w:val="center"/>
        <w:rPr>
          <w:rFonts w:ascii="仿宋" w:hAnsi="仿宋" w:eastAsia="仿宋"/>
          <w:sz w:val="30"/>
          <w:szCs w:val="30"/>
        </w:rPr>
      </w:pPr>
    </w:p>
    <w:p w14:paraId="087EA545">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二五</w:t>
      </w:r>
      <w:r>
        <w:rPr>
          <w:rFonts w:hint="eastAsia" w:ascii="仿宋" w:hAnsi="仿宋" w:eastAsia="仿宋"/>
          <w:sz w:val="30"/>
          <w:szCs w:val="30"/>
        </w:rPr>
        <w:t xml:space="preserve">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14:paraId="79606AEC">
      <w:pPr>
        <w:spacing w:line="540" w:lineRule="exact"/>
        <w:rPr>
          <w:rFonts w:ascii="仿宋" w:hAnsi="仿宋" w:eastAsia="仿宋"/>
          <w:sz w:val="30"/>
          <w:szCs w:val="30"/>
        </w:rPr>
      </w:pPr>
    </w:p>
    <w:p w14:paraId="6BFF0502">
      <w:pPr>
        <w:spacing w:line="540" w:lineRule="exact"/>
        <w:rPr>
          <w:rFonts w:ascii="仿宋" w:hAnsi="仿宋" w:eastAsia="仿宋"/>
          <w:sz w:val="30"/>
          <w:szCs w:val="30"/>
        </w:rPr>
      </w:pPr>
    </w:p>
    <w:p w14:paraId="7AE560E5">
      <w:pPr>
        <w:spacing w:line="500" w:lineRule="exact"/>
        <w:rPr>
          <w:rFonts w:ascii="仿宋" w:hAnsi="仿宋" w:eastAsia="仿宋"/>
          <w:sz w:val="30"/>
          <w:szCs w:val="30"/>
        </w:rPr>
      </w:pPr>
    </w:p>
    <w:p w14:paraId="7FFFB114">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14:paraId="4D251B56">
      <w:pPr>
        <w:spacing w:line="500" w:lineRule="exact"/>
        <w:jc w:val="center"/>
        <w:rPr>
          <w:rFonts w:ascii="仿宋" w:hAnsi="仿宋" w:eastAsia="仿宋"/>
          <w:sz w:val="30"/>
          <w:szCs w:val="30"/>
        </w:rPr>
      </w:pPr>
    </w:p>
    <w:p w14:paraId="76105ABF">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14:paraId="3D9905A3">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14:paraId="086CC0B4">
      <w:pPr>
        <w:spacing w:line="560" w:lineRule="exact"/>
        <w:rPr>
          <w:rFonts w:hint="default" w:ascii="仿宋" w:hAnsi="仿宋" w:eastAsia="仿宋" w:cs="宋体"/>
          <w:kern w:val="0"/>
          <w:sz w:val="28"/>
          <w:szCs w:val="28"/>
          <w:lang w:val="en-US" w:eastAsia="zh-CN"/>
        </w:rPr>
      </w:pPr>
      <w:r>
        <w:rPr>
          <w:rFonts w:hint="eastAsia" w:ascii="仿宋" w:hAnsi="仿宋" w:eastAsia="仿宋" w:cs="宋体"/>
          <w:kern w:val="0"/>
          <w:sz w:val="28"/>
          <w:szCs w:val="28"/>
        </w:rPr>
        <w:t>第三部分  报价表</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14:paraId="4B4A6DE4">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14:paraId="5471554C">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14:paraId="480CD083">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14:paraId="7292737F">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14:paraId="483D5081">
      <w:pPr>
        <w:spacing w:line="560" w:lineRule="exact"/>
        <w:ind w:left="1260" w:leftChars="600"/>
        <w:rPr>
          <w:rFonts w:ascii="仿宋" w:hAnsi="仿宋" w:eastAsia="仿宋" w:cs="宋体"/>
          <w:kern w:val="0"/>
          <w:sz w:val="28"/>
          <w:szCs w:val="28"/>
        </w:rPr>
      </w:pPr>
      <w:r>
        <w:rPr>
          <w:rFonts w:hint="eastAsia" w:ascii="宋体" w:hAnsi="宋体" w:eastAsia="宋体" w:cs="宋体"/>
          <w:kern w:val="0"/>
          <w:sz w:val="28"/>
          <w:szCs w:val="28"/>
        </w:rPr>
        <w:t>⑤</w:t>
      </w:r>
      <w:r>
        <w:rPr>
          <w:rFonts w:hint="eastAsia" w:ascii="黑体" w:hAnsi="黑体" w:eastAsia="黑体" w:cs="宋体"/>
          <w:kern w:val="0"/>
          <w:sz w:val="28"/>
          <w:szCs w:val="28"/>
        </w:rPr>
        <w:t>提供天眼查官网查询的“工商信息”页面截图(须加盖公章)</w:t>
      </w:r>
      <w:r>
        <w:rPr>
          <w:rFonts w:hint="eastAsia" w:ascii="仿宋" w:hAnsi="仿宋" w:eastAsia="仿宋" w:cs="宋体"/>
          <w:kern w:val="0"/>
          <w:sz w:val="28"/>
          <w:szCs w:val="28"/>
        </w:rPr>
        <w:t>，页面须清晰完整地体现“实缴资本”、“参保人员”、“生产经营场所”等详细信息。（</w:t>
      </w:r>
      <w:r>
        <w:rPr>
          <w:rFonts w:ascii="仿宋" w:hAnsi="仿宋" w:eastAsia="仿宋" w:cs="宋体"/>
          <w:kern w:val="0"/>
          <w:sz w:val="28"/>
          <w:szCs w:val="28"/>
        </w:rPr>
        <w:t>1</w:t>
      </w:r>
      <w:r>
        <w:rPr>
          <w:rFonts w:hint="eastAsia" w:ascii="仿宋" w:hAnsi="仿宋" w:eastAsia="仿宋" w:cs="宋体"/>
          <w:kern w:val="0"/>
          <w:sz w:val="28"/>
          <w:szCs w:val="28"/>
        </w:rPr>
        <w:t>、若查询结果无实缴、无参保等，需提供相应的证明资料；</w:t>
      </w:r>
      <w:r>
        <w:rPr>
          <w:rFonts w:ascii="仿宋" w:hAnsi="仿宋" w:eastAsia="仿宋" w:cs="宋体"/>
          <w:kern w:val="0"/>
          <w:sz w:val="28"/>
          <w:szCs w:val="28"/>
        </w:rPr>
        <w:t>2</w:t>
      </w:r>
      <w:r>
        <w:rPr>
          <w:rFonts w:hint="eastAsia" w:ascii="仿宋" w:hAnsi="仿宋" w:eastAsia="仿宋" w:cs="宋体"/>
          <w:kern w:val="0"/>
          <w:sz w:val="28"/>
          <w:szCs w:val="28"/>
        </w:rPr>
        <w:t>、生产经营场所需提供购房或租房证明）</w:t>
      </w:r>
    </w:p>
    <w:p w14:paraId="322E8193">
      <w:pPr>
        <w:spacing w:line="540" w:lineRule="exact"/>
        <w:rPr>
          <w:rFonts w:ascii="仿宋" w:hAnsi="仿宋" w:eastAsia="仿宋" w:cs="宋体"/>
          <w:kern w:val="0"/>
          <w:sz w:val="30"/>
          <w:szCs w:val="30"/>
        </w:rPr>
      </w:pPr>
    </w:p>
    <w:p w14:paraId="05603CB3">
      <w:pPr>
        <w:spacing w:line="540" w:lineRule="exact"/>
        <w:rPr>
          <w:rFonts w:ascii="仿宋" w:hAnsi="仿宋" w:eastAsia="仿宋"/>
          <w:sz w:val="30"/>
          <w:szCs w:val="30"/>
        </w:rPr>
      </w:pPr>
    </w:p>
    <w:p w14:paraId="50EFFD39">
      <w:pPr>
        <w:spacing w:line="540" w:lineRule="exact"/>
        <w:jc w:val="left"/>
        <w:rPr>
          <w:rFonts w:hint="eastAsia" w:ascii="黑体" w:hAnsi="黑体" w:eastAsia="黑体"/>
          <w:bCs/>
          <w:sz w:val="30"/>
          <w:szCs w:val="30"/>
        </w:rPr>
      </w:pPr>
    </w:p>
    <w:p w14:paraId="3C7554D0">
      <w:pPr>
        <w:spacing w:line="540" w:lineRule="exact"/>
        <w:jc w:val="left"/>
        <w:rPr>
          <w:rFonts w:hint="eastAsia" w:ascii="黑体" w:hAnsi="黑体" w:eastAsia="黑体"/>
          <w:bCs/>
          <w:sz w:val="30"/>
          <w:szCs w:val="30"/>
        </w:rPr>
      </w:pPr>
    </w:p>
    <w:p w14:paraId="7E359967">
      <w:pPr>
        <w:spacing w:line="540" w:lineRule="exact"/>
        <w:jc w:val="left"/>
        <w:rPr>
          <w:rFonts w:hint="eastAsia" w:ascii="黑体" w:hAnsi="黑体" w:eastAsia="黑体"/>
          <w:bCs/>
          <w:sz w:val="30"/>
          <w:szCs w:val="30"/>
        </w:rPr>
      </w:pPr>
    </w:p>
    <w:p w14:paraId="1AAB9F43">
      <w:pPr>
        <w:spacing w:line="540" w:lineRule="exact"/>
        <w:jc w:val="left"/>
        <w:rPr>
          <w:rFonts w:hint="eastAsia" w:ascii="黑体" w:hAnsi="黑体" w:eastAsia="黑体"/>
          <w:bCs/>
          <w:sz w:val="30"/>
          <w:szCs w:val="30"/>
        </w:rPr>
      </w:pPr>
    </w:p>
    <w:p w14:paraId="69588C72">
      <w:pPr>
        <w:spacing w:line="540" w:lineRule="exact"/>
        <w:jc w:val="left"/>
        <w:rPr>
          <w:rFonts w:hint="eastAsia" w:ascii="黑体" w:hAnsi="黑体" w:eastAsia="黑体"/>
          <w:bCs/>
          <w:sz w:val="30"/>
          <w:szCs w:val="30"/>
        </w:rPr>
      </w:pPr>
    </w:p>
    <w:p w14:paraId="012C6A77">
      <w:pPr>
        <w:spacing w:line="540" w:lineRule="exact"/>
        <w:jc w:val="left"/>
        <w:rPr>
          <w:rFonts w:hint="eastAsia" w:ascii="黑体" w:hAnsi="黑体" w:eastAsia="黑体"/>
          <w:bCs/>
          <w:sz w:val="30"/>
          <w:szCs w:val="30"/>
        </w:rPr>
      </w:pPr>
    </w:p>
    <w:p w14:paraId="10A35323">
      <w:pPr>
        <w:spacing w:line="540" w:lineRule="exact"/>
        <w:jc w:val="left"/>
        <w:rPr>
          <w:rFonts w:hint="eastAsia" w:ascii="黑体" w:hAnsi="黑体" w:eastAsia="黑体"/>
          <w:bCs/>
          <w:sz w:val="30"/>
          <w:szCs w:val="30"/>
        </w:rPr>
      </w:pPr>
    </w:p>
    <w:p w14:paraId="65CF0974">
      <w:pPr>
        <w:spacing w:line="540" w:lineRule="exact"/>
        <w:jc w:val="left"/>
        <w:rPr>
          <w:rFonts w:hint="eastAsia" w:ascii="黑体" w:hAnsi="黑体" w:eastAsia="黑体"/>
          <w:bCs/>
          <w:sz w:val="30"/>
          <w:szCs w:val="30"/>
        </w:rPr>
      </w:pPr>
    </w:p>
    <w:p w14:paraId="15B974C6">
      <w:pPr>
        <w:spacing w:line="540" w:lineRule="exact"/>
        <w:jc w:val="left"/>
        <w:rPr>
          <w:rFonts w:hint="eastAsia" w:ascii="黑体" w:hAnsi="黑体" w:eastAsia="黑体"/>
          <w:bCs/>
          <w:sz w:val="30"/>
          <w:szCs w:val="30"/>
        </w:rPr>
      </w:pPr>
    </w:p>
    <w:p w14:paraId="2F7F0163">
      <w:pPr>
        <w:spacing w:line="540" w:lineRule="exact"/>
        <w:jc w:val="left"/>
        <w:rPr>
          <w:rFonts w:hint="eastAsia" w:ascii="黑体" w:hAnsi="黑体" w:eastAsia="黑体"/>
          <w:bCs/>
          <w:sz w:val="30"/>
          <w:szCs w:val="30"/>
        </w:rPr>
      </w:pPr>
    </w:p>
    <w:p w14:paraId="31DB8B82">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14:paraId="7FB431F1">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14:paraId="6D90F17F">
      <w:pPr>
        <w:spacing w:line="560" w:lineRule="exact"/>
        <w:rPr>
          <w:rFonts w:ascii="仿宋" w:hAnsi="仿宋" w:eastAsia="仿宋" w:cs="宋体;SimSun"/>
          <w:b/>
          <w:sz w:val="30"/>
          <w:szCs w:val="30"/>
        </w:rPr>
      </w:pPr>
    </w:p>
    <w:p w14:paraId="4CF51ECE">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14:paraId="356C7BB0">
      <w:pPr>
        <w:spacing w:line="560" w:lineRule="exact"/>
        <w:ind w:firstLine="480"/>
        <w:rPr>
          <w:rFonts w:ascii="仿宋" w:hAnsi="仿宋" w:eastAsia="仿宋"/>
          <w:sz w:val="30"/>
          <w:szCs w:val="30"/>
        </w:rPr>
      </w:pPr>
      <w:r>
        <w:rPr>
          <w:rFonts w:ascii="仿宋" w:hAnsi="仿宋" w:eastAsia="仿宋" w:cs="宋体;SimSun"/>
          <w:sz w:val="30"/>
          <w:szCs w:val="30"/>
        </w:rPr>
        <w:t>我公司作为本次询</w:t>
      </w:r>
      <w:r>
        <w:rPr>
          <w:rFonts w:hint="eastAsia" w:ascii="仿宋" w:hAnsi="仿宋" w:eastAsia="仿宋" w:cs="宋体;SimSun"/>
          <w:sz w:val="30"/>
          <w:szCs w:val="30"/>
        </w:rPr>
        <w:t>比采购</w:t>
      </w:r>
      <w:r>
        <w:rPr>
          <w:rFonts w:ascii="仿宋" w:hAnsi="仿宋" w:eastAsia="仿宋" w:cs="宋体;SimSun"/>
          <w:sz w:val="30"/>
          <w:szCs w:val="30"/>
        </w:rPr>
        <w:t>项目的供应商，根据询</w:t>
      </w:r>
      <w:r>
        <w:rPr>
          <w:rFonts w:hint="eastAsia" w:ascii="仿宋" w:hAnsi="仿宋" w:eastAsia="仿宋" w:cs="宋体;SimSun"/>
          <w:sz w:val="30"/>
          <w:szCs w:val="30"/>
        </w:rPr>
        <w:t>比</w:t>
      </w:r>
      <w:r>
        <w:rPr>
          <w:rFonts w:ascii="仿宋" w:hAnsi="仿宋" w:eastAsia="仿宋" w:cs="宋体;SimSun"/>
          <w:sz w:val="30"/>
          <w:szCs w:val="30"/>
        </w:rPr>
        <w:t>采购文件要求，现郑重承诺如下：</w:t>
      </w:r>
    </w:p>
    <w:p w14:paraId="4241A68F">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14:paraId="0A626739">
      <w:pPr>
        <w:spacing w:line="560" w:lineRule="exact"/>
        <w:ind w:firstLine="480"/>
        <w:rPr>
          <w:rFonts w:ascii="仿宋" w:hAnsi="仿宋" w:eastAsia="仿宋"/>
          <w:sz w:val="30"/>
          <w:szCs w:val="30"/>
        </w:rPr>
      </w:pPr>
      <w:r>
        <w:rPr>
          <w:rFonts w:ascii="仿宋" w:hAnsi="仿宋" w:eastAsia="仿宋" w:cs="宋体;SimSun"/>
          <w:sz w:val="30"/>
          <w:szCs w:val="30"/>
        </w:rPr>
        <w:t>二、对询</w:t>
      </w:r>
      <w:r>
        <w:rPr>
          <w:rFonts w:hint="eastAsia" w:ascii="仿宋" w:hAnsi="仿宋" w:eastAsia="仿宋" w:cs="宋体;SimSun"/>
          <w:sz w:val="30"/>
          <w:szCs w:val="30"/>
        </w:rPr>
        <w:t>比</w:t>
      </w:r>
      <w:r>
        <w:rPr>
          <w:rFonts w:ascii="仿宋" w:hAnsi="仿宋" w:eastAsia="仿宋" w:cs="宋体;SimSun"/>
          <w:sz w:val="30"/>
          <w:szCs w:val="30"/>
        </w:rPr>
        <w:t>采购文件有异议，已经在递交响应文件截止时间届满前依法进行维权救济，不存在对询</w:t>
      </w:r>
      <w:r>
        <w:rPr>
          <w:rFonts w:hint="eastAsia" w:ascii="仿宋" w:hAnsi="仿宋" w:eastAsia="仿宋" w:cs="宋体;SimSun"/>
          <w:sz w:val="30"/>
          <w:szCs w:val="30"/>
        </w:rPr>
        <w:t>比</w:t>
      </w:r>
      <w:r>
        <w:rPr>
          <w:rFonts w:ascii="仿宋" w:hAnsi="仿宋" w:eastAsia="仿宋" w:cs="宋体;SimSun"/>
          <w:sz w:val="30"/>
          <w:szCs w:val="30"/>
        </w:rPr>
        <w:t>采购文件有异议的同时又参加询</w:t>
      </w:r>
      <w:r>
        <w:rPr>
          <w:rFonts w:hint="eastAsia" w:ascii="仿宋" w:hAnsi="仿宋" w:eastAsia="仿宋" w:cs="宋体;SimSun"/>
          <w:sz w:val="30"/>
          <w:szCs w:val="30"/>
        </w:rPr>
        <w:t>比</w:t>
      </w:r>
      <w:r>
        <w:rPr>
          <w:rFonts w:ascii="仿宋" w:hAnsi="仿宋" w:eastAsia="仿宋" w:cs="宋体;SimSun"/>
          <w:sz w:val="30"/>
          <w:szCs w:val="30"/>
        </w:rPr>
        <w:t>以求侥幸成交或者为实现其他非法目的的行为。</w:t>
      </w:r>
    </w:p>
    <w:p w14:paraId="560D5B66">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14:paraId="033442C5">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14:paraId="0D4EB467">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14:paraId="7BBA673C">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w:t>
      </w:r>
      <w:r>
        <w:rPr>
          <w:rFonts w:hint="eastAsia" w:ascii="仿宋" w:hAnsi="仿宋" w:eastAsia="仿宋" w:cs="宋体;SimSun"/>
          <w:sz w:val="30"/>
          <w:szCs w:val="30"/>
        </w:rPr>
        <w:t>比</w:t>
      </w:r>
      <w:r>
        <w:rPr>
          <w:rFonts w:ascii="仿宋" w:hAnsi="仿宋" w:eastAsia="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43D7D94D">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14:paraId="5D4F7BF1">
      <w:pPr>
        <w:spacing w:line="560" w:lineRule="exact"/>
        <w:rPr>
          <w:rFonts w:ascii="仿宋" w:hAnsi="仿宋" w:eastAsia="仿宋" w:cs="宋体;SimSun"/>
          <w:sz w:val="30"/>
          <w:szCs w:val="30"/>
        </w:rPr>
      </w:pPr>
    </w:p>
    <w:p w14:paraId="405F79E4">
      <w:pPr>
        <w:spacing w:line="560" w:lineRule="exact"/>
        <w:rPr>
          <w:rFonts w:ascii="仿宋" w:hAnsi="仿宋" w:eastAsia="仿宋" w:cs="宋体;SimSun"/>
          <w:sz w:val="30"/>
          <w:szCs w:val="30"/>
        </w:rPr>
      </w:pPr>
    </w:p>
    <w:p w14:paraId="7FD7CAE4">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14:paraId="0387201B">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14:paraId="4093DD02">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14:paraId="637C8704">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14:paraId="346DF023">
      <w:pPr>
        <w:spacing w:line="560" w:lineRule="exact"/>
        <w:rPr>
          <w:rFonts w:ascii="仿宋" w:hAnsi="仿宋" w:eastAsia="仿宋"/>
          <w:sz w:val="30"/>
          <w:szCs w:val="30"/>
        </w:rPr>
      </w:pPr>
    </w:p>
    <w:p w14:paraId="7355A7FF">
      <w:pPr>
        <w:rPr>
          <w:rFonts w:ascii="仿宋" w:hAnsi="仿宋" w:eastAsia="仿宋"/>
          <w:sz w:val="30"/>
          <w:szCs w:val="30"/>
        </w:rPr>
      </w:pPr>
    </w:p>
    <w:p w14:paraId="21D30D55">
      <w:pPr>
        <w:spacing w:line="540" w:lineRule="exact"/>
        <w:jc w:val="left"/>
        <w:rPr>
          <w:rFonts w:ascii="仿宋" w:hAnsi="仿宋" w:eastAsia="仿宋"/>
          <w:b/>
          <w:sz w:val="30"/>
          <w:szCs w:val="30"/>
        </w:rPr>
      </w:pPr>
    </w:p>
    <w:p w14:paraId="2ADAB467">
      <w:pPr>
        <w:spacing w:line="540" w:lineRule="exact"/>
        <w:jc w:val="left"/>
        <w:rPr>
          <w:rFonts w:ascii="仿宋" w:hAnsi="仿宋" w:eastAsia="仿宋"/>
          <w:b/>
          <w:sz w:val="30"/>
          <w:szCs w:val="30"/>
        </w:rPr>
      </w:pPr>
    </w:p>
    <w:p w14:paraId="437C1DC4">
      <w:pPr>
        <w:spacing w:line="540" w:lineRule="exact"/>
        <w:jc w:val="left"/>
        <w:rPr>
          <w:rFonts w:ascii="仿宋" w:hAnsi="仿宋" w:eastAsia="仿宋"/>
          <w:b/>
          <w:sz w:val="30"/>
          <w:szCs w:val="30"/>
        </w:rPr>
      </w:pPr>
    </w:p>
    <w:p w14:paraId="6E6E0F7C">
      <w:pPr>
        <w:spacing w:line="540" w:lineRule="exact"/>
        <w:jc w:val="left"/>
        <w:rPr>
          <w:rFonts w:ascii="仿宋" w:hAnsi="仿宋" w:eastAsia="仿宋"/>
          <w:b/>
          <w:sz w:val="30"/>
          <w:szCs w:val="30"/>
        </w:rPr>
      </w:pPr>
    </w:p>
    <w:p w14:paraId="0CD42DD9">
      <w:pPr>
        <w:spacing w:line="540" w:lineRule="exact"/>
        <w:jc w:val="left"/>
        <w:rPr>
          <w:rFonts w:ascii="仿宋" w:hAnsi="仿宋" w:eastAsia="仿宋"/>
          <w:b/>
          <w:sz w:val="30"/>
          <w:szCs w:val="30"/>
        </w:rPr>
      </w:pPr>
    </w:p>
    <w:p w14:paraId="6B47464F">
      <w:pPr>
        <w:spacing w:line="540" w:lineRule="exact"/>
        <w:jc w:val="left"/>
        <w:rPr>
          <w:rFonts w:ascii="仿宋" w:hAnsi="仿宋" w:eastAsia="仿宋"/>
          <w:b/>
          <w:sz w:val="30"/>
          <w:szCs w:val="30"/>
        </w:rPr>
      </w:pPr>
    </w:p>
    <w:p w14:paraId="4D4A2664">
      <w:pPr>
        <w:spacing w:line="540" w:lineRule="exact"/>
        <w:jc w:val="left"/>
        <w:rPr>
          <w:rFonts w:ascii="仿宋" w:hAnsi="仿宋" w:eastAsia="仿宋"/>
          <w:b/>
          <w:sz w:val="30"/>
          <w:szCs w:val="30"/>
        </w:rPr>
      </w:pPr>
    </w:p>
    <w:p w14:paraId="1E9C5066">
      <w:pPr>
        <w:spacing w:line="540" w:lineRule="exact"/>
        <w:jc w:val="left"/>
        <w:rPr>
          <w:rFonts w:ascii="仿宋" w:hAnsi="仿宋" w:eastAsia="仿宋"/>
          <w:b/>
          <w:sz w:val="30"/>
          <w:szCs w:val="30"/>
        </w:rPr>
      </w:pPr>
    </w:p>
    <w:p w14:paraId="3DD33D07">
      <w:pPr>
        <w:spacing w:line="540" w:lineRule="exact"/>
        <w:jc w:val="left"/>
        <w:rPr>
          <w:rFonts w:ascii="仿宋" w:hAnsi="仿宋" w:eastAsia="仿宋"/>
          <w:b/>
          <w:sz w:val="30"/>
          <w:szCs w:val="30"/>
        </w:rPr>
      </w:pPr>
    </w:p>
    <w:p w14:paraId="3D4721B9">
      <w:pPr>
        <w:spacing w:line="540" w:lineRule="exact"/>
        <w:jc w:val="left"/>
        <w:rPr>
          <w:rFonts w:hint="eastAsia" w:ascii="黑体" w:hAnsi="黑体" w:eastAsia="黑体"/>
          <w:bCs/>
          <w:sz w:val="30"/>
          <w:szCs w:val="30"/>
        </w:rPr>
      </w:pPr>
    </w:p>
    <w:p w14:paraId="3E2AB38F">
      <w:pPr>
        <w:spacing w:line="540" w:lineRule="exact"/>
        <w:jc w:val="left"/>
        <w:rPr>
          <w:rFonts w:hint="eastAsia" w:ascii="黑体" w:hAnsi="黑体" w:eastAsia="黑体"/>
          <w:bCs/>
          <w:sz w:val="30"/>
          <w:szCs w:val="30"/>
        </w:rPr>
      </w:pPr>
    </w:p>
    <w:p w14:paraId="0E9AA6C8">
      <w:pPr>
        <w:spacing w:line="540" w:lineRule="exact"/>
        <w:jc w:val="left"/>
        <w:rPr>
          <w:rFonts w:hint="eastAsia" w:ascii="黑体" w:hAnsi="黑体" w:eastAsia="黑体"/>
          <w:bCs/>
          <w:sz w:val="30"/>
          <w:szCs w:val="30"/>
        </w:rPr>
      </w:pPr>
    </w:p>
    <w:p w14:paraId="42D7034C">
      <w:pPr>
        <w:spacing w:line="540" w:lineRule="exact"/>
        <w:jc w:val="left"/>
        <w:rPr>
          <w:rFonts w:hint="eastAsia" w:ascii="黑体" w:hAnsi="黑体" w:eastAsia="黑体"/>
          <w:bCs/>
          <w:sz w:val="30"/>
          <w:szCs w:val="30"/>
        </w:rPr>
      </w:pPr>
    </w:p>
    <w:p w14:paraId="0384C0E0">
      <w:pPr>
        <w:spacing w:line="540" w:lineRule="exact"/>
        <w:jc w:val="left"/>
        <w:rPr>
          <w:rFonts w:hint="eastAsia" w:ascii="黑体" w:hAnsi="黑体" w:eastAsia="黑体"/>
          <w:bCs/>
          <w:sz w:val="30"/>
          <w:szCs w:val="30"/>
        </w:rPr>
      </w:pPr>
    </w:p>
    <w:p w14:paraId="548D2B9D">
      <w:pPr>
        <w:spacing w:line="540" w:lineRule="exact"/>
        <w:jc w:val="left"/>
        <w:rPr>
          <w:rFonts w:hint="eastAsia" w:ascii="黑体" w:hAnsi="黑体" w:eastAsia="黑体"/>
          <w:bCs/>
          <w:sz w:val="30"/>
          <w:szCs w:val="30"/>
        </w:rPr>
      </w:pPr>
    </w:p>
    <w:p w14:paraId="519F50F5">
      <w:pPr>
        <w:spacing w:line="540" w:lineRule="exact"/>
        <w:jc w:val="left"/>
        <w:rPr>
          <w:rFonts w:hint="eastAsia" w:ascii="黑体" w:hAnsi="黑体" w:eastAsia="黑体"/>
          <w:bCs/>
          <w:sz w:val="30"/>
          <w:szCs w:val="30"/>
        </w:rPr>
      </w:pPr>
    </w:p>
    <w:p w14:paraId="123FD788">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14:paraId="6A6632F4">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14:paraId="7653CF11">
      <w:pPr>
        <w:spacing w:line="560" w:lineRule="exact"/>
        <w:rPr>
          <w:rFonts w:ascii="仿宋" w:hAnsi="仿宋" w:eastAsia="仿宋"/>
          <w:sz w:val="30"/>
          <w:szCs w:val="30"/>
        </w:rPr>
      </w:pPr>
    </w:p>
    <w:p w14:paraId="18F16941">
      <w:pPr>
        <w:spacing w:line="560" w:lineRule="exact"/>
        <w:rPr>
          <w:rFonts w:ascii="仿宋" w:hAnsi="仿宋" w:eastAsia="仿宋"/>
          <w:sz w:val="30"/>
          <w:szCs w:val="30"/>
        </w:rPr>
      </w:pPr>
      <w:r>
        <w:rPr>
          <w:rFonts w:hint="eastAsia" w:ascii="仿宋" w:hAnsi="仿宋" w:eastAsia="仿宋"/>
          <w:sz w:val="30"/>
          <w:szCs w:val="30"/>
          <w:lang w:val="en-US" w:eastAsia="zh-CN"/>
        </w:rPr>
        <w:t>都江堰光明光电材料有限责任公司</w:t>
      </w:r>
      <w:r>
        <w:rPr>
          <w:rFonts w:hint="eastAsia" w:ascii="仿宋" w:hAnsi="仿宋" w:eastAsia="仿宋"/>
          <w:sz w:val="30"/>
          <w:szCs w:val="30"/>
        </w:rPr>
        <w:t>：</w:t>
      </w:r>
    </w:p>
    <w:p w14:paraId="4E1DDCA7">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hint="eastAsia" w:ascii="仿宋" w:hAnsi="仿宋" w:eastAsia="仿宋"/>
          <w:sz w:val="30"/>
          <w:szCs w:val="30"/>
          <w:u w:val="single"/>
        </w:rPr>
        <w:t>2025年度木材制品询比采购</w:t>
      </w:r>
      <w:r>
        <w:rPr>
          <w:rFonts w:hint="eastAsia" w:ascii="仿宋" w:hAnsi="仿宋" w:eastAsia="仿宋"/>
          <w:sz w:val="30"/>
          <w:szCs w:val="30"/>
        </w:rPr>
        <w:t>项目</w:t>
      </w:r>
      <w:r>
        <w:rPr>
          <w:rFonts w:hint="eastAsia" w:ascii="仿宋" w:hAnsi="仿宋" w:eastAsia="仿宋"/>
          <w:kern w:val="10"/>
          <w:sz w:val="30"/>
          <w:szCs w:val="30"/>
        </w:rPr>
        <w:t>询比</w:t>
      </w:r>
      <w:r>
        <w:rPr>
          <w:rFonts w:hint="eastAsia" w:ascii="仿宋" w:hAnsi="仿宋" w:eastAsia="仿宋"/>
          <w:sz w:val="30"/>
          <w:szCs w:val="30"/>
        </w:rPr>
        <w:t>活动的一切事宜。</w:t>
      </w:r>
    </w:p>
    <w:p w14:paraId="1306EB3D">
      <w:pPr>
        <w:spacing w:line="560" w:lineRule="exact"/>
        <w:ind w:firstLine="630"/>
        <w:rPr>
          <w:rFonts w:ascii="仿宋" w:hAnsi="仿宋" w:eastAsia="仿宋"/>
          <w:sz w:val="30"/>
          <w:szCs w:val="30"/>
        </w:rPr>
      </w:pPr>
    </w:p>
    <w:p w14:paraId="2B45CFA6">
      <w:pPr>
        <w:spacing w:line="560" w:lineRule="exact"/>
        <w:ind w:firstLine="630"/>
        <w:rPr>
          <w:rFonts w:ascii="仿宋" w:hAnsi="仿宋" w:eastAsia="仿宋"/>
          <w:sz w:val="30"/>
          <w:szCs w:val="30"/>
        </w:rPr>
      </w:pPr>
      <w:r>
        <w:rPr>
          <w:rFonts w:hint="eastAsia" w:ascii="仿宋" w:hAnsi="仿宋" w:eastAsia="仿宋"/>
          <w:sz w:val="30"/>
          <w:szCs w:val="30"/>
        </w:rPr>
        <w:t>特此授权</w:t>
      </w:r>
    </w:p>
    <w:p w14:paraId="720F6343">
      <w:pPr>
        <w:spacing w:line="560" w:lineRule="exact"/>
        <w:ind w:firstLine="3000" w:firstLineChars="1000"/>
        <w:rPr>
          <w:rFonts w:ascii="楷体" w:hAnsi="楷体" w:eastAsia="楷体"/>
          <w:sz w:val="30"/>
          <w:szCs w:val="30"/>
        </w:rPr>
      </w:pPr>
      <w:r>
        <w:rPr>
          <w:rFonts w:hint="eastAsia" w:ascii="楷体" w:hAnsi="楷体" w:eastAsia="楷体"/>
          <w:sz w:val="30"/>
          <w:szCs w:val="30"/>
        </w:rPr>
        <w:t>（附法定代表人、授权代理人身份证明复印件）</w:t>
      </w:r>
    </w:p>
    <w:p w14:paraId="75091459">
      <w:pPr>
        <w:spacing w:line="560" w:lineRule="exact"/>
        <w:rPr>
          <w:rFonts w:ascii="仿宋" w:hAnsi="仿宋" w:eastAsia="仿宋"/>
          <w:sz w:val="30"/>
          <w:szCs w:val="30"/>
        </w:rPr>
      </w:pPr>
    </w:p>
    <w:p w14:paraId="52204D92">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14:paraId="775E4406">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14:paraId="3AAB0C55">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14:paraId="155B1DAE">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14:paraId="6783F9B6">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14:paraId="603BB307">
      <w:pPr>
        <w:spacing w:line="560" w:lineRule="exact"/>
        <w:ind w:firstLine="600" w:firstLineChars="200"/>
        <w:rPr>
          <w:rFonts w:ascii="仿宋" w:hAnsi="仿宋" w:eastAsia="仿宋"/>
          <w:sz w:val="30"/>
          <w:szCs w:val="30"/>
        </w:rPr>
      </w:pPr>
      <w:r>
        <w:rPr>
          <w:rFonts w:hint="eastAsia" w:ascii="仿宋" w:hAnsi="仿宋" w:eastAsia="仿宋"/>
          <w:sz w:val="30"/>
          <w:szCs w:val="30"/>
        </w:rPr>
        <w:t>2.交期：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天【最长不得超过10天】。</w:t>
      </w:r>
    </w:p>
    <w:p w14:paraId="0C1439C4">
      <w:pPr>
        <w:spacing w:line="560" w:lineRule="exact"/>
        <w:ind w:firstLine="57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的增值税专用发票，每批货物经验收合格，双方确认实际收货数量，购方收到发票后60日内结清货款。</w:t>
      </w:r>
    </w:p>
    <w:p w14:paraId="2490A01F">
      <w:pPr>
        <w:spacing w:line="560" w:lineRule="exact"/>
        <w:ind w:firstLine="570"/>
        <w:rPr>
          <w:rFonts w:ascii="仿宋" w:hAnsi="仿宋" w:eastAsia="仿宋"/>
          <w:b/>
          <w:bCs/>
          <w:sz w:val="30"/>
          <w:szCs w:val="30"/>
        </w:rPr>
      </w:pPr>
      <w:r>
        <w:rPr>
          <w:rFonts w:ascii="仿宋" w:hAnsi="仿宋" w:eastAsia="仿宋"/>
          <w:b/>
          <w:bCs/>
          <w:sz w:val="30"/>
          <w:szCs w:val="30"/>
        </w:rPr>
        <w:t>4</w:t>
      </w:r>
      <w:r>
        <w:rPr>
          <w:rFonts w:hint="eastAsia" w:ascii="仿宋" w:hAnsi="仿宋" w:eastAsia="仿宋"/>
          <w:b/>
          <w:bCs/>
          <w:sz w:val="30"/>
          <w:szCs w:val="30"/>
        </w:rPr>
        <w:t>.</w:t>
      </w:r>
      <w:r>
        <w:rPr>
          <w:rFonts w:hint="eastAsia"/>
        </w:rPr>
        <w:t xml:space="preserve"> </w:t>
      </w:r>
      <w:r>
        <w:rPr>
          <w:rFonts w:hint="eastAsia" w:ascii="仿宋" w:hAnsi="仿宋" w:eastAsia="仿宋"/>
          <w:b/>
          <w:bCs/>
          <w:sz w:val="30"/>
          <w:szCs w:val="30"/>
        </w:rPr>
        <w:t>报价表中各项均需报价，部分报价无效；同时不可做区间报价，区间报价文件无效。</w:t>
      </w:r>
    </w:p>
    <w:p w14:paraId="7258F46C">
      <w:pPr>
        <w:spacing w:line="560" w:lineRule="exact"/>
        <w:ind w:firstLine="570"/>
        <w:rPr>
          <w:rFonts w:ascii="仿宋" w:hAnsi="仿宋" w:eastAsia="仿宋"/>
          <w:b/>
          <w:bCs/>
          <w:sz w:val="30"/>
          <w:szCs w:val="30"/>
        </w:rPr>
      </w:pPr>
      <w:r>
        <w:rPr>
          <w:rFonts w:ascii="仿宋" w:hAnsi="仿宋" w:eastAsia="仿宋"/>
          <w:b/>
          <w:bCs/>
          <w:sz w:val="30"/>
          <w:szCs w:val="30"/>
        </w:rPr>
        <w:t>5</w:t>
      </w:r>
      <w:r>
        <w:rPr>
          <w:rFonts w:hint="eastAsia" w:ascii="仿宋" w:hAnsi="仿宋" w:eastAsia="仿宋"/>
          <w:b/>
          <w:bCs/>
          <w:sz w:val="30"/>
          <w:szCs w:val="30"/>
        </w:rPr>
        <w:t>、运输方式及费用：由供方视情况自定运输方式，并承担到达购方指定地点所涉及的一切费用。</w:t>
      </w:r>
    </w:p>
    <w:p w14:paraId="3E7693E1">
      <w:pPr>
        <w:spacing w:line="560" w:lineRule="exact"/>
        <w:ind w:firstLine="600" w:firstLineChars="200"/>
        <w:rPr>
          <w:rFonts w:ascii="仿宋" w:hAnsi="仿宋" w:eastAsia="仿宋"/>
          <w:sz w:val="30"/>
          <w:szCs w:val="30"/>
        </w:rPr>
      </w:pPr>
      <w:r>
        <w:rPr>
          <w:rFonts w:ascii="仿宋" w:hAnsi="仿宋" w:eastAsia="仿宋"/>
          <w:sz w:val="30"/>
          <w:szCs w:val="30"/>
        </w:rPr>
        <w:t>6</w:t>
      </w:r>
      <w:r>
        <w:rPr>
          <w:rFonts w:hint="eastAsia" w:ascii="仿宋" w:hAnsi="仿宋" w:eastAsia="仿宋"/>
          <w:sz w:val="30"/>
          <w:szCs w:val="30"/>
        </w:rPr>
        <w:t>.</w:t>
      </w:r>
      <w:r>
        <w:rPr>
          <w:rFonts w:hint="eastAsia" w:ascii="仿宋" w:hAnsi="仿宋" w:eastAsia="仿宋"/>
          <w:iCs/>
          <w:sz w:val="30"/>
          <w:szCs w:val="30"/>
        </w:rPr>
        <w:t>询比采购文件中未列出的在实施过程中涉及到的其它一切费用应在报价时一并考虑，项目实施过程中不再单独结算。</w:t>
      </w:r>
    </w:p>
    <w:p w14:paraId="1A4AB82E">
      <w:pPr>
        <w:spacing w:line="560" w:lineRule="exact"/>
        <w:rPr>
          <w:rFonts w:ascii="仿宋" w:hAnsi="仿宋" w:eastAsia="仿宋"/>
          <w:sz w:val="30"/>
          <w:szCs w:val="30"/>
        </w:rPr>
      </w:pPr>
    </w:p>
    <w:p w14:paraId="53F3ABEA">
      <w:pPr>
        <w:spacing w:line="560" w:lineRule="exact"/>
        <w:ind w:firstLine="294" w:firstLineChars="98"/>
        <w:rPr>
          <w:rFonts w:ascii="仿宋" w:hAnsi="仿宋" w:eastAsia="仿宋"/>
          <w:sz w:val="30"/>
          <w:szCs w:val="30"/>
        </w:rPr>
      </w:pPr>
    </w:p>
    <w:p w14:paraId="2091873C">
      <w:pPr>
        <w:spacing w:line="560" w:lineRule="exact"/>
        <w:ind w:firstLine="294" w:firstLineChars="98"/>
        <w:rPr>
          <w:rFonts w:ascii="仿宋" w:hAnsi="仿宋" w:eastAsia="仿宋"/>
          <w:sz w:val="30"/>
          <w:szCs w:val="30"/>
        </w:rPr>
      </w:pPr>
    </w:p>
    <w:p w14:paraId="26E05F87">
      <w:pPr>
        <w:spacing w:line="560" w:lineRule="exact"/>
        <w:ind w:firstLine="294" w:firstLineChars="98"/>
        <w:rPr>
          <w:rFonts w:ascii="仿宋" w:hAnsi="仿宋" w:eastAsia="仿宋"/>
          <w:sz w:val="30"/>
          <w:szCs w:val="30"/>
        </w:rPr>
      </w:pPr>
    </w:p>
    <w:p w14:paraId="0E3AF259">
      <w:pPr>
        <w:spacing w:line="560" w:lineRule="exact"/>
        <w:ind w:firstLine="294" w:firstLineChars="98"/>
        <w:rPr>
          <w:rFonts w:ascii="仿宋" w:hAnsi="仿宋" w:eastAsia="仿宋"/>
          <w:sz w:val="30"/>
          <w:szCs w:val="30"/>
        </w:rPr>
      </w:pPr>
    </w:p>
    <w:p w14:paraId="53469619">
      <w:pPr>
        <w:spacing w:line="560" w:lineRule="exact"/>
        <w:ind w:firstLine="294" w:firstLineChars="98"/>
        <w:rPr>
          <w:rFonts w:ascii="仿宋" w:hAnsi="仿宋" w:eastAsia="仿宋"/>
          <w:sz w:val="30"/>
          <w:szCs w:val="30"/>
        </w:rPr>
      </w:pPr>
    </w:p>
    <w:p w14:paraId="176B6992">
      <w:pPr>
        <w:spacing w:line="560" w:lineRule="exact"/>
        <w:ind w:firstLine="294" w:firstLineChars="98"/>
        <w:rPr>
          <w:rFonts w:ascii="仿宋" w:hAnsi="仿宋" w:eastAsia="仿宋"/>
          <w:sz w:val="30"/>
          <w:szCs w:val="30"/>
        </w:rPr>
      </w:pPr>
    </w:p>
    <w:p w14:paraId="5133F943">
      <w:pPr>
        <w:spacing w:line="560" w:lineRule="exact"/>
        <w:ind w:firstLine="294" w:firstLineChars="98"/>
        <w:rPr>
          <w:rFonts w:ascii="仿宋" w:hAnsi="仿宋" w:eastAsia="仿宋"/>
          <w:sz w:val="30"/>
          <w:szCs w:val="30"/>
        </w:rPr>
      </w:pPr>
    </w:p>
    <w:p w14:paraId="6A13D407">
      <w:pPr>
        <w:spacing w:line="560" w:lineRule="exact"/>
        <w:ind w:firstLine="294" w:firstLineChars="98"/>
        <w:rPr>
          <w:rFonts w:ascii="仿宋" w:hAnsi="仿宋" w:eastAsia="仿宋"/>
          <w:sz w:val="30"/>
          <w:szCs w:val="30"/>
        </w:rPr>
      </w:pPr>
    </w:p>
    <w:p w14:paraId="462910B3">
      <w:pPr>
        <w:spacing w:line="560" w:lineRule="exact"/>
        <w:ind w:firstLine="294" w:firstLineChars="98"/>
        <w:rPr>
          <w:rFonts w:ascii="仿宋" w:hAnsi="仿宋" w:eastAsia="仿宋"/>
          <w:sz w:val="30"/>
          <w:szCs w:val="30"/>
        </w:rPr>
      </w:pPr>
    </w:p>
    <w:p w14:paraId="4BEBA803">
      <w:pPr>
        <w:spacing w:line="560" w:lineRule="exact"/>
        <w:ind w:firstLine="294" w:firstLineChars="98"/>
        <w:rPr>
          <w:rFonts w:ascii="仿宋" w:hAnsi="仿宋" w:eastAsia="仿宋"/>
          <w:sz w:val="30"/>
          <w:szCs w:val="30"/>
        </w:rPr>
      </w:pPr>
    </w:p>
    <w:p w14:paraId="5799241C">
      <w:pPr>
        <w:spacing w:line="560" w:lineRule="exact"/>
        <w:ind w:firstLine="294" w:firstLineChars="98"/>
        <w:rPr>
          <w:rFonts w:ascii="仿宋" w:hAnsi="仿宋" w:eastAsia="仿宋"/>
          <w:sz w:val="30"/>
          <w:szCs w:val="30"/>
        </w:rPr>
      </w:pPr>
    </w:p>
    <w:p w14:paraId="24D15454">
      <w:pPr>
        <w:spacing w:line="560" w:lineRule="exact"/>
        <w:ind w:firstLine="294" w:firstLineChars="98"/>
        <w:rPr>
          <w:rFonts w:ascii="仿宋" w:hAnsi="仿宋" w:eastAsia="仿宋"/>
          <w:sz w:val="30"/>
          <w:szCs w:val="30"/>
        </w:rPr>
      </w:pPr>
    </w:p>
    <w:p w14:paraId="12A659A9">
      <w:pPr>
        <w:spacing w:line="560" w:lineRule="exact"/>
        <w:ind w:firstLine="294" w:firstLineChars="98"/>
        <w:rPr>
          <w:rFonts w:ascii="仿宋" w:hAnsi="仿宋" w:eastAsia="仿宋"/>
          <w:sz w:val="30"/>
          <w:szCs w:val="30"/>
        </w:rPr>
      </w:pPr>
    </w:p>
    <w:p w14:paraId="17778F31">
      <w:pPr>
        <w:spacing w:line="560" w:lineRule="exact"/>
        <w:ind w:firstLine="294" w:firstLineChars="98"/>
        <w:rPr>
          <w:rFonts w:ascii="仿宋" w:hAnsi="仿宋" w:eastAsia="仿宋"/>
          <w:sz w:val="30"/>
          <w:szCs w:val="30"/>
        </w:rPr>
      </w:pPr>
    </w:p>
    <w:p w14:paraId="6B571747">
      <w:pPr>
        <w:spacing w:line="560" w:lineRule="exact"/>
        <w:ind w:firstLine="294" w:firstLineChars="98"/>
        <w:rPr>
          <w:rFonts w:ascii="仿宋" w:hAnsi="仿宋" w:eastAsia="仿宋"/>
          <w:sz w:val="30"/>
          <w:szCs w:val="30"/>
        </w:rPr>
      </w:pPr>
    </w:p>
    <w:p w14:paraId="1FC4ED45">
      <w:pPr>
        <w:spacing w:line="560" w:lineRule="exact"/>
        <w:ind w:firstLine="294" w:firstLineChars="98"/>
        <w:rPr>
          <w:rFonts w:ascii="仿宋" w:hAnsi="仿宋" w:eastAsia="仿宋"/>
          <w:sz w:val="30"/>
          <w:szCs w:val="30"/>
        </w:rPr>
      </w:pPr>
    </w:p>
    <w:p w14:paraId="02AF6FF4">
      <w:pPr>
        <w:spacing w:line="560" w:lineRule="exact"/>
        <w:ind w:firstLine="294" w:firstLineChars="98"/>
        <w:rPr>
          <w:rFonts w:ascii="仿宋" w:hAnsi="仿宋" w:eastAsia="仿宋"/>
          <w:sz w:val="30"/>
          <w:szCs w:val="30"/>
        </w:rPr>
      </w:pPr>
    </w:p>
    <w:p w14:paraId="795E4155">
      <w:pPr>
        <w:spacing w:line="560" w:lineRule="exact"/>
        <w:ind w:firstLine="294" w:firstLineChars="98"/>
        <w:rPr>
          <w:rFonts w:ascii="仿宋" w:hAnsi="仿宋" w:eastAsia="仿宋"/>
          <w:sz w:val="30"/>
          <w:szCs w:val="30"/>
        </w:rPr>
      </w:pPr>
    </w:p>
    <w:p w14:paraId="613F0FD5">
      <w:pPr>
        <w:spacing w:line="560" w:lineRule="exact"/>
        <w:ind w:firstLine="294" w:firstLineChars="98"/>
        <w:rPr>
          <w:rFonts w:ascii="仿宋" w:hAnsi="仿宋" w:eastAsia="仿宋"/>
          <w:sz w:val="30"/>
          <w:szCs w:val="30"/>
        </w:rPr>
      </w:pPr>
    </w:p>
    <w:p w14:paraId="6211AF09">
      <w:pPr>
        <w:spacing w:line="560" w:lineRule="exact"/>
        <w:ind w:firstLine="294" w:firstLineChars="98"/>
        <w:rPr>
          <w:rFonts w:ascii="仿宋" w:hAnsi="仿宋" w:eastAsia="仿宋"/>
          <w:sz w:val="30"/>
          <w:szCs w:val="30"/>
        </w:rPr>
      </w:pPr>
    </w:p>
    <w:p w14:paraId="3C84AA66">
      <w:pPr>
        <w:spacing w:line="560" w:lineRule="exact"/>
        <w:ind w:firstLine="294" w:firstLineChars="98"/>
        <w:rPr>
          <w:rFonts w:ascii="仿宋" w:hAnsi="仿宋" w:eastAsia="仿宋"/>
          <w:sz w:val="30"/>
          <w:szCs w:val="30"/>
        </w:rPr>
      </w:pPr>
    </w:p>
    <w:p w14:paraId="0DFE6938">
      <w:pPr>
        <w:numPr>
          <w:ilvl w:val="0"/>
          <w:numId w:val="1"/>
        </w:numPr>
        <w:spacing w:line="560" w:lineRule="exact"/>
        <w:jc w:val="center"/>
        <w:rPr>
          <w:rFonts w:ascii="仿宋" w:hAnsi="仿宋" w:eastAsia="仿宋" w:cs="宋体"/>
          <w:kern w:val="0"/>
          <w:sz w:val="28"/>
          <w:szCs w:val="28"/>
        </w:rPr>
      </w:pPr>
    </w:p>
    <w:p w14:paraId="284B269F">
      <w:pPr>
        <w:numPr>
          <w:ilvl w:val="0"/>
          <w:numId w:val="0"/>
        </w:num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14:paraId="3D1C112C">
      <w:p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14:paraId="36A7C03F">
      <w:p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14:paraId="34B5DF2E">
      <w:pPr>
        <w:spacing w:line="560" w:lineRule="exact"/>
        <w:rPr>
          <w:rFonts w:hint="eastAsia" w:ascii="仿宋" w:hAnsi="仿宋" w:eastAsia="仿宋" w:cs="宋体"/>
          <w:kern w:val="0"/>
          <w:sz w:val="28"/>
          <w:szCs w:val="28"/>
        </w:rPr>
      </w:pPr>
      <w:r>
        <w:rPr>
          <w:rFonts w:hint="eastAsia" w:ascii="仿宋" w:hAnsi="仿宋" w:eastAsia="仿宋" w:cs="宋体"/>
          <w:kern w:val="0"/>
          <w:sz w:val="28"/>
          <w:szCs w:val="28"/>
        </w:rPr>
        <w:t>④开户资料</w:t>
      </w:r>
    </w:p>
    <w:p w14:paraId="7B7464C3">
      <w:pPr>
        <w:spacing w:line="560" w:lineRule="exact"/>
        <w:rPr>
          <w:rFonts w:hint="default"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⑤</w:t>
      </w:r>
      <w:r>
        <w:rPr>
          <w:rFonts w:hint="eastAsia" w:ascii="仿宋" w:hAnsi="仿宋" w:eastAsia="仿宋" w:cs="宋体"/>
          <w:kern w:val="0"/>
          <w:sz w:val="28"/>
          <w:szCs w:val="28"/>
          <w:lang w:val="en-US" w:eastAsia="zh-CN"/>
        </w:rPr>
        <w:t>非三无证明材料：实缴证明、参保人员证明、固定经营场所证明</w:t>
      </w:r>
    </w:p>
    <w:p w14:paraId="4CF9416A">
      <w:pPr>
        <w:spacing w:line="560" w:lineRule="exact"/>
        <w:rPr>
          <w:rFonts w:hint="default"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⑥</w:t>
      </w:r>
      <w:r>
        <w:rPr>
          <w:rFonts w:hint="eastAsia" w:ascii="仿宋" w:hAnsi="仿宋" w:eastAsia="仿宋" w:cs="宋体"/>
          <w:kern w:val="0"/>
          <w:sz w:val="28"/>
          <w:szCs w:val="28"/>
          <w:lang w:val="en-US" w:eastAsia="zh-CN"/>
        </w:rPr>
        <w:t>企业所取得的资质证明（如质量管理、职业健康、环保等认证）</w:t>
      </w:r>
    </w:p>
    <w:p w14:paraId="4130BCAB">
      <w:pPr>
        <w:spacing w:line="560" w:lineRule="exact"/>
        <w:rPr>
          <w:rFonts w:hint="eastAsia"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⑦</w:t>
      </w:r>
      <w:r>
        <w:rPr>
          <w:rFonts w:hint="eastAsia" w:ascii="仿宋" w:hAnsi="仿宋" w:eastAsia="仿宋" w:cs="宋体"/>
          <w:kern w:val="0"/>
          <w:sz w:val="28"/>
          <w:szCs w:val="28"/>
          <w:lang w:val="en-US" w:eastAsia="zh-CN"/>
        </w:rPr>
        <w:t>报价单位认为适宜的与本项目相关的其他资格证明资料</w:t>
      </w:r>
    </w:p>
    <w:p w14:paraId="16E0371A">
      <w:pPr>
        <w:spacing w:line="560" w:lineRule="exact"/>
        <w:rPr>
          <w:rFonts w:hint="default" w:ascii="仿宋" w:hAnsi="仿宋" w:eastAsia="仿宋_GB2312" w:cs="宋体"/>
          <w:kern w:val="0"/>
          <w:sz w:val="28"/>
          <w:szCs w:val="28"/>
          <w:lang w:val="en-US" w:eastAsia="zh-CN"/>
        </w:rPr>
      </w:pPr>
      <w:r>
        <w:rPr>
          <w:rFonts w:hint="eastAsia" w:ascii="宋体" w:hAnsi="宋体" w:eastAsia="宋体" w:cs="宋体"/>
          <w:i w:val="0"/>
          <w:iCs w:val="0"/>
          <w:caps w:val="0"/>
          <w:color w:val="000000"/>
          <w:spacing w:val="0"/>
          <w:sz w:val="28"/>
          <w:szCs w:val="28"/>
          <w:shd w:val="clear" w:fill="FFFFFF"/>
        </w:rPr>
        <w:t>⑧</w:t>
      </w:r>
      <w:r>
        <w:rPr>
          <w:rFonts w:ascii="仿宋_GB2312" w:hAnsi="宋体" w:eastAsia="仿宋_GB2312" w:cs="仿宋_GB2312"/>
          <w:i w:val="0"/>
          <w:iCs w:val="0"/>
          <w:caps w:val="0"/>
          <w:color w:val="000000"/>
          <w:spacing w:val="0"/>
          <w:sz w:val="28"/>
          <w:szCs w:val="28"/>
          <w:shd w:val="clear" w:fill="FFFFFF"/>
        </w:rPr>
        <w:t>最近一年的第三方ROSH检测报告扫描件</w:t>
      </w:r>
      <w:r>
        <w:rPr>
          <w:rFonts w:hint="eastAsia" w:ascii="仿宋_GB2312" w:hAnsi="宋体" w:eastAsia="仿宋_GB2312" w:cs="仿宋_GB2312"/>
          <w:i w:val="0"/>
          <w:iCs w:val="0"/>
          <w:caps w:val="0"/>
          <w:color w:val="000000"/>
          <w:spacing w:val="0"/>
          <w:sz w:val="28"/>
          <w:szCs w:val="28"/>
          <w:shd w:val="clear" w:fill="FFFFFF"/>
          <w:lang w:eastAsia="zh-CN"/>
        </w:rPr>
        <w:t>（</w:t>
      </w:r>
      <w:r>
        <w:rPr>
          <w:rFonts w:hint="eastAsia" w:ascii="仿宋_GB2312" w:hAnsi="宋体" w:eastAsia="仿宋_GB2312" w:cs="仿宋_GB2312"/>
          <w:i w:val="0"/>
          <w:iCs w:val="0"/>
          <w:caps w:val="0"/>
          <w:color w:val="000000"/>
          <w:spacing w:val="0"/>
          <w:sz w:val="28"/>
          <w:szCs w:val="28"/>
          <w:shd w:val="clear" w:fill="FFFFFF"/>
          <w:lang w:val="en-US" w:eastAsia="zh-CN"/>
        </w:rPr>
        <w:t>如有）。</w:t>
      </w:r>
    </w:p>
    <w:p w14:paraId="28862266">
      <w:pPr>
        <w:spacing w:line="540" w:lineRule="exact"/>
        <w:rPr>
          <w:rFonts w:ascii="仿宋" w:hAnsi="仿宋" w:eastAsia="仿宋" w:cs="宋体"/>
          <w:kern w:val="0"/>
          <w:sz w:val="30"/>
          <w:szCs w:val="30"/>
        </w:rPr>
      </w:pPr>
    </w:p>
    <w:p w14:paraId="5742C3C6">
      <w:pPr>
        <w:spacing w:line="560" w:lineRule="exact"/>
        <w:ind w:firstLine="294" w:firstLineChars="98"/>
        <w:rPr>
          <w:rFonts w:ascii="仿宋" w:hAnsi="仿宋" w:eastAsia="仿宋"/>
          <w:sz w:val="30"/>
          <w:szCs w:val="30"/>
        </w:rPr>
      </w:pPr>
    </w:p>
    <w:sectPr>
      <w:headerReference r:id="rId3" w:type="default"/>
      <w:footerReference r:id="rId4"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Courier">
    <w:altName w:val="Courier New"/>
    <w:panose1 w:val="00000000000000000000"/>
    <w:charset w:val="00"/>
    <w:family w:val="auto"/>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5C8E77">
    <w:pPr>
      <w:pStyle w:val="11"/>
      <w:jc w:val="center"/>
    </w:pPr>
    <w:r>
      <w:fldChar w:fldCharType="begin"/>
    </w:r>
    <w:r>
      <w:instrText xml:space="preserve"> PAGE   \* MERGEFORMAT </w:instrText>
    </w:r>
    <w:r>
      <w:fldChar w:fldCharType="separate"/>
    </w:r>
    <w:r>
      <w:rPr>
        <w:lang w:val="zh-CN"/>
      </w:rPr>
      <w:t>18</w:t>
    </w:r>
    <w:r>
      <w:rPr>
        <w:lang w:val="zh-CN"/>
      </w:rPr>
      <w:fldChar w:fldCharType="end"/>
    </w:r>
  </w:p>
  <w:p w14:paraId="6C48F454">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545CFA">
    <w:pPr>
      <w:pStyle w:val="12"/>
      <w:rPr>
        <w:rFonts w:ascii="黑体" w:hAnsi="黑体" w:eastAsia="黑体"/>
        <w:sz w:val="28"/>
        <w:szCs w:val="28"/>
      </w:rPr>
    </w:pPr>
    <w:r>
      <w:rPr>
        <w:rFonts w:hint="eastAsia"/>
      </w:rPr>
      <w:t xml:space="preserve"> </w:t>
    </w:r>
    <w:r>
      <w:rPr>
        <w:rFonts w:hint="eastAsia" w:ascii="黑体" w:hAnsi="黑体" w:eastAsia="黑体"/>
        <w:sz w:val="28"/>
        <w:szCs w:val="28"/>
        <w:lang w:val="en-US" w:eastAsia="zh-CN"/>
      </w:rPr>
      <w:t>都江堰光明</w:t>
    </w:r>
    <w:r>
      <w:rPr>
        <w:rFonts w:ascii="黑体" w:hAnsi="黑体" w:eastAsia="黑体"/>
        <w:sz w:val="28"/>
        <w:szCs w:val="28"/>
      </w:rPr>
      <w:t>询</w:t>
    </w:r>
    <w:r>
      <w:rPr>
        <w:rFonts w:hint="eastAsia" w:ascii="黑体" w:hAnsi="黑体" w:eastAsia="黑体"/>
        <w:sz w:val="28"/>
        <w:szCs w:val="28"/>
      </w:rPr>
      <w:t>比</w:t>
    </w:r>
    <w:r>
      <w:rPr>
        <w:rFonts w:ascii="黑体" w:hAnsi="黑体" w:eastAsia="黑体"/>
        <w:sz w:val="28"/>
        <w:szCs w:val="28"/>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DDDCD0"/>
    <w:multiLevelType w:val="singleLevel"/>
    <w:tmpl w:val="88DDDCD0"/>
    <w:lvl w:ilvl="0" w:tentative="0">
      <w:start w:val="4"/>
      <w:numFmt w:val="chineseCounting"/>
      <w:suff w:val="space"/>
      <w:lvlText w:val="第%1部分"/>
      <w:lvlJc w:val="left"/>
      <w:rPr>
        <w:rFonts w:hint="eastAsia"/>
        <w:b/>
        <w:bCs/>
        <w:sz w:val="44"/>
        <w:szCs w:val="4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835"/>
    <w:rsid w:val="00001CA5"/>
    <w:rsid w:val="000059E1"/>
    <w:rsid w:val="00010F9F"/>
    <w:rsid w:val="000115BE"/>
    <w:rsid w:val="00011E0E"/>
    <w:rsid w:val="000128AB"/>
    <w:rsid w:val="00012EFB"/>
    <w:rsid w:val="000134F5"/>
    <w:rsid w:val="0001493B"/>
    <w:rsid w:val="00014CCE"/>
    <w:rsid w:val="00015BA2"/>
    <w:rsid w:val="00015E2D"/>
    <w:rsid w:val="00015F9A"/>
    <w:rsid w:val="00016146"/>
    <w:rsid w:val="00016864"/>
    <w:rsid w:val="0001707C"/>
    <w:rsid w:val="00020AAA"/>
    <w:rsid w:val="000231AA"/>
    <w:rsid w:val="00023F2F"/>
    <w:rsid w:val="00026BD2"/>
    <w:rsid w:val="00027FCD"/>
    <w:rsid w:val="0003284F"/>
    <w:rsid w:val="000329F0"/>
    <w:rsid w:val="00034B5C"/>
    <w:rsid w:val="00035026"/>
    <w:rsid w:val="000359B3"/>
    <w:rsid w:val="00037783"/>
    <w:rsid w:val="00040195"/>
    <w:rsid w:val="00043AB9"/>
    <w:rsid w:val="000460F4"/>
    <w:rsid w:val="00047DE3"/>
    <w:rsid w:val="0005031E"/>
    <w:rsid w:val="0005124C"/>
    <w:rsid w:val="00051A36"/>
    <w:rsid w:val="00052939"/>
    <w:rsid w:val="0005376D"/>
    <w:rsid w:val="00054943"/>
    <w:rsid w:val="00055825"/>
    <w:rsid w:val="00055992"/>
    <w:rsid w:val="000579D9"/>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BD5"/>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60AA"/>
    <w:rsid w:val="000F687C"/>
    <w:rsid w:val="00100AC2"/>
    <w:rsid w:val="00100C25"/>
    <w:rsid w:val="0010208A"/>
    <w:rsid w:val="00103824"/>
    <w:rsid w:val="001057D4"/>
    <w:rsid w:val="0010627F"/>
    <w:rsid w:val="001076BE"/>
    <w:rsid w:val="00107961"/>
    <w:rsid w:val="00107B15"/>
    <w:rsid w:val="0011127E"/>
    <w:rsid w:val="001122E1"/>
    <w:rsid w:val="00113340"/>
    <w:rsid w:val="0011395F"/>
    <w:rsid w:val="001143FB"/>
    <w:rsid w:val="001148F7"/>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4031"/>
    <w:rsid w:val="001445E2"/>
    <w:rsid w:val="001468D6"/>
    <w:rsid w:val="00147676"/>
    <w:rsid w:val="00153E99"/>
    <w:rsid w:val="001563DC"/>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1E02"/>
    <w:rsid w:val="001D4A83"/>
    <w:rsid w:val="001D5C5B"/>
    <w:rsid w:val="001D70E0"/>
    <w:rsid w:val="001D7F20"/>
    <w:rsid w:val="001E1F45"/>
    <w:rsid w:val="001E2947"/>
    <w:rsid w:val="001E3B8C"/>
    <w:rsid w:val="001E53B3"/>
    <w:rsid w:val="001E6CE1"/>
    <w:rsid w:val="001F046B"/>
    <w:rsid w:val="001F0476"/>
    <w:rsid w:val="001F06CE"/>
    <w:rsid w:val="001F20BA"/>
    <w:rsid w:val="001F3372"/>
    <w:rsid w:val="001F344C"/>
    <w:rsid w:val="001F496B"/>
    <w:rsid w:val="001F5533"/>
    <w:rsid w:val="001F558B"/>
    <w:rsid w:val="001F5BA4"/>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1D98"/>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544"/>
    <w:rsid w:val="0026388B"/>
    <w:rsid w:val="00266F38"/>
    <w:rsid w:val="0027237B"/>
    <w:rsid w:val="00272CA2"/>
    <w:rsid w:val="0027438B"/>
    <w:rsid w:val="00274684"/>
    <w:rsid w:val="0028068A"/>
    <w:rsid w:val="00280AC3"/>
    <w:rsid w:val="002813B9"/>
    <w:rsid w:val="00283A4B"/>
    <w:rsid w:val="002858D2"/>
    <w:rsid w:val="00285DDF"/>
    <w:rsid w:val="00285F6B"/>
    <w:rsid w:val="00286444"/>
    <w:rsid w:val="00286F48"/>
    <w:rsid w:val="002870E0"/>
    <w:rsid w:val="00287123"/>
    <w:rsid w:val="00290D9A"/>
    <w:rsid w:val="00291221"/>
    <w:rsid w:val="00292CAA"/>
    <w:rsid w:val="002933BE"/>
    <w:rsid w:val="00294174"/>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20879"/>
    <w:rsid w:val="00320C05"/>
    <w:rsid w:val="00322172"/>
    <w:rsid w:val="00322391"/>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394E"/>
    <w:rsid w:val="00354147"/>
    <w:rsid w:val="0035620E"/>
    <w:rsid w:val="00357168"/>
    <w:rsid w:val="00357DE6"/>
    <w:rsid w:val="0036075A"/>
    <w:rsid w:val="003620F9"/>
    <w:rsid w:val="0036325F"/>
    <w:rsid w:val="003639EE"/>
    <w:rsid w:val="00364AA9"/>
    <w:rsid w:val="00364B8E"/>
    <w:rsid w:val="00364E96"/>
    <w:rsid w:val="00365AB2"/>
    <w:rsid w:val="00365FD1"/>
    <w:rsid w:val="00366E00"/>
    <w:rsid w:val="00367250"/>
    <w:rsid w:val="003711DD"/>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39DD"/>
    <w:rsid w:val="0042492B"/>
    <w:rsid w:val="00424957"/>
    <w:rsid w:val="00426B4E"/>
    <w:rsid w:val="00427D0F"/>
    <w:rsid w:val="004313BD"/>
    <w:rsid w:val="0043219A"/>
    <w:rsid w:val="00433FE8"/>
    <w:rsid w:val="00434F5F"/>
    <w:rsid w:val="004356FE"/>
    <w:rsid w:val="00436D18"/>
    <w:rsid w:val="00440D97"/>
    <w:rsid w:val="0044340C"/>
    <w:rsid w:val="00445CF7"/>
    <w:rsid w:val="00446564"/>
    <w:rsid w:val="004502A2"/>
    <w:rsid w:val="00450C21"/>
    <w:rsid w:val="00453172"/>
    <w:rsid w:val="00453745"/>
    <w:rsid w:val="00453A7A"/>
    <w:rsid w:val="004559AE"/>
    <w:rsid w:val="00461DD6"/>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7BB5"/>
    <w:rsid w:val="00491E7F"/>
    <w:rsid w:val="00492781"/>
    <w:rsid w:val="00493513"/>
    <w:rsid w:val="00493964"/>
    <w:rsid w:val="00494714"/>
    <w:rsid w:val="00494BC3"/>
    <w:rsid w:val="00495A49"/>
    <w:rsid w:val="0049659E"/>
    <w:rsid w:val="00496C9D"/>
    <w:rsid w:val="004A1B01"/>
    <w:rsid w:val="004A1B16"/>
    <w:rsid w:val="004A2169"/>
    <w:rsid w:val="004A35EE"/>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0B1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6"/>
    <w:rsid w:val="0053736A"/>
    <w:rsid w:val="005413B8"/>
    <w:rsid w:val="00542568"/>
    <w:rsid w:val="005435BD"/>
    <w:rsid w:val="005501B7"/>
    <w:rsid w:val="005503A0"/>
    <w:rsid w:val="00551EDE"/>
    <w:rsid w:val="00553D2C"/>
    <w:rsid w:val="005542CE"/>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763E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429"/>
    <w:rsid w:val="0065554E"/>
    <w:rsid w:val="006559C3"/>
    <w:rsid w:val="006559EF"/>
    <w:rsid w:val="006563AD"/>
    <w:rsid w:val="006621FA"/>
    <w:rsid w:val="006657F5"/>
    <w:rsid w:val="00665DEB"/>
    <w:rsid w:val="00665EE2"/>
    <w:rsid w:val="00666752"/>
    <w:rsid w:val="006671FF"/>
    <w:rsid w:val="00667CCD"/>
    <w:rsid w:val="006705D8"/>
    <w:rsid w:val="006712DC"/>
    <w:rsid w:val="00671F8A"/>
    <w:rsid w:val="00674F52"/>
    <w:rsid w:val="00676F06"/>
    <w:rsid w:val="00680E46"/>
    <w:rsid w:val="006811E9"/>
    <w:rsid w:val="006818FF"/>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5E09"/>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107"/>
    <w:rsid w:val="0071373C"/>
    <w:rsid w:val="00715514"/>
    <w:rsid w:val="00716792"/>
    <w:rsid w:val="00716FF9"/>
    <w:rsid w:val="00720BA0"/>
    <w:rsid w:val="00720D45"/>
    <w:rsid w:val="007215D7"/>
    <w:rsid w:val="00721E68"/>
    <w:rsid w:val="00724C73"/>
    <w:rsid w:val="00725BD4"/>
    <w:rsid w:val="007264F7"/>
    <w:rsid w:val="007313A4"/>
    <w:rsid w:val="00751BFB"/>
    <w:rsid w:val="0075201B"/>
    <w:rsid w:val="00752675"/>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17A"/>
    <w:rsid w:val="00816BFA"/>
    <w:rsid w:val="00817AAA"/>
    <w:rsid w:val="00820683"/>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32F6"/>
    <w:rsid w:val="0089330B"/>
    <w:rsid w:val="008943BD"/>
    <w:rsid w:val="00896585"/>
    <w:rsid w:val="0089658A"/>
    <w:rsid w:val="00897E3F"/>
    <w:rsid w:val="008A0891"/>
    <w:rsid w:val="008A1071"/>
    <w:rsid w:val="008A112C"/>
    <w:rsid w:val="008A1947"/>
    <w:rsid w:val="008A2246"/>
    <w:rsid w:val="008A4297"/>
    <w:rsid w:val="008A4AD1"/>
    <w:rsid w:val="008A4DAC"/>
    <w:rsid w:val="008A53B2"/>
    <w:rsid w:val="008A5493"/>
    <w:rsid w:val="008A5869"/>
    <w:rsid w:val="008A7845"/>
    <w:rsid w:val="008A7950"/>
    <w:rsid w:val="008B060B"/>
    <w:rsid w:val="008B2575"/>
    <w:rsid w:val="008B52E9"/>
    <w:rsid w:val="008B5CEE"/>
    <w:rsid w:val="008B61B6"/>
    <w:rsid w:val="008B625F"/>
    <w:rsid w:val="008C1395"/>
    <w:rsid w:val="008C43D8"/>
    <w:rsid w:val="008D0054"/>
    <w:rsid w:val="008D0CD0"/>
    <w:rsid w:val="008D16CB"/>
    <w:rsid w:val="008D1969"/>
    <w:rsid w:val="008D3752"/>
    <w:rsid w:val="008D3D19"/>
    <w:rsid w:val="008D5DBD"/>
    <w:rsid w:val="008D69F8"/>
    <w:rsid w:val="008D71AD"/>
    <w:rsid w:val="008D7E1C"/>
    <w:rsid w:val="008E016E"/>
    <w:rsid w:val="008E3146"/>
    <w:rsid w:val="008E4B83"/>
    <w:rsid w:val="008E52D6"/>
    <w:rsid w:val="008F0782"/>
    <w:rsid w:val="008F1686"/>
    <w:rsid w:val="008F2977"/>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30150"/>
    <w:rsid w:val="0093202D"/>
    <w:rsid w:val="009320C8"/>
    <w:rsid w:val="009324A2"/>
    <w:rsid w:val="0093434C"/>
    <w:rsid w:val="00934DA0"/>
    <w:rsid w:val="0093515E"/>
    <w:rsid w:val="0093657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5B3F"/>
    <w:rsid w:val="00965B63"/>
    <w:rsid w:val="009661C2"/>
    <w:rsid w:val="009705F1"/>
    <w:rsid w:val="00970B26"/>
    <w:rsid w:val="00971222"/>
    <w:rsid w:val="00971AB8"/>
    <w:rsid w:val="00973733"/>
    <w:rsid w:val="009737FA"/>
    <w:rsid w:val="00976B6D"/>
    <w:rsid w:val="00977FA6"/>
    <w:rsid w:val="009831BB"/>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C59"/>
    <w:rsid w:val="009B3526"/>
    <w:rsid w:val="009B42FF"/>
    <w:rsid w:val="009B475C"/>
    <w:rsid w:val="009B4B99"/>
    <w:rsid w:val="009B4F4A"/>
    <w:rsid w:val="009B75DF"/>
    <w:rsid w:val="009B7C83"/>
    <w:rsid w:val="009C3FBF"/>
    <w:rsid w:val="009C4878"/>
    <w:rsid w:val="009C5959"/>
    <w:rsid w:val="009C74D4"/>
    <w:rsid w:val="009D0148"/>
    <w:rsid w:val="009D24C4"/>
    <w:rsid w:val="009D2B05"/>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34BA"/>
    <w:rsid w:val="00A14083"/>
    <w:rsid w:val="00A159EF"/>
    <w:rsid w:val="00A179F4"/>
    <w:rsid w:val="00A20277"/>
    <w:rsid w:val="00A21C43"/>
    <w:rsid w:val="00A229DE"/>
    <w:rsid w:val="00A22E50"/>
    <w:rsid w:val="00A23A15"/>
    <w:rsid w:val="00A23A96"/>
    <w:rsid w:val="00A23D4D"/>
    <w:rsid w:val="00A25955"/>
    <w:rsid w:val="00A26CB9"/>
    <w:rsid w:val="00A27DF4"/>
    <w:rsid w:val="00A30B28"/>
    <w:rsid w:val="00A30ED5"/>
    <w:rsid w:val="00A342E5"/>
    <w:rsid w:val="00A34750"/>
    <w:rsid w:val="00A35351"/>
    <w:rsid w:val="00A35D17"/>
    <w:rsid w:val="00A36604"/>
    <w:rsid w:val="00A40A99"/>
    <w:rsid w:val="00A40D6D"/>
    <w:rsid w:val="00A45710"/>
    <w:rsid w:val="00A46612"/>
    <w:rsid w:val="00A47B6E"/>
    <w:rsid w:val="00A52DDA"/>
    <w:rsid w:val="00A53DA3"/>
    <w:rsid w:val="00A54471"/>
    <w:rsid w:val="00A54D70"/>
    <w:rsid w:val="00A54FA4"/>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5B6"/>
    <w:rsid w:val="00A71748"/>
    <w:rsid w:val="00A72024"/>
    <w:rsid w:val="00A73FCE"/>
    <w:rsid w:val="00A7430B"/>
    <w:rsid w:val="00A7624E"/>
    <w:rsid w:val="00A7706D"/>
    <w:rsid w:val="00A77AEF"/>
    <w:rsid w:val="00A80AFD"/>
    <w:rsid w:val="00A81388"/>
    <w:rsid w:val="00A828D1"/>
    <w:rsid w:val="00A8427D"/>
    <w:rsid w:val="00A85913"/>
    <w:rsid w:val="00A86337"/>
    <w:rsid w:val="00A91AB7"/>
    <w:rsid w:val="00A92A0A"/>
    <w:rsid w:val="00A938C7"/>
    <w:rsid w:val="00A9418F"/>
    <w:rsid w:val="00A94DFE"/>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38EB"/>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3DBB"/>
    <w:rsid w:val="00AF4040"/>
    <w:rsid w:val="00B002EC"/>
    <w:rsid w:val="00B00E48"/>
    <w:rsid w:val="00B0181E"/>
    <w:rsid w:val="00B01DDC"/>
    <w:rsid w:val="00B0321C"/>
    <w:rsid w:val="00B04685"/>
    <w:rsid w:val="00B0551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585"/>
    <w:rsid w:val="00B324EB"/>
    <w:rsid w:val="00B34B20"/>
    <w:rsid w:val="00B34EC1"/>
    <w:rsid w:val="00B35061"/>
    <w:rsid w:val="00B35A29"/>
    <w:rsid w:val="00B365F6"/>
    <w:rsid w:val="00B37034"/>
    <w:rsid w:val="00B43272"/>
    <w:rsid w:val="00B45FCF"/>
    <w:rsid w:val="00B4688A"/>
    <w:rsid w:val="00B477FC"/>
    <w:rsid w:val="00B502F8"/>
    <w:rsid w:val="00B50F23"/>
    <w:rsid w:val="00B5135F"/>
    <w:rsid w:val="00B52655"/>
    <w:rsid w:val="00B52C26"/>
    <w:rsid w:val="00B539D3"/>
    <w:rsid w:val="00B53DD5"/>
    <w:rsid w:val="00B54832"/>
    <w:rsid w:val="00B54AE4"/>
    <w:rsid w:val="00B5594C"/>
    <w:rsid w:val="00B55A39"/>
    <w:rsid w:val="00B57BA4"/>
    <w:rsid w:val="00B6136A"/>
    <w:rsid w:val="00B61D18"/>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E5A"/>
    <w:rsid w:val="00B90731"/>
    <w:rsid w:val="00B917B9"/>
    <w:rsid w:val="00B92E36"/>
    <w:rsid w:val="00B93BA6"/>
    <w:rsid w:val="00B93E89"/>
    <w:rsid w:val="00B94588"/>
    <w:rsid w:val="00B9570A"/>
    <w:rsid w:val="00B95835"/>
    <w:rsid w:val="00B959E1"/>
    <w:rsid w:val="00B96B6D"/>
    <w:rsid w:val="00B96E50"/>
    <w:rsid w:val="00B96E6B"/>
    <w:rsid w:val="00B972F2"/>
    <w:rsid w:val="00B979B0"/>
    <w:rsid w:val="00BA139D"/>
    <w:rsid w:val="00BA4462"/>
    <w:rsid w:val="00BA4A83"/>
    <w:rsid w:val="00BA7F20"/>
    <w:rsid w:val="00BA7FC9"/>
    <w:rsid w:val="00BB166A"/>
    <w:rsid w:val="00BB16B6"/>
    <w:rsid w:val="00BB3970"/>
    <w:rsid w:val="00BB3BE4"/>
    <w:rsid w:val="00BB4469"/>
    <w:rsid w:val="00BB7388"/>
    <w:rsid w:val="00BC0F66"/>
    <w:rsid w:val="00BC44E7"/>
    <w:rsid w:val="00BC57D8"/>
    <w:rsid w:val="00BC65EE"/>
    <w:rsid w:val="00BC6877"/>
    <w:rsid w:val="00BC6DB6"/>
    <w:rsid w:val="00BD103A"/>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2D9E"/>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3096B"/>
    <w:rsid w:val="00C30A04"/>
    <w:rsid w:val="00C320CB"/>
    <w:rsid w:val="00C338CF"/>
    <w:rsid w:val="00C3589F"/>
    <w:rsid w:val="00C36DBA"/>
    <w:rsid w:val="00C36F1D"/>
    <w:rsid w:val="00C37DBE"/>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5E9D"/>
    <w:rsid w:val="00C65F98"/>
    <w:rsid w:val="00C66D0B"/>
    <w:rsid w:val="00C72709"/>
    <w:rsid w:val="00C778E1"/>
    <w:rsid w:val="00C77EE3"/>
    <w:rsid w:val="00C8017F"/>
    <w:rsid w:val="00C80B49"/>
    <w:rsid w:val="00C81108"/>
    <w:rsid w:val="00C81C97"/>
    <w:rsid w:val="00C83359"/>
    <w:rsid w:val="00C83C88"/>
    <w:rsid w:val="00C8400C"/>
    <w:rsid w:val="00C84821"/>
    <w:rsid w:val="00C84A07"/>
    <w:rsid w:val="00C84B46"/>
    <w:rsid w:val="00C84BF0"/>
    <w:rsid w:val="00C865D8"/>
    <w:rsid w:val="00C87409"/>
    <w:rsid w:val="00C87A0E"/>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AE4"/>
    <w:rsid w:val="00DB4B85"/>
    <w:rsid w:val="00DB7864"/>
    <w:rsid w:val="00DC0C19"/>
    <w:rsid w:val="00DC17CE"/>
    <w:rsid w:val="00DC45D6"/>
    <w:rsid w:val="00DC5CBB"/>
    <w:rsid w:val="00DC675C"/>
    <w:rsid w:val="00DD1E2E"/>
    <w:rsid w:val="00DD20C5"/>
    <w:rsid w:val="00DD323E"/>
    <w:rsid w:val="00DD4972"/>
    <w:rsid w:val="00DD596C"/>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C30"/>
    <w:rsid w:val="00E011DC"/>
    <w:rsid w:val="00E013C0"/>
    <w:rsid w:val="00E01533"/>
    <w:rsid w:val="00E0283D"/>
    <w:rsid w:val="00E0301E"/>
    <w:rsid w:val="00E0377D"/>
    <w:rsid w:val="00E04527"/>
    <w:rsid w:val="00E05791"/>
    <w:rsid w:val="00E05E0A"/>
    <w:rsid w:val="00E122D2"/>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31ED"/>
    <w:rsid w:val="00E33D2D"/>
    <w:rsid w:val="00E34E6C"/>
    <w:rsid w:val="00E34EBB"/>
    <w:rsid w:val="00E352CD"/>
    <w:rsid w:val="00E40574"/>
    <w:rsid w:val="00E419B2"/>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6092"/>
    <w:rsid w:val="00EB0C07"/>
    <w:rsid w:val="00EB0D34"/>
    <w:rsid w:val="00EB39AD"/>
    <w:rsid w:val="00EB4190"/>
    <w:rsid w:val="00EB506B"/>
    <w:rsid w:val="00EB5501"/>
    <w:rsid w:val="00EB5BC7"/>
    <w:rsid w:val="00EB7316"/>
    <w:rsid w:val="00EB7659"/>
    <w:rsid w:val="00EC07F1"/>
    <w:rsid w:val="00EC0A25"/>
    <w:rsid w:val="00EC185B"/>
    <w:rsid w:val="00EC1E4D"/>
    <w:rsid w:val="00EC28F0"/>
    <w:rsid w:val="00EC3794"/>
    <w:rsid w:val="00EC393C"/>
    <w:rsid w:val="00EC3CE8"/>
    <w:rsid w:val="00EC4973"/>
    <w:rsid w:val="00EC7A20"/>
    <w:rsid w:val="00EC7A91"/>
    <w:rsid w:val="00EC7CD5"/>
    <w:rsid w:val="00ED170A"/>
    <w:rsid w:val="00ED379C"/>
    <w:rsid w:val="00ED44EE"/>
    <w:rsid w:val="00ED57C2"/>
    <w:rsid w:val="00ED583D"/>
    <w:rsid w:val="00ED6286"/>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515"/>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C81"/>
    <w:rsid w:val="00F55F40"/>
    <w:rsid w:val="00F56373"/>
    <w:rsid w:val="00F6042E"/>
    <w:rsid w:val="00F6124D"/>
    <w:rsid w:val="00F61AE9"/>
    <w:rsid w:val="00F626C8"/>
    <w:rsid w:val="00F62E47"/>
    <w:rsid w:val="00F6523A"/>
    <w:rsid w:val="00F70DF8"/>
    <w:rsid w:val="00F70FAB"/>
    <w:rsid w:val="00F72E89"/>
    <w:rsid w:val="00F75009"/>
    <w:rsid w:val="00F82D3F"/>
    <w:rsid w:val="00F830E1"/>
    <w:rsid w:val="00F87087"/>
    <w:rsid w:val="00F909E7"/>
    <w:rsid w:val="00F90ADB"/>
    <w:rsid w:val="00F9318E"/>
    <w:rsid w:val="00F940CC"/>
    <w:rsid w:val="00F94630"/>
    <w:rsid w:val="00F95B68"/>
    <w:rsid w:val="00F96D56"/>
    <w:rsid w:val="00F979D4"/>
    <w:rsid w:val="00FA0B98"/>
    <w:rsid w:val="00FA22F5"/>
    <w:rsid w:val="00FA25C5"/>
    <w:rsid w:val="00FA3352"/>
    <w:rsid w:val="00FA3DEB"/>
    <w:rsid w:val="00FA513D"/>
    <w:rsid w:val="00FA66F6"/>
    <w:rsid w:val="00FA6923"/>
    <w:rsid w:val="00FA74A7"/>
    <w:rsid w:val="00FB1F5C"/>
    <w:rsid w:val="00FB3DBF"/>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6604"/>
    <w:rsid w:val="00FE72F6"/>
    <w:rsid w:val="00FF0311"/>
    <w:rsid w:val="00FF15E8"/>
    <w:rsid w:val="00FF3AA4"/>
    <w:rsid w:val="00FF3F69"/>
    <w:rsid w:val="00FF42CC"/>
    <w:rsid w:val="00FF4938"/>
    <w:rsid w:val="00FF4959"/>
    <w:rsid w:val="00FF5283"/>
    <w:rsid w:val="00FF5C23"/>
    <w:rsid w:val="00FF678F"/>
    <w:rsid w:val="00FF78E4"/>
    <w:rsid w:val="068C1ACC"/>
    <w:rsid w:val="07195940"/>
    <w:rsid w:val="0D753EA1"/>
    <w:rsid w:val="0EDE4A76"/>
    <w:rsid w:val="0F74730C"/>
    <w:rsid w:val="115C1106"/>
    <w:rsid w:val="158242C4"/>
    <w:rsid w:val="170209AC"/>
    <w:rsid w:val="1FB925B5"/>
    <w:rsid w:val="212958D0"/>
    <w:rsid w:val="21FD2D86"/>
    <w:rsid w:val="22743081"/>
    <w:rsid w:val="24264234"/>
    <w:rsid w:val="27B91ECD"/>
    <w:rsid w:val="2C6923FD"/>
    <w:rsid w:val="2DA45B0F"/>
    <w:rsid w:val="2F7470EF"/>
    <w:rsid w:val="30CF3C31"/>
    <w:rsid w:val="3A52105E"/>
    <w:rsid w:val="3A744447"/>
    <w:rsid w:val="3D3D6459"/>
    <w:rsid w:val="415A73C9"/>
    <w:rsid w:val="4407792B"/>
    <w:rsid w:val="474038F5"/>
    <w:rsid w:val="47500720"/>
    <w:rsid w:val="4A0D4D0D"/>
    <w:rsid w:val="4E393586"/>
    <w:rsid w:val="4E79477B"/>
    <w:rsid w:val="4F1925B1"/>
    <w:rsid w:val="4F64612D"/>
    <w:rsid w:val="53BB5D38"/>
    <w:rsid w:val="54824E31"/>
    <w:rsid w:val="582F4FA6"/>
    <w:rsid w:val="59056B38"/>
    <w:rsid w:val="59A26207"/>
    <w:rsid w:val="5BA84B60"/>
    <w:rsid w:val="5FFB256E"/>
    <w:rsid w:val="634720EC"/>
    <w:rsid w:val="63623A3E"/>
    <w:rsid w:val="65C361BE"/>
    <w:rsid w:val="660D707D"/>
    <w:rsid w:val="6AF17C50"/>
    <w:rsid w:val="6F092A3D"/>
    <w:rsid w:val="70B60DD1"/>
    <w:rsid w:val="750139B7"/>
    <w:rsid w:val="770E056A"/>
    <w:rsid w:val="782F723D"/>
    <w:rsid w:val="7A225F2B"/>
    <w:rsid w:val="7B14377D"/>
    <w:rsid w:val="7C0E2555"/>
    <w:rsid w:val="7D6327D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locked/>
    <w:uiPriority w:val="0"/>
    <w:rPr>
      <w:b/>
    </w:rPr>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16</Pages>
  <Words>4627</Words>
  <Characters>4754</Characters>
  <Lines>47</Lines>
  <Paragraphs>13</Paragraphs>
  <TotalTime>92</TotalTime>
  <ScaleCrop>false</ScaleCrop>
  <LinksUpToDate>false</LinksUpToDate>
  <CharactersWithSpaces>5042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2025-02-22T03:49:00Z</cp:lastPrinted>
  <dcterms:modified xsi:type="dcterms:W3CDTF">2025-03-22T03:00:00Z</dcterms:modified>
  <cp:revision>1025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FAC71E253235435A9032BD3FF829D8A0</vt:lpwstr>
  </property>
  <property fmtid="{D5CDD505-2E9C-101B-9397-08002B2CF9AE}" pid="4" name="KSOTemplateDocerSaveRecord">
    <vt:lpwstr>eyJoZGlkIjoiYzMwYmIwYmQ0NDVjMDQyMTRiZDg3MmRhZmMzYWUzNzQifQ==</vt:lpwstr>
  </property>
</Properties>
</file>