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w:t>
      </w:r>
      <w:r>
        <w:rPr>
          <w:rFonts w:hint="eastAsia" w:ascii="方正大标宋简体" w:hAnsi="华文中宋" w:eastAsia="方正大标宋简体"/>
          <w:b/>
          <w:bCs/>
          <w:spacing w:val="38"/>
          <w:sz w:val="72"/>
          <w:szCs w:val="72"/>
          <w:lang w:val="en-US" w:eastAsia="zh-CN"/>
        </w:rPr>
        <w:t>比</w:t>
      </w:r>
      <w:r>
        <w:rPr>
          <w:rFonts w:hint="eastAsia" w:ascii="方正大标宋简体" w:hAnsi="华文中宋" w:eastAsia="方正大标宋简体"/>
          <w:b/>
          <w:bCs/>
          <w:spacing w:val="38"/>
          <w:sz w:val="72"/>
          <w:szCs w:val="72"/>
        </w:rPr>
        <w:t>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自封袋</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五</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w:t>
      </w:r>
      <w:r>
        <w:rPr>
          <w:rFonts w:hint="eastAsia" w:ascii="黑体" w:eastAsia="黑体"/>
          <w:bCs/>
          <w:sz w:val="32"/>
          <w:szCs w:val="32"/>
          <w:lang w:val="en-US" w:eastAsia="zh-CN"/>
        </w:rPr>
        <w:t>比</w:t>
      </w:r>
      <w:r>
        <w:rPr>
          <w:rFonts w:hint="eastAsia" w:ascii="黑体" w:eastAsia="黑体"/>
          <w:bCs/>
          <w:sz w:val="32"/>
          <w:szCs w:val="32"/>
        </w:rPr>
        <w:t>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拟采购自封袋一批</w:t>
      </w:r>
      <w:r>
        <w:rPr>
          <w:rFonts w:hint="eastAsia" w:ascii="仿宋_GB2312" w:eastAsia="仿宋_GB2312"/>
          <w:sz w:val="24"/>
        </w:rPr>
        <w:t>，欢迎</w:t>
      </w:r>
      <w:r>
        <w:rPr>
          <w:rFonts w:hint="eastAsia" w:ascii="仿宋_GB2312" w:eastAsia="仿宋_GB2312"/>
          <w:sz w:val="24"/>
          <w:lang w:val="en-US" w:eastAsia="zh-CN"/>
        </w:rPr>
        <w:t>符合要求的各</w:t>
      </w:r>
      <w:r>
        <w:rPr>
          <w:rFonts w:hint="eastAsia" w:ascii="仿宋_GB2312" w:eastAsia="仿宋_GB2312"/>
          <w:sz w:val="24"/>
        </w:rPr>
        <w:t>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sz w:val="24"/>
          <w:u w:val="single"/>
          <w:lang w:val="en-US" w:eastAsia="zh-CN"/>
        </w:rPr>
        <w:t>自封袋</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default" w:ascii="仿宋_GB2312" w:eastAsia="仿宋_GB2312"/>
          <w:b/>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拟采购自封袋一批，共两种规格，每种规格约5-7万个，具体规格详见报价明细所列</w:t>
      </w:r>
      <w:r>
        <w:rPr>
          <w:rFonts w:hint="eastAsia" w:ascii="仿宋_GB2312" w:eastAsia="仿宋_GB2312"/>
          <w:sz w:val="24"/>
        </w:rPr>
        <w:t>。</w:t>
      </w:r>
      <w:r>
        <w:rPr>
          <w:rFonts w:hint="eastAsia" w:ascii="仿宋_GB2312" w:eastAsia="仿宋_GB2312"/>
          <w:sz w:val="24"/>
          <w:lang w:val="en-US" w:eastAsia="zh-CN"/>
        </w:rPr>
        <w:t>由于我方生产的不确认性，需根据我方需求分批到货。</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numPr>
          <w:ilvl w:val="0"/>
          <w:numId w:val="2"/>
        </w:numPr>
        <w:spacing w:line="460" w:lineRule="exact"/>
        <w:ind w:left="600" w:leftChars="0" w:firstLine="0" w:firstLineChars="0"/>
        <w:rPr>
          <w:rFonts w:hint="eastAsia" w:ascii="仿宋" w:hAnsi="仿宋" w:eastAsia="仿宋" w:cs="Times New Roman"/>
          <w:b/>
          <w:bCs/>
          <w:color w:val="000000"/>
          <w:kern w:val="0"/>
          <w:sz w:val="24"/>
          <w:lang w:val="en-US" w:eastAsia="zh-CN"/>
        </w:rPr>
      </w:pPr>
      <w:r>
        <w:rPr>
          <w:rFonts w:hint="eastAsia" w:ascii="仿宋" w:hAnsi="仿宋" w:eastAsia="仿宋" w:cs="Times New Roman"/>
          <w:b/>
          <w:bCs/>
          <w:color w:val="000000"/>
          <w:kern w:val="0"/>
          <w:sz w:val="24"/>
          <w:lang w:val="en-US" w:eastAsia="zh-CN"/>
        </w:rPr>
        <w:t>报价文件内容包含</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（一）</w:t>
      </w:r>
      <w:r>
        <w:rPr>
          <w:rFonts w:hint="eastAsia" w:ascii="仿宋_GB2312" w:eastAsia="仿宋_GB2312"/>
          <w:b/>
          <w:bCs w:val="0"/>
          <w:color w:val="auto"/>
          <w:sz w:val="24"/>
          <w:lang w:val="en-US" w:eastAsia="zh-CN"/>
        </w:rPr>
        <w:t>营业执照复印件</w:t>
      </w:r>
    </w:p>
    <w:p>
      <w:pPr>
        <w:spacing w:line="480" w:lineRule="exact"/>
        <w:ind w:firstLine="482" w:firstLineChars="200"/>
        <w:rPr>
          <w:rFonts w:hint="eastAsia" w:ascii="仿宋_GB2312" w:eastAsia="仿宋_GB2312"/>
          <w:b/>
          <w:bCs w:val="0"/>
          <w:color w:val="auto"/>
          <w:sz w:val="24"/>
          <w:lang w:val="en-US" w:eastAsia="zh-CN"/>
        </w:rPr>
      </w:pPr>
      <w:r>
        <w:rPr>
          <w:rFonts w:hint="eastAsia" w:ascii="仿宋_GB2312" w:eastAsia="仿宋_GB2312"/>
          <w:b/>
          <w:bCs w:val="0"/>
          <w:color w:val="auto"/>
          <w:sz w:val="24"/>
        </w:rPr>
        <w:t>（二）</w:t>
      </w:r>
      <w:r>
        <w:rPr>
          <w:rFonts w:hint="eastAsia" w:ascii="仿宋_GB2312" w:eastAsia="仿宋_GB2312"/>
          <w:b/>
          <w:bCs w:val="0"/>
          <w:color w:val="auto"/>
          <w:sz w:val="24"/>
          <w:lang w:val="en-US" w:eastAsia="zh-CN"/>
        </w:rPr>
        <w:t>报价表</w:t>
      </w:r>
    </w:p>
    <w:p>
      <w:pPr>
        <w:spacing w:line="480" w:lineRule="exact"/>
        <w:ind w:firstLine="482" w:firstLineChars="200"/>
        <w:rPr>
          <w:rFonts w:hint="default" w:ascii="仿宋_GB2312" w:eastAsia="仿宋_GB2312"/>
          <w:b/>
          <w:bCs w:val="0"/>
          <w:color w:val="auto"/>
          <w:sz w:val="24"/>
          <w:lang w:val="en-US" w:eastAsia="zh-CN"/>
        </w:rPr>
      </w:pPr>
      <w:r>
        <w:rPr>
          <w:rFonts w:hint="eastAsia" w:ascii="仿宋_GB2312" w:eastAsia="仿宋_GB2312"/>
          <w:b/>
          <w:bCs w:val="0"/>
          <w:color w:val="auto"/>
          <w:sz w:val="24"/>
        </w:rPr>
        <w:t>（三）</w:t>
      </w:r>
      <w:r>
        <w:rPr>
          <w:rFonts w:hint="eastAsia" w:ascii="仿宋_GB2312" w:eastAsia="仿宋_GB2312"/>
          <w:b/>
          <w:bCs w:val="0"/>
          <w:color w:val="auto"/>
          <w:sz w:val="24"/>
          <w:lang w:val="en-US" w:eastAsia="zh-CN"/>
        </w:rPr>
        <w:t>供应商三无证明材料（实缴资本证明、参保人员证明、固定经营场所证明）</w:t>
      </w:r>
      <w:bookmarkStart w:id="0" w:name="_GoBack"/>
      <w:bookmarkEnd w:id="0"/>
    </w:p>
    <w:p>
      <w:pPr>
        <w:spacing w:line="480" w:lineRule="exact"/>
        <w:ind w:firstLine="723" w:firstLineChars="300"/>
        <w:rPr>
          <w:rFonts w:hint="default" w:ascii="仿宋_GB2312" w:eastAsia="仿宋_GB2312"/>
          <w:b/>
          <w:bCs w:val="0"/>
          <w:color w:val="C00000"/>
          <w:sz w:val="24"/>
          <w:lang w:val="en-US" w:eastAsia="zh-CN"/>
        </w:rPr>
      </w:pPr>
      <w:r>
        <w:rPr>
          <w:rFonts w:hint="eastAsia" w:ascii="仿宋_GB2312" w:eastAsia="仿宋_GB2312"/>
          <w:b/>
          <w:bCs w:val="0"/>
          <w:color w:val="C00000"/>
          <w:sz w:val="24"/>
          <w:lang w:val="en-US" w:eastAsia="zh-CN"/>
        </w:rPr>
        <w:t>五、要求交货时间：按需方要求时间到货。</w:t>
      </w:r>
    </w:p>
    <w:p>
      <w:pPr>
        <w:spacing w:line="460" w:lineRule="exact"/>
        <w:ind w:firstLine="723" w:firstLineChars="30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7</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5</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13</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lang w:val="en-US" w:eastAsia="zh-CN"/>
        </w:rPr>
        <w:t>七</w:t>
      </w:r>
      <w:r>
        <w:rPr>
          <w:rFonts w:hint="eastAsia" w:ascii="仿宋_GB2312" w:eastAsia="仿宋_GB2312"/>
          <w:b/>
          <w:sz w:val="24"/>
        </w:rPr>
        <w:t>、报价文件接收信息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5</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3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13</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lang w:val="en-US" w:eastAsia="zh-CN"/>
        </w:rPr>
        <w:t>八</w:t>
      </w:r>
      <w:r>
        <w:rPr>
          <w:rFonts w:hint="eastAsia" w:ascii="仿宋_GB2312" w:eastAsia="仿宋_GB2312"/>
          <w:b/>
          <w:sz w:val="24"/>
        </w:rPr>
        <w:t>、本次询价采购联系事项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rPr>
          <w:rFonts w:hint="default"/>
          <w:sz w:val="20"/>
          <w:lang w:val="en-US" w:eastAsia="zh-CN"/>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0"/>
        <w:tblW w:w="10686" w:type="dxa"/>
        <w:tblInd w:w="-386" w:type="dxa"/>
        <w:tblLayout w:type="fixed"/>
        <w:tblCellMar>
          <w:top w:w="0" w:type="dxa"/>
          <w:left w:w="108" w:type="dxa"/>
          <w:bottom w:w="0" w:type="dxa"/>
          <w:right w:w="108" w:type="dxa"/>
        </w:tblCellMar>
      </w:tblPr>
      <w:tblGrid>
        <w:gridCol w:w="1140"/>
        <w:gridCol w:w="1703"/>
        <w:gridCol w:w="1190"/>
        <w:gridCol w:w="1082"/>
        <w:gridCol w:w="1361"/>
        <w:gridCol w:w="964"/>
        <w:gridCol w:w="1061"/>
        <w:gridCol w:w="953"/>
        <w:gridCol w:w="1232"/>
      </w:tblGrid>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数量（个）</w:t>
            </w:r>
          </w:p>
        </w:tc>
        <w:tc>
          <w:tcPr>
            <w:tcW w:w="10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材质要求</w:t>
            </w:r>
          </w:p>
        </w:tc>
        <w:tc>
          <w:tcPr>
            <w:tcW w:w="13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总价（元）</w:t>
            </w:r>
          </w:p>
        </w:tc>
        <w:tc>
          <w:tcPr>
            <w:tcW w:w="123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自封袋</w:t>
            </w:r>
          </w:p>
        </w:tc>
        <w:tc>
          <w:tcPr>
            <w:tcW w:w="1703" w:type="dxa"/>
            <w:tcBorders>
              <w:top w:val="single" w:color="auto" w:sz="4" w:space="0"/>
              <w:left w:val="nil"/>
              <w:bottom w:val="single" w:color="auto" w:sz="4" w:space="0"/>
              <w:right w:val="single" w:color="auto" w:sz="4" w:space="0"/>
            </w:tcBorders>
            <w:shd w:val="clear" w:color="auto" w:fill="auto"/>
            <w:noWrap/>
            <w:vAlign w:val="top"/>
          </w:tcPr>
          <w:p>
            <w:pPr>
              <w:keepNext w:val="0"/>
              <w:keepLines w:val="0"/>
              <w:widowControl/>
              <w:suppressLineNumbers w:val="0"/>
              <w:jc w:val="left"/>
              <w:textAlignment w:val="top"/>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400*450*0.04</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70000</w:t>
            </w:r>
          </w:p>
        </w:tc>
        <w:tc>
          <w:tcPr>
            <w:tcW w:w="10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PE材质</w:t>
            </w:r>
          </w:p>
        </w:tc>
        <w:tc>
          <w:tcPr>
            <w:tcW w:w="1361"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密封性好，装水后不渗漏</w:t>
            </w: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1232" w:type="dxa"/>
            <w:vMerge w:val="restart"/>
            <w:tcBorders>
              <w:top w:val="single" w:color="auto" w:sz="4" w:space="0"/>
              <w:left w:val="nil"/>
              <w:right w:val="single" w:color="auto" w:sz="4" w:space="0"/>
            </w:tcBorders>
            <w:shd w:val="clear" w:color="auto" w:fill="auto"/>
            <w:noWrap/>
            <w:vAlign w:val="center"/>
          </w:tcPr>
          <w:p>
            <w:pPr>
              <w:widowControl/>
              <w:spacing w:line="240" w:lineRule="auto"/>
              <w:jc w:val="left"/>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数量为预估，实际结算以需方订单为准。</w:t>
            </w:r>
          </w:p>
        </w:tc>
      </w:tr>
      <w:tr>
        <w:tblPrEx>
          <w:tblCellMar>
            <w:top w:w="0" w:type="dxa"/>
            <w:left w:w="108" w:type="dxa"/>
            <w:bottom w:w="0" w:type="dxa"/>
            <w:right w:w="108" w:type="dxa"/>
          </w:tblCellMar>
        </w:tblPrEx>
        <w:trPr>
          <w:trHeight w:val="625" w:hRule="atLeast"/>
        </w:trPr>
        <w:tc>
          <w:tcPr>
            <w:tcW w:w="11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自封袋</w:t>
            </w:r>
          </w:p>
        </w:tc>
        <w:tc>
          <w:tcPr>
            <w:tcW w:w="170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400*450*0.1</w:t>
            </w:r>
          </w:p>
        </w:tc>
        <w:tc>
          <w:tcPr>
            <w:tcW w:w="11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70000</w:t>
            </w:r>
          </w:p>
        </w:tc>
        <w:tc>
          <w:tcPr>
            <w:tcW w:w="10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PE材质</w:t>
            </w:r>
          </w:p>
        </w:tc>
        <w:tc>
          <w:tcPr>
            <w:tcW w:w="1361"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96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06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95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123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hint="eastAsia" w:ascii="仿宋" w:hAnsi="仿宋" w:eastAsia="仿宋"/>
          <w:sz w:val="30"/>
          <w:szCs w:val="30"/>
          <w:u w:val="single"/>
          <w:lang w:val="en-US" w:eastAsia="zh-CN"/>
        </w:rPr>
        <w:t>13%</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rPr>
          <w:rFonts w:hint="default"/>
          <w:sz w:val="20"/>
          <w:lang w:val="en-US" w:eastAsia="zh-CN"/>
        </w:rPr>
      </w:pPr>
    </w:p>
    <w:p>
      <w:pPr>
        <w:rPr>
          <w:rFonts w:hint="default"/>
          <w:sz w:val="20"/>
          <w:lang w:val="en-US" w:eastAsia="zh-CN"/>
        </w:rPr>
      </w:pPr>
    </w:p>
    <w:p>
      <w:pPr>
        <w:rPr>
          <w:rFonts w:hint="default"/>
          <w:sz w:val="20"/>
          <w:lang w:val="en-US" w:eastAsia="zh-CN"/>
        </w:rPr>
      </w:pPr>
    </w:p>
    <w:p>
      <w:pPr>
        <w:rPr>
          <w:rFonts w:hint="default"/>
          <w:sz w:val="20"/>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Courier">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E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192DFA"/>
    <w:multiLevelType w:val="singleLevel"/>
    <w:tmpl w:val="14192DFA"/>
    <w:lvl w:ilvl="0" w:tentative="0">
      <w:start w:val="4"/>
      <w:numFmt w:val="chineseCounting"/>
      <w:suff w:val="nothing"/>
      <w:lvlText w:val="%1、"/>
      <w:lvlJc w:val="left"/>
      <w:pPr>
        <w:ind w:left="600" w:leftChars="0" w:firstLine="0" w:firstLineChars="0"/>
      </w:pPr>
      <w:rPr>
        <w:rFonts w:hint="eastAsia"/>
      </w:rPr>
    </w:lvl>
  </w:abstractNum>
  <w:abstractNum w:abstractNumId="1">
    <w:nsid w:val="3811A29C"/>
    <w:multiLevelType w:val="singleLevel"/>
    <w:tmpl w:val="3811A29C"/>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13AF5326"/>
    <w:rsid w:val="187C3D68"/>
    <w:rsid w:val="18B5706C"/>
    <w:rsid w:val="196D782F"/>
    <w:rsid w:val="1A9154F1"/>
    <w:rsid w:val="1E817283"/>
    <w:rsid w:val="22D47F3E"/>
    <w:rsid w:val="24387A41"/>
    <w:rsid w:val="25AF73F6"/>
    <w:rsid w:val="26B95440"/>
    <w:rsid w:val="26B977D3"/>
    <w:rsid w:val="2CC72992"/>
    <w:rsid w:val="2D2F71A3"/>
    <w:rsid w:val="32816422"/>
    <w:rsid w:val="330111E0"/>
    <w:rsid w:val="3329019A"/>
    <w:rsid w:val="3AA74880"/>
    <w:rsid w:val="3FBD7B3B"/>
    <w:rsid w:val="424B6A6F"/>
    <w:rsid w:val="453256B7"/>
    <w:rsid w:val="47B97780"/>
    <w:rsid w:val="4E9D2665"/>
    <w:rsid w:val="4FA2618E"/>
    <w:rsid w:val="54013662"/>
    <w:rsid w:val="551A10BA"/>
    <w:rsid w:val="5F706F48"/>
    <w:rsid w:val="5FC16069"/>
    <w:rsid w:val="60986B8A"/>
    <w:rsid w:val="62A2108B"/>
    <w:rsid w:val="661D34C4"/>
    <w:rsid w:val="66E06E05"/>
    <w:rsid w:val="67384AA2"/>
    <w:rsid w:val="6AB71D84"/>
    <w:rsid w:val="6ACB523A"/>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4</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2025-03-10T03:41:52Z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