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40" w:firstLineChars="4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多孔盘、平面夹具</w:t>
      </w:r>
      <w:r>
        <w:rPr>
          <w:rFonts w:hint="eastAsia"/>
          <w:highlight w:val="none"/>
        </w:rPr>
        <w:t>年度询比采购邀请公告（二次）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多孔盘、平面夹具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多孔盘、平面夹具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多孔盘、平面夹具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多孔盘、平面夹具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tbl>
      <w:tblPr>
        <w:tblStyle w:val="4"/>
        <w:tblW w:w="9357" w:type="dxa"/>
        <w:tblInd w:w="3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5940"/>
        <w:gridCol w:w="915"/>
        <w:gridCol w:w="1065"/>
        <w:gridCol w:w="7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31-40孔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41-50孔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51-60孔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9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61-70孔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9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71-90孔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91-120孔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141-180孔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181-220孔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77×77×0.45精磨夹具(13.9B) | T=0.4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77×77×0.45抛光夹具(HAMAI 16B) | T=0.4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77×77×0.3抛光夹具(HAMAI 16B) | T=0.28-0.30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77×77×0.3抛光夹具 | 环氧板 T=0.25 9B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77×77×0.3抛光夹具(HAMAI 16B) | SUS T=0.25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77×77×0.4精磨毛胚夹具(HAMAI 16B) | 环氧板 T=0.45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77×77×0.4抛光夹具(HAMAI 16B) | T=0.35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77×77×0.5抛光夹具(HAMAI 16B) | T=0.45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77×77×0.145精磨夹具(13.9B) | T=0.2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77×77×0.145抛光夹具(HAMAI 16B) | SUS T=0.13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77×77×0.145抛光夹具(HAMAI 16B) | SUS T=0.12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77×77×0.21抛光夹具(HAMAI 16B) | SUS T=0.18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77×77×0.21抛光夹具(HAMAI 16B) | SUS T=0.2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77×77×0.21抛光夹具(HAMAI 16B) | SUS T=0.25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77×77×0.21抛光夹具(22B) | SUS T=0.2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77×77×0.21抛光夹具(22B) | SUS T=0.19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77×77×0.21返雾夹具 | SUS T=0.18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77×77×0.21返雾夹具 | 9B环氧板T=0.17 9B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77×77×0.55抛光夹具(HAMAI 16B) | 环氧板 T=0.5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77×77×1.5抛光夹具(HAMAI 16B ) | T=1.2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77×77×1.5精磨夹具(13.9B ) | T=1.4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77×77×1抛光夹具-1(22B) | 环氧板 T=0.9 (22B)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77×77×1抛光夹具-1(HAMAI 22B) | 环氧板 Φ122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77×77×0.145抛光夹具(HAMAI 16B) | SUS T=0.13（特级)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77×77×0.21抛光夹具(HAMAI 16B) | SUS T=0.18（特级)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60.65×40.1×0.12抛光夹具-1(16B) | SUS T=0.12 (16B)（特级)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02E255F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C5A7714"/>
    <w:rsid w:val="4C896067"/>
    <w:rsid w:val="4EC112F4"/>
    <w:rsid w:val="4EF37D26"/>
    <w:rsid w:val="513C2264"/>
    <w:rsid w:val="5DD507FF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2025-01-17T09:04:43Z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