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多孔盘、平面夹具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多孔盘、平面夹具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多孔盘、平面夹具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多孔盘、平面夹具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  <w:bookmarkStart w:id="0" w:name="_GoBack"/>
      <w:bookmarkEnd w:id="0"/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多孔盘、平面</w:t>
      </w:r>
      <w:r>
        <w:rPr>
          <w:rFonts w:hint="eastAsia"/>
          <w:highlight w:val="none"/>
          <w:u w:val="single"/>
          <w:lang w:val="en-US" w:eastAsia="zh-CN"/>
        </w:rPr>
        <w:t>夹具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tbl>
      <w:tblPr>
        <w:tblStyle w:val="4"/>
        <w:tblW w:w="9357" w:type="dxa"/>
        <w:tblInd w:w="3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5940"/>
        <w:gridCol w:w="915"/>
        <w:gridCol w:w="1065"/>
        <w:gridCol w:w="7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31-40孔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41-50孔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51-60孔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61-70孔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71-90孔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91-120孔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141-180孔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多孔盘 | 181-220孔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77×77×0.45精磨夹具(13.9B) | T=0.4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77×77×0.45抛光夹具(HAMAI 16B) | T=0.4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77×77×0.3抛光夹具(HAMAI 16B) | T=0.28-0.30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77×77×0.3抛光夹具 | 环氧板 T=0.25 9B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77×77×0.3抛光夹具(HAMAI 16B) | SUS T=0.25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77×77×0.4精磨毛胚夹具(HAMAI 16B) | 环氧板 T=0.45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77×77×0.4抛光夹具(HAMAI 16B) | T=0.35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77×77×0.5抛光夹具(HAMAI 16B) | T=0.45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77×77×0.145精磨夹具(13.9B) | T=0.2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77×77×0.145抛光夹具(HAMAI 16B) | SUS T=0.13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77×77×0.145抛光夹具(HAMAI 16B) | SUS T=0.12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77×77×0.21抛光夹具(HAMAI 16B) | SUS T=0.18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77×77×0.21抛光夹具(HAMAI 16B) | SUS T=0.2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77×77×0.21抛光夹具(HAMAI 16B) | SUS T=0.25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77×77×0.21抛光夹具(22B) | SUS T=0.2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77×77×0.21抛光夹具(22B) | SUS T=0.19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77×77×0.21返雾夹具 | SUS T=0.18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77×77×0.21返雾夹具 | 9B环氧板T=0.17 9B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77×77×0.55抛光夹具(HAMAI 16B) | 环氧板 T=0.5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77×77×1.5抛光夹具(HAMAI 16B ) | T=1.2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77×77×1.5精磨夹具(13.9B ) | T=1.4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77×77×1抛光夹具-1(22B) | 环氧板 T=0.9 (22B)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77×77×1抛光夹具-1(HAMAI 22B) | 环氧板 Φ122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77×77×0.145抛光夹具(HAMAI 16B) | SUS T=0.13（特级)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77×77×0.21抛光夹具(HAMAI 16B) | SUS T=0.18（特级)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60.65×40.1×0.12抛光夹具-1(16B) | SUS T=0.12 (16B)（特级)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02E255F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C896067"/>
    <w:rsid w:val="4EC112F4"/>
    <w:rsid w:val="4EF37D26"/>
    <w:rsid w:val="513C2264"/>
    <w:rsid w:val="5DD507FF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2025-01-07T05:55:56Z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