
<file path=[Content_Types].xml><?xml version="1.0" encoding="utf-8"?>
<Types xmlns="http://schemas.openxmlformats.org/package/2006/content-types">
  <Default Extension="xml" ContentType="application/xml"/>
  <Default Extension="wmf" ContentType="image/x-wmf"/>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178AE6">
      <w:pPr>
        <w:spacing w:line="800" w:lineRule="exact"/>
        <w:jc w:val="center"/>
        <w:rPr>
          <w:rFonts w:hint="eastAsia" w:ascii="仿宋" w:hAnsi="仿宋" w:eastAsia="仿宋" w:cs="仿宋"/>
          <w:b/>
          <w:bCs/>
          <w:spacing w:val="38"/>
          <w:sz w:val="24"/>
        </w:rPr>
      </w:pPr>
      <w:r>
        <w:rPr>
          <w:rFonts w:hint="eastAsia" w:ascii="仿宋" w:hAnsi="仿宋" w:eastAsia="仿宋" w:cs="仿宋"/>
          <w:b/>
          <w:bCs/>
          <w:spacing w:val="38"/>
          <w:sz w:val="72"/>
          <w:szCs w:val="72"/>
        </w:rPr>
        <w:t xml:space="preserve">            </w:t>
      </w:r>
    </w:p>
    <w:p w14:paraId="3894420B">
      <w:pPr>
        <w:spacing w:line="800" w:lineRule="exact"/>
        <w:jc w:val="center"/>
        <w:rPr>
          <w:rFonts w:hint="eastAsia" w:ascii="仿宋" w:hAnsi="仿宋" w:eastAsia="仿宋" w:cs="仿宋"/>
          <w:b/>
          <w:bCs/>
          <w:spacing w:val="38"/>
          <w:sz w:val="72"/>
          <w:szCs w:val="72"/>
        </w:rPr>
      </w:pPr>
    </w:p>
    <w:p w14:paraId="057AE0D6">
      <w:pPr>
        <w:spacing w:line="800" w:lineRule="exact"/>
        <w:jc w:val="center"/>
        <w:rPr>
          <w:rFonts w:hint="eastAsia" w:ascii="仿宋" w:hAnsi="仿宋" w:eastAsia="仿宋" w:cs="仿宋"/>
          <w:b/>
          <w:bCs/>
          <w:spacing w:val="38"/>
          <w:sz w:val="72"/>
          <w:szCs w:val="72"/>
        </w:rPr>
      </w:pPr>
      <w:r>
        <w:rPr>
          <w:rFonts w:hint="eastAsia" w:ascii="仿宋" w:hAnsi="仿宋" w:eastAsia="仿宋" w:cs="仿宋"/>
          <w:b/>
          <w:bCs/>
          <w:spacing w:val="38"/>
          <w:sz w:val="72"/>
          <w:szCs w:val="72"/>
        </w:rPr>
        <w:t>询价采购文件</w:t>
      </w:r>
    </w:p>
    <w:p w14:paraId="0A8EBB2A">
      <w:pPr>
        <w:spacing w:line="500" w:lineRule="exact"/>
        <w:rPr>
          <w:rFonts w:hint="eastAsia" w:ascii="仿宋" w:hAnsi="仿宋" w:eastAsia="仿宋" w:cs="仿宋"/>
          <w:b/>
          <w:bCs/>
          <w:spacing w:val="38"/>
          <w:sz w:val="24"/>
        </w:rPr>
      </w:pPr>
    </w:p>
    <w:p w14:paraId="0D0ED950">
      <w:pPr>
        <w:autoSpaceDE w:val="0"/>
        <w:autoSpaceDN w:val="0"/>
        <w:adjustRightInd w:val="0"/>
        <w:spacing w:line="660" w:lineRule="exact"/>
        <w:ind w:firstLine="1260" w:firstLineChars="350"/>
        <w:rPr>
          <w:rFonts w:hint="eastAsia" w:ascii="仿宋" w:hAnsi="仿宋" w:eastAsia="仿宋" w:cs="仿宋"/>
          <w:sz w:val="36"/>
          <w:szCs w:val="36"/>
        </w:rPr>
      </w:pPr>
    </w:p>
    <w:p w14:paraId="0EB3CF1A">
      <w:pPr>
        <w:ind w:right="31" w:rightChars="15"/>
        <w:jc w:val="center"/>
        <w:rPr>
          <w:rFonts w:hint="eastAsia" w:ascii="仿宋" w:hAnsi="仿宋" w:eastAsia="仿宋" w:cs="仿宋"/>
          <w:b/>
          <w:sz w:val="36"/>
          <w:szCs w:val="36"/>
          <w:u w:val="single"/>
        </w:rPr>
      </w:pPr>
      <w:r>
        <w:rPr>
          <w:rFonts w:hint="eastAsia" w:ascii="仿宋" w:hAnsi="仿宋" w:eastAsia="仿宋" w:cs="仿宋"/>
          <w:b/>
          <w:sz w:val="36"/>
          <w:szCs w:val="36"/>
        </w:rPr>
        <w:t>项目名称：</w:t>
      </w:r>
      <w:r>
        <w:rPr>
          <w:rFonts w:hint="eastAsia" w:ascii="仿宋" w:hAnsi="仿宋" w:eastAsia="仿宋" w:cs="仿宋"/>
          <w:b/>
          <w:sz w:val="36"/>
          <w:szCs w:val="36"/>
          <w:lang w:val="en-US" w:eastAsia="zh-CN"/>
        </w:rPr>
        <w:t>车间内房门改造项目</w:t>
      </w:r>
    </w:p>
    <w:p w14:paraId="6DB8EF5C">
      <w:pPr>
        <w:autoSpaceDE w:val="0"/>
        <w:autoSpaceDN w:val="0"/>
        <w:adjustRightInd w:val="0"/>
        <w:spacing w:line="500" w:lineRule="exact"/>
        <w:ind w:firstLine="3240" w:firstLineChars="900"/>
        <w:rPr>
          <w:rFonts w:hint="eastAsia" w:ascii="仿宋" w:hAnsi="仿宋" w:eastAsia="仿宋" w:cs="仿宋"/>
          <w:sz w:val="36"/>
          <w:szCs w:val="36"/>
        </w:rPr>
      </w:pPr>
    </w:p>
    <w:p w14:paraId="0A164D96">
      <w:pPr>
        <w:autoSpaceDE w:val="0"/>
        <w:autoSpaceDN w:val="0"/>
        <w:adjustRightInd w:val="0"/>
        <w:spacing w:line="660" w:lineRule="exact"/>
        <w:ind w:firstLine="2256" w:firstLineChars="600"/>
        <w:rPr>
          <w:rFonts w:hint="eastAsia" w:ascii="仿宋" w:hAnsi="仿宋" w:eastAsia="仿宋" w:cs="仿宋"/>
          <w:sz w:val="36"/>
          <w:szCs w:val="36"/>
          <w:lang w:val="en-US" w:eastAsia="zh-CN"/>
        </w:rPr>
      </w:pPr>
      <w:r>
        <w:rPr>
          <w:rFonts w:hint="eastAsia" w:ascii="仿宋" w:hAnsi="仿宋" w:eastAsia="仿宋" w:cs="仿宋"/>
          <w:b/>
          <w:bCs/>
          <w:spacing w:val="38"/>
          <w:sz w:val="30"/>
          <w:szCs w:val="30"/>
        </w:rPr>
        <w:t>项目编号：HDGX-</w:t>
      </w:r>
      <w:r>
        <w:rPr>
          <w:rFonts w:hint="eastAsia" w:ascii="仿宋" w:hAnsi="仿宋" w:eastAsia="仿宋" w:cs="仿宋"/>
          <w:b/>
          <w:bCs/>
          <w:spacing w:val="38"/>
          <w:sz w:val="30"/>
          <w:szCs w:val="30"/>
          <w:u w:val="single"/>
        </w:rPr>
        <w:t>2024</w:t>
      </w:r>
      <w:r>
        <w:rPr>
          <w:rFonts w:hint="eastAsia" w:ascii="仿宋" w:hAnsi="仿宋" w:eastAsia="仿宋" w:cs="仿宋"/>
          <w:b/>
          <w:bCs/>
          <w:spacing w:val="38"/>
          <w:sz w:val="30"/>
          <w:szCs w:val="30"/>
        </w:rPr>
        <w:t>-4</w:t>
      </w:r>
      <w:r>
        <w:rPr>
          <w:rFonts w:hint="eastAsia" w:ascii="仿宋" w:hAnsi="仿宋" w:eastAsia="仿宋" w:cs="仿宋"/>
          <w:b/>
          <w:bCs/>
          <w:spacing w:val="38"/>
          <w:sz w:val="30"/>
          <w:szCs w:val="30"/>
          <w:lang w:val="en-US" w:eastAsia="zh-CN"/>
        </w:rPr>
        <w:t>7</w:t>
      </w:r>
    </w:p>
    <w:p w14:paraId="37ED6408">
      <w:pPr>
        <w:autoSpaceDE w:val="0"/>
        <w:autoSpaceDN w:val="0"/>
        <w:adjustRightInd w:val="0"/>
        <w:spacing w:line="660" w:lineRule="exact"/>
        <w:ind w:firstLine="2256" w:firstLineChars="600"/>
        <w:rPr>
          <w:rFonts w:hint="eastAsia" w:ascii="仿宋" w:hAnsi="仿宋" w:eastAsia="仿宋" w:cs="仿宋"/>
          <w:sz w:val="36"/>
          <w:szCs w:val="36"/>
          <w:lang w:val="en-US" w:eastAsia="zh-CN"/>
        </w:rPr>
      </w:pPr>
      <w:r>
        <w:rPr>
          <w:rFonts w:hint="eastAsia" w:ascii="仿宋" w:hAnsi="仿宋" w:eastAsia="仿宋" w:cs="仿宋"/>
          <w:b/>
          <w:bCs/>
          <w:spacing w:val="38"/>
          <w:sz w:val="30"/>
          <w:szCs w:val="30"/>
          <w:highlight w:val="none"/>
          <w:lang w:val="en-US" w:eastAsia="zh-CN"/>
        </w:rPr>
        <w:t xml:space="preserve">   </w:t>
      </w:r>
    </w:p>
    <w:p w14:paraId="3C4D9A75">
      <w:pPr>
        <w:spacing w:line="500" w:lineRule="exact"/>
        <w:rPr>
          <w:rFonts w:hint="eastAsia" w:ascii="仿宋" w:hAnsi="仿宋" w:eastAsia="仿宋" w:cs="仿宋"/>
          <w:sz w:val="36"/>
          <w:szCs w:val="36"/>
        </w:rPr>
      </w:pPr>
    </w:p>
    <w:p w14:paraId="4EB7AAB1">
      <w:pPr>
        <w:spacing w:line="500" w:lineRule="exact"/>
        <w:rPr>
          <w:rFonts w:hint="eastAsia" w:ascii="仿宋" w:hAnsi="仿宋" w:eastAsia="仿宋" w:cs="仿宋"/>
          <w:sz w:val="36"/>
          <w:szCs w:val="36"/>
        </w:rPr>
      </w:pPr>
    </w:p>
    <w:p w14:paraId="55F11EEC">
      <w:pPr>
        <w:spacing w:line="500" w:lineRule="exact"/>
        <w:ind w:firstLine="2640" w:firstLineChars="600"/>
        <w:rPr>
          <w:rFonts w:hint="eastAsia" w:ascii="仿宋" w:hAnsi="仿宋" w:eastAsia="仿宋" w:cs="仿宋"/>
          <w:sz w:val="44"/>
          <w:szCs w:val="44"/>
        </w:rPr>
      </w:pPr>
    </w:p>
    <w:p w14:paraId="2BD41BFF">
      <w:pPr>
        <w:spacing w:line="500" w:lineRule="exact"/>
        <w:ind w:firstLine="2640" w:firstLineChars="600"/>
        <w:rPr>
          <w:rFonts w:hint="eastAsia" w:ascii="仿宋" w:hAnsi="仿宋" w:eastAsia="仿宋" w:cs="仿宋"/>
          <w:sz w:val="44"/>
          <w:szCs w:val="44"/>
        </w:rPr>
      </w:pPr>
    </w:p>
    <w:p w14:paraId="6DD0413C">
      <w:pPr>
        <w:pStyle w:val="9"/>
        <w:spacing w:line="500" w:lineRule="exact"/>
        <w:ind w:firstLine="880"/>
        <w:jc w:val="center"/>
        <w:rPr>
          <w:rFonts w:hint="eastAsia" w:ascii="仿宋" w:hAnsi="仿宋" w:eastAsia="仿宋" w:cs="仿宋"/>
          <w:b/>
          <w:sz w:val="44"/>
          <w:szCs w:val="44"/>
        </w:rPr>
      </w:pPr>
      <w:r>
        <w:rPr>
          <w:rFonts w:hint="eastAsia" w:ascii="仿宋" w:hAnsi="仿宋" w:eastAsia="仿宋" w:cs="仿宋"/>
          <w:b/>
          <w:sz w:val="44"/>
          <w:szCs w:val="44"/>
        </w:rPr>
        <w:t>成都恒达光学有限公司</w:t>
      </w:r>
    </w:p>
    <w:p w14:paraId="7B43F7DB">
      <w:pPr>
        <w:pStyle w:val="9"/>
        <w:spacing w:line="500" w:lineRule="exact"/>
        <w:ind w:firstLine="560"/>
        <w:jc w:val="center"/>
        <w:rPr>
          <w:rFonts w:hint="eastAsia" w:ascii="仿宋" w:hAnsi="仿宋" w:eastAsia="仿宋" w:cs="仿宋"/>
          <w:b/>
          <w:sz w:val="28"/>
          <w:szCs w:val="28"/>
        </w:rPr>
      </w:pPr>
    </w:p>
    <w:p w14:paraId="285F025D">
      <w:pPr>
        <w:pStyle w:val="9"/>
        <w:spacing w:line="500" w:lineRule="exact"/>
        <w:ind w:firstLine="720"/>
        <w:jc w:val="center"/>
        <w:rPr>
          <w:rFonts w:hint="eastAsia" w:ascii="仿宋" w:hAnsi="仿宋" w:eastAsia="仿宋" w:cs="仿宋"/>
          <w:b/>
          <w:sz w:val="36"/>
          <w:szCs w:val="36"/>
        </w:rPr>
      </w:pPr>
      <w:r>
        <w:rPr>
          <w:rFonts w:hint="eastAsia" w:ascii="仿宋" w:hAnsi="仿宋" w:eastAsia="仿宋" w:cs="仿宋"/>
          <w:b/>
          <w:sz w:val="36"/>
          <w:szCs w:val="36"/>
          <w:highlight w:val="none"/>
        </w:rPr>
        <w:t>二0二四年</w:t>
      </w:r>
      <w:r>
        <w:rPr>
          <w:rFonts w:hint="eastAsia" w:ascii="仿宋" w:hAnsi="仿宋" w:eastAsia="仿宋" w:cs="仿宋"/>
          <w:b/>
          <w:sz w:val="36"/>
          <w:szCs w:val="36"/>
          <w:highlight w:val="none"/>
          <w:lang w:val="en-US" w:eastAsia="zh-CN"/>
        </w:rPr>
        <w:t xml:space="preserve">  </w:t>
      </w:r>
      <w:r>
        <w:rPr>
          <w:rFonts w:hint="eastAsia" w:ascii="仿宋" w:hAnsi="仿宋" w:eastAsia="仿宋" w:cs="仿宋"/>
          <w:b/>
          <w:sz w:val="36"/>
          <w:szCs w:val="36"/>
          <w:highlight w:val="none"/>
        </w:rPr>
        <w:t>月</w:t>
      </w:r>
    </w:p>
    <w:p w14:paraId="431A2D5F">
      <w:pPr>
        <w:rPr>
          <w:rFonts w:hint="eastAsia" w:ascii="仿宋" w:hAnsi="仿宋" w:eastAsia="仿宋" w:cs="仿宋"/>
        </w:rPr>
      </w:pPr>
    </w:p>
    <w:p w14:paraId="4EECFDB8">
      <w:pPr>
        <w:rPr>
          <w:rFonts w:hint="eastAsia" w:ascii="仿宋" w:hAnsi="仿宋" w:eastAsia="仿宋" w:cs="仿宋"/>
        </w:rPr>
      </w:pPr>
    </w:p>
    <w:p w14:paraId="1A75981F">
      <w:pPr>
        <w:rPr>
          <w:rFonts w:hint="eastAsia" w:ascii="仿宋" w:hAnsi="仿宋" w:eastAsia="仿宋" w:cs="仿宋"/>
        </w:rPr>
      </w:pPr>
    </w:p>
    <w:p w14:paraId="3F35E54A">
      <w:pPr>
        <w:rPr>
          <w:rFonts w:hint="eastAsia" w:ascii="仿宋" w:hAnsi="仿宋" w:eastAsia="仿宋" w:cs="仿宋"/>
        </w:rPr>
      </w:pPr>
    </w:p>
    <w:p w14:paraId="392EBCF3">
      <w:pPr>
        <w:rPr>
          <w:rFonts w:hint="eastAsia" w:ascii="仿宋" w:hAnsi="仿宋" w:eastAsia="仿宋" w:cs="仿宋"/>
        </w:rPr>
      </w:pPr>
    </w:p>
    <w:p w14:paraId="13A2EF84">
      <w:pPr>
        <w:rPr>
          <w:rFonts w:hint="eastAsia" w:ascii="仿宋" w:hAnsi="仿宋" w:eastAsia="仿宋" w:cs="仿宋"/>
        </w:rPr>
      </w:pPr>
    </w:p>
    <w:p w14:paraId="5374D186">
      <w:pPr>
        <w:rPr>
          <w:rFonts w:hint="eastAsia" w:ascii="仿宋" w:hAnsi="仿宋" w:eastAsia="仿宋" w:cs="仿宋"/>
        </w:rPr>
      </w:pPr>
    </w:p>
    <w:p w14:paraId="76379D35">
      <w:pPr>
        <w:spacing w:line="500" w:lineRule="exact"/>
        <w:jc w:val="center"/>
        <w:rPr>
          <w:rFonts w:hint="eastAsia" w:ascii="仿宋" w:hAnsi="仿宋" w:eastAsia="仿宋" w:cs="仿宋"/>
          <w:sz w:val="52"/>
        </w:rPr>
      </w:pPr>
    </w:p>
    <w:p w14:paraId="50BC6ED2">
      <w:pPr>
        <w:spacing w:line="500" w:lineRule="exact"/>
        <w:jc w:val="center"/>
        <w:rPr>
          <w:rFonts w:hint="eastAsia" w:ascii="仿宋" w:hAnsi="仿宋" w:eastAsia="仿宋" w:cs="仿宋"/>
          <w:sz w:val="52"/>
        </w:rPr>
      </w:pPr>
    </w:p>
    <w:p w14:paraId="5363FA09">
      <w:pPr>
        <w:spacing w:line="500" w:lineRule="exact"/>
        <w:jc w:val="center"/>
        <w:rPr>
          <w:rFonts w:hint="eastAsia" w:ascii="仿宋" w:hAnsi="仿宋" w:eastAsia="仿宋" w:cs="仿宋"/>
          <w:sz w:val="52"/>
        </w:rPr>
      </w:pPr>
    </w:p>
    <w:p w14:paraId="2210D4B1">
      <w:pPr>
        <w:spacing w:line="500" w:lineRule="exact"/>
        <w:jc w:val="center"/>
        <w:rPr>
          <w:rFonts w:hint="eastAsia" w:ascii="仿宋" w:hAnsi="仿宋" w:eastAsia="仿宋" w:cs="仿宋"/>
          <w:sz w:val="52"/>
        </w:rPr>
      </w:pPr>
    </w:p>
    <w:p w14:paraId="414E6F2B">
      <w:pPr>
        <w:spacing w:line="500" w:lineRule="exact"/>
        <w:jc w:val="center"/>
        <w:rPr>
          <w:rFonts w:hint="eastAsia" w:ascii="仿宋" w:hAnsi="仿宋" w:eastAsia="仿宋" w:cs="仿宋"/>
          <w:sz w:val="44"/>
          <w:szCs w:val="44"/>
        </w:rPr>
      </w:pPr>
    </w:p>
    <w:p w14:paraId="6DA5EA08">
      <w:pPr>
        <w:spacing w:line="500" w:lineRule="exact"/>
        <w:jc w:val="center"/>
        <w:rPr>
          <w:rFonts w:hint="eastAsia" w:ascii="仿宋" w:hAnsi="仿宋" w:eastAsia="仿宋" w:cs="仿宋"/>
          <w:sz w:val="44"/>
          <w:szCs w:val="44"/>
        </w:rPr>
      </w:pPr>
      <w:r>
        <w:rPr>
          <w:rFonts w:hint="eastAsia" w:ascii="仿宋" w:hAnsi="仿宋" w:eastAsia="仿宋" w:cs="仿宋"/>
          <w:sz w:val="44"/>
          <w:szCs w:val="44"/>
        </w:rPr>
        <w:t>目    录</w:t>
      </w:r>
    </w:p>
    <w:p w14:paraId="1314B58E">
      <w:pPr>
        <w:spacing w:line="500" w:lineRule="exact"/>
        <w:jc w:val="center"/>
        <w:rPr>
          <w:rFonts w:hint="eastAsia" w:ascii="仿宋" w:hAnsi="仿宋" w:eastAsia="仿宋" w:cs="仿宋"/>
          <w:sz w:val="44"/>
        </w:rPr>
      </w:pPr>
    </w:p>
    <w:p w14:paraId="07BC75C3">
      <w:pPr>
        <w:spacing w:line="500" w:lineRule="exact"/>
        <w:jc w:val="center"/>
        <w:rPr>
          <w:rFonts w:hint="eastAsia" w:ascii="仿宋" w:hAnsi="仿宋" w:eastAsia="仿宋" w:cs="仿宋"/>
          <w:sz w:val="44"/>
        </w:rPr>
      </w:pPr>
    </w:p>
    <w:p w14:paraId="21A10DCE">
      <w:pPr>
        <w:spacing w:line="500" w:lineRule="exact"/>
        <w:jc w:val="center"/>
        <w:rPr>
          <w:rFonts w:hint="eastAsia" w:ascii="仿宋" w:hAnsi="仿宋" w:eastAsia="仿宋" w:cs="仿宋"/>
          <w:sz w:val="44"/>
        </w:rPr>
      </w:pPr>
    </w:p>
    <w:p w14:paraId="6EF03DD5">
      <w:pPr>
        <w:spacing w:line="500" w:lineRule="exact"/>
        <w:jc w:val="center"/>
        <w:rPr>
          <w:rFonts w:hint="eastAsia" w:ascii="仿宋" w:hAnsi="仿宋" w:eastAsia="仿宋" w:cs="仿宋"/>
          <w:sz w:val="44"/>
        </w:rPr>
      </w:pPr>
    </w:p>
    <w:p w14:paraId="5828A3A9">
      <w:pPr>
        <w:spacing w:before="100" w:beforeAutospacing="1" w:line="360" w:lineRule="auto"/>
        <w:ind w:firstLine="557" w:firstLineChars="199"/>
        <w:rPr>
          <w:rFonts w:hint="eastAsia" w:ascii="仿宋" w:hAnsi="仿宋" w:eastAsia="仿宋" w:cs="仿宋"/>
          <w:sz w:val="28"/>
        </w:rPr>
      </w:pPr>
      <w:r>
        <w:rPr>
          <w:rFonts w:hint="eastAsia" w:ascii="仿宋" w:hAnsi="仿宋" w:eastAsia="仿宋" w:cs="仿宋"/>
          <w:sz w:val="28"/>
        </w:rPr>
        <w:t>第一部分  询价采购邀请函 …………………</w:t>
      </w:r>
    </w:p>
    <w:p w14:paraId="5D45DF90">
      <w:pPr>
        <w:spacing w:before="100" w:beforeAutospacing="1" w:line="360" w:lineRule="auto"/>
        <w:ind w:firstLine="557" w:firstLineChars="199"/>
        <w:rPr>
          <w:rFonts w:hint="eastAsia" w:ascii="仿宋" w:hAnsi="仿宋" w:eastAsia="仿宋" w:cs="仿宋"/>
          <w:sz w:val="28"/>
        </w:rPr>
      </w:pPr>
      <w:r>
        <w:rPr>
          <w:rFonts w:hint="eastAsia" w:ascii="仿宋" w:hAnsi="仿宋" w:eastAsia="仿宋" w:cs="仿宋"/>
          <w:sz w:val="28"/>
        </w:rPr>
        <w:t>第二部分  供应商须知 ………………………</w:t>
      </w:r>
    </w:p>
    <w:p w14:paraId="6DE5FA2D">
      <w:pPr>
        <w:spacing w:before="100" w:beforeAutospacing="1" w:line="360" w:lineRule="auto"/>
        <w:ind w:firstLine="557" w:firstLineChars="199"/>
        <w:rPr>
          <w:rFonts w:hint="eastAsia" w:ascii="仿宋" w:hAnsi="仿宋" w:eastAsia="仿宋" w:cs="仿宋"/>
          <w:sz w:val="28"/>
        </w:rPr>
      </w:pPr>
      <w:r>
        <w:rPr>
          <w:rFonts w:hint="eastAsia" w:ascii="仿宋" w:hAnsi="仿宋" w:eastAsia="仿宋" w:cs="仿宋"/>
          <w:sz w:val="28"/>
        </w:rPr>
        <w:t>第</w:t>
      </w:r>
      <w:r>
        <w:rPr>
          <w:rFonts w:hint="eastAsia" w:ascii="仿宋" w:hAnsi="仿宋" w:eastAsia="仿宋" w:cs="仿宋"/>
          <w:sz w:val="28"/>
          <w:lang w:val="en-US" w:eastAsia="zh-CN"/>
        </w:rPr>
        <w:t>三</w:t>
      </w:r>
      <w:r>
        <w:rPr>
          <w:rFonts w:hint="eastAsia" w:ascii="仿宋" w:hAnsi="仿宋" w:eastAsia="仿宋" w:cs="仿宋"/>
          <w:sz w:val="28"/>
        </w:rPr>
        <w:t>部分  服务技术要求…………………</w:t>
      </w:r>
    </w:p>
    <w:p w14:paraId="72F539BF">
      <w:pPr>
        <w:spacing w:before="100" w:beforeAutospacing="1" w:line="360" w:lineRule="auto"/>
        <w:ind w:firstLine="557" w:firstLineChars="199"/>
        <w:rPr>
          <w:rFonts w:hint="eastAsia" w:ascii="仿宋" w:hAnsi="仿宋" w:eastAsia="仿宋" w:cs="仿宋"/>
          <w:sz w:val="28"/>
        </w:rPr>
      </w:pPr>
      <w:r>
        <w:rPr>
          <w:rFonts w:hint="eastAsia" w:ascii="仿宋" w:hAnsi="仿宋" w:eastAsia="仿宋" w:cs="仿宋"/>
          <w:sz w:val="28"/>
        </w:rPr>
        <w:t>第</w:t>
      </w:r>
      <w:r>
        <w:rPr>
          <w:rFonts w:hint="eastAsia" w:ascii="仿宋" w:hAnsi="仿宋" w:eastAsia="仿宋" w:cs="仿宋"/>
          <w:sz w:val="28"/>
          <w:lang w:val="en-US" w:eastAsia="zh-CN"/>
        </w:rPr>
        <w:t>四</w:t>
      </w:r>
      <w:r>
        <w:rPr>
          <w:rFonts w:hint="eastAsia" w:ascii="仿宋" w:hAnsi="仿宋" w:eastAsia="仿宋" w:cs="仿宋"/>
          <w:sz w:val="28"/>
        </w:rPr>
        <w:t>部分  商务部分…………………</w:t>
      </w:r>
    </w:p>
    <w:p w14:paraId="356BAEB8">
      <w:pPr>
        <w:pStyle w:val="7"/>
        <w:spacing w:before="100" w:beforeAutospacing="1" w:line="360" w:lineRule="auto"/>
        <w:ind w:firstLine="560" w:firstLineChars="200"/>
        <w:rPr>
          <w:rFonts w:hint="eastAsia" w:ascii="仿宋" w:hAnsi="仿宋" w:eastAsia="仿宋" w:cs="仿宋"/>
          <w:sz w:val="28"/>
        </w:rPr>
      </w:pPr>
      <w:r>
        <w:rPr>
          <w:rFonts w:hint="eastAsia" w:ascii="仿宋" w:hAnsi="仿宋" w:eastAsia="仿宋" w:cs="仿宋"/>
          <w:sz w:val="28"/>
        </w:rPr>
        <w:t>第</w:t>
      </w:r>
      <w:r>
        <w:rPr>
          <w:rFonts w:hint="eastAsia" w:ascii="仿宋" w:hAnsi="仿宋" w:eastAsia="仿宋" w:cs="仿宋"/>
          <w:sz w:val="28"/>
          <w:lang w:val="en-US" w:eastAsia="zh-CN"/>
        </w:rPr>
        <w:t>五</w:t>
      </w:r>
      <w:r>
        <w:rPr>
          <w:rFonts w:hint="eastAsia" w:ascii="仿宋" w:hAnsi="仿宋" w:eastAsia="仿宋" w:cs="仿宋"/>
          <w:sz w:val="28"/>
        </w:rPr>
        <w:t>部分  评分标准…………………………</w:t>
      </w:r>
    </w:p>
    <w:p w14:paraId="460936B8">
      <w:pPr>
        <w:pStyle w:val="7"/>
        <w:spacing w:before="100" w:beforeAutospacing="1" w:line="360" w:lineRule="auto"/>
        <w:ind w:firstLine="560" w:firstLineChars="200"/>
        <w:rPr>
          <w:rFonts w:hint="eastAsia" w:ascii="仿宋" w:hAnsi="仿宋" w:eastAsia="仿宋" w:cs="仿宋"/>
          <w:sz w:val="28"/>
        </w:rPr>
      </w:pPr>
      <w:r>
        <w:rPr>
          <w:rFonts w:hint="eastAsia" w:ascii="仿宋" w:hAnsi="仿宋" w:eastAsia="仿宋" w:cs="仿宋"/>
          <w:sz w:val="28"/>
        </w:rPr>
        <w:t>第</w:t>
      </w:r>
      <w:r>
        <w:rPr>
          <w:rFonts w:hint="eastAsia" w:ascii="仿宋" w:hAnsi="仿宋" w:eastAsia="仿宋" w:cs="仿宋"/>
          <w:sz w:val="28"/>
          <w:lang w:val="en-US" w:eastAsia="zh-CN"/>
        </w:rPr>
        <w:t>六</w:t>
      </w:r>
      <w:r>
        <w:rPr>
          <w:rFonts w:hint="eastAsia" w:ascii="仿宋" w:hAnsi="仿宋" w:eastAsia="仿宋" w:cs="仿宋"/>
          <w:sz w:val="28"/>
        </w:rPr>
        <w:t>部分  报价文件组成…………………………</w:t>
      </w:r>
    </w:p>
    <w:p w14:paraId="5B688E80">
      <w:pPr>
        <w:rPr>
          <w:rFonts w:hint="eastAsia" w:ascii="仿宋" w:hAnsi="仿宋" w:eastAsia="仿宋" w:cs="仿宋"/>
          <w:sz w:val="20"/>
        </w:rPr>
      </w:pPr>
    </w:p>
    <w:p w14:paraId="4525326F">
      <w:pPr>
        <w:rPr>
          <w:rFonts w:hint="eastAsia" w:ascii="仿宋" w:hAnsi="仿宋" w:eastAsia="仿宋" w:cs="仿宋"/>
          <w:sz w:val="20"/>
        </w:rPr>
      </w:pPr>
    </w:p>
    <w:p w14:paraId="24DE7007">
      <w:pPr>
        <w:rPr>
          <w:rFonts w:hint="eastAsia" w:ascii="仿宋" w:hAnsi="仿宋" w:eastAsia="仿宋" w:cs="仿宋"/>
          <w:sz w:val="20"/>
        </w:rPr>
      </w:pPr>
    </w:p>
    <w:p w14:paraId="7D9F163B">
      <w:pPr>
        <w:rPr>
          <w:rFonts w:hint="eastAsia" w:ascii="仿宋" w:hAnsi="仿宋" w:eastAsia="仿宋" w:cs="仿宋"/>
          <w:sz w:val="20"/>
        </w:rPr>
      </w:pPr>
    </w:p>
    <w:p w14:paraId="0226B07C">
      <w:pPr>
        <w:rPr>
          <w:rFonts w:hint="eastAsia" w:ascii="仿宋" w:hAnsi="仿宋" w:eastAsia="仿宋" w:cs="仿宋"/>
          <w:sz w:val="20"/>
        </w:rPr>
      </w:pPr>
    </w:p>
    <w:p w14:paraId="142668C6">
      <w:pPr>
        <w:rPr>
          <w:rFonts w:hint="eastAsia" w:ascii="仿宋" w:hAnsi="仿宋" w:eastAsia="仿宋" w:cs="仿宋"/>
          <w:sz w:val="20"/>
        </w:rPr>
      </w:pPr>
    </w:p>
    <w:p w14:paraId="5BB8BD15">
      <w:pPr>
        <w:rPr>
          <w:rFonts w:hint="eastAsia" w:ascii="仿宋" w:hAnsi="仿宋" w:eastAsia="仿宋" w:cs="仿宋"/>
          <w:sz w:val="20"/>
        </w:rPr>
      </w:pPr>
    </w:p>
    <w:p w14:paraId="525F807E">
      <w:pPr>
        <w:rPr>
          <w:rFonts w:hint="eastAsia" w:ascii="仿宋" w:hAnsi="仿宋" w:eastAsia="仿宋" w:cs="仿宋"/>
          <w:sz w:val="20"/>
        </w:rPr>
      </w:pPr>
    </w:p>
    <w:p w14:paraId="5E2A4EF6">
      <w:pPr>
        <w:rPr>
          <w:rFonts w:hint="eastAsia" w:ascii="仿宋" w:hAnsi="仿宋" w:eastAsia="仿宋" w:cs="仿宋"/>
          <w:sz w:val="20"/>
        </w:rPr>
      </w:pPr>
    </w:p>
    <w:p w14:paraId="1F6EA9F5">
      <w:pPr>
        <w:rPr>
          <w:rFonts w:hint="eastAsia" w:ascii="仿宋" w:hAnsi="仿宋" w:eastAsia="仿宋" w:cs="仿宋"/>
          <w:sz w:val="20"/>
        </w:rPr>
      </w:pPr>
    </w:p>
    <w:p w14:paraId="0544B1C4">
      <w:pPr>
        <w:rPr>
          <w:rFonts w:hint="eastAsia" w:ascii="仿宋" w:hAnsi="仿宋" w:eastAsia="仿宋" w:cs="仿宋"/>
          <w:sz w:val="20"/>
        </w:rPr>
      </w:pPr>
    </w:p>
    <w:p w14:paraId="187D260B">
      <w:pPr>
        <w:rPr>
          <w:rFonts w:hint="eastAsia" w:ascii="仿宋" w:hAnsi="仿宋" w:eastAsia="仿宋" w:cs="仿宋"/>
          <w:sz w:val="20"/>
        </w:rPr>
      </w:pPr>
    </w:p>
    <w:p w14:paraId="2685AD22">
      <w:pPr>
        <w:rPr>
          <w:rFonts w:hint="eastAsia" w:ascii="仿宋" w:hAnsi="仿宋" w:eastAsia="仿宋" w:cs="仿宋"/>
          <w:sz w:val="20"/>
        </w:rPr>
      </w:pPr>
    </w:p>
    <w:p w14:paraId="54419E21">
      <w:pPr>
        <w:rPr>
          <w:rFonts w:hint="eastAsia" w:ascii="仿宋" w:hAnsi="仿宋" w:eastAsia="仿宋" w:cs="仿宋"/>
          <w:sz w:val="20"/>
        </w:rPr>
      </w:pPr>
    </w:p>
    <w:p w14:paraId="5385C240">
      <w:pPr>
        <w:rPr>
          <w:rFonts w:hint="eastAsia" w:ascii="仿宋" w:hAnsi="仿宋" w:eastAsia="仿宋" w:cs="仿宋"/>
          <w:sz w:val="20"/>
        </w:rPr>
      </w:pPr>
    </w:p>
    <w:p w14:paraId="2737FD5F">
      <w:pPr>
        <w:rPr>
          <w:rFonts w:hint="eastAsia" w:ascii="仿宋" w:hAnsi="仿宋" w:eastAsia="仿宋" w:cs="仿宋"/>
          <w:sz w:val="20"/>
        </w:rPr>
      </w:pPr>
    </w:p>
    <w:p w14:paraId="5A1AD25A">
      <w:pPr>
        <w:spacing w:line="500" w:lineRule="exact"/>
        <w:jc w:val="center"/>
        <w:rPr>
          <w:rFonts w:hint="eastAsia" w:ascii="仿宋" w:hAnsi="仿宋" w:eastAsia="仿宋" w:cs="仿宋"/>
          <w:sz w:val="44"/>
          <w:szCs w:val="44"/>
        </w:rPr>
      </w:pPr>
      <w:r>
        <w:rPr>
          <w:rFonts w:hint="eastAsia" w:ascii="仿宋" w:hAnsi="仿宋" w:eastAsia="仿宋" w:cs="仿宋"/>
          <w:sz w:val="44"/>
          <w:szCs w:val="44"/>
        </w:rPr>
        <w:t>第一部分  询价采购邀请函</w:t>
      </w:r>
    </w:p>
    <w:p w14:paraId="3848BF0B">
      <w:pPr>
        <w:spacing w:line="540" w:lineRule="exact"/>
        <w:jc w:val="left"/>
        <w:rPr>
          <w:rFonts w:hint="eastAsia" w:ascii="仿宋" w:hAnsi="仿宋" w:eastAsia="仿宋" w:cs="仿宋"/>
          <w:bCs/>
          <w:sz w:val="28"/>
          <w:szCs w:val="28"/>
        </w:rPr>
      </w:pPr>
      <w:r>
        <w:rPr>
          <w:rFonts w:hint="eastAsia" w:ascii="仿宋" w:hAnsi="仿宋" w:eastAsia="仿宋" w:cs="仿宋"/>
          <w:bCs/>
          <w:sz w:val="28"/>
          <w:szCs w:val="28"/>
        </w:rPr>
        <w:t>各供应商：</w:t>
      </w:r>
    </w:p>
    <w:p w14:paraId="273497C2">
      <w:pPr>
        <w:ind w:firstLine="560" w:firstLineChars="200"/>
        <w:jc w:val="left"/>
        <w:rPr>
          <w:rFonts w:hint="eastAsia" w:ascii="仿宋" w:hAnsi="仿宋" w:eastAsia="仿宋" w:cs="仿宋"/>
          <w:sz w:val="28"/>
          <w:szCs w:val="28"/>
        </w:rPr>
      </w:pPr>
      <w:r>
        <w:rPr>
          <w:rFonts w:hint="eastAsia" w:ascii="仿宋" w:hAnsi="仿宋" w:eastAsia="仿宋" w:cs="仿宋"/>
          <w:sz w:val="28"/>
          <w:szCs w:val="28"/>
        </w:rPr>
        <w:t>成都恒达光学有限公司就本公司</w:t>
      </w:r>
      <w:r>
        <w:rPr>
          <w:rFonts w:hint="eastAsia" w:ascii="仿宋" w:hAnsi="仿宋" w:eastAsia="仿宋" w:cs="仿宋"/>
          <w:sz w:val="28"/>
          <w:szCs w:val="28"/>
          <w:u w:val="single"/>
          <w:lang w:val="en-US" w:eastAsia="zh-CN"/>
        </w:rPr>
        <w:t>车间内房门改造</w:t>
      </w:r>
      <w:r>
        <w:rPr>
          <w:rFonts w:hint="eastAsia" w:ascii="仿宋" w:hAnsi="仿宋" w:eastAsia="仿宋" w:cs="仿宋"/>
          <w:sz w:val="28"/>
          <w:szCs w:val="28"/>
          <w:u w:val="single"/>
        </w:rPr>
        <w:t>项目</w:t>
      </w:r>
      <w:r>
        <w:rPr>
          <w:rFonts w:hint="eastAsia" w:ascii="仿宋" w:hAnsi="仿宋" w:eastAsia="仿宋" w:cs="仿宋"/>
          <w:sz w:val="28"/>
          <w:szCs w:val="28"/>
        </w:rPr>
        <w:t>进行询价采购，欢迎具备相应资质的单位前来报价。</w:t>
      </w:r>
      <w:r>
        <w:rPr>
          <w:rFonts w:hint="eastAsia" w:ascii="仿宋" w:hAnsi="仿宋" w:eastAsia="仿宋" w:cs="仿宋"/>
          <w:bCs/>
          <w:sz w:val="28"/>
          <w:szCs w:val="28"/>
        </w:rPr>
        <w:t>公司本着“公开、公平、公正”的原则和“互利共赢、共同发展”的理念，热忱欢迎有意愿与我公司合作的潜在供应商积极参与报价。</w:t>
      </w:r>
    </w:p>
    <w:p w14:paraId="7890172C">
      <w:pPr>
        <w:spacing w:line="540" w:lineRule="exact"/>
        <w:rPr>
          <w:rFonts w:hint="eastAsia" w:ascii="仿宋" w:hAnsi="仿宋" w:eastAsia="仿宋" w:cs="仿宋"/>
          <w:b/>
          <w:sz w:val="28"/>
          <w:szCs w:val="28"/>
        </w:rPr>
      </w:pPr>
      <w:r>
        <w:rPr>
          <w:rFonts w:hint="eastAsia" w:ascii="仿宋" w:hAnsi="仿宋" w:eastAsia="仿宋" w:cs="仿宋"/>
          <w:b/>
          <w:sz w:val="28"/>
          <w:szCs w:val="28"/>
        </w:rPr>
        <w:t>一、询价采购项目说明：</w:t>
      </w:r>
    </w:p>
    <w:p w14:paraId="5E8DC2CA">
      <w:pPr>
        <w:spacing w:line="540" w:lineRule="exact"/>
        <w:rPr>
          <w:rFonts w:hint="eastAsia" w:ascii="仿宋" w:hAnsi="仿宋" w:eastAsia="仿宋" w:cs="仿宋"/>
          <w:bCs/>
          <w:sz w:val="28"/>
          <w:szCs w:val="28"/>
        </w:rPr>
      </w:pPr>
      <w:r>
        <w:rPr>
          <w:rFonts w:hint="eastAsia" w:ascii="仿宋" w:hAnsi="仿宋" w:eastAsia="仿宋" w:cs="仿宋"/>
          <w:bCs/>
          <w:sz w:val="28"/>
          <w:szCs w:val="28"/>
        </w:rPr>
        <w:t>项目内容如下：</w:t>
      </w:r>
    </w:p>
    <w:tbl>
      <w:tblPr>
        <w:tblStyle w:val="18"/>
        <w:tblW w:w="0" w:type="auto"/>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28"/>
        <w:gridCol w:w="3693"/>
        <w:gridCol w:w="3427"/>
      </w:tblGrid>
      <w:tr w14:paraId="2B1D58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6E57FF03">
            <w:pPr>
              <w:spacing w:line="540" w:lineRule="exact"/>
              <w:jc w:val="center"/>
              <w:rPr>
                <w:rFonts w:hint="eastAsia" w:ascii="仿宋" w:hAnsi="仿宋" w:eastAsia="仿宋" w:cs="仿宋"/>
                <w:bCs/>
                <w:sz w:val="28"/>
                <w:szCs w:val="28"/>
              </w:rPr>
            </w:pPr>
            <w:r>
              <w:rPr>
                <w:rFonts w:hint="eastAsia" w:ascii="仿宋" w:hAnsi="仿宋" w:eastAsia="仿宋" w:cs="仿宋"/>
                <w:bCs/>
                <w:sz w:val="28"/>
                <w:szCs w:val="28"/>
              </w:rPr>
              <w:t>服务项目</w:t>
            </w:r>
          </w:p>
        </w:tc>
        <w:tc>
          <w:tcPr>
            <w:tcW w:w="0" w:type="auto"/>
          </w:tcPr>
          <w:p w14:paraId="5F86D37E">
            <w:pPr>
              <w:spacing w:line="540" w:lineRule="exact"/>
              <w:jc w:val="center"/>
              <w:rPr>
                <w:rFonts w:hint="eastAsia" w:ascii="仿宋" w:hAnsi="仿宋" w:eastAsia="仿宋" w:cs="仿宋"/>
                <w:bCs/>
                <w:sz w:val="28"/>
                <w:szCs w:val="28"/>
              </w:rPr>
            </w:pPr>
            <w:r>
              <w:rPr>
                <w:rFonts w:hint="eastAsia" w:ascii="仿宋" w:hAnsi="仿宋" w:eastAsia="仿宋" w:cs="仿宋"/>
                <w:bCs/>
                <w:sz w:val="28"/>
                <w:szCs w:val="28"/>
              </w:rPr>
              <w:t>服务内容</w:t>
            </w:r>
          </w:p>
        </w:tc>
        <w:tc>
          <w:tcPr>
            <w:tcW w:w="0" w:type="auto"/>
          </w:tcPr>
          <w:p w14:paraId="23095D60">
            <w:pPr>
              <w:spacing w:line="540" w:lineRule="exact"/>
              <w:jc w:val="center"/>
              <w:rPr>
                <w:rFonts w:hint="eastAsia" w:ascii="仿宋" w:hAnsi="仿宋" w:eastAsia="仿宋" w:cs="仿宋"/>
                <w:bCs/>
                <w:sz w:val="28"/>
                <w:szCs w:val="28"/>
              </w:rPr>
            </w:pPr>
            <w:r>
              <w:rPr>
                <w:rFonts w:hint="eastAsia" w:ascii="仿宋" w:hAnsi="仿宋" w:eastAsia="仿宋" w:cs="仿宋"/>
                <w:bCs/>
                <w:sz w:val="28"/>
                <w:szCs w:val="28"/>
              </w:rPr>
              <w:t>技术标准</w:t>
            </w:r>
          </w:p>
        </w:tc>
      </w:tr>
      <w:tr w14:paraId="6C8186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241254AE">
            <w:pPr>
              <w:jc w:val="left"/>
              <w:rPr>
                <w:rFonts w:hint="eastAsia" w:ascii="仿宋" w:hAnsi="仿宋" w:eastAsia="仿宋" w:cs="仿宋"/>
                <w:sz w:val="28"/>
                <w:szCs w:val="28"/>
                <w:lang w:val="en-US" w:eastAsia="zh-CN"/>
              </w:rPr>
            </w:pPr>
            <w:r>
              <w:rPr>
                <w:rFonts w:hint="eastAsia" w:ascii="仿宋" w:hAnsi="仿宋" w:eastAsia="仿宋" w:cs="仿宋"/>
                <w:sz w:val="28"/>
                <w:szCs w:val="28"/>
                <w:u w:val="none"/>
                <w:lang w:val="en-US" w:eastAsia="zh-CN"/>
              </w:rPr>
              <w:t>车间内房门改造</w:t>
            </w:r>
            <w:r>
              <w:rPr>
                <w:rFonts w:hint="eastAsia" w:ascii="仿宋" w:hAnsi="仿宋" w:eastAsia="仿宋" w:cs="仿宋"/>
                <w:sz w:val="28"/>
                <w:szCs w:val="28"/>
                <w:u w:val="none"/>
              </w:rPr>
              <w:t>项目</w:t>
            </w:r>
          </w:p>
        </w:tc>
        <w:tc>
          <w:tcPr>
            <w:tcW w:w="0" w:type="auto"/>
            <w:vAlign w:val="top"/>
          </w:tcPr>
          <w:p w14:paraId="37F4BB2F">
            <w:pPr>
              <w:jc w:val="left"/>
              <w:rPr>
                <w:rFonts w:hint="eastAsia" w:ascii="仿宋" w:hAnsi="仿宋" w:eastAsia="仿宋" w:cs="仿宋"/>
                <w:sz w:val="28"/>
                <w:szCs w:val="28"/>
                <w:lang w:val="en-US" w:eastAsia="zh-CN"/>
              </w:rPr>
            </w:pPr>
            <w:r>
              <w:rPr>
                <w:rFonts w:hint="eastAsia" w:ascii="仿宋" w:hAnsi="仿宋" w:eastAsia="仿宋" w:cs="仿宋"/>
                <w:sz w:val="28"/>
                <w:szCs w:val="28"/>
                <w:u w:val="none"/>
                <w:lang w:val="en-US" w:eastAsia="zh-CN"/>
              </w:rPr>
              <w:t>详见第三部分服务内容及要求</w:t>
            </w:r>
          </w:p>
        </w:tc>
        <w:tc>
          <w:tcPr>
            <w:tcW w:w="0" w:type="auto"/>
            <w:vAlign w:val="center"/>
          </w:tcPr>
          <w:p w14:paraId="48F92CB5">
            <w:pPr>
              <w:spacing w:line="540" w:lineRule="exact"/>
              <w:jc w:val="both"/>
              <w:rPr>
                <w:rFonts w:hint="eastAsia" w:ascii="仿宋" w:hAnsi="仿宋" w:eastAsia="仿宋" w:cs="仿宋"/>
                <w:bCs/>
                <w:sz w:val="24"/>
                <w:szCs w:val="24"/>
                <w:lang w:val="en-US"/>
              </w:rPr>
            </w:pPr>
            <w:r>
              <w:rPr>
                <w:rFonts w:hint="eastAsia" w:ascii="仿宋" w:hAnsi="仿宋" w:eastAsia="仿宋" w:cs="仿宋"/>
                <w:sz w:val="28"/>
                <w:szCs w:val="28"/>
                <w:lang w:val="en-US" w:eastAsia="zh-CN"/>
              </w:rPr>
              <w:t>依据国家相关技术标准实施</w:t>
            </w:r>
          </w:p>
        </w:tc>
      </w:tr>
    </w:tbl>
    <w:p w14:paraId="0D71EA28">
      <w:pPr>
        <w:autoSpaceDE w:val="0"/>
        <w:autoSpaceDN w:val="0"/>
        <w:adjustRightInd w:val="0"/>
        <w:jc w:val="left"/>
        <w:rPr>
          <w:rFonts w:hint="eastAsia" w:ascii="仿宋" w:hAnsi="仿宋" w:eastAsia="仿宋" w:cs="仿宋"/>
          <w:b/>
          <w:bCs/>
          <w:sz w:val="28"/>
          <w:szCs w:val="28"/>
        </w:rPr>
      </w:pPr>
      <w:r>
        <w:rPr>
          <w:rFonts w:hint="eastAsia" w:ascii="仿宋" w:hAnsi="仿宋" w:eastAsia="仿宋" w:cs="仿宋"/>
          <w:b/>
          <w:bCs/>
          <w:sz w:val="28"/>
          <w:szCs w:val="28"/>
        </w:rPr>
        <w:t>备注：一切涉及服务的费用均包含在总费用内！</w:t>
      </w:r>
    </w:p>
    <w:p w14:paraId="484D8FCF">
      <w:pPr>
        <w:spacing w:line="540" w:lineRule="exact"/>
        <w:rPr>
          <w:rFonts w:hint="eastAsia" w:ascii="仿宋" w:hAnsi="仿宋" w:eastAsia="仿宋" w:cs="仿宋"/>
          <w:bCs/>
          <w:sz w:val="28"/>
          <w:szCs w:val="28"/>
          <w:lang w:val="en-US" w:eastAsia="zh-CN"/>
        </w:rPr>
      </w:pPr>
      <w:r>
        <w:rPr>
          <w:rFonts w:hint="eastAsia" w:ascii="仿宋" w:hAnsi="仿宋" w:eastAsia="仿宋" w:cs="仿宋"/>
          <w:bCs/>
          <w:sz w:val="28"/>
          <w:szCs w:val="28"/>
        </w:rPr>
        <w:t>项目编号：</w:t>
      </w:r>
      <w:r>
        <w:rPr>
          <w:rFonts w:hint="eastAsia" w:ascii="仿宋" w:hAnsi="仿宋" w:eastAsia="仿宋" w:cs="仿宋"/>
          <w:bCs/>
          <w:sz w:val="28"/>
          <w:szCs w:val="28"/>
          <w:highlight w:val="none"/>
          <w:lang w:val="en-US" w:eastAsia="zh-CN"/>
        </w:rPr>
        <w:t xml:space="preserve"> </w:t>
      </w:r>
      <w:r>
        <w:rPr>
          <w:rFonts w:hint="eastAsia" w:ascii="仿宋" w:hAnsi="仿宋" w:eastAsia="仿宋" w:cs="仿宋"/>
          <w:b/>
          <w:bCs/>
          <w:spacing w:val="38"/>
          <w:sz w:val="30"/>
          <w:szCs w:val="30"/>
        </w:rPr>
        <w:t>HDGX-</w:t>
      </w:r>
      <w:r>
        <w:rPr>
          <w:rFonts w:hint="eastAsia" w:ascii="仿宋" w:hAnsi="仿宋" w:eastAsia="仿宋" w:cs="仿宋"/>
          <w:b/>
          <w:bCs/>
          <w:spacing w:val="38"/>
          <w:sz w:val="30"/>
          <w:szCs w:val="30"/>
          <w:u w:val="single"/>
        </w:rPr>
        <w:t>2024</w:t>
      </w:r>
      <w:r>
        <w:rPr>
          <w:rFonts w:hint="eastAsia" w:ascii="仿宋" w:hAnsi="仿宋" w:eastAsia="仿宋" w:cs="仿宋"/>
          <w:b/>
          <w:bCs/>
          <w:spacing w:val="38"/>
          <w:sz w:val="30"/>
          <w:szCs w:val="30"/>
        </w:rPr>
        <w:t>-4</w:t>
      </w:r>
      <w:r>
        <w:rPr>
          <w:rFonts w:hint="eastAsia" w:ascii="仿宋" w:hAnsi="仿宋" w:eastAsia="仿宋" w:cs="仿宋"/>
          <w:b/>
          <w:bCs/>
          <w:spacing w:val="38"/>
          <w:sz w:val="30"/>
          <w:szCs w:val="30"/>
          <w:lang w:val="en-US" w:eastAsia="zh-CN"/>
        </w:rPr>
        <w:t>7</w:t>
      </w:r>
    </w:p>
    <w:p w14:paraId="55895CF9">
      <w:pPr>
        <w:spacing w:line="540" w:lineRule="exact"/>
        <w:rPr>
          <w:rFonts w:hint="eastAsia" w:ascii="仿宋" w:hAnsi="仿宋" w:eastAsia="仿宋" w:cs="仿宋"/>
          <w:b/>
          <w:sz w:val="28"/>
          <w:szCs w:val="28"/>
        </w:rPr>
      </w:pPr>
      <w:r>
        <w:rPr>
          <w:rFonts w:hint="eastAsia" w:ascii="仿宋" w:hAnsi="仿宋" w:eastAsia="仿宋" w:cs="仿宋"/>
          <w:b/>
          <w:sz w:val="28"/>
          <w:szCs w:val="28"/>
        </w:rPr>
        <w:t>二、供应商要求</w:t>
      </w:r>
    </w:p>
    <w:p w14:paraId="2604432B">
      <w:pPr>
        <w:spacing w:line="540" w:lineRule="exact"/>
        <w:rPr>
          <w:rFonts w:hint="eastAsia" w:ascii="仿宋" w:hAnsi="仿宋" w:eastAsia="仿宋" w:cs="仿宋"/>
          <w:bCs/>
          <w:sz w:val="28"/>
          <w:szCs w:val="28"/>
        </w:rPr>
      </w:pPr>
      <w:r>
        <w:rPr>
          <w:rFonts w:hint="eastAsia" w:ascii="仿宋" w:hAnsi="仿宋" w:eastAsia="仿宋" w:cs="仿宋"/>
          <w:bCs/>
          <w:sz w:val="28"/>
          <w:szCs w:val="28"/>
        </w:rPr>
        <w:t>参加本次采购活动的供应商需具备下列条件：</w:t>
      </w:r>
    </w:p>
    <w:p w14:paraId="12BFDD36">
      <w:pPr>
        <w:numPr>
          <w:ilvl w:val="0"/>
          <w:numId w:val="1"/>
        </w:numPr>
        <w:spacing w:line="540" w:lineRule="exact"/>
        <w:rPr>
          <w:rFonts w:hint="eastAsia" w:ascii="仿宋" w:hAnsi="仿宋" w:eastAsia="仿宋" w:cs="仿宋"/>
          <w:sz w:val="28"/>
          <w:szCs w:val="36"/>
          <w:lang w:val="en-US" w:eastAsia="zh-CN"/>
        </w:rPr>
      </w:pPr>
      <w:r>
        <w:rPr>
          <w:rFonts w:hint="eastAsia" w:ascii="仿宋" w:hAnsi="仿宋" w:eastAsia="仿宋" w:cs="仿宋"/>
          <w:bCs/>
          <w:sz w:val="28"/>
          <w:szCs w:val="28"/>
        </w:rPr>
        <w:t>具有独立承担民事责任的能力</w:t>
      </w:r>
      <w:r>
        <w:rPr>
          <w:rFonts w:hint="eastAsia" w:ascii="仿宋" w:hAnsi="仿宋" w:eastAsia="仿宋" w:cs="仿宋"/>
          <w:bCs/>
          <w:sz w:val="28"/>
          <w:szCs w:val="28"/>
          <w:lang w:eastAsia="zh-CN"/>
        </w:rPr>
        <w:t>；</w:t>
      </w:r>
    </w:p>
    <w:p w14:paraId="2D380CA5">
      <w:pPr>
        <w:spacing w:line="540" w:lineRule="exact"/>
        <w:rPr>
          <w:rFonts w:hint="eastAsia" w:ascii="仿宋" w:hAnsi="仿宋" w:eastAsia="仿宋" w:cs="仿宋"/>
          <w:bCs/>
          <w:sz w:val="28"/>
          <w:szCs w:val="28"/>
        </w:rPr>
      </w:pPr>
      <w:r>
        <w:rPr>
          <w:rFonts w:hint="eastAsia" w:ascii="仿宋" w:hAnsi="仿宋" w:eastAsia="仿宋" w:cs="仿宋"/>
          <w:bCs/>
          <w:sz w:val="28"/>
          <w:szCs w:val="28"/>
          <w:lang w:eastAsia="zh-CN"/>
        </w:rPr>
        <w:t>（</w:t>
      </w:r>
      <w:r>
        <w:rPr>
          <w:rFonts w:hint="eastAsia" w:ascii="仿宋" w:hAnsi="仿宋" w:eastAsia="仿宋" w:cs="仿宋"/>
          <w:bCs/>
          <w:sz w:val="28"/>
          <w:szCs w:val="28"/>
          <w:lang w:val="en-US" w:eastAsia="zh-CN"/>
        </w:rPr>
        <w:t>二</w:t>
      </w:r>
      <w:r>
        <w:rPr>
          <w:rFonts w:hint="eastAsia" w:ascii="仿宋" w:hAnsi="仿宋" w:eastAsia="仿宋" w:cs="仿宋"/>
          <w:bCs/>
          <w:sz w:val="28"/>
          <w:szCs w:val="28"/>
          <w:lang w:eastAsia="zh-CN"/>
        </w:rPr>
        <w:t>）</w:t>
      </w:r>
      <w:r>
        <w:rPr>
          <w:rFonts w:hint="eastAsia" w:ascii="仿宋" w:hAnsi="仿宋" w:eastAsia="仿宋" w:cs="仿宋"/>
          <w:bCs/>
          <w:sz w:val="28"/>
          <w:szCs w:val="28"/>
        </w:rPr>
        <w:t>具备国家或行业主管部门颁发的有效的施工劳务资质证书</w:t>
      </w:r>
    </w:p>
    <w:p w14:paraId="03332DB4">
      <w:pPr>
        <w:spacing w:line="540" w:lineRule="exact"/>
        <w:rPr>
          <w:rFonts w:hint="eastAsia" w:ascii="仿宋" w:hAnsi="仿宋" w:eastAsia="仿宋" w:cs="仿宋"/>
          <w:bCs/>
          <w:sz w:val="28"/>
          <w:szCs w:val="28"/>
          <w:lang w:eastAsia="zh-CN"/>
        </w:rPr>
      </w:pPr>
      <w:r>
        <w:rPr>
          <w:rFonts w:hint="eastAsia" w:ascii="仿宋" w:hAnsi="仿宋" w:eastAsia="仿宋" w:cs="仿宋"/>
          <w:bCs/>
          <w:sz w:val="28"/>
          <w:szCs w:val="28"/>
        </w:rPr>
        <w:t>（</w:t>
      </w:r>
      <w:r>
        <w:rPr>
          <w:rFonts w:hint="eastAsia" w:ascii="仿宋" w:hAnsi="仿宋" w:eastAsia="仿宋" w:cs="仿宋"/>
          <w:bCs/>
          <w:sz w:val="28"/>
          <w:szCs w:val="28"/>
          <w:lang w:val="en-US" w:eastAsia="zh-CN"/>
        </w:rPr>
        <w:t>三</w:t>
      </w:r>
      <w:r>
        <w:rPr>
          <w:rFonts w:hint="eastAsia" w:ascii="仿宋" w:hAnsi="仿宋" w:eastAsia="仿宋" w:cs="仿宋"/>
          <w:bCs/>
          <w:sz w:val="28"/>
          <w:szCs w:val="28"/>
        </w:rPr>
        <w:t>）具有履行合同所必需的</w:t>
      </w:r>
      <w:r>
        <w:rPr>
          <w:rFonts w:hint="eastAsia" w:ascii="仿宋" w:hAnsi="仿宋" w:eastAsia="仿宋" w:cs="仿宋"/>
          <w:bCs/>
          <w:sz w:val="28"/>
          <w:szCs w:val="28"/>
          <w:lang w:val="en-US" w:eastAsia="zh-CN"/>
        </w:rPr>
        <w:t>其他</w:t>
      </w:r>
      <w:r>
        <w:rPr>
          <w:rFonts w:hint="eastAsia" w:ascii="仿宋" w:hAnsi="仿宋" w:eastAsia="仿宋" w:cs="仿宋"/>
          <w:bCs/>
          <w:sz w:val="28"/>
          <w:szCs w:val="28"/>
        </w:rPr>
        <w:t>资质和专业技术能力</w:t>
      </w:r>
      <w:r>
        <w:rPr>
          <w:rFonts w:hint="eastAsia" w:ascii="仿宋" w:hAnsi="仿宋" w:eastAsia="仿宋" w:cs="仿宋"/>
          <w:bCs/>
          <w:sz w:val="28"/>
          <w:szCs w:val="28"/>
          <w:lang w:eastAsia="zh-CN"/>
        </w:rPr>
        <w:t>；</w:t>
      </w:r>
    </w:p>
    <w:p w14:paraId="146BBD74">
      <w:pPr>
        <w:spacing w:line="540" w:lineRule="exact"/>
        <w:rPr>
          <w:rFonts w:hint="eastAsia" w:ascii="仿宋" w:hAnsi="仿宋" w:eastAsia="仿宋" w:cs="仿宋"/>
          <w:bCs/>
          <w:sz w:val="28"/>
          <w:szCs w:val="28"/>
          <w:lang w:eastAsia="zh-CN"/>
        </w:rPr>
      </w:pPr>
      <w:r>
        <w:rPr>
          <w:rFonts w:hint="eastAsia" w:ascii="仿宋" w:hAnsi="仿宋" w:eastAsia="仿宋" w:cs="仿宋"/>
          <w:bCs/>
          <w:sz w:val="28"/>
          <w:szCs w:val="28"/>
        </w:rPr>
        <w:t>（</w:t>
      </w:r>
      <w:r>
        <w:rPr>
          <w:rFonts w:hint="eastAsia" w:ascii="仿宋" w:hAnsi="仿宋" w:eastAsia="仿宋" w:cs="仿宋"/>
          <w:bCs/>
          <w:sz w:val="28"/>
          <w:szCs w:val="28"/>
          <w:lang w:val="en-US" w:eastAsia="zh-CN"/>
        </w:rPr>
        <w:t>四</w:t>
      </w:r>
      <w:r>
        <w:rPr>
          <w:rFonts w:hint="eastAsia" w:ascii="仿宋" w:hAnsi="仿宋" w:eastAsia="仿宋" w:cs="仿宋"/>
          <w:bCs/>
          <w:sz w:val="28"/>
          <w:szCs w:val="28"/>
        </w:rPr>
        <w:t>）能提供和本业务相符的增值税专用发票</w:t>
      </w:r>
      <w:r>
        <w:rPr>
          <w:rFonts w:hint="eastAsia" w:ascii="仿宋" w:hAnsi="仿宋" w:eastAsia="仿宋" w:cs="仿宋"/>
          <w:bCs/>
          <w:sz w:val="28"/>
          <w:szCs w:val="28"/>
          <w:lang w:eastAsia="zh-CN"/>
        </w:rPr>
        <w:t>；</w:t>
      </w:r>
    </w:p>
    <w:p w14:paraId="265EA847">
      <w:pPr>
        <w:spacing w:line="540" w:lineRule="exact"/>
        <w:rPr>
          <w:rFonts w:hint="eastAsia" w:ascii="仿宋" w:hAnsi="仿宋" w:eastAsia="仿宋" w:cs="仿宋"/>
          <w:bCs/>
          <w:sz w:val="28"/>
          <w:szCs w:val="28"/>
          <w:lang w:eastAsia="zh-CN"/>
        </w:rPr>
      </w:pPr>
      <w:r>
        <w:rPr>
          <w:rFonts w:hint="eastAsia" w:ascii="仿宋" w:hAnsi="仿宋" w:eastAsia="仿宋" w:cs="仿宋"/>
          <w:bCs/>
          <w:sz w:val="28"/>
          <w:szCs w:val="28"/>
        </w:rPr>
        <w:t>（</w:t>
      </w:r>
      <w:r>
        <w:rPr>
          <w:rFonts w:hint="eastAsia" w:ascii="仿宋" w:hAnsi="仿宋" w:eastAsia="仿宋" w:cs="仿宋"/>
          <w:bCs/>
          <w:sz w:val="28"/>
          <w:szCs w:val="28"/>
          <w:lang w:val="en-US" w:eastAsia="zh-CN"/>
        </w:rPr>
        <w:t>五</w:t>
      </w:r>
      <w:r>
        <w:rPr>
          <w:rFonts w:hint="eastAsia" w:ascii="仿宋" w:hAnsi="仿宋" w:eastAsia="仿宋" w:cs="仿宋"/>
          <w:bCs/>
          <w:sz w:val="28"/>
          <w:szCs w:val="28"/>
        </w:rPr>
        <w:t>）参加此次询价采购项目之前二年内，在经营活动中无重大违法记录</w:t>
      </w:r>
      <w:r>
        <w:rPr>
          <w:rFonts w:hint="eastAsia" w:ascii="仿宋" w:hAnsi="仿宋" w:eastAsia="仿宋" w:cs="仿宋"/>
          <w:bCs/>
          <w:sz w:val="28"/>
          <w:szCs w:val="28"/>
          <w:lang w:eastAsia="zh-CN"/>
        </w:rPr>
        <w:t>（</w:t>
      </w:r>
      <w:r>
        <w:rPr>
          <w:rFonts w:hint="eastAsia" w:ascii="仿宋" w:hAnsi="仿宋" w:eastAsia="仿宋" w:cs="仿宋"/>
          <w:bCs/>
          <w:sz w:val="28"/>
          <w:szCs w:val="28"/>
          <w:lang w:val="en-US" w:eastAsia="zh-CN"/>
        </w:rPr>
        <w:t>需附天眼查截图</w:t>
      </w:r>
      <w:r>
        <w:rPr>
          <w:rFonts w:hint="eastAsia" w:ascii="仿宋" w:hAnsi="仿宋" w:eastAsia="仿宋" w:cs="仿宋"/>
          <w:bCs/>
          <w:sz w:val="28"/>
          <w:szCs w:val="28"/>
          <w:lang w:eastAsia="zh-CN"/>
        </w:rPr>
        <w:t>）</w:t>
      </w:r>
    </w:p>
    <w:p w14:paraId="3BF1C96F">
      <w:pPr>
        <w:spacing w:line="540" w:lineRule="exact"/>
        <w:rPr>
          <w:rFonts w:hint="eastAsia" w:ascii="仿宋" w:hAnsi="仿宋" w:eastAsia="仿宋" w:cs="仿宋"/>
          <w:sz w:val="28"/>
          <w:szCs w:val="28"/>
          <w:highlight w:val="none"/>
          <w:shd w:val="clear" w:color="FFFFFF" w:fill="D9D9D9"/>
        </w:rPr>
      </w:pPr>
      <w:r>
        <w:rPr>
          <w:rFonts w:hint="eastAsia" w:ascii="仿宋" w:hAnsi="仿宋" w:eastAsia="仿宋" w:cs="仿宋"/>
          <w:b/>
          <w:sz w:val="28"/>
          <w:szCs w:val="28"/>
        </w:rPr>
        <w:t>三、询价采购公告时间：</w:t>
      </w:r>
      <w:r>
        <w:rPr>
          <w:rFonts w:hint="eastAsia" w:ascii="仿宋" w:hAnsi="仿宋" w:eastAsia="仿宋" w:cs="仿宋"/>
          <w:sz w:val="28"/>
          <w:szCs w:val="28"/>
          <w:highlight w:val="none"/>
          <w:shd w:val="clear" w:color="auto" w:fill="auto"/>
        </w:rPr>
        <w:t>2024年</w:t>
      </w:r>
      <w:r>
        <w:rPr>
          <w:rFonts w:hint="eastAsia" w:ascii="仿宋" w:hAnsi="仿宋" w:eastAsia="仿宋" w:cs="仿宋"/>
          <w:sz w:val="28"/>
          <w:szCs w:val="28"/>
          <w:highlight w:val="none"/>
          <w:shd w:val="clear" w:color="auto" w:fill="auto"/>
          <w:lang w:val="en-US" w:eastAsia="zh-CN"/>
        </w:rPr>
        <w:t>10</w:t>
      </w:r>
      <w:r>
        <w:rPr>
          <w:rFonts w:hint="eastAsia" w:ascii="仿宋" w:hAnsi="仿宋" w:eastAsia="仿宋" w:cs="仿宋"/>
          <w:sz w:val="28"/>
          <w:szCs w:val="28"/>
          <w:highlight w:val="none"/>
          <w:shd w:val="clear" w:color="auto" w:fill="auto"/>
        </w:rPr>
        <w:t>月</w:t>
      </w:r>
      <w:r>
        <w:rPr>
          <w:rFonts w:hint="eastAsia" w:ascii="仿宋" w:hAnsi="仿宋" w:eastAsia="仿宋" w:cs="仿宋"/>
          <w:sz w:val="28"/>
          <w:szCs w:val="28"/>
          <w:highlight w:val="none"/>
          <w:shd w:val="clear" w:color="auto" w:fill="auto"/>
          <w:lang w:val="en-US" w:eastAsia="zh-CN"/>
        </w:rPr>
        <w:t>08</w:t>
      </w:r>
      <w:r>
        <w:rPr>
          <w:rFonts w:hint="eastAsia" w:ascii="仿宋" w:hAnsi="仿宋" w:eastAsia="仿宋" w:cs="仿宋"/>
          <w:sz w:val="28"/>
          <w:szCs w:val="28"/>
          <w:highlight w:val="none"/>
          <w:shd w:val="clear" w:color="auto" w:fill="auto"/>
        </w:rPr>
        <w:t>日— 2024年</w:t>
      </w:r>
      <w:r>
        <w:rPr>
          <w:rFonts w:hint="eastAsia" w:ascii="仿宋" w:hAnsi="仿宋" w:eastAsia="仿宋" w:cs="仿宋"/>
          <w:sz w:val="28"/>
          <w:szCs w:val="28"/>
          <w:highlight w:val="none"/>
          <w:shd w:val="clear" w:color="auto" w:fill="auto"/>
          <w:lang w:val="en-US" w:eastAsia="zh-CN"/>
        </w:rPr>
        <w:t>10</w:t>
      </w:r>
      <w:r>
        <w:rPr>
          <w:rFonts w:hint="eastAsia" w:ascii="仿宋" w:hAnsi="仿宋" w:eastAsia="仿宋" w:cs="仿宋"/>
          <w:sz w:val="28"/>
          <w:szCs w:val="28"/>
          <w:highlight w:val="none"/>
          <w:shd w:val="clear" w:color="auto" w:fill="auto"/>
        </w:rPr>
        <w:t>月</w:t>
      </w:r>
      <w:r>
        <w:rPr>
          <w:rFonts w:hint="eastAsia" w:ascii="仿宋" w:hAnsi="仿宋" w:eastAsia="仿宋" w:cs="仿宋"/>
          <w:sz w:val="28"/>
          <w:szCs w:val="28"/>
          <w:highlight w:val="none"/>
          <w:shd w:val="clear" w:color="auto" w:fill="auto"/>
          <w:lang w:val="en-US" w:eastAsia="zh-CN"/>
        </w:rPr>
        <w:t>13</w:t>
      </w:r>
      <w:r>
        <w:rPr>
          <w:rFonts w:hint="eastAsia" w:ascii="仿宋" w:hAnsi="仿宋" w:eastAsia="仿宋" w:cs="仿宋"/>
          <w:sz w:val="28"/>
          <w:szCs w:val="28"/>
          <w:highlight w:val="none"/>
          <w:shd w:val="clear" w:color="auto" w:fill="auto"/>
        </w:rPr>
        <w:t>日</w:t>
      </w:r>
    </w:p>
    <w:p w14:paraId="73CB6860">
      <w:pPr>
        <w:spacing w:line="540" w:lineRule="exact"/>
        <w:rPr>
          <w:rFonts w:hint="eastAsia" w:ascii="仿宋" w:hAnsi="仿宋" w:eastAsia="仿宋" w:cs="仿宋"/>
          <w:b/>
          <w:sz w:val="28"/>
          <w:szCs w:val="28"/>
        </w:rPr>
      </w:pPr>
      <w:r>
        <w:rPr>
          <w:rFonts w:hint="eastAsia" w:ascii="仿宋" w:hAnsi="仿宋" w:eastAsia="仿宋" w:cs="仿宋"/>
          <w:b/>
          <w:sz w:val="28"/>
          <w:szCs w:val="28"/>
        </w:rPr>
        <w:t>四、报价资料及递交要求</w:t>
      </w:r>
    </w:p>
    <w:p w14:paraId="03B6CE60">
      <w:pPr>
        <w:spacing w:line="540" w:lineRule="exact"/>
        <w:rPr>
          <w:rFonts w:hint="eastAsia" w:ascii="仿宋" w:hAnsi="仿宋" w:eastAsia="仿宋" w:cs="仿宋"/>
          <w:sz w:val="28"/>
          <w:szCs w:val="28"/>
          <w:highlight w:val="none"/>
          <w:shd w:val="clear" w:fill="FFFF00"/>
        </w:rPr>
      </w:pPr>
      <w:r>
        <w:rPr>
          <w:rFonts w:hint="eastAsia" w:ascii="仿宋" w:hAnsi="仿宋" w:eastAsia="仿宋" w:cs="仿宋"/>
          <w:bCs/>
          <w:sz w:val="28"/>
          <w:szCs w:val="28"/>
          <w:highlight w:val="none"/>
        </w:rPr>
        <w:t>（一）递交截止时间：</w:t>
      </w:r>
      <w:r>
        <w:rPr>
          <w:rFonts w:hint="eastAsia" w:ascii="仿宋" w:hAnsi="仿宋" w:eastAsia="仿宋" w:cs="仿宋"/>
          <w:sz w:val="28"/>
          <w:szCs w:val="28"/>
          <w:highlight w:val="none"/>
          <w:shd w:val="clear" w:color="auto" w:fill="auto"/>
        </w:rPr>
        <w:t>2024年</w:t>
      </w:r>
      <w:r>
        <w:rPr>
          <w:rFonts w:hint="eastAsia" w:ascii="仿宋" w:hAnsi="仿宋" w:eastAsia="仿宋" w:cs="仿宋"/>
          <w:sz w:val="28"/>
          <w:szCs w:val="28"/>
          <w:highlight w:val="none"/>
          <w:shd w:val="clear" w:color="auto" w:fill="auto"/>
          <w:lang w:val="en-US" w:eastAsia="zh-CN"/>
        </w:rPr>
        <w:t>10</w:t>
      </w:r>
      <w:r>
        <w:rPr>
          <w:rFonts w:hint="eastAsia" w:ascii="仿宋" w:hAnsi="仿宋" w:eastAsia="仿宋" w:cs="仿宋"/>
          <w:sz w:val="28"/>
          <w:szCs w:val="28"/>
          <w:highlight w:val="none"/>
          <w:shd w:val="clear" w:color="auto" w:fill="auto"/>
        </w:rPr>
        <w:t>月</w:t>
      </w:r>
      <w:r>
        <w:rPr>
          <w:rFonts w:hint="eastAsia" w:ascii="仿宋" w:hAnsi="仿宋" w:eastAsia="仿宋" w:cs="仿宋"/>
          <w:sz w:val="28"/>
          <w:szCs w:val="28"/>
          <w:highlight w:val="none"/>
          <w:shd w:val="clear" w:color="auto" w:fill="auto"/>
          <w:lang w:val="en-US" w:eastAsia="zh-CN"/>
        </w:rPr>
        <w:t>13</w:t>
      </w:r>
      <w:r>
        <w:rPr>
          <w:rFonts w:hint="eastAsia" w:ascii="仿宋" w:hAnsi="仿宋" w:eastAsia="仿宋" w:cs="仿宋"/>
          <w:sz w:val="28"/>
          <w:szCs w:val="28"/>
          <w:highlight w:val="none"/>
          <w:shd w:val="clear" w:color="auto" w:fill="auto"/>
        </w:rPr>
        <w:t>日</w:t>
      </w:r>
      <w:r>
        <w:rPr>
          <w:rFonts w:hint="eastAsia" w:ascii="仿宋" w:hAnsi="仿宋" w:eastAsia="仿宋" w:cs="仿宋"/>
          <w:bCs/>
          <w:sz w:val="28"/>
          <w:szCs w:val="28"/>
          <w:highlight w:val="none"/>
          <w:shd w:val="clear" w:color="auto" w:fill="auto"/>
        </w:rPr>
        <w:t>17：00 时前。</w:t>
      </w:r>
    </w:p>
    <w:p w14:paraId="732FEE7C">
      <w:pPr>
        <w:spacing w:line="540" w:lineRule="exact"/>
        <w:rPr>
          <w:rFonts w:hint="eastAsia" w:ascii="仿宋" w:hAnsi="仿宋" w:eastAsia="仿宋" w:cs="仿宋"/>
          <w:sz w:val="28"/>
          <w:szCs w:val="28"/>
        </w:rPr>
      </w:pPr>
      <w:r>
        <w:rPr>
          <w:rFonts w:hint="eastAsia" w:ascii="仿宋" w:hAnsi="仿宋" w:eastAsia="仿宋" w:cs="仿宋"/>
          <w:bCs/>
          <w:sz w:val="28"/>
          <w:szCs w:val="28"/>
        </w:rPr>
        <w:t>（二）递交地点：</w:t>
      </w:r>
      <w:r>
        <w:rPr>
          <w:rFonts w:hint="eastAsia" w:ascii="仿宋" w:hAnsi="仿宋" w:eastAsia="仿宋" w:cs="仿宋"/>
          <w:spacing w:val="12"/>
          <w:sz w:val="28"/>
          <w:szCs w:val="28"/>
        </w:rPr>
        <w:t>都江堰市经济开发区光泰路12号（成都恒达光学有限公司）</w:t>
      </w:r>
    </w:p>
    <w:p w14:paraId="0A59A2A1">
      <w:pPr>
        <w:spacing w:line="360" w:lineRule="auto"/>
        <w:ind w:left="304" w:hanging="304" w:hangingChars="100"/>
        <w:rPr>
          <w:rFonts w:hint="eastAsia" w:ascii="仿宋" w:hAnsi="仿宋" w:eastAsia="仿宋" w:cs="仿宋"/>
          <w:spacing w:val="12"/>
          <w:sz w:val="28"/>
          <w:szCs w:val="28"/>
          <w:highlight w:val="none"/>
          <w:lang w:val="en-US" w:eastAsia="zh-CN"/>
        </w:rPr>
      </w:pPr>
      <w:r>
        <w:rPr>
          <w:rFonts w:hint="eastAsia" w:ascii="仿宋" w:hAnsi="仿宋" w:eastAsia="仿宋" w:cs="仿宋"/>
          <w:spacing w:val="12"/>
          <w:sz w:val="28"/>
          <w:szCs w:val="28"/>
          <w:highlight w:val="none"/>
        </w:rPr>
        <w:t>（三）询价咨询人：</w:t>
      </w:r>
      <w:r>
        <w:rPr>
          <w:rFonts w:hint="eastAsia" w:ascii="仿宋" w:hAnsi="仿宋" w:eastAsia="仿宋" w:cs="仿宋"/>
          <w:spacing w:val="12"/>
          <w:sz w:val="28"/>
          <w:szCs w:val="28"/>
          <w:highlight w:val="none"/>
          <w:lang w:val="en-US" w:eastAsia="zh-CN"/>
        </w:rPr>
        <w:t>任小玲</w:t>
      </w:r>
      <w:r>
        <w:rPr>
          <w:rFonts w:hint="eastAsia" w:ascii="仿宋" w:hAnsi="仿宋" w:eastAsia="仿宋" w:cs="仿宋"/>
          <w:spacing w:val="12"/>
          <w:sz w:val="28"/>
          <w:szCs w:val="28"/>
          <w:highlight w:val="none"/>
        </w:rPr>
        <w:t xml:space="preserve"> </w:t>
      </w:r>
      <w:r>
        <w:rPr>
          <w:rFonts w:hint="eastAsia" w:ascii="仿宋" w:hAnsi="仿宋" w:eastAsia="仿宋" w:cs="仿宋"/>
          <w:spacing w:val="12"/>
          <w:sz w:val="28"/>
          <w:szCs w:val="28"/>
          <w:highlight w:val="none"/>
          <w:lang w:val="en-US" w:eastAsia="zh-CN"/>
        </w:rPr>
        <w:t>18080448738，现场勘探联系人：范宏荣 13438915726</w:t>
      </w:r>
    </w:p>
    <w:p w14:paraId="31500DB4">
      <w:pPr>
        <w:spacing w:line="360" w:lineRule="auto"/>
        <w:rPr>
          <w:rFonts w:hint="eastAsia" w:ascii="仿宋" w:hAnsi="仿宋" w:eastAsia="仿宋" w:cs="仿宋"/>
          <w:spacing w:val="12"/>
          <w:sz w:val="28"/>
          <w:szCs w:val="28"/>
          <w:highlight w:val="none"/>
        </w:rPr>
      </w:pPr>
      <w:r>
        <w:rPr>
          <w:rFonts w:hint="eastAsia" w:ascii="仿宋" w:hAnsi="仿宋" w:eastAsia="仿宋" w:cs="仿宋"/>
          <w:spacing w:val="12"/>
          <w:sz w:val="28"/>
          <w:szCs w:val="28"/>
          <w:highlight w:val="none"/>
        </w:rPr>
        <w:t>（四）询价采购监督人：刘瑾 13991095706</w:t>
      </w:r>
    </w:p>
    <w:p w14:paraId="1E6D9860">
      <w:pPr>
        <w:spacing w:line="360" w:lineRule="auto"/>
        <w:rPr>
          <w:rFonts w:hint="eastAsia" w:ascii="仿宋" w:hAnsi="仿宋" w:eastAsia="仿宋" w:cs="仿宋"/>
          <w:spacing w:val="12"/>
          <w:sz w:val="28"/>
          <w:szCs w:val="28"/>
          <w:highlight w:val="none"/>
        </w:rPr>
      </w:pPr>
      <w:r>
        <w:rPr>
          <w:rFonts w:hint="eastAsia" w:ascii="仿宋" w:hAnsi="仿宋" w:eastAsia="仿宋" w:cs="仿宋"/>
          <w:spacing w:val="12"/>
          <w:sz w:val="28"/>
          <w:szCs w:val="28"/>
          <w:highlight w:val="none"/>
        </w:rPr>
        <w:t>（五）报价文件接</w:t>
      </w:r>
      <w:r>
        <w:rPr>
          <w:rFonts w:hint="eastAsia" w:ascii="仿宋" w:hAnsi="仿宋" w:eastAsia="仿宋" w:cs="仿宋"/>
          <w:spacing w:val="12"/>
          <w:sz w:val="28"/>
          <w:szCs w:val="28"/>
          <w:highlight w:val="none"/>
          <w:lang w:val="en-US" w:eastAsia="zh-CN"/>
        </w:rPr>
        <w:t>收</w:t>
      </w:r>
      <w:r>
        <w:rPr>
          <w:rFonts w:hint="eastAsia" w:ascii="仿宋" w:hAnsi="仿宋" w:eastAsia="仿宋" w:cs="仿宋"/>
          <w:spacing w:val="12"/>
          <w:sz w:val="28"/>
          <w:szCs w:val="28"/>
          <w:highlight w:val="none"/>
        </w:rPr>
        <w:t>人：赵姿然13699482248</w:t>
      </w:r>
    </w:p>
    <w:p w14:paraId="51F18C22">
      <w:pPr>
        <w:spacing w:line="540" w:lineRule="exact"/>
        <w:rPr>
          <w:rFonts w:hint="eastAsia" w:ascii="仿宋" w:hAnsi="仿宋" w:eastAsia="仿宋" w:cs="仿宋"/>
          <w:sz w:val="28"/>
          <w:szCs w:val="28"/>
        </w:rPr>
      </w:pPr>
      <w:r>
        <w:rPr>
          <w:rFonts w:hint="eastAsia" w:ascii="仿宋" w:hAnsi="仿宋" w:eastAsia="仿宋" w:cs="仿宋"/>
          <w:bCs/>
          <w:sz w:val="28"/>
          <w:szCs w:val="28"/>
        </w:rPr>
        <w:t>（六）</w:t>
      </w:r>
      <w:r>
        <w:rPr>
          <w:rFonts w:hint="eastAsia" w:ascii="仿宋" w:hAnsi="仿宋" w:eastAsia="仿宋" w:cs="仿宋"/>
          <w:sz w:val="28"/>
          <w:szCs w:val="28"/>
        </w:rPr>
        <w:t>所提供的各类资料须分别加盖本企业鲜章</w:t>
      </w:r>
    </w:p>
    <w:p w14:paraId="548DECB2">
      <w:pPr>
        <w:spacing w:line="540" w:lineRule="exact"/>
        <w:rPr>
          <w:rFonts w:hint="eastAsia" w:ascii="仿宋" w:hAnsi="仿宋" w:eastAsia="仿宋" w:cs="仿宋"/>
          <w:sz w:val="28"/>
          <w:szCs w:val="28"/>
        </w:rPr>
      </w:pPr>
      <w:r>
        <w:rPr>
          <w:rFonts w:hint="eastAsia" w:ascii="仿宋" w:hAnsi="仿宋" w:eastAsia="仿宋" w:cs="仿宋"/>
          <w:sz w:val="28"/>
          <w:szCs w:val="28"/>
        </w:rPr>
        <w:t>（七）全部报价文件资料需装订成册、密封，并在密封处加盖本企业鲜章</w:t>
      </w:r>
    </w:p>
    <w:p w14:paraId="4FD5EF51">
      <w:pPr>
        <w:spacing w:line="540" w:lineRule="exact"/>
        <w:rPr>
          <w:rFonts w:hint="eastAsia" w:ascii="仿宋" w:hAnsi="仿宋" w:eastAsia="仿宋" w:cs="仿宋"/>
          <w:sz w:val="28"/>
          <w:szCs w:val="28"/>
        </w:rPr>
      </w:pPr>
      <w:r>
        <w:rPr>
          <w:rFonts w:hint="eastAsia" w:ascii="仿宋" w:hAnsi="仿宋" w:eastAsia="仿宋" w:cs="仿宋"/>
          <w:sz w:val="28"/>
          <w:szCs w:val="28"/>
        </w:rPr>
        <w:t>（八）误发、迟发、非纸质方式发送报价文件或报价文件无公章的，视为无效资料。</w:t>
      </w:r>
    </w:p>
    <w:p w14:paraId="354AA32E">
      <w:pPr>
        <w:spacing w:line="540" w:lineRule="exact"/>
        <w:ind w:firstLine="560" w:firstLineChars="200"/>
        <w:rPr>
          <w:rFonts w:hint="eastAsia" w:ascii="仿宋" w:hAnsi="仿宋" w:eastAsia="仿宋" w:cs="仿宋"/>
          <w:sz w:val="28"/>
          <w:szCs w:val="28"/>
        </w:rPr>
      </w:pPr>
    </w:p>
    <w:p w14:paraId="1AC60DD9">
      <w:pPr>
        <w:spacing w:line="540" w:lineRule="exact"/>
        <w:ind w:firstLine="560" w:firstLineChars="200"/>
        <w:rPr>
          <w:rFonts w:hint="eastAsia" w:ascii="仿宋" w:hAnsi="仿宋" w:eastAsia="仿宋" w:cs="仿宋"/>
          <w:sz w:val="28"/>
          <w:szCs w:val="28"/>
        </w:rPr>
      </w:pPr>
    </w:p>
    <w:p w14:paraId="7ED548AC">
      <w:pPr>
        <w:spacing w:line="54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 </w:t>
      </w:r>
    </w:p>
    <w:p w14:paraId="3691D241">
      <w:pPr>
        <w:spacing w:line="54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                                     成都恒达光学有限公司</w:t>
      </w:r>
    </w:p>
    <w:p w14:paraId="26ED123F">
      <w:pPr>
        <w:spacing w:line="540" w:lineRule="exact"/>
        <w:ind w:firstLine="560" w:firstLineChars="200"/>
        <w:rPr>
          <w:rFonts w:hint="eastAsia" w:ascii="仿宋" w:hAnsi="仿宋" w:eastAsia="仿宋" w:cs="仿宋"/>
          <w:sz w:val="28"/>
          <w:szCs w:val="28"/>
          <w:highlight w:val="none"/>
          <w:shd w:val="clear" w:color="auto" w:fill="auto"/>
        </w:rPr>
      </w:pPr>
      <w:r>
        <w:rPr>
          <w:rFonts w:hint="eastAsia" w:ascii="仿宋" w:hAnsi="仿宋" w:eastAsia="仿宋" w:cs="仿宋"/>
          <w:sz w:val="28"/>
          <w:szCs w:val="28"/>
        </w:rPr>
        <w:t xml:space="preserve">                                   </w:t>
      </w:r>
      <w:r>
        <w:rPr>
          <w:rFonts w:hint="eastAsia" w:ascii="仿宋" w:hAnsi="仿宋" w:eastAsia="仿宋" w:cs="仿宋"/>
          <w:sz w:val="28"/>
          <w:szCs w:val="28"/>
          <w:shd w:val="clear" w:color="auto" w:fill="auto"/>
        </w:rPr>
        <w:t xml:space="preserve">  </w:t>
      </w:r>
      <w:r>
        <w:rPr>
          <w:rFonts w:hint="eastAsia" w:ascii="仿宋" w:hAnsi="仿宋" w:eastAsia="仿宋" w:cs="仿宋"/>
          <w:sz w:val="28"/>
          <w:szCs w:val="28"/>
          <w:highlight w:val="none"/>
          <w:shd w:val="clear" w:color="auto" w:fill="auto"/>
        </w:rPr>
        <w:t>二0二四年</w:t>
      </w:r>
      <w:r>
        <w:rPr>
          <w:rFonts w:hint="eastAsia" w:ascii="仿宋" w:hAnsi="仿宋" w:eastAsia="仿宋" w:cs="仿宋"/>
          <w:sz w:val="28"/>
          <w:szCs w:val="28"/>
          <w:highlight w:val="none"/>
          <w:shd w:val="clear" w:color="auto" w:fill="auto"/>
          <w:lang w:val="en-US" w:eastAsia="zh-CN"/>
        </w:rPr>
        <w:t>十</w:t>
      </w:r>
      <w:r>
        <w:rPr>
          <w:rFonts w:hint="eastAsia" w:ascii="仿宋" w:hAnsi="仿宋" w:eastAsia="仿宋" w:cs="仿宋"/>
          <w:sz w:val="28"/>
          <w:szCs w:val="28"/>
          <w:highlight w:val="none"/>
          <w:shd w:val="clear" w:color="auto" w:fill="auto"/>
        </w:rPr>
        <w:t>月</w:t>
      </w:r>
      <w:r>
        <w:rPr>
          <w:rFonts w:hint="eastAsia" w:ascii="仿宋" w:hAnsi="仿宋" w:eastAsia="仿宋" w:cs="仿宋"/>
          <w:sz w:val="28"/>
          <w:szCs w:val="28"/>
          <w:highlight w:val="none"/>
          <w:shd w:val="clear" w:color="auto" w:fill="auto"/>
          <w:lang w:val="en-US" w:eastAsia="zh-CN"/>
        </w:rPr>
        <w:t>八</w:t>
      </w:r>
      <w:r>
        <w:rPr>
          <w:rFonts w:hint="eastAsia" w:ascii="仿宋" w:hAnsi="仿宋" w:eastAsia="仿宋" w:cs="仿宋"/>
          <w:sz w:val="28"/>
          <w:szCs w:val="28"/>
          <w:highlight w:val="none"/>
          <w:shd w:val="clear" w:color="auto" w:fill="auto"/>
        </w:rPr>
        <w:t>日</w:t>
      </w:r>
    </w:p>
    <w:p w14:paraId="07B04AD3">
      <w:pPr>
        <w:spacing w:line="540" w:lineRule="exact"/>
        <w:ind w:firstLine="560" w:firstLineChars="200"/>
        <w:rPr>
          <w:rFonts w:hint="eastAsia" w:ascii="仿宋" w:hAnsi="仿宋" w:eastAsia="仿宋" w:cs="仿宋"/>
          <w:bCs/>
          <w:sz w:val="28"/>
          <w:szCs w:val="28"/>
        </w:rPr>
      </w:pPr>
    </w:p>
    <w:p w14:paraId="628DF36F">
      <w:pPr>
        <w:pStyle w:val="7"/>
        <w:rPr>
          <w:rFonts w:hint="eastAsia" w:ascii="仿宋" w:hAnsi="仿宋" w:eastAsia="仿宋" w:cs="仿宋"/>
          <w:bCs/>
          <w:sz w:val="28"/>
          <w:szCs w:val="28"/>
        </w:rPr>
      </w:pPr>
    </w:p>
    <w:p w14:paraId="141F653A">
      <w:pPr>
        <w:pStyle w:val="7"/>
        <w:rPr>
          <w:rFonts w:hint="eastAsia" w:ascii="仿宋" w:hAnsi="仿宋" w:eastAsia="仿宋" w:cs="仿宋"/>
        </w:rPr>
      </w:pPr>
    </w:p>
    <w:p w14:paraId="00BDB539">
      <w:pPr>
        <w:pStyle w:val="7"/>
        <w:rPr>
          <w:rFonts w:hint="eastAsia" w:ascii="仿宋" w:hAnsi="仿宋" w:eastAsia="仿宋" w:cs="仿宋"/>
        </w:rPr>
      </w:pPr>
    </w:p>
    <w:p w14:paraId="7A82BC1E">
      <w:pPr>
        <w:pStyle w:val="7"/>
        <w:rPr>
          <w:rFonts w:hint="eastAsia" w:ascii="仿宋" w:hAnsi="仿宋" w:eastAsia="仿宋" w:cs="仿宋"/>
        </w:rPr>
      </w:pPr>
    </w:p>
    <w:p w14:paraId="4AD4ACA8">
      <w:pPr>
        <w:pStyle w:val="7"/>
        <w:rPr>
          <w:rFonts w:hint="eastAsia" w:ascii="仿宋" w:hAnsi="仿宋" w:eastAsia="仿宋" w:cs="仿宋"/>
        </w:rPr>
      </w:pPr>
    </w:p>
    <w:p w14:paraId="4CFAE8D2">
      <w:pPr>
        <w:pStyle w:val="7"/>
        <w:rPr>
          <w:rFonts w:hint="eastAsia" w:ascii="仿宋" w:hAnsi="仿宋" w:eastAsia="仿宋" w:cs="仿宋"/>
        </w:rPr>
      </w:pPr>
    </w:p>
    <w:p w14:paraId="03468E21">
      <w:pPr>
        <w:pStyle w:val="7"/>
        <w:rPr>
          <w:rFonts w:hint="eastAsia" w:ascii="仿宋" w:hAnsi="仿宋" w:eastAsia="仿宋" w:cs="仿宋"/>
        </w:rPr>
      </w:pPr>
    </w:p>
    <w:p w14:paraId="1EBFB8A7">
      <w:pPr>
        <w:pStyle w:val="7"/>
        <w:rPr>
          <w:rFonts w:hint="eastAsia" w:ascii="仿宋" w:hAnsi="仿宋" w:eastAsia="仿宋" w:cs="仿宋"/>
        </w:rPr>
      </w:pPr>
    </w:p>
    <w:p w14:paraId="171DA62E">
      <w:pPr>
        <w:pStyle w:val="7"/>
        <w:rPr>
          <w:rFonts w:hint="eastAsia" w:ascii="仿宋" w:hAnsi="仿宋" w:eastAsia="仿宋" w:cs="仿宋"/>
        </w:rPr>
      </w:pPr>
    </w:p>
    <w:p w14:paraId="4F4A9F1B">
      <w:pPr>
        <w:pStyle w:val="7"/>
        <w:rPr>
          <w:rFonts w:hint="eastAsia" w:ascii="仿宋" w:hAnsi="仿宋" w:eastAsia="仿宋" w:cs="仿宋"/>
        </w:rPr>
      </w:pPr>
    </w:p>
    <w:p w14:paraId="239FC09E">
      <w:pPr>
        <w:spacing w:line="540" w:lineRule="exact"/>
        <w:rPr>
          <w:rFonts w:hint="eastAsia" w:ascii="仿宋" w:hAnsi="仿宋" w:eastAsia="仿宋" w:cs="仿宋"/>
          <w:sz w:val="44"/>
          <w:szCs w:val="44"/>
        </w:rPr>
      </w:pPr>
    </w:p>
    <w:p w14:paraId="11A26015">
      <w:pPr>
        <w:spacing w:line="540" w:lineRule="exact"/>
        <w:jc w:val="center"/>
        <w:rPr>
          <w:rFonts w:hint="eastAsia" w:ascii="仿宋" w:hAnsi="仿宋" w:eastAsia="仿宋" w:cs="仿宋"/>
          <w:sz w:val="44"/>
          <w:szCs w:val="44"/>
        </w:rPr>
      </w:pPr>
      <w:r>
        <w:rPr>
          <w:rFonts w:hint="eastAsia" w:ascii="仿宋" w:hAnsi="仿宋" w:eastAsia="仿宋" w:cs="仿宋"/>
          <w:sz w:val="44"/>
          <w:szCs w:val="44"/>
        </w:rPr>
        <w:t>第二部分  供应商须知</w:t>
      </w:r>
    </w:p>
    <w:p w14:paraId="3F7673F2">
      <w:pPr>
        <w:spacing w:line="540" w:lineRule="exact"/>
        <w:ind w:firstLine="140" w:firstLineChars="50"/>
        <w:rPr>
          <w:rFonts w:hint="eastAsia" w:ascii="仿宋" w:hAnsi="仿宋" w:eastAsia="仿宋" w:cs="仿宋"/>
          <w:b/>
          <w:bCs/>
          <w:sz w:val="28"/>
          <w:szCs w:val="28"/>
        </w:rPr>
      </w:pPr>
      <w:r>
        <w:rPr>
          <w:rFonts w:hint="eastAsia" w:ascii="仿宋" w:hAnsi="仿宋" w:eastAsia="仿宋" w:cs="仿宋"/>
          <w:b/>
          <w:bCs/>
          <w:sz w:val="28"/>
          <w:szCs w:val="28"/>
        </w:rPr>
        <w:t>前附表：</w:t>
      </w:r>
    </w:p>
    <w:tbl>
      <w:tblPr>
        <w:tblStyle w:val="17"/>
        <w:tblW w:w="963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843"/>
        <w:gridCol w:w="6255"/>
      </w:tblGrid>
      <w:tr w14:paraId="6CCF208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14:paraId="20F5689E">
            <w:pPr>
              <w:snapToGrid w:val="0"/>
              <w:spacing w:line="440" w:lineRule="exact"/>
              <w:jc w:val="center"/>
              <w:rPr>
                <w:rFonts w:hint="eastAsia" w:ascii="仿宋" w:hAnsi="仿宋" w:eastAsia="仿宋" w:cs="仿宋"/>
                <w:sz w:val="28"/>
                <w:szCs w:val="28"/>
              </w:rPr>
            </w:pPr>
            <w:r>
              <w:rPr>
                <w:rFonts w:hint="eastAsia" w:ascii="仿宋" w:hAnsi="仿宋" w:eastAsia="仿宋" w:cs="仿宋"/>
                <w:sz w:val="28"/>
                <w:szCs w:val="28"/>
              </w:rPr>
              <w:t>序号</w:t>
            </w:r>
          </w:p>
        </w:tc>
        <w:tc>
          <w:tcPr>
            <w:tcW w:w="2843" w:type="dxa"/>
            <w:tcBorders>
              <w:top w:val="single" w:color="auto" w:sz="4" w:space="0"/>
              <w:left w:val="single" w:color="auto" w:sz="4" w:space="0"/>
              <w:bottom w:val="single" w:color="auto" w:sz="4" w:space="0"/>
              <w:right w:val="single" w:color="auto" w:sz="4" w:space="0"/>
            </w:tcBorders>
            <w:vAlign w:val="center"/>
          </w:tcPr>
          <w:p w14:paraId="5D3536C3">
            <w:pPr>
              <w:snapToGrid w:val="0"/>
              <w:spacing w:line="440" w:lineRule="exact"/>
              <w:jc w:val="center"/>
              <w:rPr>
                <w:rFonts w:hint="eastAsia" w:ascii="仿宋" w:hAnsi="仿宋" w:eastAsia="仿宋" w:cs="仿宋"/>
                <w:sz w:val="28"/>
                <w:szCs w:val="28"/>
              </w:rPr>
            </w:pPr>
            <w:r>
              <w:rPr>
                <w:rFonts w:hint="eastAsia" w:ascii="仿宋" w:hAnsi="仿宋" w:eastAsia="仿宋" w:cs="仿宋"/>
                <w:sz w:val="28"/>
                <w:szCs w:val="28"/>
              </w:rPr>
              <w:t>须知项目</w:t>
            </w:r>
          </w:p>
        </w:tc>
        <w:tc>
          <w:tcPr>
            <w:tcW w:w="6255" w:type="dxa"/>
            <w:tcBorders>
              <w:top w:val="single" w:color="auto" w:sz="4" w:space="0"/>
              <w:left w:val="single" w:color="auto" w:sz="4" w:space="0"/>
              <w:bottom w:val="single" w:color="auto" w:sz="4" w:space="0"/>
            </w:tcBorders>
            <w:vAlign w:val="center"/>
          </w:tcPr>
          <w:p w14:paraId="55C867E4">
            <w:pPr>
              <w:tabs>
                <w:tab w:val="left" w:pos="7303"/>
                <w:tab w:val="left" w:pos="7540"/>
              </w:tabs>
              <w:snapToGrid w:val="0"/>
              <w:spacing w:line="440" w:lineRule="exact"/>
              <w:jc w:val="center"/>
              <w:rPr>
                <w:rFonts w:hint="eastAsia" w:ascii="仿宋" w:hAnsi="仿宋" w:eastAsia="仿宋" w:cs="仿宋"/>
                <w:sz w:val="28"/>
                <w:szCs w:val="28"/>
              </w:rPr>
            </w:pPr>
            <w:r>
              <w:rPr>
                <w:rFonts w:hint="eastAsia" w:ascii="仿宋" w:hAnsi="仿宋" w:eastAsia="仿宋" w:cs="仿宋"/>
                <w:sz w:val="28"/>
                <w:szCs w:val="28"/>
              </w:rPr>
              <w:t>内容或要求</w:t>
            </w:r>
          </w:p>
        </w:tc>
      </w:tr>
      <w:tr w14:paraId="6630555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534" w:type="dxa"/>
            <w:tcBorders>
              <w:top w:val="single" w:color="auto" w:sz="4" w:space="0"/>
              <w:bottom w:val="single" w:color="auto" w:sz="4" w:space="0"/>
              <w:right w:val="single" w:color="auto" w:sz="4" w:space="0"/>
            </w:tcBorders>
            <w:vAlign w:val="center"/>
          </w:tcPr>
          <w:p w14:paraId="5D353B28">
            <w:pPr>
              <w:snapToGrid w:val="0"/>
              <w:spacing w:line="540" w:lineRule="exact"/>
              <w:jc w:val="center"/>
              <w:rPr>
                <w:rFonts w:hint="eastAsia" w:ascii="仿宋" w:hAnsi="仿宋" w:eastAsia="仿宋" w:cs="仿宋"/>
                <w:sz w:val="28"/>
                <w:szCs w:val="28"/>
              </w:rPr>
            </w:pPr>
            <w:r>
              <w:rPr>
                <w:rFonts w:hint="eastAsia" w:ascii="仿宋" w:hAnsi="仿宋" w:eastAsia="仿宋" w:cs="仿宋"/>
                <w:sz w:val="28"/>
                <w:szCs w:val="28"/>
              </w:rPr>
              <w:t>1</w:t>
            </w:r>
          </w:p>
        </w:tc>
        <w:tc>
          <w:tcPr>
            <w:tcW w:w="2843" w:type="dxa"/>
            <w:tcBorders>
              <w:top w:val="single" w:color="auto" w:sz="4" w:space="0"/>
              <w:left w:val="single" w:color="auto" w:sz="4" w:space="0"/>
              <w:bottom w:val="single" w:color="auto" w:sz="4" w:space="0"/>
              <w:right w:val="single" w:color="auto" w:sz="4" w:space="0"/>
            </w:tcBorders>
            <w:vAlign w:val="center"/>
          </w:tcPr>
          <w:p w14:paraId="08C61EDE">
            <w:pPr>
              <w:snapToGrid w:val="0"/>
              <w:spacing w:line="400" w:lineRule="exact"/>
              <w:jc w:val="center"/>
              <w:rPr>
                <w:rFonts w:hint="eastAsia" w:ascii="仿宋" w:hAnsi="仿宋" w:eastAsia="仿宋" w:cs="仿宋"/>
                <w:color w:val="FF0000"/>
                <w:sz w:val="28"/>
                <w:szCs w:val="28"/>
              </w:rPr>
            </w:pPr>
            <w:r>
              <w:rPr>
                <w:rFonts w:hint="eastAsia" w:ascii="仿宋" w:hAnsi="仿宋" w:eastAsia="仿宋" w:cs="仿宋"/>
                <w:kern w:val="0"/>
                <w:sz w:val="28"/>
                <w:szCs w:val="28"/>
              </w:rPr>
              <w:t>是否接受联合体询价</w:t>
            </w:r>
          </w:p>
        </w:tc>
        <w:tc>
          <w:tcPr>
            <w:tcW w:w="6255" w:type="dxa"/>
            <w:tcBorders>
              <w:top w:val="single" w:color="auto" w:sz="4" w:space="0"/>
              <w:left w:val="single" w:color="auto" w:sz="4" w:space="0"/>
              <w:bottom w:val="single" w:color="auto" w:sz="4" w:space="0"/>
            </w:tcBorders>
            <w:vAlign w:val="center"/>
          </w:tcPr>
          <w:p w14:paraId="4F7C20F0">
            <w:pPr>
              <w:snapToGrid w:val="0"/>
              <w:spacing w:line="400" w:lineRule="exact"/>
              <w:rPr>
                <w:rFonts w:hint="eastAsia" w:ascii="仿宋" w:hAnsi="仿宋" w:eastAsia="仿宋" w:cs="仿宋"/>
                <w:color w:val="FF0000"/>
                <w:sz w:val="28"/>
                <w:szCs w:val="28"/>
              </w:rPr>
            </w:pPr>
            <w:r>
              <w:rPr>
                <w:rFonts w:hint="eastAsia" w:ascii="仿宋" w:hAnsi="仿宋" w:eastAsia="仿宋" w:cs="仿宋"/>
                <w:sz w:val="28"/>
                <w:szCs w:val="28"/>
              </w:rPr>
              <w:t xml:space="preserve">不接受 </w:t>
            </w:r>
          </w:p>
        </w:tc>
      </w:tr>
      <w:tr w14:paraId="184C64E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534" w:type="dxa"/>
            <w:tcBorders>
              <w:top w:val="single" w:color="auto" w:sz="4" w:space="0"/>
              <w:bottom w:val="single" w:color="auto" w:sz="4" w:space="0"/>
              <w:right w:val="single" w:color="auto" w:sz="4" w:space="0"/>
            </w:tcBorders>
            <w:vAlign w:val="center"/>
          </w:tcPr>
          <w:p w14:paraId="15004127">
            <w:pPr>
              <w:snapToGrid w:val="0"/>
              <w:spacing w:line="540" w:lineRule="exact"/>
              <w:jc w:val="center"/>
              <w:rPr>
                <w:rFonts w:hint="eastAsia" w:ascii="仿宋" w:hAnsi="仿宋" w:eastAsia="仿宋" w:cs="仿宋"/>
                <w:sz w:val="28"/>
                <w:szCs w:val="28"/>
              </w:rPr>
            </w:pPr>
            <w:r>
              <w:rPr>
                <w:rFonts w:hint="eastAsia" w:ascii="仿宋" w:hAnsi="仿宋" w:eastAsia="仿宋" w:cs="仿宋"/>
                <w:sz w:val="28"/>
                <w:szCs w:val="28"/>
              </w:rPr>
              <w:t>2</w:t>
            </w:r>
          </w:p>
        </w:tc>
        <w:tc>
          <w:tcPr>
            <w:tcW w:w="2843" w:type="dxa"/>
            <w:tcBorders>
              <w:top w:val="single" w:color="auto" w:sz="4" w:space="0"/>
              <w:left w:val="single" w:color="auto" w:sz="4" w:space="0"/>
              <w:bottom w:val="single" w:color="auto" w:sz="4" w:space="0"/>
              <w:right w:val="single" w:color="auto" w:sz="4" w:space="0"/>
            </w:tcBorders>
            <w:vAlign w:val="center"/>
          </w:tcPr>
          <w:p w14:paraId="460C6C07">
            <w:pPr>
              <w:snapToGrid w:val="0"/>
              <w:spacing w:line="400" w:lineRule="exact"/>
              <w:jc w:val="center"/>
              <w:rPr>
                <w:rFonts w:hint="eastAsia" w:ascii="仿宋" w:hAnsi="仿宋" w:eastAsia="仿宋" w:cs="仿宋"/>
                <w:kern w:val="0"/>
                <w:sz w:val="28"/>
                <w:szCs w:val="28"/>
              </w:rPr>
            </w:pPr>
            <w:r>
              <w:rPr>
                <w:rFonts w:hint="eastAsia" w:ascii="仿宋" w:hAnsi="仿宋" w:eastAsia="仿宋" w:cs="仿宋"/>
                <w:kern w:val="0"/>
                <w:sz w:val="28"/>
                <w:szCs w:val="28"/>
              </w:rPr>
              <w:t>供应商提出问题的</w:t>
            </w:r>
          </w:p>
          <w:p w14:paraId="54633C19">
            <w:pPr>
              <w:snapToGrid w:val="0"/>
              <w:spacing w:line="400" w:lineRule="exact"/>
              <w:jc w:val="center"/>
              <w:rPr>
                <w:rFonts w:hint="eastAsia" w:ascii="仿宋" w:hAnsi="仿宋" w:eastAsia="仿宋" w:cs="仿宋"/>
                <w:color w:val="FF0000"/>
                <w:sz w:val="28"/>
                <w:szCs w:val="28"/>
              </w:rPr>
            </w:pPr>
            <w:r>
              <w:rPr>
                <w:rFonts w:hint="eastAsia" w:ascii="仿宋" w:hAnsi="仿宋" w:eastAsia="仿宋" w:cs="仿宋"/>
                <w:kern w:val="0"/>
                <w:sz w:val="28"/>
                <w:szCs w:val="28"/>
              </w:rPr>
              <w:t>截止时间</w:t>
            </w:r>
          </w:p>
        </w:tc>
        <w:tc>
          <w:tcPr>
            <w:tcW w:w="6255" w:type="dxa"/>
            <w:tcBorders>
              <w:top w:val="single" w:color="auto" w:sz="4" w:space="0"/>
              <w:left w:val="single" w:color="auto" w:sz="4" w:space="0"/>
              <w:bottom w:val="single" w:color="auto" w:sz="4" w:space="0"/>
            </w:tcBorders>
            <w:vAlign w:val="center"/>
          </w:tcPr>
          <w:p w14:paraId="30D6CF88">
            <w:pPr>
              <w:snapToGrid w:val="0"/>
              <w:spacing w:line="400" w:lineRule="exact"/>
              <w:rPr>
                <w:rFonts w:hint="eastAsia" w:ascii="仿宋" w:hAnsi="仿宋" w:eastAsia="仿宋" w:cs="仿宋"/>
                <w:color w:val="FF0000"/>
                <w:sz w:val="28"/>
                <w:szCs w:val="28"/>
              </w:rPr>
            </w:pPr>
            <w:r>
              <w:rPr>
                <w:rFonts w:hint="eastAsia" w:ascii="仿宋" w:hAnsi="仿宋" w:eastAsia="仿宋" w:cs="仿宋"/>
                <w:kern w:val="0"/>
                <w:sz w:val="28"/>
                <w:szCs w:val="28"/>
              </w:rPr>
              <w:t>答疑与澄清：如对采购文件有误或有不合理要求的，距采购截止日前三天，以书面形式向采购单位提出。</w:t>
            </w:r>
          </w:p>
        </w:tc>
      </w:tr>
      <w:tr w14:paraId="2D101D9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534" w:type="dxa"/>
            <w:tcBorders>
              <w:top w:val="single" w:color="auto" w:sz="4" w:space="0"/>
              <w:bottom w:val="single" w:color="auto" w:sz="4" w:space="0"/>
              <w:right w:val="single" w:color="auto" w:sz="4" w:space="0"/>
            </w:tcBorders>
            <w:vAlign w:val="center"/>
          </w:tcPr>
          <w:p w14:paraId="1C0F64E9">
            <w:pPr>
              <w:snapToGrid w:val="0"/>
              <w:spacing w:line="540" w:lineRule="exact"/>
              <w:jc w:val="center"/>
              <w:rPr>
                <w:rFonts w:hint="eastAsia" w:ascii="仿宋" w:hAnsi="仿宋" w:eastAsia="仿宋" w:cs="仿宋"/>
                <w:sz w:val="28"/>
                <w:szCs w:val="28"/>
              </w:rPr>
            </w:pPr>
            <w:r>
              <w:rPr>
                <w:rFonts w:hint="eastAsia" w:ascii="仿宋" w:hAnsi="仿宋" w:eastAsia="仿宋" w:cs="仿宋"/>
                <w:sz w:val="28"/>
                <w:szCs w:val="28"/>
              </w:rPr>
              <w:t>3</w:t>
            </w:r>
          </w:p>
        </w:tc>
        <w:tc>
          <w:tcPr>
            <w:tcW w:w="2843" w:type="dxa"/>
            <w:tcBorders>
              <w:top w:val="single" w:color="auto" w:sz="4" w:space="0"/>
              <w:left w:val="single" w:color="auto" w:sz="4" w:space="0"/>
              <w:bottom w:val="single" w:color="auto" w:sz="4" w:space="0"/>
              <w:right w:val="single" w:color="auto" w:sz="4" w:space="0"/>
            </w:tcBorders>
            <w:vAlign w:val="center"/>
          </w:tcPr>
          <w:p w14:paraId="449D7DF4">
            <w:pPr>
              <w:autoSpaceDE w:val="0"/>
              <w:autoSpaceDN w:val="0"/>
              <w:adjustRightInd w:val="0"/>
              <w:spacing w:line="400" w:lineRule="exact"/>
              <w:jc w:val="center"/>
              <w:rPr>
                <w:rFonts w:hint="eastAsia" w:ascii="仿宋" w:hAnsi="仿宋" w:eastAsia="仿宋" w:cs="仿宋"/>
                <w:kern w:val="0"/>
                <w:sz w:val="28"/>
                <w:szCs w:val="28"/>
              </w:rPr>
            </w:pPr>
            <w:r>
              <w:rPr>
                <w:rFonts w:hint="eastAsia" w:ascii="仿宋" w:hAnsi="仿宋" w:eastAsia="仿宋" w:cs="仿宋"/>
                <w:kern w:val="0"/>
                <w:sz w:val="28"/>
                <w:szCs w:val="28"/>
              </w:rPr>
              <w:t>采购人书面澄清的</w:t>
            </w:r>
          </w:p>
          <w:p w14:paraId="77B2F847">
            <w:pPr>
              <w:autoSpaceDE w:val="0"/>
              <w:autoSpaceDN w:val="0"/>
              <w:adjustRightInd w:val="0"/>
              <w:spacing w:line="400" w:lineRule="exact"/>
              <w:jc w:val="center"/>
              <w:rPr>
                <w:rFonts w:hint="eastAsia" w:ascii="仿宋" w:hAnsi="仿宋" w:eastAsia="仿宋" w:cs="仿宋"/>
                <w:color w:val="FF0000"/>
                <w:kern w:val="0"/>
                <w:sz w:val="28"/>
                <w:szCs w:val="28"/>
              </w:rPr>
            </w:pPr>
            <w:r>
              <w:rPr>
                <w:rFonts w:hint="eastAsia" w:ascii="仿宋" w:hAnsi="仿宋" w:eastAsia="仿宋" w:cs="仿宋"/>
                <w:kern w:val="0"/>
                <w:sz w:val="28"/>
                <w:szCs w:val="28"/>
              </w:rPr>
              <w:t>截止时间</w:t>
            </w:r>
          </w:p>
        </w:tc>
        <w:tc>
          <w:tcPr>
            <w:tcW w:w="6255" w:type="dxa"/>
            <w:tcBorders>
              <w:top w:val="single" w:color="auto" w:sz="4" w:space="0"/>
              <w:left w:val="single" w:color="auto" w:sz="4" w:space="0"/>
              <w:bottom w:val="single" w:color="auto" w:sz="4" w:space="0"/>
            </w:tcBorders>
            <w:vAlign w:val="center"/>
          </w:tcPr>
          <w:p w14:paraId="009F7F70">
            <w:pPr>
              <w:pStyle w:val="26"/>
              <w:spacing w:line="400" w:lineRule="exact"/>
              <w:jc w:val="both"/>
              <w:rPr>
                <w:rFonts w:hint="eastAsia" w:ascii="仿宋" w:hAnsi="仿宋" w:eastAsia="仿宋" w:cs="仿宋"/>
                <w:color w:val="FF0000"/>
                <w:sz w:val="28"/>
                <w:szCs w:val="28"/>
              </w:rPr>
            </w:pPr>
            <w:r>
              <w:rPr>
                <w:rFonts w:hint="eastAsia" w:ascii="仿宋" w:hAnsi="仿宋" w:eastAsia="仿宋" w:cs="仿宋"/>
                <w:sz w:val="28"/>
                <w:szCs w:val="28"/>
              </w:rPr>
              <w:t>供应商在收到书面答复48小时内应以书面形式向采购人确认。</w:t>
            </w:r>
          </w:p>
        </w:tc>
      </w:tr>
      <w:tr w14:paraId="1050F1C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14:paraId="5CD164AD">
            <w:pPr>
              <w:snapToGrid w:val="0"/>
              <w:spacing w:line="540" w:lineRule="exact"/>
              <w:jc w:val="center"/>
              <w:rPr>
                <w:rFonts w:hint="eastAsia" w:ascii="仿宋" w:hAnsi="仿宋" w:eastAsia="仿宋" w:cs="仿宋"/>
                <w:sz w:val="28"/>
                <w:szCs w:val="28"/>
              </w:rPr>
            </w:pPr>
            <w:r>
              <w:rPr>
                <w:rFonts w:hint="eastAsia" w:ascii="仿宋" w:hAnsi="仿宋" w:eastAsia="仿宋" w:cs="仿宋"/>
                <w:sz w:val="28"/>
                <w:szCs w:val="28"/>
              </w:rPr>
              <w:t>4</w:t>
            </w:r>
          </w:p>
        </w:tc>
        <w:tc>
          <w:tcPr>
            <w:tcW w:w="2843" w:type="dxa"/>
            <w:tcBorders>
              <w:top w:val="single" w:color="auto" w:sz="4" w:space="0"/>
              <w:left w:val="single" w:color="auto" w:sz="4" w:space="0"/>
              <w:bottom w:val="single" w:color="auto" w:sz="4" w:space="0"/>
              <w:right w:val="single" w:color="auto" w:sz="4" w:space="0"/>
            </w:tcBorders>
          </w:tcPr>
          <w:p w14:paraId="310CC2DD">
            <w:pPr>
              <w:autoSpaceDE w:val="0"/>
              <w:autoSpaceDN w:val="0"/>
              <w:adjustRightInd w:val="0"/>
              <w:spacing w:line="400" w:lineRule="exact"/>
              <w:jc w:val="center"/>
              <w:rPr>
                <w:rFonts w:hint="eastAsia" w:ascii="仿宋" w:hAnsi="仿宋" w:eastAsia="仿宋" w:cs="仿宋"/>
                <w:kern w:val="0"/>
                <w:sz w:val="28"/>
                <w:szCs w:val="28"/>
              </w:rPr>
            </w:pPr>
            <w:r>
              <w:rPr>
                <w:rFonts w:hint="eastAsia" w:ascii="仿宋" w:hAnsi="仿宋" w:eastAsia="仿宋" w:cs="仿宋"/>
                <w:kern w:val="0"/>
                <w:sz w:val="28"/>
                <w:szCs w:val="28"/>
              </w:rPr>
              <w:t>报价文件签字或</w:t>
            </w:r>
          </w:p>
          <w:p w14:paraId="1EE2A79C">
            <w:pPr>
              <w:autoSpaceDE w:val="0"/>
              <w:autoSpaceDN w:val="0"/>
              <w:adjustRightInd w:val="0"/>
              <w:spacing w:line="400" w:lineRule="exact"/>
              <w:jc w:val="center"/>
              <w:rPr>
                <w:rFonts w:hint="eastAsia" w:ascii="仿宋" w:hAnsi="仿宋" w:eastAsia="仿宋" w:cs="仿宋"/>
                <w:kern w:val="0"/>
                <w:sz w:val="28"/>
                <w:szCs w:val="28"/>
              </w:rPr>
            </w:pPr>
            <w:r>
              <w:rPr>
                <w:rFonts w:hint="eastAsia" w:ascii="仿宋" w:hAnsi="仿宋" w:eastAsia="仿宋" w:cs="仿宋"/>
                <w:kern w:val="0"/>
                <w:sz w:val="28"/>
                <w:szCs w:val="28"/>
              </w:rPr>
              <w:t>盖章要求</w:t>
            </w:r>
          </w:p>
        </w:tc>
        <w:tc>
          <w:tcPr>
            <w:tcW w:w="6255" w:type="dxa"/>
            <w:tcBorders>
              <w:top w:val="single" w:color="auto" w:sz="4" w:space="0"/>
              <w:left w:val="single" w:color="auto" w:sz="4" w:space="0"/>
              <w:bottom w:val="single" w:color="auto" w:sz="4" w:space="0"/>
            </w:tcBorders>
            <w:vAlign w:val="center"/>
          </w:tcPr>
          <w:p w14:paraId="233194F2">
            <w:pPr>
              <w:autoSpaceDE w:val="0"/>
              <w:autoSpaceDN w:val="0"/>
              <w:adjustRightInd w:val="0"/>
              <w:spacing w:line="400" w:lineRule="exact"/>
              <w:rPr>
                <w:rFonts w:hint="eastAsia" w:ascii="仿宋" w:hAnsi="仿宋" w:eastAsia="仿宋" w:cs="仿宋"/>
                <w:kern w:val="0"/>
                <w:sz w:val="28"/>
                <w:szCs w:val="28"/>
              </w:rPr>
            </w:pPr>
            <w:r>
              <w:rPr>
                <w:rFonts w:hint="eastAsia" w:ascii="仿宋" w:hAnsi="仿宋" w:eastAsia="仿宋" w:cs="仿宋"/>
                <w:kern w:val="0"/>
                <w:sz w:val="28"/>
                <w:szCs w:val="28"/>
              </w:rPr>
              <w:t>报价文件由供应商的法定代表人或其委托代理人签字并加盖单位章。</w:t>
            </w:r>
          </w:p>
        </w:tc>
      </w:tr>
      <w:tr w14:paraId="3F7D65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14:paraId="413AA25F">
            <w:pPr>
              <w:snapToGrid w:val="0"/>
              <w:spacing w:line="540" w:lineRule="exact"/>
              <w:jc w:val="center"/>
              <w:rPr>
                <w:rFonts w:hint="eastAsia" w:ascii="仿宋" w:hAnsi="仿宋" w:eastAsia="仿宋" w:cs="仿宋"/>
                <w:sz w:val="28"/>
                <w:szCs w:val="28"/>
              </w:rPr>
            </w:pPr>
            <w:r>
              <w:rPr>
                <w:rFonts w:hint="eastAsia" w:ascii="仿宋" w:hAnsi="仿宋" w:eastAsia="仿宋" w:cs="仿宋"/>
                <w:sz w:val="28"/>
                <w:szCs w:val="28"/>
              </w:rPr>
              <w:t>5</w:t>
            </w:r>
          </w:p>
        </w:tc>
        <w:tc>
          <w:tcPr>
            <w:tcW w:w="2843" w:type="dxa"/>
            <w:tcBorders>
              <w:top w:val="single" w:color="auto" w:sz="4" w:space="0"/>
              <w:left w:val="single" w:color="auto" w:sz="4" w:space="0"/>
              <w:bottom w:val="single" w:color="auto" w:sz="4" w:space="0"/>
              <w:right w:val="single" w:color="auto" w:sz="4" w:space="0"/>
            </w:tcBorders>
            <w:vAlign w:val="center"/>
          </w:tcPr>
          <w:p w14:paraId="07FE6D7F">
            <w:pPr>
              <w:autoSpaceDE w:val="0"/>
              <w:autoSpaceDN w:val="0"/>
              <w:adjustRightInd w:val="0"/>
              <w:spacing w:line="400" w:lineRule="exact"/>
              <w:jc w:val="center"/>
              <w:rPr>
                <w:rFonts w:hint="eastAsia" w:ascii="仿宋" w:hAnsi="仿宋" w:eastAsia="仿宋" w:cs="仿宋"/>
                <w:kern w:val="0"/>
                <w:sz w:val="28"/>
                <w:szCs w:val="28"/>
              </w:rPr>
            </w:pPr>
            <w:r>
              <w:rPr>
                <w:rFonts w:hint="eastAsia" w:ascii="仿宋" w:hAnsi="仿宋" w:eastAsia="仿宋" w:cs="仿宋"/>
                <w:kern w:val="0"/>
                <w:sz w:val="28"/>
                <w:szCs w:val="28"/>
              </w:rPr>
              <w:t>报价文件提交份数</w:t>
            </w:r>
          </w:p>
        </w:tc>
        <w:tc>
          <w:tcPr>
            <w:tcW w:w="6255" w:type="dxa"/>
            <w:tcBorders>
              <w:top w:val="single" w:color="auto" w:sz="4" w:space="0"/>
              <w:left w:val="single" w:color="auto" w:sz="4" w:space="0"/>
              <w:bottom w:val="single" w:color="auto" w:sz="4" w:space="0"/>
            </w:tcBorders>
            <w:vAlign w:val="center"/>
          </w:tcPr>
          <w:p w14:paraId="17CB25F2">
            <w:pPr>
              <w:snapToGrid w:val="0"/>
              <w:spacing w:line="400" w:lineRule="exact"/>
              <w:rPr>
                <w:rFonts w:hint="eastAsia" w:ascii="仿宋" w:hAnsi="仿宋" w:eastAsia="仿宋" w:cs="仿宋"/>
                <w:kern w:val="0"/>
                <w:sz w:val="28"/>
                <w:szCs w:val="28"/>
              </w:rPr>
            </w:pPr>
            <w:r>
              <w:rPr>
                <w:rFonts w:hint="eastAsia" w:ascii="仿宋" w:hAnsi="仿宋" w:eastAsia="仿宋" w:cs="仿宋"/>
                <w:kern w:val="0"/>
                <w:sz w:val="28"/>
                <w:szCs w:val="28"/>
              </w:rPr>
              <w:t>壹份</w:t>
            </w:r>
          </w:p>
        </w:tc>
      </w:tr>
      <w:tr w14:paraId="00C06FD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14:paraId="202D9FD0">
            <w:pPr>
              <w:snapToGrid w:val="0"/>
              <w:spacing w:line="540" w:lineRule="exact"/>
              <w:jc w:val="center"/>
              <w:rPr>
                <w:rFonts w:hint="eastAsia" w:ascii="仿宋" w:hAnsi="仿宋" w:eastAsia="仿宋" w:cs="仿宋"/>
                <w:sz w:val="28"/>
                <w:szCs w:val="28"/>
              </w:rPr>
            </w:pPr>
            <w:r>
              <w:rPr>
                <w:rFonts w:hint="eastAsia" w:ascii="仿宋" w:hAnsi="仿宋" w:eastAsia="仿宋" w:cs="仿宋"/>
                <w:sz w:val="28"/>
                <w:szCs w:val="28"/>
              </w:rPr>
              <w:t>6</w:t>
            </w:r>
          </w:p>
        </w:tc>
        <w:tc>
          <w:tcPr>
            <w:tcW w:w="2843" w:type="dxa"/>
            <w:tcBorders>
              <w:top w:val="single" w:color="auto" w:sz="4" w:space="0"/>
              <w:left w:val="single" w:color="auto" w:sz="4" w:space="0"/>
              <w:bottom w:val="single" w:color="auto" w:sz="4" w:space="0"/>
              <w:right w:val="single" w:color="auto" w:sz="4" w:space="0"/>
            </w:tcBorders>
          </w:tcPr>
          <w:p w14:paraId="24834144">
            <w:pPr>
              <w:autoSpaceDE w:val="0"/>
              <w:autoSpaceDN w:val="0"/>
              <w:adjustRightInd w:val="0"/>
              <w:spacing w:line="400" w:lineRule="exact"/>
              <w:jc w:val="center"/>
              <w:rPr>
                <w:rFonts w:hint="eastAsia" w:ascii="仿宋" w:hAnsi="仿宋" w:eastAsia="仿宋" w:cs="仿宋"/>
                <w:kern w:val="0"/>
                <w:sz w:val="28"/>
                <w:szCs w:val="28"/>
              </w:rPr>
            </w:pPr>
            <w:r>
              <w:rPr>
                <w:rFonts w:hint="eastAsia" w:ascii="仿宋" w:hAnsi="仿宋" w:eastAsia="仿宋" w:cs="仿宋"/>
                <w:kern w:val="0"/>
                <w:sz w:val="28"/>
                <w:szCs w:val="28"/>
              </w:rPr>
              <w:t>报价文件装订要求</w:t>
            </w:r>
          </w:p>
        </w:tc>
        <w:tc>
          <w:tcPr>
            <w:tcW w:w="6255" w:type="dxa"/>
            <w:tcBorders>
              <w:top w:val="single" w:color="auto" w:sz="4" w:space="0"/>
              <w:left w:val="single" w:color="auto" w:sz="4" w:space="0"/>
              <w:bottom w:val="single" w:color="auto" w:sz="4" w:space="0"/>
            </w:tcBorders>
            <w:vAlign w:val="center"/>
          </w:tcPr>
          <w:p w14:paraId="71E1B894">
            <w:pPr>
              <w:snapToGrid w:val="0"/>
              <w:spacing w:line="400" w:lineRule="exact"/>
              <w:rPr>
                <w:rFonts w:hint="eastAsia" w:ascii="仿宋" w:hAnsi="仿宋" w:eastAsia="仿宋" w:cs="仿宋"/>
                <w:kern w:val="0"/>
                <w:sz w:val="28"/>
                <w:szCs w:val="28"/>
              </w:rPr>
            </w:pPr>
            <w:r>
              <w:rPr>
                <w:rFonts w:hint="eastAsia" w:ascii="仿宋" w:hAnsi="仿宋" w:eastAsia="仿宋" w:cs="仿宋"/>
                <w:sz w:val="28"/>
                <w:szCs w:val="28"/>
              </w:rPr>
              <w:t>装订牢固、密封，并应编制目录（封面和扉页除外）；</w:t>
            </w:r>
          </w:p>
        </w:tc>
      </w:tr>
      <w:tr w14:paraId="293734D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534" w:type="dxa"/>
            <w:tcBorders>
              <w:top w:val="single" w:color="auto" w:sz="4" w:space="0"/>
              <w:bottom w:val="single" w:color="auto" w:sz="4" w:space="0"/>
              <w:right w:val="single" w:color="auto" w:sz="4" w:space="0"/>
            </w:tcBorders>
            <w:vAlign w:val="center"/>
          </w:tcPr>
          <w:p w14:paraId="69A4564E">
            <w:pPr>
              <w:snapToGrid w:val="0"/>
              <w:spacing w:line="540" w:lineRule="exact"/>
              <w:jc w:val="center"/>
              <w:rPr>
                <w:rFonts w:hint="eastAsia" w:ascii="仿宋" w:hAnsi="仿宋" w:eastAsia="仿宋" w:cs="仿宋"/>
                <w:sz w:val="28"/>
                <w:szCs w:val="28"/>
              </w:rPr>
            </w:pPr>
            <w:r>
              <w:rPr>
                <w:rFonts w:hint="eastAsia" w:ascii="仿宋" w:hAnsi="仿宋" w:eastAsia="仿宋" w:cs="仿宋"/>
                <w:sz w:val="28"/>
                <w:szCs w:val="28"/>
              </w:rPr>
              <w:t>7</w:t>
            </w:r>
          </w:p>
        </w:tc>
        <w:tc>
          <w:tcPr>
            <w:tcW w:w="2843" w:type="dxa"/>
            <w:tcBorders>
              <w:top w:val="single" w:color="auto" w:sz="4" w:space="0"/>
              <w:left w:val="single" w:color="auto" w:sz="4" w:space="0"/>
              <w:bottom w:val="single" w:color="auto" w:sz="4" w:space="0"/>
              <w:right w:val="single" w:color="auto" w:sz="4" w:space="0"/>
            </w:tcBorders>
            <w:vAlign w:val="center"/>
          </w:tcPr>
          <w:p w14:paraId="121817E3">
            <w:pPr>
              <w:autoSpaceDE w:val="0"/>
              <w:autoSpaceDN w:val="0"/>
              <w:snapToGrid w:val="0"/>
              <w:spacing w:line="400" w:lineRule="exact"/>
              <w:jc w:val="center"/>
              <w:textAlignment w:val="bottom"/>
              <w:rPr>
                <w:rFonts w:hint="eastAsia" w:ascii="仿宋" w:hAnsi="仿宋" w:eastAsia="仿宋" w:cs="仿宋"/>
                <w:kern w:val="0"/>
                <w:sz w:val="28"/>
                <w:szCs w:val="28"/>
              </w:rPr>
            </w:pPr>
            <w:r>
              <w:rPr>
                <w:rFonts w:hint="eastAsia" w:ascii="仿宋" w:hAnsi="仿宋" w:eastAsia="仿宋" w:cs="仿宋"/>
                <w:kern w:val="0"/>
                <w:sz w:val="28"/>
                <w:szCs w:val="28"/>
              </w:rPr>
              <w:t>是否退还报价文件</w:t>
            </w:r>
          </w:p>
        </w:tc>
        <w:tc>
          <w:tcPr>
            <w:tcW w:w="6255" w:type="dxa"/>
            <w:tcBorders>
              <w:top w:val="single" w:color="auto" w:sz="4" w:space="0"/>
              <w:left w:val="single" w:color="auto" w:sz="4" w:space="0"/>
              <w:bottom w:val="single" w:color="auto" w:sz="4" w:space="0"/>
            </w:tcBorders>
            <w:vAlign w:val="center"/>
          </w:tcPr>
          <w:p w14:paraId="47B9CA3D">
            <w:pPr>
              <w:autoSpaceDE w:val="0"/>
              <w:autoSpaceDN w:val="0"/>
              <w:adjustRightInd w:val="0"/>
              <w:spacing w:line="400" w:lineRule="exact"/>
              <w:rPr>
                <w:rFonts w:hint="eastAsia" w:ascii="仿宋" w:hAnsi="仿宋" w:eastAsia="仿宋" w:cs="仿宋"/>
                <w:kern w:val="0"/>
                <w:sz w:val="28"/>
                <w:szCs w:val="28"/>
              </w:rPr>
            </w:pPr>
            <w:r>
              <w:rPr>
                <w:rFonts w:hint="eastAsia" w:ascii="仿宋" w:hAnsi="仿宋" w:eastAsia="仿宋" w:cs="仿宋"/>
                <w:sz w:val="28"/>
                <w:szCs w:val="28"/>
              </w:rPr>
              <w:t>否</w:t>
            </w:r>
          </w:p>
        </w:tc>
      </w:tr>
      <w:tr w14:paraId="3B7DB50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14:paraId="5DE206BA">
            <w:pPr>
              <w:snapToGrid w:val="0"/>
              <w:spacing w:line="540" w:lineRule="exact"/>
              <w:jc w:val="center"/>
              <w:rPr>
                <w:rFonts w:hint="eastAsia" w:ascii="仿宋" w:hAnsi="仿宋" w:eastAsia="仿宋" w:cs="仿宋"/>
                <w:sz w:val="28"/>
                <w:szCs w:val="28"/>
              </w:rPr>
            </w:pPr>
            <w:r>
              <w:rPr>
                <w:rFonts w:hint="eastAsia" w:ascii="仿宋" w:hAnsi="仿宋" w:eastAsia="仿宋" w:cs="仿宋"/>
                <w:sz w:val="28"/>
                <w:szCs w:val="28"/>
              </w:rPr>
              <w:t>8</w:t>
            </w:r>
          </w:p>
        </w:tc>
        <w:tc>
          <w:tcPr>
            <w:tcW w:w="2843" w:type="dxa"/>
            <w:tcBorders>
              <w:top w:val="single" w:color="auto" w:sz="4" w:space="0"/>
              <w:left w:val="single" w:color="auto" w:sz="4" w:space="0"/>
              <w:bottom w:val="single" w:color="auto" w:sz="4" w:space="0"/>
              <w:right w:val="single" w:color="auto" w:sz="4" w:space="0"/>
            </w:tcBorders>
            <w:vAlign w:val="center"/>
          </w:tcPr>
          <w:p w14:paraId="67603E10">
            <w:pPr>
              <w:autoSpaceDE w:val="0"/>
              <w:autoSpaceDN w:val="0"/>
              <w:snapToGrid w:val="0"/>
              <w:spacing w:line="400" w:lineRule="exact"/>
              <w:jc w:val="center"/>
              <w:textAlignment w:val="bottom"/>
              <w:rPr>
                <w:rFonts w:hint="eastAsia" w:ascii="仿宋" w:hAnsi="仿宋" w:eastAsia="仿宋" w:cs="仿宋"/>
                <w:color w:val="FF0000"/>
                <w:kern w:val="0"/>
                <w:sz w:val="28"/>
                <w:szCs w:val="28"/>
              </w:rPr>
            </w:pPr>
            <w:r>
              <w:rPr>
                <w:rFonts w:hint="eastAsia" w:ascii="仿宋" w:hAnsi="仿宋" w:eastAsia="仿宋" w:cs="仿宋"/>
                <w:kern w:val="0"/>
                <w:sz w:val="28"/>
                <w:szCs w:val="28"/>
              </w:rPr>
              <w:t>评选办法</w:t>
            </w:r>
          </w:p>
        </w:tc>
        <w:tc>
          <w:tcPr>
            <w:tcW w:w="6255" w:type="dxa"/>
            <w:tcBorders>
              <w:top w:val="single" w:color="auto" w:sz="4" w:space="0"/>
              <w:left w:val="single" w:color="auto" w:sz="4" w:space="0"/>
              <w:bottom w:val="single" w:color="auto" w:sz="4" w:space="0"/>
            </w:tcBorders>
            <w:vAlign w:val="center"/>
          </w:tcPr>
          <w:p w14:paraId="5843A8D7">
            <w:pPr>
              <w:pStyle w:val="26"/>
              <w:spacing w:line="400" w:lineRule="exact"/>
              <w:jc w:val="both"/>
              <w:rPr>
                <w:rFonts w:hint="eastAsia" w:ascii="仿宋" w:hAnsi="仿宋" w:eastAsia="仿宋" w:cs="仿宋"/>
                <w:color w:val="FF0000"/>
                <w:sz w:val="28"/>
                <w:szCs w:val="28"/>
              </w:rPr>
            </w:pPr>
            <w:r>
              <w:rPr>
                <w:rFonts w:hint="eastAsia" w:ascii="仿宋" w:hAnsi="仿宋" w:eastAsia="仿宋" w:cs="仿宋"/>
                <w:color w:val="auto"/>
                <w:sz w:val="28"/>
                <w:szCs w:val="28"/>
              </w:rPr>
              <w:t>采用</w:t>
            </w:r>
            <w:r>
              <w:rPr>
                <w:rFonts w:hint="eastAsia" w:ascii="仿宋" w:hAnsi="仿宋" w:eastAsia="仿宋" w:cs="仿宋"/>
                <w:color w:val="auto"/>
                <w:sz w:val="28"/>
                <w:szCs w:val="28"/>
                <w:lang w:val="en-US" w:eastAsia="zh-CN"/>
              </w:rPr>
              <w:t>最低价中标</w:t>
            </w:r>
            <w:r>
              <w:rPr>
                <w:rFonts w:hint="eastAsia" w:ascii="仿宋" w:hAnsi="仿宋" w:eastAsia="仿宋" w:cs="仿宋"/>
                <w:color w:val="auto"/>
                <w:sz w:val="28"/>
                <w:szCs w:val="28"/>
              </w:rPr>
              <w:t>法确定最终供应商。</w:t>
            </w:r>
            <w:r>
              <w:rPr>
                <w:rFonts w:hint="eastAsia" w:ascii="仿宋" w:hAnsi="仿宋" w:eastAsia="仿宋" w:cs="仿宋"/>
                <w:color w:val="FF0000"/>
                <w:sz w:val="28"/>
                <w:szCs w:val="28"/>
              </w:rPr>
              <w:t xml:space="preserve"> </w:t>
            </w:r>
          </w:p>
        </w:tc>
      </w:tr>
      <w:tr w14:paraId="3FE2859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14:paraId="018D958E">
            <w:pPr>
              <w:snapToGrid w:val="0"/>
              <w:spacing w:line="540" w:lineRule="exact"/>
              <w:jc w:val="center"/>
              <w:rPr>
                <w:rFonts w:hint="eastAsia" w:ascii="仿宋" w:hAnsi="仿宋" w:eastAsia="仿宋" w:cs="仿宋"/>
                <w:sz w:val="28"/>
                <w:szCs w:val="28"/>
              </w:rPr>
            </w:pPr>
            <w:r>
              <w:rPr>
                <w:rFonts w:hint="eastAsia" w:ascii="仿宋" w:hAnsi="仿宋" w:eastAsia="仿宋" w:cs="仿宋"/>
                <w:sz w:val="28"/>
                <w:szCs w:val="28"/>
              </w:rPr>
              <w:t>9</w:t>
            </w:r>
          </w:p>
        </w:tc>
        <w:tc>
          <w:tcPr>
            <w:tcW w:w="2843" w:type="dxa"/>
            <w:tcBorders>
              <w:top w:val="single" w:color="auto" w:sz="4" w:space="0"/>
              <w:left w:val="single" w:color="auto" w:sz="4" w:space="0"/>
              <w:bottom w:val="single" w:color="auto" w:sz="4" w:space="0"/>
              <w:right w:val="single" w:color="auto" w:sz="4" w:space="0"/>
            </w:tcBorders>
            <w:vAlign w:val="center"/>
          </w:tcPr>
          <w:p w14:paraId="26812A32">
            <w:pPr>
              <w:autoSpaceDE w:val="0"/>
              <w:autoSpaceDN w:val="0"/>
              <w:snapToGrid w:val="0"/>
              <w:spacing w:line="400" w:lineRule="exact"/>
              <w:jc w:val="center"/>
              <w:textAlignment w:val="bottom"/>
              <w:rPr>
                <w:rFonts w:hint="eastAsia" w:ascii="仿宋" w:hAnsi="仿宋" w:eastAsia="仿宋" w:cs="仿宋"/>
                <w:kern w:val="0"/>
                <w:sz w:val="28"/>
                <w:szCs w:val="28"/>
              </w:rPr>
            </w:pPr>
            <w:r>
              <w:rPr>
                <w:rFonts w:hint="eastAsia" w:ascii="仿宋" w:hAnsi="仿宋" w:eastAsia="仿宋" w:cs="仿宋"/>
                <w:kern w:val="0"/>
                <w:sz w:val="28"/>
                <w:szCs w:val="28"/>
              </w:rPr>
              <w:t>其它应提供资料</w:t>
            </w:r>
          </w:p>
        </w:tc>
        <w:tc>
          <w:tcPr>
            <w:tcW w:w="6255" w:type="dxa"/>
            <w:tcBorders>
              <w:top w:val="single" w:color="auto" w:sz="4" w:space="0"/>
              <w:left w:val="single" w:color="auto" w:sz="4" w:space="0"/>
              <w:bottom w:val="single" w:color="auto" w:sz="4" w:space="0"/>
            </w:tcBorders>
            <w:vAlign w:val="center"/>
          </w:tcPr>
          <w:p w14:paraId="46DBC75C">
            <w:pPr>
              <w:autoSpaceDE w:val="0"/>
              <w:autoSpaceDN w:val="0"/>
              <w:adjustRightInd w:val="0"/>
              <w:spacing w:line="440" w:lineRule="exact"/>
              <w:ind w:left="198"/>
              <w:jc w:val="left"/>
              <w:rPr>
                <w:rFonts w:hint="eastAsia" w:ascii="仿宋" w:hAnsi="仿宋" w:eastAsia="仿宋" w:cs="仿宋"/>
                <w:kern w:val="0"/>
                <w:sz w:val="28"/>
                <w:szCs w:val="28"/>
              </w:rPr>
            </w:pPr>
            <w:r>
              <w:rPr>
                <w:rFonts w:hint="eastAsia" w:ascii="仿宋" w:hAnsi="仿宋" w:eastAsia="仿宋" w:cs="仿宋"/>
                <w:kern w:val="0"/>
                <w:sz w:val="28"/>
                <w:szCs w:val="28"/>
              </w:rPr>
              <w:t>1、法人代表授权委托书原件（格式见附件）；</w:t>
            </w:r>
          </w:p>
          <w:p w14:paraId="15A55F8B">
            <w:pPr>
              <w:autoSpaceDE w:val="0"/>
              <w:autoSpaceDN w:val="0"/>
              <w:adjustRightInd w:val="0"/>
              <w:spacing w:line="440" w:lineRule="exact"/>
              <w:ind w:left="198"/>
              <w:jc w:val="left"/>
              <w:rPr>
                <w:rFonts w:hint="eastAsia" w:ascii="仿宋" w:hAnsi="仿宋" w:eastAsia="仿宋" w:cs="仿宋"/>
                <w:kern w:val="0"/>
                <w:sz w:val="28"/>
                <w:szCs w:val="28"/>
              </w:rPr>
            </w:pPr>
            <w:r>
              <w:rPr>
                <w:rFonts w:hint="eastAsia" w:ascii="仿宋" w:hAnsi="仿宋" w:eastAsia="仿宋" w:cs="仿宋"/>
                <w:kern w:val="0"/>
                <w:sz w:val="28"/>
                <w:szCs w:val="28"/>
              </w:rPr>
              <w:t>2、报价表（格式见附件）；</w:t>
            </w:r>
          </w:p>
          <w:p w14:paraId="5EB9B295">
            <w:pPr>
              <w:autoSpaceDE w:val="0"/>
              <w:autoSpaceDN w:val="0"/>
              <w:adjustRightInd w:val="0"/>
              <w:spacing w:line="440" w:lineRule="exact"/>
              <w:ind w:left="198"/>
              <w:jc w:val="left"/>
              <w:rPr>
                <w:rFonts w:hint="eastAsia" w:ascii="仿宋" w:hAnsi="仿宋" w:eastAsia="仿宋" w:cs="仿宋"/>
                <w:kern w:val="0"/>
                <w:sz w:val="28"/>
                <w:szCs w:val="28"/>
              </w:rPr>
            </w:pPr>
            <w:r>
              <w:rPr>
                <w:rFonts w:hint="eastAsia" w:ascii="仿宋" w:hAnsi="仿宋" w:eastAsia="仿宋" w:cs="仿宋"/>
                <w:kern w:val="0"/>
                <w:sz w:val="28"/>
                <w:szCs w:val="28"/>
              </w:rPr>
              <w:t>3、企业营业执照复印件、法人身份证复印件、授权代表人身份证复印件；</w:t>
            </w:r>
          </w:p>
          <w:p w14:paraId="18122B4D">
            <w:pPr>
              <w:autoSpaceDE w:val="0"/>
              <w:autoSpaceDN w:val="0"/>
              <w:adjustRightInd w:val="0"/>
              <w:spacing w:line="440" w:lineRule="exact"/>
              <w:ind w:left="198"/>
              <w:jc w:val="left"/>
              <w:rPr>
                <w:rFonts w:hint="eastAsia" w:ascii="仿宋" w:hAnsi="仿宋" w:eastAsia="仿宋" w:cs="仿宋"/>
                <w:b/>
                <w:kern w:val="0"/>
                <w:sz w:val="28"/>
                <w:szCs w:val="28"/>
              </w:rPr>
            </w:pPr>
            <w:r>
              <w:rPr>
                <w:rFonts w:hint="eastAsia" w:ascii="仿宋" w:hAnsi="仿宋" w:eastAsia="仿宋" w:cs="仿宋"/>
                <w:b/>
                <w:kern w:val="0"/>
                <w:sz w:val="28"/>
                <w:szCs w:val="28"/>
              </w:rPr>
              <w:t>4、报价人需提供属地</w:t>
            </w:r>
            <w:r>
              <w:rPr>
                <w:rFonts w:hint="eastAsia" w:ascii="仿宋" w:hAnsi="仿宋" w:eastAsia="仿宋" w:cs="仿宋"/>
                <w:b/>
                <w:kern w:val="0"/>
                <w:sz w:val="28"/>
                <w:szCs w:val="28"/>
                <w:lang w:val="en-US" w:eastAsia="zh-CN"/>
              </w:rPr>
              <w:t>相关部门的</w:t>
            </w:r>
            <w:r>
              <w:rPr>
                <w:rFonts w:hint="eastAsia" w:ascii="仿宋" w:hAnsi="仿宋" w:eastAsia="仿宋" w:cs="仿宋"/>
                <w:b/>
                <w:kern w:val="0"/>
                <w:sz w:val="28"/>
                <w:szCs w:val="28"/>
              </w:rPr>
              <w:t>有效资质。</w:t>
            </w:r>
          </w:p>
          <w:p w14:paraId="23C51DE8">
            <w:pPr>
              <w:autoSpaceDE w:val="0"/>
              <w:autoSpaceDN w:val="0"/>
              <w:adjustRightInd w:val="0"/>
              <w:spacing w:line="440" w:lineRule="exact"/>
              <w:ind w:left="198"/>
              <w:jc w:val="left"/>
              <w:rPr>
                <w:rFonts w:hint="eastAsia" w:ascii="仿宋" w:hAnsi="仿宋" w:eastAsia="仿宋" w:cs="仿宋"/>
                <w:b/>
                <w:kern w:val="0"/>
                <w:sz w:val="28"/>
                <w:szCs w:val="28"/>
              </w:rPr>
            </w:pPr>
            <w:r>
              <w:rPr>
                <w:rFonts w:hint="eastAsia" w:ascii="仿宋" w:hAnsi="仿宋" w:eastAsia="仿宋" w:cs="仿宋"/>
                <w:b/>
                <w:kern w:val="0"/>
                <w:sz w:val="28"/>
                <w:szCs w:val="28"/>
              </w:rPr>
              <w:t>5、供应商营业执照(提供天眼查官网查询的“工商信息”页面截图，页面须清晰完整地体现“实缴资本”、“参保人员”、“生产经营场所”等详细信息。)</w:t>
            </w:r>
          </w:p>
          <w:p w14:paraId="029A98F9">
            <w:pPr>
              <w:autoSpaceDE w:val="0"/>
              <w:autoSpaceDN w:val="0"/>
              <w:adjustRightInd w:val="0"/>
              <w:spacing w:line="440" w:lineRule="exact"/>
              <w:ind w:left="198"/>
              <w:jc w:val="left"/>
              <w:rPr>
                <w:rFonts w:hint="eastAsia" w:ascii="仿宋" w:hAnsi="仿宋" w:eastAsia="仿宋" w:cs="仿宋"/>
                <w:kern w:val="0"/>
                <w:sz w:val="28"/>
                <w:szCs w:val="28"/>
              </w:rPr>
            </w:pPr>
            <w:r>
              <w:rPr>
                <w:rFonts w:hint="eastAsia" w:ascii="仿宋" w:hAnsi="仿宋" w:eastAsia="仿宋" w:cs="仿宋"/>
                <w:kern w:val="0"/>
                <w:sz w:val="28"/>
                <w:szCs w:val="28"/>
              </w:rPr>
              <w:t>6、相关服务承诺。</w:t>
            </w:r>
          </w:p>
        </w:tc>
      </w:tr>
      <w:tr w14:paraId="7EA9472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14:paraId="6350FD79">
            <w:pPr>
              <w:snapToGrid w:val="0"/>
              <w:spacing w:line="540" w:lineRule="exact"/>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w:t>
            </w:r>
          </w:p>
        </w:tc>
        <w:tc>
          <w:tcPr>
            <w:tcW w:w="2843" w:type="dxa"/>
            <w:tcBorders>
              <w:top w:val="single" w:color="auto" w:sz="4" w:space="0"/>
              <w:left w:val="single" w:color="auto" w:sz="4" w:space="0"/>
              <w:bottom w:val="single" w:color="auto" w:sz="4" w:space="0"/>
              <w:right w:val="single" w:color="auto" w:sz="4" w:space="0"/>
            </w:tcBorders>
            <w:vAlign w:val="center"/>
          </w:tcPr>
          <w:p w14:paraId="6A9452FC">
            <w:pPr>
              <w:autoSpaceDE w:val="0"/>
              <w:autoSpaceDN w:val="0"/>
              <w:snapToGrid w:val="0"/>
              <w:spacing w:line="400" w:lineRule="exact"/>
              <w:jc w:val="center"/>
              <w:textAlignment w:val="bottom"/>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现场勘探时间</w:t>
            </w:r>
          </w:p>
        </w:tc>
        <w:tc>
          <w:tcPr>
            <w:tcW w:w="6255" w:type="dxa"/>
            <w:tcBorders>
              <w:top w:val="single" w:color="auto" w:sz="4" w:space="0"/>
              <w:left w:val="single" w:color="auto" w:sz="4" w:space="0"/>
              <w:bottom w:val="single" w:color="auto" w:sz="4" w:space="0"/>
            </w:tcBorders>
            <w:vAlign w:val="center"/>
          </w:tcPr>
          <w:p w14:paraId="1D3BC812">
            <w:pPr>
              <w:autoSpaceDE w:val="0"/>
              <w:autoSpaceDN w:val="0"/>
              <w:adjustRightInd w:val="0"/>
              <w:spacing w:line="440" w:lineRule="exact"/>
              <w:ind w:left="198"/>
              <w:jc w:val="left"/>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2024年10月9日</w:t>
            </w:r>
            <w:bookmarkStart w:id="12" w:name="_GoBack"/>
            <w:bookmarkEnd w:id="12"/>
          </w:p>
        </w:tc>
      </w:tr>
    </w:tbl>
    <w:p w14:paraId="7B29AFC4">
      <w:pPr>
        <w:spacing w:line="540" w:lineRule="exact"/>
        <w:rPr>
          <w:rFonts w:hint="eastAsia" w:ascii="仿宋" w:hAnsi="仿宋" w:eastAsia="仿宋" w:cs="仿宋"/>
          <w:sz w:val="28"/>
          <w:szCs w:val="28"/>
        </w:rPr>
      </w:pPr>
      <w:r>
        <w:rPr>
          <w:rFonts w:hint="eastAsia" w:ascii="仿宋" w:hAnsi="仿宋" w:eastAsia="仿宋" w:cs="仿宋"/>
          <w:sz w:val="28"/>
          <w:szCs w:val="28"/>
        </w:rPr>
        <w:t>一、中标人必须对报价文件负全责，并在中标后10个工作日内与采购人签订合同。</w:t>
      </w:r>
    </w:p>
    <w:p w14:paraId="571795D7">
      <w:pPr>
        <w:spacing w:line="540" w:lineRule="exact"/>
        <w:rPr>
          <w:rFonts w:hint="eastAsia" w:ascii="仿宋" w:hAnsi="仿宋" w:eastAsia="仿宋" w:cs="仿宋"/>
          <w:sz w:val="28"/>
          <w:szCs w:val="28"/>
        </w:rPr>
      </w:pPr>
      <w:r>
        <w:rPr>
          <w:rFonts w:hint="eastAsia" w:ascii="仿宋" w:hAnsi="仿宋" w:eastAsia="仿宋" w:cs="仿宋"/>
          <w:sz w:val="28"/>
          <w:szCs w:val="28"/>
        </w:rPr>
        <w:t>二、各供应商填报的单价均以人民币元为计价单位。</w:t>
      </w:r>
    </w:p>
    <w:p w14:paraId="2B32F16B">
      <w:pPr>
        <w:spacing w:line="540" w:lineRule="exact"/>
        <w:rPr>
          <w:rFonts w:hint="eastAsia" w:ascii="仿宋" w:hAnsi="仿宋" w:eastAsia="仿宋" w:cs="仿宋"/>
          <w:sz w:val="28"/>
          <w:szCs w:val="28"/>
        </w:rPr>
      </w:pPr>
      <w:r>
        <w:rPr>
          <w:rFonts w:hint="eastAsia" w:ascii="仿宋" w:hAnsi="仿宋" w:eastAsia="仿宋" w:cs="仿宋"/>
          <w:sz w:val="28"/>
          <w:szCs w:val="28"/>
        </w:rPr>
        <w:t>三、各报价项目只能有唯一报价，不接受有选择的报价。</w:t>
      </w:r>
    </w:p>
    <w:p w14:paraId="107685EE">
      <w:pPr>
        <w:spacing w:line="540" w:lineRule="exact"/>
        <w:rPr>
          <w:rFonts w:hint="eastAsia" w:ascii="仿宋" w:hAnsi="仿宋" w:eastAsia="仿宋" w:cs="仿宋"/>
          <w:sz w:val="28"/>
          <w:szCs w:val="28"/>
        </w:rPr>
      </w:pPr>
      <w:r>
        <w:rPr>
          <w:rFonts w:hint="eastAsia" w:ascii="仿宋" w:hAnsi="仿宋" w:eastAsia="仿宋" w:cs="仿宋"/>
          <w:b/>
          <w:bCs/>
          <w:sz w:val="28"/>
          <w:szCs w:val="28"/>
        </w:rPr>
        <w:t>四、下列情况将被视为无效报价文件：</w:t>
      </w:r>
    </w:p>
    <w:p w14:paraId="74D5ACF5">
      <w:pPr>
        <w:spacing w:line="540" w:lineRule="exact"/>
        <w:rPr>
          <w:rFonts w:hint="eastAsia" w:ascii="仿宋" w:hAnsi="仿宋" w:eastAsia="仿宋" w:cs="仿宋"/>
          <w:sz w:val="28"/>
          <w:szCs w:val="28"/>
        </w:rPr>
      </w:pPr>
      <w:r>
        <w:rPr>
          <w:rFonts w:hint="eastAsia" w:ascii="仿宋" w:hAnsi="仿宋" w:eastAsia="仿宋" w:cs="仿宋"/>
          <w:sz w:val="28"/>
          <w:szCs w:val="28"/>
        </w:rPr>
        <w:t>（一）报价文件未在规定时间内送达指定地点；</w:t>
      </w:r>
    </w:p>
    <w:p w14:paraId="7F2935E9">
      <w:pPr>
        <w:spacing w:line="540" w:lineRule="exact"/>
        <w:rPr>
          <w:rFonts w:hint="eastAsia" w:ascii="仿宋" w:hAnsi="仿宋" w:eastAsia="仿宋" w:cs="仿宋"/>
          <w:sz w:val="28"/>
          <w:szCs w:val="28"/>
        </w:rPr>
      </w:pPr>
      <w:r>
        <w:rPr>
          <w:rFonts w:hint="eastAsia" w:ascii="仿宋" w:hAnsi="仿宋" w:eastAsia="仿宋" w:cs="仿宋"/>
          <w:sz w:val="28"/>
          <w:szCs w:val="28"/>
        </w:rPr>
        <w:t>（二）未按照规定提供授权书原件的；</w:t>
      </w:r>
    </w:p>
    <w:p w14:paraId="7BCB5F0E">
      <w:pPr>
        <w:spacing w:line="540" w:lineRule="exact"/>
        <w:rPr>
          <w:rFonts w:hint="eastAsia" w:ascii="仿宋" w:hAnsi="仿宋" w:eastAsia="仿宋" w:cs="仿宋"/>
          <w:sz w:val="28"/>
          <w:szCs w:val="28"/>
        </w:rPr>
      </w:pPr>
      <w:r>
        <w:rPr>
          <w:rFonts w:hint="eastAsia" w:ascii="仿宋" w:hAnsi="仿宋" w:eastAsia="仿宋" w:cs="仿宋"/>
          <w:sz w:val="28"/>
          <w:szCs w:val="28"/>
        </w:rPr>
        <w:t>（三）报价文件中的各项内容填列不完整或有涂改现象的，供应商公章和供应商代表签字不齐的；</w:t>
      </w:r>
    </w:p>
    <w:p w14:paraId="750F2C90">
      <w:pPr>
        <w:spacing w:line="540" w:lineRule="exact"/>
        <w:rPr>
          <w:rFonts w:hint="eastAsia" w:ascii="仿宋" w:hAnsi="仿宋" w:eastAsia="仿宋" w:cs="仿宋"/>
          <w:sz w:val="28"/>
          <w:szCs w:val="28"/>
        </w:rPr>
      </w:pPr>
      <w:r>
        <w:rPr>
          <w:rFonts w:hint="eastAsia" w:ascii="仿宋" w:hAnsi="仿宋" w:eastAsia="仿宋" w:cs="仿宋"/>
          <w:sz w:val="28"/>
          <w:szCs w:val="28"/>
        </w:rPr>
        <w:t>（四）供应商擅自改变服务内容的；</w:t>
      </w:r>
    </w:p>
    <w:p w14:paraId="3720BB2A">
      <w:pPr>
        <w:spacing w:line="540" w:lineRule="exact"/>
        <w:rPr>
          <w:rFonts w:hint="eastAsia" w:ascii="仿宋" w:hAnsi="仿宋" w:eastAsia="仿宋" w:cs="仿宋"/>
          <w:sz w:val="28"/>
          <w:szCs w:val="28"/>
        </w:rPr>
      </w:pPr>
      <w:r>
        <w:rPr>
          <w:rFonts w:hint="eastAsia" w:ascii="仿宋" w:hAnsi="仿宋" w:eastAsia="仿宋" w:cs="仿宋"/>
          <w:sz w:val="28"/>
          <w:szCs w:val="28"/>
        </w:rPr>
        <w:t>（五）供应商的报价材料密封不符合要求的；</w:t>
      </w:r>
    </w:p>
    <w:p w14:paraId="19AF4B2D">
      <w:pPr>
        <w:spacing w:line="540" w:lineRule="exact"/>
        <w:rPr>
          <w:rFonts w:hint="eastAsia" w:ascii="仿宋" w:hAnsi="仿宋" w:eastAsia="仿宋" w:cs="仿宋"/>
          <w:sz w:val="28"/>
          <w:szCs w:val="28"/>
        </w:rPr>
      </w:pPr>
      <w:r>
        <w:rPr>
          <w:rFonts w:hint="eastAsia" w:ascii="仿宋" w:hAnsi="仿宋" w:eastAsia="仿宋" w:cs="仿宋"/>
          <w:sz w:val="28"/>
          <w:szCs w:val="28"/>
        </w:rPr>
        <w:t>（六）经评审小组判定为故意压低价格，不符合市场价格规律的；</w:t>
      </w:r>
    </w:p>
    <w:p w14:paraId="2B0F67EF">
      <w:pPr>
        <w:spacing w:line="540" w:lineRule="exac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sz w:val="28"/>
          <w:szCs w:val="28"/>
        </w:rPr>
        <w:t>（七</w:t>
      </w:r>
      <w:r>
        <w:rPr>
          <w:rFonts w:hint="eastAsia" w:ascii="仿宋" w:hAnsi="仿宋" w:eastAsia="仿宋" w:cs="仿宋"/>
          <w:color w:val="000000" w:themeColor="text1"/>
          <w:sz w:val="28"/>
          <w:szCs w:val="28"/>
          <w14:textFill>
            <w14:solidFill>
              <w14:schemeClr w14:val="tx1"/>
            </w14:solidFill>
          </w14:textFill>
        </w:rPr>
        <w:t>）法律、法规规定的其他无效情况。</w:t>
      </w:r>
    </w:p>
    <w:p w14:paraId="03D68FB5">
      <w:pPr>
        <w:spacing w:line="540" w:lineRule="exact"/>
        <w:rPr>
          <w:rFonts w:hint="eastAsia" w:ascii="仿宋" w:hAnsi="仿宋" w:eastAsia="仿宋" w:cs="仿宋"/>
          <w:sz w:val="28"/>
          <w:szCs w:val="28"/>
        </w:rPr>
      </w:pPr>
      <w:r>
        <w:rPr>
          <w:rFonts w:hint="eastAsia" w:ascii="仿宋" w:hAnsi="仿宋" w:eastAsia="仿宋" w:cs="仿宋"/>
          <w:sz w:val="28"/>
          <w:szCs w:val="28"/>
        </w:rPr>
        <w:t>五、评审工作按照成都恒达光学有限公司</w:t>
      </w:r>
      <w:bookmarkStart w:id="0" w:name="_Hlk33695163"/>
      <w:r>
        <w:rPr>
          <w:rFonts w:hint="eastAsia" w:ascii="仿宋" w:hAnsi="仿宋" w:eastAsia="仿宋" w:cs="仿宋"/>
          <w:sz w:val="28"/>
          <w:szCs w:val="28"/>
        </w:rPr>
        <w:t>采购评审</w:t>
      </w:r>
      <w:bookmarkEnd w:id="0"/>
      <w:r>
        <w:rPr>
          <w:rFonts w:hint="eastAsia" w:ascii="仿宋" w:hAnsi="仿宋" w:eastAsia="仿宋" w:cs="仿宋"/>
          <w:sz w:val="28"/>
          <w:szCs w:val="28"/>
        </w:rPr>
        <w:t>管理相关规定执行。</w:t>
      </w:r>
    </w:p>
    <w:p w14:paraId="1C9A7C7F">
      <w:pPr>
        <w:spacing w:line="540" w:lineRule="exact"/>
        <w:rPr>
          <w:rFonts w:hint="eastAsia" w:ascii="仿宋" w:hAnsi="仿宋" w:eastAsia="仿宋" w:cs="仿宋"/>
          <w:sz w:val="28"/>
          <w:szCs w:val="28"/>
        </w:rPr>
      </w:pPr>
      <w:r>
        <w:rPr>
          <w:rFonts w:hint="eastAsia" w:ascii="仿宋" w:hAnsi="仿宋" w:eastAsia="仿宋" w:cs="仿宋"/>
          <w:sz w:val="28"/>
          <w:szCs w:val="28"/>
        </w:rPr>
        <w:t>六、澄清：供应商递交的询价文件如果个别地方提供了不完整的技术信息和数据，以及同类问题表述不一致或者有明显文字和计算错误等细微偏离问题，采购方可以书面形式（由采购评审小组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14:paraId="3AAAEEB7">
      <w:pPr>
        <w:spacing w:line="54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供应商拒不进行澄清、说明、补正的，或者不能在规定时间内作出书面澄清、说明、补正的，报价文件将被视为无效报价文件。</w:t>
      </w:r>
    </w:p>
    <w:p w14:paraId="09A03F4D">
      <w:pPr>
        <w:spacing w:line="540" w:lineRule="exact"/>
        <w:rPr>
          <w:rFonts w:hint="eastAsia" w:ascii="仿宋" w:hAnsi="仿宋" w:eastAsia="仿宋" w:cs="仿宋"/>
          <w:sz w:val="28"/>
          <w:szCs w:val="28"/>
        </w:rPr>
      </w:pPr>
      <w:r>
        <w:rPr>
          <w:rFonts w:hint="eastAsia" w:ascii="仿宋" w:hAnsi="仿宋" w:eastAsia="仿宋" w:cs="仿宋"/>
          <w:sz w:val="28"/>
          <w:szCs w:val="28"/>
        </w:rPr>
        <w:t>七、出现下列情形之一的，评审小组有权否决供应商的报价或取消采购活动：</w:t>
      </w:r>
    </w:p>
    <w:p w14:paraId="09E3DD4C">
      <w:pPr>
        <w:spacing w:line="540" w:lineRule="exact"/>
        <w:rPr>
          <w:rFonts w:hint="eastAsia" w:ascii="仿宋" w:hAnsi="仿宋" w:eastAsia="仿宋" w:cs="仿宋"/>
          <w:sz w:val="28"/>
          <w:szCs w:val="28"/>
        </w:rPr>
      </w:pPr>
      <w:r>
        <w:rPr>
          <w:rFonts w:hint="eastAsia" w:ascii="仿宋" w:hAnsi="仿宋" w:eastAsia="仿宋" w:cs="仿宋"/>
          <w:sz w:val="28"/>
          <w:szCs w:val="28"/>
        </w:rPr>
        <w:t>（一）出现影响采购公正的违法、违规行为的；</w:t>
      </w:r>
    </w:p>
    <w:p w14:paraId="25F1D233">
      <w:pPr>
        <w:spacing w:line="540" w:lineRule="exact"/>
        <w:rPr>
          <w:rFonts w:hint="eastAsia" w:ascii="仿宋" w:hAnsi="仿宋" w:eastAsia="仿宋" w:cs="仿宋"/>
          <w:sz w:val="28"/>
          <w:szCs w:val="28"/>
        </w:rPr>
      </w:pPr>
      <w:r>
        <w:rPr>
          <w:rFonts w:hint="eastAsia" w:ascii="仿宋" w:hAnsi="仿宋" w:eastAsia="仿宋" w:cs="仿宋"/>
          <w:sz w:val="28"/>
          <w:szCs w:val="28"/>
        </w:rPr>
        <w:t>（二）供应商的报价均超过了采购预算，采购单位不能支付的；</w:t>
      </w:r>
    </w:p>
    <w:p w14:paraId="4430EDD5">
      <w:pPr>
        <w:spacing w:line="540" w:lineRule="exact"/>
        <w:rPr>
          <w:rFonts w:hint="eastAsia" w:ascii="仿宋" w:hAnsi="仿宋" w:eastAsia="仿宋" w:cs="仿宋"/>
          <w:sz w:val="28"/>
          <w:szCs w:val="28"/>
        </w:rPr>
      </w:pPr>
      <w:r>
        <w:rPr>
          <w:rFonts w:hint="eastAsia" w:ascii="仿宋" w:hAnsi="仿宋" w:eastAsia="仿宋" w:cs="仿宋"/>
          <w:sz w:val="28"/>
          <w:szCs w:val="28"/>
        </w:rPr>
        <w:t>（三）因重大变故，采购任务取消的；</w:t>
      </w:r>
    </w:p>
    <w:p w14:paraId="370645A3">
      <w:pPr>
        <w:spacing w:line="540" w:lineRule="exact"/>
        <w:rPr>
          <w:rFonts w:hint="eastAsia" w:ascii="仿宋" w:hAnsi="仿宋" w:eastAsia="仿宋" w:cs="仿宋"/>
          <w:sz w:val="28"/>
          <w:szCs w:val="28"/>
        </w:rPr>
      </w:pPr>
      <w:r>
        <w:rPr>
          <w:rFonts w:hint="eastAsia" w:ascii="仿宋" w:hAnsi="仿宋" w:eastAsia="仿宋" w:cs="仿宋"/>
          <w:sz w:val="28"/>
          <w:szCs w:val="28"/>
        </w:rPr>
        <w:t>（四）经评审认为所有报价文件都不符合询价文件要求的。</w:t>
      </w:r>
    </w:p>
    <w:p w14:paraId="5DE88D7F">
      <w:pPr>
        <w:spacing w:line="540" w:lineRule="exact"/>
        <w:rPr>
          <w:rFonts w:hint="eastAsia" w:ascii="仿宋" w:hAnsi="仿宋" w:eastAsia="仿宋" w:cs="仿宋"/>
          <w:sz w:val="28"/>
          <w:szCs w:val="28"/>
        </w:rPr>
      </w:pPr>
      <w:bookmarkStart w:id="1" w:name="_Toc217446103"/>
      <w:r>
        <w:rPr>
          <w:rFonts w:hint="eastAsia" w:ascii="仿宋" w:hAnsi="仿宋" w:eastAsia="仿宋" w:cs="仿宋"/>
          <w:sz w:val="28"/>
          <w:szCs w:val="28"/>
        </w:rPr>
        <w:t>八、评审细则及标准</w:t>
      </w:r>
      <w:bookmarkEnd w:id="1"/>
    </w:p>
    <w:p w14:paraId="155D7605">
      <w:pPr>
        <w:spacing w:line="540" w:lineRule="exact"/>
        <w:rPr>
          <w:rFonts w:hint="eastAsia" w:ascii="仿宋" w:hAnsi="仿宋" w:eastAsia="仿宋" w:cs="仿宋"/>
          <w:sz w:val="28"/>
          <w:szCs w:val="28"/>
        </w:rPr>
      </w:pPr>
      <w:r>
        <w:rPr>
          <w:rFonts w:hint="eastAsia" w:ascii="仿宋" w:hAnsi="仿宋" w:eastAsia="仿宋" w:cs="仿宋"/>
          <w:sz w:val="28"/>
          <w:szCs w:val="28"/>
        </w:rPr>
        <w:t>（一）评审前对所有报价文件进行初审，确定其是否有效。</w:t>
      </w:r>
    </w:p>
    <w:p w14:paraId="39922BEF">
      <w:pPr>
        <w:spacing w:line="540" w:lineRule="exact"/>
        <w:rPr>
          <w:rFonts w:hint="eastAsia" w:ascii="仿宋" w:hAnsi="仿宋" w:eastAsia="仿宋" w:cs="仿宋"/>
          <w:sz w:val="28"/>
          <w:szCs w:val="28"/>
        </w:rPr>
      </w:pPr>
      <w:r>
        <w:rPr>
          <w:rFonts w:hint="eastAsia" w:ascii="仿宋" w:hAnsi="仿宋" w:eastAsia="仿宋" w:cs="仿宋"/>
          <w:sz w:val="28"/>
          <w:szCs w:val="28"/>
        </w:rPr>
        <w:t>（二）对通过初审的报价文件，根据询价文件规定的评审程序及标准进行评价和比较。</w:t>
      </w:r>
    </w:p>
    <w:p w14:paraId="6AC9D0C0">
      <w:pPr>
        <w:spacing w:line="540" w:lineRule="exact"/>
        <w:rPr>
          <w:rFonts w:hint="eastAsia" w:ascii="仿宋" w:hAnsi="仿宋" w:eastAsia="仿宋" w:cs="仿宋"/>
          <w:b/>
          <w:bCs w:val="0"/>
          <w:sz w:val="28"/>
          <w:szCs w:val="28"/>
          <w:highlight w:val="none"/>
          <w:shd w:val="clear" w:color="auto" w:fill="auto"/>
          <w:lang w:val="en-US" w:eastAsia="zh-CN"/>
        </w:rPr>
      </w:pPr>
      <w:r>
        <w:rPr>
          <w:rFonts w:hint="eastAsia" w:ascii="仿宋" w:hAnsi="仿宋" w:eastAsia="仿宋" w:cs="仿宋"/>
          <w:b/>
          <w:bCs w:val="0"/>
          <w:sz w:val="28"/>
          <w:szCs w:val="28"/>
          <w:highlight w:val="none"/>
        </w:rPr>
        <w:t>（三）</w:t>
      </w:r>
      <w:r>
        <w:rPr>
          <w:rFonts w:hint="eastAsia" w:ascii="仿宋" w:hAnsi="仿宋" w:eastAsia="仿宋" w:cs="仿宋"/>
          <w:b/>
          <w:bCs w:val="0"/>
          <w:sz w:val="28"/>
          <w:szCs w:val="28"/>
          <w:highlight w:val="none"/>
          <w:shd w:val="clear" w:color="auto" w:fill="auto"/>
        </w:rPr>
        <w:t>评审标准：</w:t>
      </w:r>
      <w:r>
        <w:rPr>
          <w:rFonts w:hint="eastAsia" w:ascii="仿宋" w:hAnsi="仿宋" w:eastAsia="仿宋" w:cs="仿宋"/>
          <w:b/>
          <w:bCs w:val="0"/>
          <w:sz w:val="28"/>
          <w:szCs w:val="28"/>
          <w:highlight w:val="none"/>
          <w:shd w:val="clear" w:color="auto" w:fill="auto"/>
          <w:lang w:val="en-US" w:eastAsia="zh-CN"/>
        </w:rPr>
        <w:t>报价为包干价，总价最低中选。</w:t>
      </w:r>
    </w:p>
    <w:p w14:paraId="0F24C5AB">
      <w:pPr>
        <w:spacing w:line="540" w:lineRule="exact"/>
        <w:rPr>
          <w:rFonts w:hint="eastAsia" w:ascii="仿宋" w:hAnsi="仿宋" w:eastAsia="仿宋" w:cs="仿宋"/>
          <w:sz w:val="28"/>
          <w:szCs w:val="28"/>
        </w:rPr>
      </w:pPr>
      <w:r>
        <w:rPr>
          <w:rFonts w:hint="eastAsia" w:ascii="仿宋" w:hAnsi="仿宋" w:eastAsia="仿宋" w:cs="仿宋"/>
          <w:sz w:val="28"/>
          <w:szCs w:val="28"/>
        </w:rPr>
        <w:t>（四）在确定评审结果后，采购</w:t>
      </w:r>
      <w:r>
        <w:rPr>
          <w:rFonts w:hint="eastAsia" w:ascii="仿宋" w:hAnsi="仿宋" w:eastAsia="仿宋" w:cs="仿宋"/>
          <w:sz w:val="28"/>
          <w:szCs w:val="28"/>
          <w:lang w:val="en-US" w:eastAsia="zh-CN"/>
        </w:rPr>
        <w:t>方</w:t>
      </w:r>
      <w:r>
        <w:rPr>
          <w:rFonts w:hint="eastAsia" w:ascii="仿宋" w:hAnsi="仿宋" w:eastAsia="仿宋" w:cs="仿宋"/>
          <w:sz w:val="28"/>
          <w:szCs w:val="28"/>
        </w:rPr>
        <w:t>将以《供应商确认通知单》通知参与此次采购的成交供应商。</w:t>
      </w:r>
    </w:p>
    <w:p w14:paraId="51E6E0FF">
      <w:pPr>
        <w:spacing w:line="540" w:lineRule="exact"/>
        <w:rPr>
          <w:rFonts w:hint="eastAsia" w:ascii="仿宋" w:hAnsi="仿宋" w:eastAsia="仿宋" w:cs="仿宋"/>
          <w:sz w:val="28"/>
          <w:szCs w:val="28"/>
        </w:rPr>
      </w:pPr>
      <w:r>
        <w:rPr>
          <w:rFonts w:hint="eastAsia" w:ascii="仿宋" w:hAnsi="仿宋" w:eastAsia="仿宋" w:cs="仿宋"/>
          <w:sz w:val="28"/>
          <w:szCs w:val="28"/>
        </w:rPr>
        <w:t>九、合同签订</w:t>
      </w:r>
    </w:p>
    <w:p w14:paraId="7C0793FD">
      <w:pPr>
        <w:spacing w:line="540" w:lineRule="exact"/>
        <w:rPr>
          <w:rFonts w:hint="eastAsia" w:ascii="仿宋" w:hAnsi="仿宋" w:eastAsia="仿宋" w:cs="仿宋"/>
          <w:sz w:val="28"/>
          <w:szCs w:val="28"/>
        </w:rPr>
      </w:pPr>
      <w:r>
        <w:rPr>
          <w:rFonts w:hint="eastAsia" w:ascii="仿宋" w:hAnsi="仿宋" w:eastAsia="仿宋" w:cs="仿宋"/>
          <w:sz w:val="28"/>
          <w:szCs w:val="28"/>
        </w:rPr>
        <w:t>（一）供应商须在接到（或应当接到）采购</w:t>
      </w:r>
      <w:r>
        <w:rPr>
          <w:rFonts w:hint="eastAsia" w:ascii="仿宋" w:hAnsi="仿宋" w:eastAsia="仿宋" w:cs="仿宋"/>
          <w:sz w:val="28"/>
          <w:szCs w:val="28"/>
          <w:lang w:val="en-US" w:eastAsia="zh-CN"/>
        </w:rPr>
        <w:t>方</w:t>
      </w:r>
      <w:r>
        <w:rPr>
          <w:rFonts w:hint="eastAsia" w:ascii="仿宋" w:hAnsi="仿宋" w:eastAsia="仿宋" w:cs="仿宋"/>
          <w:sz w:val="28"/>
          <w:szCs w:val="28"/>
        </w:rPr>
        <w:t>所发出的《供应商确认通知单》10个工作日内与采购</w:t>
      </w:r>
      <w:r>
        <w:rPr>
          <w:rFonts w:hint="eastAsia" w:ascii="仿宋" w:hAnsi="仿宋" w:eastAsia="仿宋" w:cs="仿宋"/>
          <w:sz w:val="28"/>
          <w:szCs w:val="28"/>
          <w:lang w:val="en-US" w:eastAsia="zh-CN"/>
        </w:rPr>
        <w:t>方</w:t>
      </w:r>
      <w:r>
        <w:rPr>
          <w:rFonts w:hint="eastAsia" w:ascii="仿宋" w:hAnsi="仿宋" w:eastAsia="仿宋" w:cs="仿宋"/>
          <w:sz w:val="28"/>
          <w:szCs w:val="28"/>
        </w:rPr>
        <w:t>签订正式采购合同；</w:t>
      </w:r>
    </w:p>
    <w:p w14:paraId="14AC3773">
      <w:pPr>
        <w:spacing w:line="540" w:lineRule="exact"/>
        <w:rPr>
          <w:rFonts w:hint="eastAsia" w:ascii="仿宋" w:hAnsi="仿宋" w:eastAsia="仿宋" w:cs="仿宋"/>
          <w:sz w:val="28"/>
          <w:szCs w:val="28"/>
        </w:rPr>
      </w:pPr>
      <w:r>
        <w:rPr>
          <w:rFonts w:hint="eastAsia" w:ascii="仿宋" w:hAnsi="仿宋" w:eastAsia="仿宋" w:cs="仿宋"/>
          <w:sz w:val="28"/>
          <w:szCs w:val="28"/>
        </w:rPr>
        <w:t>（二）《供应商确认通知单》对采购</w:t>
      </w:r>
      <w:r>
        <w:rPr>
          <w:rFonts w:hint="eastAsia" w:ascii="仿宋" w:hAnsi="仿宋" w:eastAsia="仿宋" w:cs="仿宋"/>
          <w:sz w:val="28"/>
          <w:szCs w:val="28"/>
          <w:lang w:val="en-US" w:eastAsia="zh-CN"/>
        </w:rPr>
        <w:t>方</w:t>
      </w:r>
      <w:r>
        <w:rPr>
          <w:rFonts w:hint="eastAsia" w:ascii="仿宋" w:hAnsi="仿宋" w:eastAsia="仿宋" w:cs="仿宋"/>
          <w:sz w:val="28"/>
          <w:szCs w:val="28"/>
        </w:rPr>
        <w:t>和供应商均具有法律约束力；</w:t>
      </w:r>
    </w:p>
    <w:p w14:paraId="3AB93CDC">
      <w:pPr>
        <w:spacing w:line="540" w:lineRule="exact"/>
        <w:rPr>
          <w:rFonts w:hint="eastAsia" w:ascii="仿宋" w:hAnsi="仿宋" w:eastAsia="仿宋" w:cs="仿宋"/>
          <w:sz w:val="28"/>
          <w:szCs w:val="28"/>
        </w:rPr>
      </w:pPr>
      <w:r>
        <w:rPr>
          <w:rFonts w:hint="eastAsia" w:ascii="仿宋" w:hAnsi="仿宋" w:eastAsia="仿宋" w:cs="仿宋"/>
          <w:sz w:val="28"/>
          <w:szCs w:val="28"/>
        </w:rPr>
        <w:t>（三）《供应商确认通知单》发出后，采购</w:t>
      </w:r>
      <w:r>
        <w:rPr>
          <w:rFonts w:hint="eastAsia" w:ascii="仿宋" w:hAnsi="仿宋" w:eastAsia="仿宋" w:cs="仿宋"/>
          <w:sz w:val="28"/>
          <w:szCs w:val="28"/>
          <w:lang w:val="en-US" w:eastAsia="zh-CN"/>
        </w:rPr>
        <w:t>方</w:t>
      </w:r>
      <w:r>
        <w:rPr>
          <w:rFonts w:hint="eastAsia" w:ascii="仿宋" w:hAnsi="仿宋" w:eastAsia="仿宋" w:cs="仿宋"/>
          <w:sz w:val="28"/>
          <w:szCs w:val="28"/>
        </w:rPr>
        <w:t>改变成交结果的，或者供应商放弃成交项目的，应当依法承担法律责任。</w:t>
      </w:r>
    </w:p>
    <w:p w14:paraId="399F1E84">
      <w:pPr>
        <w:spacing w:line="540" w:lineRule="exact"/>
        <w:rPr>
          <w:rFonts w:hint="eastAsia" w:ascii="仿宋" w:hAnsi="仿宋" w:eastAsia="仿宋" w:cs="仿宋"/>
          <w:sz w:val="28"/>
          <w:szCs w:val="28"/>
        </w:rPr>
      </w:pPr>
    </w:p>
    <w:p w14:paraId="0463C78B">
      <w:pPr>
        <w:spacing w:line="540" w:lineRule="exact"/>
        <w:rPr>
          <w:rFonts w:hint="eastAsia" w:ascii="仿宋" w:hAnsi="仿宋" w:eastAsia="仿宋" w:cs="仿宋"/>
          <w:sz w:val="28"/>
          <w:szCs w:val="28"/>
        </w:rPr>
      </w:pPr>
    </w:p>
    <w:p w14:paraId="200511D6">
      <w:pPr>
        <w:spacing w:line="540" w:lineRule="exact"/>
        <w:rPr>
          <w:rFonts w:hint="eastAsia" w:ascii="仿宋" w:hAnsi="仿宋" w:eastAsia="仿宋" w:cs="仿宋"/>
          <w:sz w:val="28"/>
          <w:szCs w:val="28"/>
        </w:rPr>
      </w:pPr>
    </w:p>
    <w:p w14:paraId="1B2E7D40">
      <w:pPr>
        <w:spacing w:line="540" w:lineRule="exact"/>
        <w:rPr>
          <w:rFonts w:hint="eastAsia" w:ascii="仿宋" w:hAnsi="仿宋" w:eastAsia="仿宋" w:cs="仿宋"/>
          <w:sz w:val="28"/>
          <w:szCs w:val="28"/>
        </w:rPr>
      </w:pPr>
    </w:p>
    <w:p w14:paraId="44A96BA5">
      <w:pPr>
        <w:spacing w:line="540" w:lineRule="exact"/>
        <w:rPr>
          <w:rFonts w:hint="eastAsia" w:ascii="仿宋" w:hAnsi="仿宋" w:eastAsia="仿宋" w:cs="仿宋"/>
          <w:sz w:val="28"/>
          <w:szCs w:val="28"/>
        </w:rPr>
      </w:pPr>
    </w:p>
    <w:p w14:paraId="2B359568">
      <w:pPr>
        <w:spacing w:line="540" w:lineRule="exact"/>
        <w:rPr>
          <w:rFonts w:hint="eastAsia" w:ascii="仿宋" w:hAnsi="仿宋" w:eastAsia="仿宋" w:cs="仿宋"/>
          <w:sz w:val="28"/>
          <w:szCs w:val="28"/>
        </w:rPr>
      </w:pPr>
    </w:p>
    <w:p w14:paraId="4420B9A8">
      <w:pPr>
        <w:numPr>
          <w:ilvl w:val="0"/>
          <w:numId w:val="0"/>
        </w:numPr>
        <w:spacing w:line="540" w:lineRule="exact"/>
        <w:jc w:val="both"/>
        <w:rPr>
          <w:rFonts w:hint="eastAsia" w:ascii="仿宋" w:hAnsi="仿宋" w:eastAsia="仿宋" w:cs="仿宋"/>
          <w:sz w:val="44"/>
          <w:szCs w:val="44"/>
        </w:rPr>
        <w:sectPr>
          <w:footerReference r:id="rId3" w:type="default"/>
          <w:pgSz w:w="11906" w:h="16838"/>
          <w:pgMar w:top="1440" w:right="1274" w:bottom="1440" w:left="1418" w:header="851" w:footer="992" w:gutter="0"/>
          <w:cols w:space="425" w:num="1"/>
          <w:docGrid w:type="linesAndChars" w:linePitch="312" w:charSpace="0"/>
        </w:sectPr>
      </w:pPr>
    </w:p>
    <w:p w14:paraId="3E65C637">
      <w:pPr>
        <w:numPr>
          <w:ilvl w:val="0"/>
          <w:numId w:val="2"/>
        </w:numPr>
        <w:spacing w:line="540" w:lineRule="exact"/>
        <w:jc w:val="center"/>
        <w:rPr>
          <w:rFonts w:hint="eastAsia" w:ascii="仿宋" w:hAnsi="仿宋" w:eastAsia="仿宋" w:cs="仿宋"/>
          <w:sz w:val="44"/>
          <w:szCs w:val="44"/>
        </w:rPr>
      </w:pPr>
      <w:r>
        <w:rPr>
          <w:rFonts w:hint="eastAsia" w:ascii="仿宋" w:hAnsi="仿宋" w:eastAsia="仿宋" w:cs="仿宋"/>
          <w:sz w:val="44"/>
          <w:szCs w:val="44"/>
        </w:rPr>
        <w:t xml:space="preserve"> 服务技术</w:t>
      </w:r>
      <w:r>
        <w:rPr>
          <w:rFonts w:hint="eastAsia" w:ascii="仿宋" w:hAnsi="仿宋" w:eastAsia="仿宋" w:cs="仿宋"/>
          <w:sz w:val="44"/>
          <w:szCs w:val="44"/>
          <w:lang w:val="en-US" w:eastAsia="zh-CN"/>
        </w:rPr>
        <w:t>及</w:t>
      </w:r>
      <w:r>
        <w:rPr>
          <w:rFonts w:hint="eastAsia" w:ascii="仿宋" w:hAnsi="仿宋" w:eastAsia="仿宋" w:cs="仿宋"/>
          <w:sz w:val="44"/>
          <w:szCs w:val="44"/>
        </w:rPr>
        <w:t>要求</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29"/>
      </w:tblGrid>
      <w:tr w14:paraId="7BA68C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93" w:hRule="atLeast"/>
        </w:trPr>
        <w:tc>
          <w:tcPr>
            <w:tcW w:w="12220" w:type="dxa"/>
          </w:tcPr>
          <w:p w14:paraId="7544C6CE">
            <w:pPr>
              <w:keepNext w:val="0"/>
              <w:keepLines w:val="0"/>
              <w:pageBreakBefore w:val="0"/>
              <w:widowControl w:val="0"/>
              <w:numPr>
                <w:ilvl w:val="0"/>
                <w:numId w:val="0"/>
              </w:numPr>
              <w:kinsoku/>
              <w:wordWrap/>
              <w:overflowPunct/>
              <w:topLinePunct w:val="0"/>
              <w:autoSpaceDE/>
              <w:autoSpaceDN/>
              <w:bidi w:val="0"/>
              <w:adjustRightInd/>
              <w:snapToGrid/>
              <w:spacing w:line="480" w:lineRule="auto"/>
              <w:jc w:val="both"/>
              <w:textAlignment w:val="auto"/>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t>1、共有29扇门需要在现有门框材料的基础上变更开闭方向，其中8扇门长200cm高245cm、6扇门长255cm高245cm，3扇门长115cm高210cm，3扇门长200cm高155cm，1扇门长100cm高200cm，8扇门长150cm高210cm，开闭方向需要全部朝外，所有门上方需要设置抵门器，在开启完全方向设置门吸；</w:t>
            </w:r>
          </w:p>
          <w:p w14:paraId="6B975009">
            <w:pPr>
              <w:keepNext w:val="0"/>
              <w:keepLines w:val="0"/>
              <w:pageBreakBefore w:val="0"/>
              <w:widowControl w:val="0"/>
              <w:numPr>
                <w:ilvl w:val="0"/>
                <w:numId w:val="0"/>
              </w:numPr>
              <w:kinsoku/>
              <w:wordWrap/>
              <w:overflowPunct/>
              <w:topLinePunct w:val="0"/>
              <w:autoSpaceDE/>
              <w:autoSpaceDN/>
              <w:bidi w:val="0"/>
              <w:adjustRightInd/>
              <w:snapToGrid/>
              <w:spacing w:line="480" w:lineRule="auto"/>
              <w:jc w:val="both"/>
              <w:textAlignment w:val="auto"/>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t>2、需要新增2扇门，1扇门已有门洞且有门框，门框长156cm高220cm，1扇门需要在原有墙面开设门洞</w:t>
            </w:r>
            <w:r>
              <w:rPr>
                <w:rFonts w:hint="eastAsia" w:ascii="仿宋" w:hAnsi="仿宋" w:eastAsia="仿宋" w:cs="仿宋"/>
                <w:color w:val="auto"/>
                <w:sz w:val="24"/>
                <w:szCs w:val="32"/>
                <w:lang w:val="en-US" w:eastAsia="zh-CN"/>
              </w:rPr>
              <w:t>，门洞长150cm高210cm，新增</w:t>
            </w:r>
            <w:r>
              <w:rPr>
                <w:rFonts w:hint="eastAsia" w:ascii="仿宋" w:hAnsi="仿宋" w:eastAsia="仿宋" w:cs="仿宋"/>
                <w:sz w:val="24"/>
                <w:szCs w:val="32"/>
                <w:lang w:val="en-US" w:eastAsia="zh-CN"/>
              </w:rPr>
              <w:t>的门均采用双开门开合方式，在离地面145cm处需设置30cm*30cm的玻璃观察窗，新增门板材料使用彩钢硅岩夹芯板，新增的门上方需要设置抵门器，在开启完全方向设置门吸；</w:t>
            </w:r>
          </w:p>
          <w:p w14:paraId="3B749143">
            <w:pPr>
              <w:keepNext w:val="0"/>
              <w:keepLines w:val="0"/>
              <w:pageBreakBefore w:val="0"/>
              <w:widowControl w:val="0"/>
              <w:numPr>
                <w:ilvl w:val="0"/>
                <w:numId w:val="0"/>
              </w:numPr>
              <w:kinsoku/>
              <w:wordWrap/>
              <w:overflowPunct/>
              <w:topLinePunct w:val="0"/>
              <w:autoSpaceDE/>
              <w:autoSpaceDN/>
              <w:bidi w:val="0"/>
              <w:adjustRightInd/>
              <w:snapToGrid/>
              <w:spacing w:line="480" w:lineRule="auto"/>
              <w:jc w:val="both"/>
              <w:textAlignment w:val="auto"/>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t>3、改造使用的所有材料需符合《建筑内部装修设计防火规范》要求；</w:t>
            </w:r>
          </w:p>
          <w:p w14:paraId="4512C589">
            <w:pPr>
              <w:keepNext w:val="0"/>
              <w:keepLines w:val="0"/>
              <w:pageBreakBefore w:val="0"/>
              <w:widowControl w:val="0"/>
              <w:numPr>
                <w:ilvl w:val="0"/>
                <w:numId w:val="0"/>
              </w:numPr>
              <w:kinsoku/>
              <w:wordWrap/>
              <w:overflowPunct/>
              <w:topLinePunct w:val="0"/>
              <w:autoSpaceDE/>
              <w:autoSpaceDN/>
              <w:bidi w:val="0"/>
              <w:adjustRightInd/>
              <w:snapToGrid/>
              <w:spacing w:line="480" w:lineRule="auto"/>
              <w:jc w:val="both"/>
              <w:textAlignment w:val="auto"/>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t>4、所有的门开启后能与墙平行，开启角度能达到180°，不妨碍外部通道作业，改造后房间门必须实现正常开闭，牢固美观，符合《建筑内部装修设计防火规范》要求；</w:t>
            </w:r>
          </w:p>
          <w:p w14:paraId="20DBA265">
            <w:pPr>
              <w:keepNext w:val="0"/>
              <w:keepLines w:val="0"/>
              <w:pageBreakBefore w:val="0"/>
              <w:widowControl w:val="0"/>
              <w:numPr>
                <w:ilvl w:val="0"/>
                <w:numId w:val="0"/>
              </w:numPr>
              <w:kinsoku/>
              <w:wordWrap/>
              <w:overflowPunct/>
              <w:topLinePunct w:val="0"/>
              <w:autoSpaceDE/>
              <w:autoSpaceDN/>
              <w:bidi w:val="0"/>
              <w:adjustRightInd/>
              <w:snapToGrid/>
              <w:spacing w:line="480" w:lineRule="auto"/>
              <w:jc w:val="both"/>
              <w:textAlignment w:val="auto"/>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t>5、具体工作量以现场实际测量为准；</w:t>
            </w:r>
          </w:p>
          <w:p w14:paraId="589AA343">
            <w:pPr>
              <w:keepNext w:val="0"/>
              <w:keepLines w:val="0"/>
              <w:pageBreakBefore w:val="0"/>
              <w:widowControl w:val="0"/>
              <w:numPr>
                <w:ilvl w:val="0"/>
                <w:numId w:val="0"/>
              </w:numPr>
              <w:kinsoku/>
              <w:wordWrap/>
              <w:overflowPunct/>
              <w:topLinePunct w:val="0"/>
              <w:autoSpaceDE/>
              <w:autoSpaceDN/>
              <w:bidi w:val="0"/>
              <w:adjustRightInd/>
              <w:snapToGrid/>
              <w:spacing w:line="480" w:lineRule="auto"/>
              <w:jc w:val="both"/>
              <w:textAlignment w:val="auto"/>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t>6、现场平面布局参考以下文件。</w:t>
            </w:r>
          </w:p>
          <w:p w14:paraId="439AD0BA">
            <w:pPr>
              <w:keepNext w:val="0"/>
              <w:keepLines w:val="0"/>
              <w:pageBreakBefore w:val="0"/>
              <w:widowControl w:val="0"/>
              <w:numPr>
                <w:ilvl w:val="0"/>
                <w:numId w:val="0"/>
              </w:numPr>
              <w:kinsoku/>
              <w:wordWrap/>
              <w:overflowPunct/>
              <w:topLinePunct w:val="0"/>
              <w:autoSpaceDE/>
              <w:autoSpaceDN/>
              <w:bidi w:val="0"/>
              <w:adjustRightInd/>
              <w:snapToGrid/>
              <w:spacing w:line="480" w:lineRule="auto"/>
              <w:jc w:val="both"/>
              <w:textAlignment w:val="auto"/>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object>
                <v:shape id="_x0000_i1025" o:spt="75" type="#_x0000_t75" style="height:66pt;width:72.75pt;" o:ole="t" filled="f" o:preferrelative="t" stroked="f" coordsize="21600,21600">
                  <v:path/>
                  <v:fill on="f" focussize="0,0"/>
                  <v:stroke on="f"/>
                  <v:imagedata r:id="rId6" o:title=""/>
                  <o:lock v:ext="edit" aspectratio="t"/>
                  <w10:wrap type="none"/>
                  <w10:anchorlock/>
                </v:shape>
                <o:OLEObject Type="Embed" ProgID="Package" ShapeID="_x0000_i1025" DrawAspect="Icon" ObjectID="_1468075725" r:id="rId5">
                  <o:LockedField>false</o:LockedField>
                </o:OLEObject>
              </w:object>
            </w:r>
            <w:r>
              <w:rPr>
                <w:rFonts w:hint="eastAsia" w:ascii="仿宋" w:hAnsi="仿宋" w:eastAsia="仿宋" w:cs="仿宋"/>
                <w:sz w:val="24"/>
                <w:szCs w:val="32"/>
                <w:lang w:val="en-US" w:eastAsia="zh-CN"/>
              </w:rPr>
              <w:object>
                <v:shape id="_x0000_i1026" o:spt="75" type="#_x0000_t75" style="height:66pt;width:72.75pt;" o:ole="t" filled="f" o:preferrelative="t" stroked="f" coordsize="21600,21600">
                  <v:path/>
                  <v:fill on="f" focussize="0,0"/>
                  <v:stroke on="f"/>
                  <v:imagedata r:id="rId8" o:title=""/>
                  <o:lock v:ext="edit" aspectratio="t"/>
                  <w10:wrap type="none"/>
                  <w10:anchorlock/>
                </v:shape>
                <o:OLEObject Type="Embed" ProgID="Package" ShapeID="_x0000_i1026" DrawAspect="Icon" ObjectID="_1468075726" r:id="rId7">
                  <o:LockedField>false</o:LockedField>
                </o:OLEObject>
              </w:object>
            </w:r>
          </w:p>
          <w:p w14:paraId="6DB7698F">
            <w:pPr>
              <w:keepNext w:val="0"/>
              <w:keepLines w:val="0"/>
              <w:pageBreakBefore w:val="0"/>
              <w:widowControl w:val="0"/>
              <w:numPr>
                <w:ilvl w:val="0"/>
                <w:numId w:val="0"/>
              </w:numPr>
              <w:kinsoku/>
              <w:wordWrap/>
              <w:overflowPunct/>
              <w:topLinePunct w:val="0"/>
              <w:autoSpaceDE/>
              <w:autoSpaceDN/>
              <w:bidi w:val="0"/>
              <w:adjustRightInd/>
              <w:snapToGrid/>
              <w:spacing w:line="480" w:lineRule="auto"/>
              <w:jc w:val="both"/>
              <w:textAlignment w:val="auto"/>
              <w:rPr>
                <w:rFonts w:hint="eastAsia" w:ascii="仿宋" w:hAnsi="仿宋" w:eastAsia="仿宋" w:cs="仿宋"/>
                <w:sz w:val="24"/>
                <w:szCs w:val="32"/>
                <w:lang w:val="en-US" w:eastAsia="zh-CN"/>
              </w:rPr>
            </w:pPr>
          </w:p>
          <w:p w14:paraId="6E5E4F62">
            <w:pPr>
              <w:numPr>
                <w:ilvl w:val="0"/>
                <w:numId w:val="0"/>
              </w:numPr>
              <w:spacing w:line="540" w:lineRule="exact"/>
              <w:jc w:val="both"/>
              <w:rPr>
                <w:rFonts w:hint="eastAsia" w:ascii="仿宋" w:hAnsi="仿宋" w:eastAsia="仿宋" w:cs="仿宋"/>
                <w:sz w:val="44"/>
                <w:szCs w:val="44"/>
                <w:vertAlign w:val="baseline"/>
                <w:lang w:eastAsia="zh-CN"/>
              </w:rPr>
            </w:pPr>
            <w:r>
              <w:rPr>
                <w:rFonts w:hint="eastAsia" w:ascii="仿宋" w:hAnsi="仿宋" w:eastAsia="仿宋" w:cs="仿宋"/>
                <w:sz w:val="44"/>
                <w:szCs w:val="44"/>
                <w:vertAlign w:val="baseline"/>
                <w:lang w:eastAsia="zh-CN"/>
              </w:rPr>
              <w:object>
                <v:shape id="_x0000_i1027" o:spt="75" type="#_x0000_t75" style="height:66pt;width:72.75pt;" o:ole="t" filled="f" o:preferrelative="t" stroked="f" coordsize="21600,21600">
                  <v:path/>
                  <v:fill on="f" focussize="0,0"/>
                  <v:stroke on="f"/>
                  <v:imagedata r:id="rId10" o:title=""/>
                  <o:lock v:ext="edit" aspectratio="t"/>
                  <w10:wrap type="none"/>
                  <w10:anchorlock/>
                </v:shape>
                <o:OLEObject Type="Embed" ProgID="Package" ShapeID="_x0000_i1027" DrawAspect="Icon" ObjectID="_1468075727" r:id="rId9">
                  <o:LockedField>false</o:LockedField>
                </o:OLEObject>
              </w:object>
            </w:r>
          </w:p>
        </w:tc>
      </w:tr>
    </w:tbl>
    <w:p w14:paraId="30740367">
      <w:pPr>
        <w:numPr>
          <w:ilvl w:val="0"/>
          <w:numId w:val="0"/>
        </w:numPr>
        <w:spacing w:line="540" w:lineRule="exact"/>
        <w:jc w:val="both"/>
        <w:rPr>
          <w:rFonts w:hint="eastAsia" w:ascii="仿宋" w:hAnsi="仿宋" w:eastAsia="仿宋" w:cs="仿宋"/>
          <w:sz w:val="44"/>
          <w:szCs w:val="44"/>
        </w:rPr>
      </w:pPr>
    </w:p>
    <w:p w14:paraId="125E8F48">
      <w:pPr>
        <w:shd w:val="clear"/>
        <w:spacing w:line="540" w:lineRule="exact"/>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t>1、符合《建筑内部装修设计防火规范》相关规定</w:t>
      </w:r>
    </w:p>
    <w:p w14:paraId="44E59D41">
      <w:pPr>
        <w:shd w:val="clear"/>
        <w:spacing w:line="540" w:lineRule="exact"/>
        <w:rPr>
          <w:rFonts w:hint="eastAsia" w:ascii="仿宋" w:hAnsi="仿宋" w:eastAsia="仿宋" w:cs="仿宋"/>
          <w:sz w:val="24"/>
          <w:szCs w:val="32"/>
          <w:lang w:val="en-US" w:eastAsia="zh-CN"/>
        </w:rPr>
      </w:pPr>
      <w:r>
        <w:rPr>
          <w:rFonts w:hint="eastAsia" w:ascii="仿宋" w:hAnsi="仿宋" w:eastAsia="仿宋" w:cs="仿宋"/>
          <w:sz w:val="24"/>
          <w:szCs w:val="32"/>
          <w:lang w:val="en-US" w:eastAsia="zh-CN"/>
        </w:rPr>
        <w:t>2、进入厂区遵守公司相关管理规定。</w:t>
      </w:r>
    </w:p>
    <w:p w14:paraId="1E6372B2">
      <w:pPr>
        <w:spacing w:line="540" w:lineRule="exact"/>
        <w:jc w:val="both"/>
        <w:rPr>
          <w:rFonts w:hint="eastAsia" w:ascii="仿宋" w:hAnsi="仿宋" w:eastAsia="仿宋" w:cs="仿宋"/>
          <w:b/>
          <w:bCs/>
          <w:sz w:val="32"/>
          <w:szCs w:val="32"/>
        </w:rPr>
      </w:pPr>
    </w:p>
    <w:p w14:paraId="377EEA34">
      <w:pPr>
        <w:spacing w:line="540" w:lineRule="exact"/>
        <w:jc w:val="both"/>
        <w:rPr>
          <w:rFonts w:hint="eastAsia" w:ascii="仿宋" w:hAnsi="仿宋" w:eastAsia="仿宋" w:cs="仿宋"/>
          <w:sz w:val="44"/>
          <w:szCs w:val="44"/>
        </w:rPr>
        <w:sectPr>
          <w:pgSz w:w="11906" w:h="16838"/>
          <w:pgMar w:top="1440" w:right="1276" w:bottom="1440" w:left="1417" w:header="851" w:footer="992" w:gutter="0"/>
          <w:cols w:space="0" w:num="1"/>
          <w:rtlGutter w:val="0"/>
          <w:docGrid w:type="linesAndChars" w:linePitch="317" w:charSpace="871"/>
        </w:sectPr>
      </w:pPr>
    </w:p>
    <w:p w14:paraId="6945D603">
      <w:pPr>
        <w:numPr>
          <w:ilvl w:val="0"/>
          <w:numId w:val="3"/>
        </w:numPr>
        <w:spacing w:line="540" w:lineRule="exact"/>
        <w:ind w:firstLine="1776" w:firstLineChars="400"/>
        <w:jc w:val="left"/>
        <w:rPr>
          <w:rFonts w:hint="eastAsia" w:ascii="仿宋" w:hAnsi="仿宋" w:eastAsia="仿宋" w:cs="仿宋"/>
          <w:sz w:val="44"/>
          <w:szCs w:val="44"/>
        </w:rPr>
      </w:pPr>
      <w:r>
        <w:rPr>
          <w:rFonts w:hint="eastAsia" w:ascii="仿宋" w:hAnsi="仿宋" w:eastAsia="仿宋" w:cs="仿宋"/>
          <w:sz w:val="44"/>
          <w:szCs w:val="44"/>
        </w:rPr>
        <w:t>商务部分</w:t>
      </w:r>
    </w:p>
    <w:p w14:paraId="06184A1B">
      <w:pPr>
        <w:numPr>
          <w:ilvl w:val="0"/>
          <w:numId w:val="0"/>
        </w:numPr>
        <w:spacing w:line="540" w:lineRule="exact"/>
        <w:jc w:val="both"/>
        <w:rPr>
          <w:rFonts w:hint="eastAsia" w:ascii="仿宋" w:hAnsi="仿宋" w:eastAsia="仿宋" w:cs="仿宋"/>
          <w:sz w:val="44"/>
          <w:szCs w:val="44"/>
        </w:rPr>
      </w:pPr>
    </w:p>
    <w:p w14:paraId="1CFB45B3">
      <w:pPr>
        <w:numPr>
          <w:ilvl w:val="0"/>
          <w:numId w:val="4"/>
        </w:numPr>
        <w:spacing w:line="500" w:lineRule="exact"/>
        <w:rPr>
          <w:rFonts w:hint="eastAsia" w:ascii="仿宋" w:hAnsi="仿宋" w:eastAsia="仿宋" w:cs="仿宋"/>
          <w:sz w:val="28"/>
          <w:szCs w:val="28"/>
          <w:lang w:val="en-US" w:eastAsia="zh-CN"/>
        </w:rPr>
      </w:pPr>
      <w:r>
        <w:rPr>
          <w:rFonts w:hint="eastAsia" w:ascii="仿宋" w:hAnsi="仿宋" w:eastAsia="仿宋" w:cs="仿宋"/>
          <w:sz w:val="28"/>
          <w:szCs w:val="28"/>
        </w:rPr>
        <w:t>项目</w:t>
      </w:r>
      <w:r>
        <w:rPr>
          <w:rFonts w:hint="eastAsia" w:ascii="仿宋" w:hAnsi="仿宋" w:eastAsia="仿宋" w:cs="仿宋"/>
          <w:sz w:val="28"/>
          <w:szCs w:val="28"/>
          <w:lang w:val="en-US" w:eastAsia="zh-CN"/>
        </w:rPr>
        <w:t>完成时间</w:t>
      </w:r>
      <w:r>
        <w:rPr>
          <w:rFonts w:hint="eastAsia" w:ascii="仿宋" w:hAnsi="仿宋" w:eastAsia="仿宋" w:cs="仿宋"/>
          <w:sz w:val="28"/>
          <w:szCs w:val="28"/>
        </w:rPr>
        <w:t>：</w:t>
      </w:r>
      <w:r>
        <w:rPr>
          <w:rFonts w:hint="eastAsia" w:ascii="仿宋" w:hAnsi="仿宋" w:eastAsia="仿宋" w:cs="仿宋"/>
          <w:sz w:val="28"/>
          <w:szCs w:val="28"/>
          <w:lang w:val="en-US" w:eastAsia="zh-CN"/>
        </w:rPr>
        <w:t>签订合同之日起15个工作日内完成改造且达到竣工验收标准。</w:t>
      </w:r>
    </w:p>
    <w:p w14:paraId="045A4335">
      <w:pPr>
        <w:numPr>
          <w:ilvl w:val="0"/>
          <w:numId w:val="0"/>
        </w:numPr>
        <w:spacing w:line="500" w:lineRule="exact"/>
        <w:rPr>
          <w:rFonts w:hint="eastAsia" w:ascii="仿宋" w:hAnsi="仿宋" w:eastAsia="仿宋" w:cs="仿宋"/>
          <w:sz w:val="28"/>
          <w:szCs w:val="28"/>
        </w:rPr>
      </w:pPr>
      <w:r>
        <w:rPr>
          <w:rFonts w:hint="eastAsia" w:ascii="仿宋" w:hAnsi="仿宋" w:eastAsia="仿宋" w:cs="仿宋"/>
          <w:sz w:val="28"/>
          <w:szCs w:val="28"/>
        </w:rPr>
        <w:t>二、付款方法和条件</w:t>
      </w:r>
    </w:p>
    <w:p w14:paraId="4B03EFC8">
      <w:pPr>
        <w:numPr>
          <w:ilvl w:val="0"/>
          <w:numId w:val="0"/>
        </w:numPr>
        <w:spacing w:line="500" w:lineRule="exac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项目改造完毕，达到验收标准，并且验收合格，门及门开合无异常情况（若存在异常，供应商应及时给予解决，待完全解决后给进度款），待买方验收合格后，供应商需开具符合相关的增值税专用发票，甲方支付合同总金额的90%作为进度款。 </w:t>
      </w:r>
    </w:p>
    <w:p w14:paraId="049417EE">
      <w:pPr>
        <w:numPr>
          <w:ilvl w:val="0"/>
          <w:numId w:val="4"/>
        </w:numPr>
        <w:spacing w:line="500" w:lineRule="exac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质保期内供应商需保证门及门开合无异常情况，项目总金额的10%作为项目质保金，待质保期后，甲方再支付合同总金额的10%。</w:t>
      </w:r>
    </w:p>
    <w:p w14:paraId="0ED9CDC4">
      <w:pPr>
        <w:numPr>
          <w:ilvl w:val="0"/>
          <w:numId w:val="4"/>
        </w:numPr>
        <w:spacing w:line="500" w:lineRule="exact"/>
        <w:rPr>
          <w:rFonts w:hint="eastAsia" w:ascii="仿宋" w:hAnsi="仿宋" w:eastAsia="仿宋" w:cs="仿宋"/>
          <w:bCs/>
          <w:sz w:val="32"/>
          <w:szCs w:val="32"/>
        </w:rPr>
      </w:pPr>
      <w:r>
        <w:rPr>
          <w:rFonts w:hint="eastAsia" w:ascii="仿宋" w:hAnsi="仿宋" w:eastAsia="仿宋" w:cs="仿宋"/>
          <w:sz w:val="28"/>
          <w:szCs w:val="28"/>
          <w:lang w:val="en-US" w:eastAsia="zh-CN"/>
        </w:rPr>
        <w:t>质保期：改造完成验收合格后，保修1年，并在保修期内提供不少于一次的免费上门维修、维护服务。</w:t>
      </w:r>
    </w:p>
    <w:p w14:paraId="42394A46">
      <w:pPr>
        <w:spacing w:line="540" w:lineRule="exact"/>
        <w:rPr>
          <w:rFonts w:hint="eastAsia" w:ascii="仿宋" w:hAnsi="仿宋" w:eastAsia="仿宋" w:cs="仿宋"/>
          <w:bCs/>
          <w:sz w:val="32"/>
          <w:szCs w:val="32"/>
        </w:rPr>
      </w:pPr>
    </w:p>
    <w:p w14:paraId="2CA7C817">
      <w:pPr>
        <w:spacing w:line="540" w:lineRule="exact"/>
        <w:rPr>
          <w:rFonts w:hint="eastAsia" w:ascii="仿宋" w:hAnsi="仿宋" w:eastAsia="仿宋" w:cs="仿宋"/>
          <w:sz w:val="44"/>
          <w:szCs w:val="44"/>
        </w:rPr>
      </w:pPr>
    </w:p>
    <w:p w14:paraId="17CD4E76">
      <w:pPr>
        <w:spacing w:line="540" w:lineRule="exact"/>
        <w:rPr>
          <w:rFonts w:hint="eastAsia" w:ascii="仿宋" w:hAnsi="仿宋" w:eastAsia="仿宋" w:cs="仿宋"/>
          <w:sz w:val="44"/>
          <w:szCs w:val="44"/>
        </w:rPr>
      </w:pPr>
    </w:p>
    <w:p w14:paraId="6B1B7F23">
      <w:pPr>
        <w:spacing w:line="540" w:lineRule="exact"/>
        <w:rPr>
          <w:rFonts w:hint="eastAsia" w:ascii="仿宋" w:hAnsi="仿宋" w:eastAsia="仿宋" w:cs="仿宋"/>
          <w:sz w:val="44"/>
          <w:szCs w:val="44"/>
        </w:rPr>
      </w:pPr>
    </w:p>
    <w:p w14:paraId="727E16EB">
      <w:pPr>
        <w:spacing w:line="540" w:lineRule="exact"/>
        <w:rPr>
          <w:rFonts w:hint="eastAsia" w:ascii="仿宋" w:hAnsi="仿宋" w:eastAsia="仿宋" w:cs="仿宋"/>
          <w:sz w:val="44"/>
          <w:szCs w:val="44"/>
        </w:rPr>
      </w:pPr>
    </w:p>
    <w:p w14:paraId="01F951C5">
      <w:pPr>
        <w:spacing w:line="540" w:lineRule="exact"/>
        <w:rPr>
          <w:rFonts w:hint="eastAsia" w:ascii="仿宋" w:hAnsi="仿宋" w:eastAsia="仿宋" w:cs="仿宋"/>
          <w:sz w:val="44"/>
          <w:szCs w:val="44"/>
        </w:rPr>
      </w:pPr>
    </w:p>
    <w:p w14:paraId="7528F9FA">
      <w:pPr>
        <w:spacing w:line="540" w:lineRule="exact"/>
        <w:rPr>
          <w:rFonts w:hint="eastAsia" w:ascii="仿宋" w:hAnsi="仿宋" w:eastAsia="仿宋" w:cs="仿宋"/>
          <w:sz w:val="44"/>
          <w:szCs w:val="44"/>
        </w:rPr>
      </w:pPr>
    </w:p>
    <w:p w14:paraId="3C9FC24D">
      <w:pPr>
        <w:spacing w:line="540" w:lineRule="exact"/>
        <w:rPr>
          <w:rFonts w:hint="eastAsia" w:ascii="仿宋" w:hAnsi="仿宋" w:eastAsia="仿宋" w:cs="仿宋"/>
          <w:sz w:val="44"/>
          <w:szCs w:val="44"/>
        </w:rPr>
      </w:pPr>
    </w:p>
    <w:p w14:paraId="0852B956">
      <w:pPr>
        <w:spacing w:line="540" w:lineRule="exact"/>
        <w:rPr>
          <w:rFonts w:hint="eastAsia" w:ascii="仿宋" w:hAnsi="仿宋" w:eastAsia="仿宋" w:cs="仿宋"/>
          <w:sz w:val="44"/>
          <w:szCs w:val="44"/>
        </w:rPr>
      </w:pPr>
    </w:p>
    <w:p w14:paraId="7B347C0A">
      <w:pPr>
        <w:spacing w:line="540" w:lineRule="exact"/>
        <w:rPr>
          <w:rFonts w:hint="eastAsia" w:ascii="仿宋" w:hAnsi="仿宋" w:eastAsia="仿宋" w:cs="仿宋"/>
          <w:sz w:val="44"/>
          <w:szCs w:val="44"/>
        </w:rPr>
      </w:pPr>
    </w:p>
    <w:p w14:paraId="7BC91AAD">
      <w:pPr>
        <w:spacing w:line="540" w:lineRule="exact"/>
        <w:rPr>
          <w:rFonts w:hint="eastAsia" w:ascii="仿宋" w:hAnsi="仿宋" w:eastAsia="仿宋" w:cs="仿宋"/>
          <w:sz w:val="44"/>
          <w:szCs w:val="44"/>
        </w:rPr>
      </w:pPr>
    </w:p>
    <w:p w14:paraId="5107A6F6">
      <w:pPr>
        <w:spacing w:line="540" w:lineRule="exact"/>
        <w:jc w:val="center"/>
        <w:rPr>
          <w:rFonts w:hint="eastAsia" w:ascii="仿宋" w:hAnsi="仿宋" w:eastAsia="仿宋" w:cs="仿宋"/>
          <w:sz w:val="44"/>
          <w:szCs w:val="44"/>
        </w:rPr>
      </w:pPr>
    </w:p>
    <w:p w14:paraId="1A3B5D89">
      <w:pPr>
        <w:spacing w:line="540" w:lineRule="exact"/>
        <w:jc w:val="center"/>
        <w:rPr>
          <w:rFonts w:hint="eastAsia" w:ascii="仿宋" w:hAnsi="仿宋" w:eastAsia="仿宋" w:cs="仿宋"/>
          <w:sz w:val="44"/>
          <w:szCs w:val="44"/>
        </w:rPr>
      </w:pPr>
    </w:p>
    <w:p w14:paraId="7FA7B053">
      <w:pPr>
        <w:spacing w:line="540" w:lineRule="exact"/>
        <w:jc w:val="center"/>
        <w:rPr>
          <w:rFonts w:hint="eastAsia" w:ascii="仿宋" w:hAnsi="仿宋" w:eastAsia="仿宋" w:cs="仿宋"/>
          <w:sz w:val="44"/>
          <w:szCs w:val="44"/>
        </w:rPr>
      </w:pPr>
      <w:r>
        <w:rPr>
          <w:rFonts w:hint="eastAsia" w:ascii="仿宋" w:hAnsi="仿宋" w:eastAsia="仿宋" w:cs="仿宋"/>
          <w:sz w:val="44"/>
          <w:szCs w:val="44"/>
        </w:rPr>
        <w:t>第</w:t>
      </w:r>
      <w:r>
        <w:rPr>
          <w:rFonts w:hint="eastAsia" w:ascii="仿宋" w:hAnsi="仿宋" w:eastAsia="仿宋" w:cs="仿宋"/>
          <w:sz w:val="44"/>
          <w:szCs w:val="44"/>
          <w:lang w:val="en-US" w:eastAsia="zh-CN"/>
        </w:rPr>
        <w:t>五</w:t>
      </w:r>
      <w:r>
        <w:rPr>
          <w:rFonts w:hint="eastAsia" w:ascii="仿宋" w:hAnsi="仿宋" w:eastAsia="仿宋" w:cs="仿宋"/>
          <w:sz w:val="44"/>
          <w:szCs w:val="44"/>
        </w:rPr>
        <w:t>部分 评分标准</w:t>
      </w:r>
    </w:p>
    <w:p w14:paraId="3CA3EE70">
      <w:pPr>
        <w:pStyle w:val="7"/>
        <w:spacing w:after="0"/>
        <w:rPr>
          <w:rFonts w:hint="eastAsia" w:ascii="仿宋" w:hAnsi="仿宋" w:eastAsia="仿宋" w:cs="仿宋"/>
          <w:sz w:val="28"/>
        </w:rPr>
      </w:pPr>
      <w:r>
        <w:rPr>
          <w:rFonts w:hint="eastAsia" w:ascii="仿宋" w:hAnsi="仿宋" w:eastAsia="仿宋" w:cs="仿宋"/>
          <w:sz w:val="28"/>
        </w:rPr>
        <w:t>一、评分方法与选取原则</w:t>
      </w:r>
    </w:p>
    <w:p w14:paraId="41279C40">
      <w:pPr>
        <w:pStyle w:val="7"/>
        <w:spacing w:after="0"/>
        <w:ind w:firstLine="568" w:firstLineChars="200"/>
        <w:rPr>
          <w:rFonts w:hint="eastAsia" w:ascii="仿宋" w:hAnsi="仿宋" w:eastAsia="仿宋" w:cs="仿宋"/>
          <w:sz w:val="28"/>
        </w:rPr>
      </w:pPr>
      <w:bookmarkStart w:id="2" w:name="OLE_LINK20"/>
      <w:r>
        <w:rPr>
          <w:rFonts w:hint="eastAsia" w:ascii="仿宋" w:hAnsi="仿宋" w:eastAsia="仿宋" w:cs="仿宋"/>
          <w:sz w:val="28"/>
        </w:rPr>
        <w:t>采购评审小组将对确定为实质性响应文件要求的报价进行评价和比较，评分采用</w:t>
      </w:r>
      <w:r>
        <w:rPr>
          <w:rFonts w:hint="eastAsia" w:ascii="仿宋" w:hAnsi="仿宋" w:eastAsia="仿宋" w:cs="仿宋"/>
          <w:sz w:val="28"/>
          <w:lang w:val="en-US" w:eastAsia="zh-CN"/>
        </w:rPr>
        <w:t>最低价中标</w:t>
      </w:r>
      <w:r>
        <w:rPr>
          <w:rFonts w:hint="eastAsia" w:ascii="仿宋" w:hAnsi="仿宋" w:eastAsia="仿宋" w:cs="仿宋"/>
          <w:sz w:val="28"/>
        </w:rPr>
        <w:t>确定合作候选供应商。</w:t>
      </w:r>
    </w:p>
    <w:bookmarkEnd w:id="2"/>
    <w:p w14:paraId="76ECD3BE">
      <w:pPr>
        <w:pStyle w:val="7"/>
        <w:spacing w:after="0"/>
        <w:rPr>
          <w:rFonts w:hint="eastAsia" w:ascii="仿宋" w:hAnsi="仿宋" w:eastAsia="仿宋" w:cs="仿宋"/>
          <w:sz w:val="28"/>
        </w:rPr>
      </w:pPr>
      <w:r>
        <w:rPr>
          <w:rFonts w:hint="eastAsia" w:ascii="仿宋" w:hAnsi="仿宋" w:eastAsia="仿宋" w:cs="仿宋"/>
          <w:sz w:val="28"/>
        </w:rPr>
        <w:t>二、评分标准</w:t>
      </w:r>
    </w:p>
    <w:p w14:paraId="49D8A1C8">
      <w:pPr>
        <w:pStyle w:val="7"/>
        <w:spacing w:after="0"/>
        <w:rPr>
          <w:rFonts w:hint="eastAsia" w:ascii="仿宋" w:hAnsi="仿宋" w:eastAsia="仿宋" w:cs="仿宋"/>
          <w:sz w:val="28"/>
        </w:rPr>
      </w:pPr>
      <w:r>
        <w:rPr>
          <w:rFonts w:hint="eastAsia" w:ascii="仿宋" w:hAnsi="仿宋" w:eastAsia="仿宋" w:cs="仿宋"/>
          <w:sz w:val="28"/>
        </w:rPr>
        <w:t>1.评审方法</w:t>
      </w:r>
    </w:p>
    <w:p w14:paraId="4FD24653">
      <w:pPr>
        <w:pStyle w:val="7"/>
        <w:shd w:val="clear" w:fill="FFFF00"/>
        <w:spacing w:after="0"/>
        <w:rPr>
          <w:rFonts w:hint="eastAsia" w:ascii="仿宋" w:hAnsi="仿宋" w:eastAsia="仿宋" w:cs="仿宋"/>
          <w:b/>
          <w:bCs/>
          <w:sz w:val="28"/>
          <w:shd w:val="clear" w:color="FFFFFF" w:fill="D9D9D9"/>
        </w:rPr>
      </w:pPr>
      <w:r>
        <w:rPr>
          <w:rFonts w:hint="eastAsia" w:ascii="仿宋" w:hAnsi="仿宋" w:eastAsia="仿宋" w:cs="仿宋"/>
          <w:b/>
          <w:bCs/>
          <w:sz w:val="28"/>
          <w:shd w:val="clear" w:color="auto" w:fill="auto"/>
        </w:rPr>
        <w:t>本项目评审方法为：</w:t>
      </w:r>
      <w:r>
        <w:rPr>
          <w:rFonts w:hint="eastAsia" w:ascii="仿宋" w:hAnsi="仿宋" w:eastAsia="仿宋" w:cs="仿宋"/>
          <w:b/>
          <w:bCs/>
          <w:sz w:val="28"/>
          <w:shd w:val="clear" w:color="auto" w:fill="auto"/>
          <w:lang w:val="en-US" w:eastAsia="zh-CN"/>
        </w:rPr>
        <w:t>总报价最低中选</w:t>
      </w:r>
      <w:r>
        <w:rPr>
          <w:rFonts w:hint="eastAsia" w:ascii="仿宋" w:hAnsi="仿宋" w:eastAsia="仿宋" w:cs="仿宋"/>
          <w:b/>
          <w:bCs/>
          <w:sz w:val="28"/>
          <w:shd w:val="clear" w:color="auto" w:fill="auto"/>
        </w:rPr>
        <w:t>。</w:t>
      </w:r>
    </w:p>
    <w:p w14:paraId="2028C722">
      <w:pPr>
        <w:pStyle w:val="7"/>
        <w:spacing w:after="0"/>
        <w:rPr>
          <w:rFonts w:hint="eastAsia" w:ascii="仿宋" w:hAnsi="仿宋" w:eastAsia="仿宋" w:cs="仿宋"/>
          <w:sz w:val="28"/>
        </w:rPr>
      </w:pPr>
      <w:r>
        <w:rPr>
          <w:rFonts w:hint="eastAsia" w:ascii="仿宋" w:hAnsi="仿宋" w:eastAsia="仿宋" w:cs="仿宋"/>
          <w:sz w:val="28"/>
        </w:rPr>
        <w:t>2.初步评审</w:t>
      </w:r>
    </w:p>
    <w:p w14:paraId="51CFE16C">
      <w:pPr>
        <w:pStyle w:val="7"/>
        <w:spacing w:after="0"/>
        <w:rPr>
          <w:rFonts w:hint="eastAsia" w:ascii="仿宋" w:hAnsi="仿宋" w:eastAsia="仿宋" w:cs="仿宋"/>
          <w:sz w:val="28"/>
        </w:rPr>
      </w:pPr>
      <w:r>
        <w:rPr>
          <w:rFonts w:hint="eastAsia" w:ascii="仿宋" w:hAnsi="仿宋" w:eastAsia="仿宋" w:cs="仿宋"/>
          <w:sz w:val="28"/>
        </w:rPr>
        <w:t>有下列情形之一的，采购评审小组应当否决其报价：</w:t>
      </w:r>
    </w:p>
    <w:p w14:paraId="5259675E">
      <w:pPr>
        <w:pStyle w:val="7"/>
        <w:spacing w:after="0"/>
        <w:rPr>
          <w:rFonts w:hint="eastAsia" w:ascii="仿宋" w:hAnsi="仿宋" w:eastAsia="仿宋" w:cs="仿宋"/>
          <w:sz w:val="28"/>
        </w:rPr>
      </w:pPr>
      <w:r>
        <w:rPr>
          <w:rFonts w:hint="eastAsia" w:ascii="仿宋" w:hAnsi="仿宋" w:eastAsia="仿宋" w:cs="仿宋"/>
          <w:sz w:val="28"/>
        </w:rPr>
        <w:t>（1）响应文件格式不符合报价文件组成要求的；</w:t>
      </w:r>
    </w:p>
    <w:p w14:paraId="26C30D62">
      <w:pPr>
        <w:pStyle w:val="7"/>
        <w:spacing w:after="0"/>
        <w:rPr>
          <w:rFonts w:hint="eastAsia" w:ascii="仿宋" w:hAnsi="仿宋" w:eastAsia="仿宋" w:cs="仿宋"/>
          <w:sz w:val="28"/>
        </w:rPr>
      </w:pPr>
      <w:r>
        <w:rPr>
          <w:rFonts w:hint="eastAsia" w:ascii="仿宋" w:hAnsi="仿宋" w:eastAsia="仿宋" w:cs="仿宋"/>
          <w:sz w:val="28"/>
        </w:rPr>
        <w:t>（2）响应文件填报不符合要求：存在无盖章、签字、日期等重要信息以及错填、不填等情况的；</w:t>
      </w:r>
    </w:p>
    <w:p w14:paraId="2CFA91CF">
      <w:pPr>
        <w:pStyle w:val="7"/>
        <w:spacing w:after="0"/>
        <w:rPr>
          <w:rFonts w:hint="eastAsia" w:ascii="仿宋" w:hAnsi="仿宋" w:eastAsia="仿宋" w:cs="仿宋"/>
          <w:sz w:val="28"/>
        </w:rPr>
      </w:pPr>
      <w:r>
        <w:rPr>
          <w:rFonts w:hint="eastAsia" w:ascii="仿宋" w:hAnsi="仿宋" w:eastAsia="仿宋" w:cs="仿宋"/>
          <w:sz w:val="28"/>
        </w:rPr>
        <w:t>（3）报价单位不符合国家或者询价采购文件规定的资格条件；</w:t>
      </w:r>
    </w:p>
    <w:p w14:paraId="27F26ACE">
      <w:pPr>
        <w:pStyle w:val="7"/>
        <w:spacing w:after="0"/>
        <w:rPr>
          <w:rFonts w:hint="eastAsia" w:ascii="仿宋" w:hAnsi="仿宋" w:eastAsia="仿宋" w:cs="仿宋"/>
          <w:sz w:val="28"/>
        </w:rPr>
      </w:pPr>
      <w:r>
        <w:rPr>
          <w:rFonts w:hint="eastAsia" w:ascii="仿宋" w:hAnsi="仿宋" w:eastAsia="仿宋" w:cs="仿宋"/>
          <w:sz w:val="28"/>
        </w:rPr>
        <w:t>（4）同一报价单位提交两个以上不同的响应文件或者响应报价；</w:t>
      </w:r>
    </w:p>
    <w:p w14:paraId="0641186B">
      <w:pPr>
        <w:pStyle w:val="7"/>
        <w:spacing w:after="0"/>
        <w:rPr>
          <w:rFonts w:hint="eastAsia" w:ascii="仿宋" w:hAnsi="仿宋" w:eastAsia="仿宋" w:cs="仿宋"/>
          <w:sz w:val="28"/>
        </w:rPr>
      </w:pPr>
      <w:r>
        <w:rPr>
          <w:rFonts w:hint="eastAsia" w:ascii="仿宋" w:hAnsi="仿宋" w:eastAsia="仿宋" w:cs="仿宋"/>
          <w:sz w:val="28"/>
        </w:rPr>
        <w:t>（5）响应文件没有对询价采购文件的实质性要求和条件作出响应；</w:t>
      </w:r>
    </w:p>
    <w:p w14:paraId="02DB6FC8">
      <w:pPr>
        <w:pStyle w:val="7"/>
        <w:spacing w:after="0"/>
        <w:rPr>
          <w:rFonts w:hint="eastAsia" w:ascii="仿宋" w:hAnsi="仿宋" w:eastAsia="仿宋" w:cs="仿宋"/>
          <w:sz w:val="28"/>
        </w:rPr>
      </w:pPr>
      <w:r>
        <w:rPr>
          <w:rFonts w:hint="eastAsia" w:ascii="仿宋" w:hAnsi="仿宋" w:eastAsia="仿宋" w:cs="仿宋"/>
          <w:sz w:val="28"/>
        </w:rPr>
        <w:t>（6）报价单位有串通报价、弄虚作假、行贿等违法行为。</w:t>
      </w:r>
    </w:p>
    <w:p w14:paraId="56C49682">
      <w:pPr>
        <w:pStyle w:val="7"/>
        <w:spacing w:after="0"/>
        <w:rPr>
          <w:rFonts w:hint="eastAsia" w:ascii="仿宋" w:hAnsi="仿宋" w:eastAsia="仿宋" w:cs="仿宋"/>
          <w:sz w:val="28"/>
        </w:rPr>
      </w:pPr>
      <w:r>
        <w:rPr>
          <w:rFonts w:hint="eastAsia" w:ascii="仿宋" w:hAnsi="仿宋" w:eastAsia="仿宋" w:cs="仿宋"/>
          <w:sz w:val="28"/>
          <w:lang w:val="en-US" w:eastAsia="zh-CN"/>
        </w:rPr>
        <w:t>3</w:t>
      </w:r>
      <w:r>
        <w:rPr>
          <w:rFonts w:hint="eastAsia" w:ascii="仿宋" w:hAnsi="仿宋" w:eastAsia="仿宋" w:cs="仿宋"/>
          <w:sz w:val="28"/>
        </w:rPr>
        <w:t>.结果确定</w:t>
      </w:r>
    </w:p>
    <w:p w14:paraId="6C707441">
      <w:pPr>
        <w:pStyle w:val="7"/>
        <w:shd w:val="clear" w:fill="FFFF00"/>
        <w:spacing w:after="0"/>
        <w:ind w:firstLine="568" w:firstLineChars="200"/>
        <w:rPr>
          <w:rFonts w:hint="eastAsia" w:ascii="仿宋" w:hAnsi="仿宋" w:eastAsia="仿宋" w:cs="仿宋"/>
          <w:color w:val="auto"/>
          <w:sz w:val="28"/>
          <w:shd w:val="clear" w:color="auto" w:fill="auto"/>
        </w:rPr>
      </w:pPr>
      <w:r>
        <w:rPr>
          <w:rFonts w:hint="eastAsia" w:ascii="仿宋" w:hAnsi="仿宋" w:eastAsia="仿宋" w:cs="仿宋"/>
          <w:color w:val="auto"/>
          <w:sz w:val="28"/>
          <w:shd w:val="clear" w:color="auto" w:fill="auto"/>
        </w:rPr>
        <w:t>按投标总价从低到高排序，选取价格最低的一家报价单位确定为成交供应商，签订合同。</w:t>
      </w:r>
      <w:bookmarkStart w:id="3" w:name="OLE_LINK21"/>
      <w:bookmarkEnd w:id="3"/>
    </w:p>
    <w:p w14:paraId="3979E51D">
      <w:pPr>
        <w:pStyle w:val="7"/>
        <w:spacing w:after="0"/>
        <w:ind w:firstLine="568" w:firstLineChars="200"/>
        <w:rPr>
          <w:rFonts w:hint="eastAsia" w:ascii="仿宋" w:hAnsi="仿宋" w:eastAsia="仿宋" w:cs="仿宋"/>
          <w:sz w:val="28"/>
        </w:rPr>
      </w:pPr>
      <w:bookmarkStart w:id="4" w:name="_Toc21377"/>
      <w:bookmarkStart w:id="5" w:name="_Toc217446061"/>
      <w:r>
        <w:rPr>
          <w:rFonts w:hint="eastAsia" w:ascii="仿宋" w:hAnsi="仿宋" w:eastAsia="仿宋" w:cs="仿宋"/>
          <w:sz w:val="28"/>
        </w:rPr>
        <w:t>在确定成交供应商过程中，发现成交候选供应商有下列情形之一的，应当不予确定其为成交供应商：</w:t>
      </w:r>
      <w:bookmarkEnd w:id="4"/>
    </w:p>
    <w:p w14:paraId="4F574343">
      <w:pPr>
        <w:pStyle w:val="7"/>
        <w:spacing w:after="0"/>
        <w:rPr>
          <w:rFonts w:hint="eastAsia" w:ascii="仿宋" w:hAnsi="仿宋" w:eastAsia="仿宋" w:cs="仿宋"/>
          <w:sz w:val="28"/>
        </w:rPr>
      </w:pPr>
      <w:bookmarkStart w:id="6" w:name="_Toc19454"/>
      <w:r>
        <w:rPr>
          <w:rFonts w:hint="eastAsia" w:ascii="仿宋" w:hAnsi="仿宋" w:eastAsia="仿宋" w:cs="仿宋"/>
          <w:sz w:val="28"/>
        </w:rPr>
        <w:t>（1）发现成交候选供应商存在禁止参加本项目采购活动的违法行为的；</w:t>
      </w:r>
      <w:bookmarkEnd w:id="6"/>
    </w:p>
    <w:p w14:paraId="529347AC">
      <w:pPr>
        <w:pStyle w:val="7"/>
        <w:spacing w:after="0"/>
        <w:rPr>
          <w:rFonts w:hint="eastAsia" w:ascii="仿宋" w:hAnsi="仿宋" w:eastAsia="仿宋" w:cs="仿宋"/>
          <w:sz w:val="28"/>
        </w:rPr>
      </w:pPr>
      <w:bookmarkStart w:id="7" w:name="_Toc29757"/>
      <w:r>
        <w:rPr>
          <w:rFonts w:hint="eastAsia" w:ascii="仿宋" w:hAnsi="仿宋" w:eastAsia="仿宋" w:cs="仿宋"/>
          <w:sz w:val="28"/>
        </w:rPr>
        <w:t>（2）成交候选供应商因不可抗力，不能继续参加采购活动；</w:t>
      </w:r>
      <w:bookmarkEnd w:id="7"/>
    </w:p>
    <w:p w14:paraId="1B75801A">
      <w:pPr>
        <w:pStyle w:val="7"/>
        <w:spacing w:after="0"/>
        <w:rPr>
          <w:rFonts w:hint="eastAsia" w:ascii="仿宋" w:hAnsi="仿宋" w:eastAsia="仿宋" w:cs="仿宋"/>
          <w:sz w:val="28"/>
        </w:rPr>
      </w:pPr>
      <w:bookmarkStart w:id="8" w:name="_Toc15819"/>
      <w:r>
        <w:rPr>
          <w:rFonts w:hint="eastAsia" w:ascii="仿宋" w:hAnsi="仿宋" w:eastAsia="仿宋" w:cs="仿宋"/>
          <w:sz w:val="28"/>
        </w:rPr>
        <w:t>（3）成交候选供应商低于成本价竞争；</w:t>
      </w:r>
      <w:bookmarkEnd w:id="8"/>
    </w:p>
    <w:p w14:paraId="39225A0A">
      <w:pPr>
        <w:pStyle w:val="7"/>
        <w:spacing w:after="0"/>
        <w:rPr>
          <w:rFonts w:hint="eastAsia" w:ascii="仿宋" w:hAnsi="仿宋" w:eastAsia="仿宋" w:cs="仿宋"/>
          <w:sz w:val="28"/>
        </w:rPr>
      </w:pPr>
      <w:bookmarkStart w:id="9" w:name="_Toc29681"/>
      <w:r>
        <w:rPr>
          <w:rFonts w:hint="eastAsia" w:ascii="仿宋" w:hAnsi="仿宋" w:eastAsia="仿宋" w:cs="仿宋"/>
          <w:sz w:val="28"/>
        </w:rPr>
        <w:t>（4）成交候选供应商提供虚假材料；</w:t>
      </w:r>
      <w:bookmarkEnd w:id="9"/>
    </w:p>
    <w:p w14:paraId="24EA2392">
      <w:pPr>
        <w:pStyle w:val="7"/>
        <w:spacing w:after="0"/>
        <w:rPr>
          <w:rFonts w:hint="eastAsia" w:ascii="仿宋" w:hAnsi="仿宋" w:eastAsia="仿宋" w:cs="仿宋"/>
          <w:sz w:val="28"/>
        </w:rPr>
      </w:pPr>
      <w:bookmarkStart w:id="10" w:name="_Toc19456"/>
      <w:r>
        <w:rPr>
          <w:rFonts w:hint="eastAsia" w:ascii="仿宋" w:hAnsi="仿宋" w:eastAsia="仿宋" w:cs="仿宋"/>
          <w:sz w:val="28"/>
        </w:rPr>
        <w:t>（5）成交候选供应商恶意串通。</w:t>
      </w:r>
      <w:bookmarkEnd w:id="10"/>
    </w:p>
    <w:p w14:paraId="7250445D">
      <w:pPr>
        <w:pStyle w:val="7"/>
        <w:spacing w:after="0"/>
        <w:rPr>
          <w:rFonts w:hint="eastAsia" w:ascii="仿宋" w:hAnsi="仿宋" w:eastAsia="仿宋" w:cs="仿宋"/>
          <w:sz w:val="28"/>
        </w:rPr>
      </w:pPr>
      <w:bookmarkStart w:id="11" w:name="_Toc31618"/>
      <w:r>
        <w:rPr>
          <w:rFonts w:hint="eastAsia" w:ascii="仿宋" w:hAnsi="仿宋" w:eastAsia="仿宋" w:cs="仿宋"/>
          <w:sz w:val="28"/>
        </w:rPr>
        <w:t>成交候选供应商有本条情形之一的，可以确定后一位供应商为成交供应商，以此类推。无法确定成交供应商的，应当重新组织采购。</w:t>
      </w:r>
      <w:bookmarkEnd w:id="11"/>
    </w:p>
    <w:bookmarkEnd w:id="5"/>
    <w:p w14:paraId="194EFF65">
      <w:pPr>
        <w:pStyle w:val="7"/>
        <w:spacing w:after="0"/>
        <w:rPr>
          <w:rFonts w:hint="eastAsia" w:ascii="仿宋" w:hAnsi="仿宋" w:eastAsia="仿宋" w:cs="仿宋"/>
          <w:sz w:val="28"/>
        </w:rPr>
      </w:pPr>
      <w:r>
        <w:rPr>
          <w:rFonts w:hint="eastAsia" w:ascii="仿宋" w:hAnsi="仿宋" w:eastAsia="仿宋" w:cs="仿宋"/>
          <w:sz w:val="28"/>
          <w:lang w:val="en-US" w:eastAsia="zh-CN"/>
        </w:rPr>
        <w:t>4</w:t>
      </w:r>
      <w:r>
        <w:rPr>
          <w:rFonts w:hint="eastAsia" w:ascii="仿宋" w:hAnsi="仿宋" w:eastAsia="仿宋" w:cs="仿宋"/>
          <w:sz w:val="28"/>
        </w:rPr>
        <w:t>.重新采购或终止采购</w:t>
      </w:r>
    </w:p>
    <w:p w14:paraId="4E0D2C24">
      <w:pPr>
        <w:pStyle w:val="7"/>
        <w:spacing w:after="0"/>
        <w:rPr>
          <w:rFonts w:hint="eastAsia" w:ascii="仿宋" w:hAnsi="仿宋" w:eastAsia="仿宋" w:cs="仿宋"/>
          <w:sz w:val="28"/>
        </w:rPr>
      </w:pPr>
      <w:r>
        <w:rPr>
          <w:rFonts w:hint="eastAsia" w:ascii="仿宋" w:hAnsi="仿宋" w:eastAsia="仿宋" w:cs="仿宋"/>
          <w:sz w:val="28"/>
        </w:rPr>
        <w:t>本次询价采购采购活动中，出现下列情形之一的，予以重新采购或终止采购：</w:t>
      </w:r>
    </w:p>
    <w:p w14:paraId="247FDC99">
      <w:pPr>
        <w:pStyle w:val="7"/>
        <w:spacing w:after="0"/>
        <w:rPr>
          <w:rFonts w:hint="eastAsia" w:ascii="仿宋" w:hAnsi="仿宋" w:eastAsia="仿宋" w:cs="仿宋"/>
          <w:sz w:val="28"/>
        </w:rPr>
      </w:pPr>
      <w:r>
        <w:rPr>
          <w:rFonts w:hint="eastAsia" w:ascii="仿宋" w:hAnsi="仿宋" w:eastAsia="仿宋" w:cs="仿宋"/>
          <w:sz w:val="28"/>
        </w:rPr>
        <w:t>（1）所有报价都不符合询价采购邀请函要求，并被全部否决的；</w:t>
      </w:r>
    </w:p>
    <w:p w14:paraId="1D70A674">
      <w:pPr>
        <w:pStyle w:val="7"/>
        <w:spacing w:after="0"/>
        <w:rPr>
          <w:rFonts w:hint="eastAsia" w:ascii="仿宋" w:hAnsi="仿宋" w:eastAsia="仿宋" w:cs="仿宋"/>
          <w:sz w:val="28"/>
        </w:rPr>
      </w:pPr>
      <w:r>
        <w:rPr>
          <w:rFonts w:hint="eastAsia" w:ascii="仿宋" w:hAnsi="仿宋" w:eastAsia="仿宋" w:cs="仿宋"/>
          <w:sz w:val="28"/>
        </w:rPr>
        <w:t>（2）出现影响采购公正的违法、违规行为的；</w:t>
      </w:r>
    </w:p>
    <w:p w14:paraId="1AAA3F01">
      <w:pPr>
        <w:pStyle w:val="7"/>
        <w:spacing w:after="0"/>
        <w:rPr>
          <w:rFonts w:hint="eastAsia" w:ascii="仿宋" w:hAnsi="仿宋" w:eastAsia="仿宋" w:cs="仿宋"/>
          <w:sz w:val="28"/>
        </w:rPr>
      </w:pPr>
      <w:r>
        <w:rPr>
          <w:rFonts w:hint="eastAsia" w:ascii="仿宋" w:hAnsi="仿宋" w:eastAsia="仿宋" w:cs="仿宋"/>
          <w:sz w:val="28"/>
        </w:rPr>
        <w:t>（3）因重大变故，采购任务取消的；</w:t>
      </w:r>
    </w:p>
    <w:p w14:paraId="474A035B">
      <w:pPr>
        <w:pStyle w:val="7"/>
        <w:spacing w:after="0"/>
        <w:rPr>
          <w:rFonts w:hint="eastAsia" w:ascii="仿宋" w:hAnsi="仿宋" w:eastAsia="仿宋" w:cs="仿宋"/>
          <w:sz w:val="28"/>
        </w:rPr>
      </w:pPr>
      <w:r>
        <w:rPr>
          <w:rFonts w:hint="eastAsia" w:ascii="仿宋" w:hAnsi="仿宋" w:eastAsia="仿宋" w:cs="仿宋"/>
          <w:sz w:val="28"/>
        </w:rPr>
        <w:t>（4）首次询价采购采购，在规定的时间内，递交响应文件的报价单位数量不足3家。</w:t>
      </w:r>
    </w:p>
    <w:p w14:paraId="257101F6">
      <w:pPr>
        <w:pStyle w:val="7"/>
        <w:spacing w:after="0"/>
        <w:rPr>
          <w:rFonts w:hint="eastAsia" w:ascii="仿宋" w:hAnsi="仿宋" w:eastAsia="仿宋" w:cs="仿宋"/>
          <w:sz w:val="28"/>
        </w:rPr>
      </w:pPr>
    </w:p>
    <w:p w14:paraId="129677E5">
      <w:pPr>
        <w:pStyle w:val="7"/>
        <w:spacing w:after="0"/>
        <w:rPr>
          <w:rFonts w:hint="eastAsia" w:ascii="仿宋" w:hAnsi="仿宋" w:eastAsia="仿宋" w:cs="仿宋"/>
          <w:sz w:val="28"/>
        </w:rPr>
      </w:pPr>
    </w:p>
    <w:p w14:paraId="20BDBA33">
      <w:pPr>
        <w:pStyle w:val="7"/>
        <w:spacing w:after="0"/>
        <w:rPr>
          <w:rFonts w:hint="eastAsia" w:ascii="仿宋" w:hAnsi="仿宋" w:eastAsia="仿宋" w:cs="仿宋"/>
          <w:sz w:val="28"/>
        </w:rPr>
      </w:pPr>
    </w:p>
    <w:p w14:paraId="38B21627">
      <w:pPr>
        <w:pStyle w:val="7"/>
        <w:spacing w:after="0"/>
        <w:rPr>
          <w:rFonts w:hint="eastAsia" w:ascii="仿宋" w:hAnsi="仿宋" w:eastAsia="仿宋" w:cs="仿宋"/>
          <w:sz w:val="28"/>
        </w:rPr>
      </w:pPr>
    </w:p>
    <w:p w14:paraId="29E0A0E0">
      <w:pPr>
        <w:pStyle w:val="7"/>
        <w:spacing w:after="0"/>
        <w:rPr>
          <w:rFonts w:hint="eastAsia" w:ascii="仿宋" w:hAnsi="仿宋" w:eastAsia="仿宋" w:cs="仿宋"/>
          <w:sz w:val="28"/>
        </w:rPr>
      </w:pPr>
    </w:p>
    <w:p w14:paraId="79F5FDF9">
      <w:pPr>
        <w:pStyle w:val="7"/>
        <w:spacing w:after="0"/>
        <w:rPr>
          <w:rFonts w:hint="eastAsia" w:ascii="仿宋" w:hAnsi="仿宋" w:eastAsia="仿宋" w:cs="仿宋"/>
          <w:sz w:val="28"/>
        </w:rPr>
      </w:pPr>
    </w:p>
    <w:p w14:paraId="39398AC9">
      <w:pPr>
        <w:pStyle w:val="7"/>
        <w:spacing w:after="0"/>
        <w:rPr>
          <w:rFonts w:hint="eastAsia" w:ascii="仿宋" w:hAnsi="仿宋" w:eastAsia="仿宋" w:cs="仿宋"/>
          <w:sz w:val="28"/>
        </w:rPr>
      </w:pPr>
    </w:p>
    <w:p w14:paraId="34280F92">
      <w:pPr>
        <w:pStyle w:val="7"/>
        <w:spacing w:after="0"/>
        <w:rPr>
          <w:rFonts w:hint="eastAsia" w:ascii="仿宋" w:hAnsi="仿宋" w:eastAsia="仿宋" w:cs="仿宋"/>
          <w:sz w:val="28"/>
        </w:rPr>
      </w:pPr>
    </w:p>
    <w:p w14:paraId="320C5C39">
      <w:pPr>
        <w:spacing w:line="540" w:lineRule="exact"/>
        <w:ind w:firstLine="1776" w:firstLineChars="400"/>
        <w:jc w:val="both"/>
        <w:rPr>
          <w:rFonts w:hint="eastAsia" w:ascii="仿宋" w:hAnsi="仿宋" w:eastAsia="仿宋" w:cs="仿宋"/>
          <w:sz w:val="44"/>
          <w:szCs w:val="44"/>
        </w:rPr>
      </w:pPr>
      <w:r>
        <w:rPr>
          <w:rFonts w:hint="eastAsia" w:ascii="仿宋" w:hAnsi="仿宋" w:eastAsia="仿宋" w:cs="仿宋"/>
          <w:sz w:val="44"/>
          <w:szCs w:val="44"/>
        </w:rPr>
        <w:t>第</w:t>
      </w:r>
      <w:r>
        <w:rPr>
          <w:rFonts w:hint="eastAsia" w:ascii="仿宋" w:hAnsi="仿宋" w:eastAsia="仿宋" w:cs="仿宋"/>
          <w:sz w:val="44"/>
          <w:szCs w:val="44"/>
          <w:lang w:val="en-US" w:eastAsia="zh-CN"/>
        </w:rPr>
        <w:t>六</w:t>
      </w:r>
      <w:r>
        <w:rPr>
          <w:rFonts w:hint="eastAsia" w:ascii="仿宋" w:hAnsi="仿宋" w:eastAsia="仿宋" w:cs="仿宋"/>
          <w:sz w:val="44"/>
          <w:szCs w:val="44"/>
        </w:rPr>
        <w:t xml:space="preserve">部分  报价文件组成 </w:t>
      </w:r>
    </w:p>
    <w:p w14:paraId="4445129D">
      <w:pPr>
        <w:pStyle w:val="7"/>
        <w:spacing w:after="0"/>
        <w:ind w:firstLine="568" w:firstLineChars="200"/>
        <w:rPr>
          <w:rFonts w:hint="eastAsia" w:ascii="仿宋" w:hAnsi="仿宋" w:eastAsia="仿宋" w:cs="仿宋"/>
          <w:sz w:val="28"/>
        </w:rPr>
      </w:pPr>
      <w:r>
        <w:rPr>
          <w:rFonts w:hint="eastAsia" w:ascii="仿宋" w:hAnsi="仿宋" w:eastAsia="仿宋" w:cs="仿宋"/>
          <w:sz w:val="28"/>
        </w:rPr>
        <w:t>注：以下所有资料均需盖章（公章），否则是为废标。</w:t>
      </w:r>
    </w:p>
    <w:p w14:paraId="02BBF535">
      <w:pPr>
        <w:pStyle w:val="7"/>
        <w:spacing w:after="0"/>
        <w:ind w:firstLine="568" w:firstLineChars="200"/>
        <w:rPr>
          <w:rFonts w:hint="eastAsia" w:ascii="仿宋" w:hAnsi="仿宋" w:eastAsia="仿宋" w:cs="仿宋"/>
          <w:sz w:val="28"/>
        </w:rPr>
      </w:pPr>
    </w:p>
    <w:p w14:paraId="755C83B7">
      <w:pPr>
        <w:pStyle w:val="7"/>
        <w:spacing w:after="0"/>
        <w:ind w:firstLine="568" w:firstLineChars="200"/>
        <w:rPr>
          <w:rFonts w:hint="eastAsia" w:ascii="仿宋" w:hAnsi="仿宋" w:eastAsia="仿宋" w:cs="仿宋"/>
          <w:sz w:val="28"/>
        </w:rPr>
      </w:pPr>
    </w:p>
    <w:p w14:paraId="51B97898">
      <w:pPr>
        <w:pStyle w:val="7"/>
        <w:spacing w:after="0"/>
        <w:ind w:firstLine="568" w:firstLineChars="200"/>
        <w:rPr>
          <w:rFonts w:hint="eastAsia" w:ascii="仿宋" w:hAnsi="仿宋" w:eastAsia="仿宋" w:cs="仿宋"/>
          <w:sz w:val="28"/>
        </w:rPr>
      </w:pPr>
    </w:p>
    <w:p w14:paraId="0A879B5E">
      <w:pPr>
        <w:pStyle w:val="7"/>
        <w:spacing w:after="0"/>
        <w:ind w:firstLine="568" w:firstLineChars="200"/>
        <w:rPr>
          <w:rFonts w:hint="eastAsia" w:ascii="仿宋" w:hAnsi="仿宋" w:eastAsia="仿宋" w:cs="仿宋"/>
          <w:sz w:val="28"/>
        </w:rPr>
      </w:pPr>
    </w:p>
    <w:p w14:paraId="49080EED">
      <w:pPr>
        <w:spacing w:line="540" w:lineRule="exact"/>
        <w:jc w:val="left"/>
        <w:rPr>
          <w:rFonts w:hint="eastAsia" w:ascii="仿宋" w:hAnsi="仿宋" w:eastAsia="仿宋" w:cs="仿宋"/>
          <w:sz w:val="24"/>
        </w:rPr>
      </w:pPr>
    </w:p>
    <w:p w14:paraId="4AFD0547">
      <w:pPr>
        <w:spacing w:line="540" w:lineRule="exact"/>
        <w:jc w:val="left"/>
        <w:rPr>
          <w:rFonts w:hint="eastAsia" w:ascii="仿宋" w:hAnsi="仿宋" w:eastAsia="仿宋" w:cs="仿宋"/>
          <w:sz w:val="24"/>
        </w:rPr>
      </w:pPr>
    </w:p>
    <w:p w14:paraId="54848929">
      <w:pPr>
        <w:spacing w:line="540" w:lineRule="exact"/>
        <w:jc w:val="left"/>
        <w:rPr>
          <w:rFonts w:hint="eastAsia" w:ascii="仿宋" w:hAnsi="仿宋" w:eastAsia="仿宋" w:cs="仿宋"/>
          <w:sz w:val="24"/>
        </w:rPr>
      </w:pPr>
    </w:p>
    <w:p w14:paraId="551960C5">
      <w:pPr>
        <w:spacing w:line="540" w:lineRule="exact"/>
        <w:jc w:val="left"/>
        <w:rPr>
          <w:rFonts w:hint="eastAsia" w:ascii="仿宋" w:hAnsi="仿宋" w:eastAsia="仿宋" w:cs="仿宋"/>
          <w:sz w:val="24"/>
        </w:rPr>
      </w:pPr>
    </w:p>
    <w:p w14:paraId="7EC894DA">
      <w:pPr>
        <w:spacing w:line="540" w:lineRule="exact"/>
        <w:jc w:val="left"/>
        <w:rPr>
          <w:rFonts w:hint="eastAsia" w:ascii="仿宋" w:hAnsi="仿宋" w:eastAsia="仿宋" w:cs="仿宋"/>
          <w:sz w:val="24"/>
        </w:rPr>
      </w:pPr>
    </w:p>
    <w:p w14:paraId="1AAA6387">
      <w:pPr>
        <w:spacing w:line="540" w:lineRule="exact"/>
        <w:jc w:val="left"/>
        <w:rPr>
          <w:rFonts w:hint="eastAsia" w:ascii="仿宋" w:hAnsi="仿宋" w:eastAsia="仿宋" w:cs="仿宋"/>
          <w:sz w:val="24"/>
        </w:rPr>
      </w:pPr>
    </w:p>
    <w:p w14:paraId="4CCEDD39">
      <w:pPr>
        <w:spacing w:line="540" w:lineRule="exact"/>
        <w:jc w:val="left"/>
        <w:rPr>
          <w:rFonts w:hint="eastAsia" w:ascii="仿宋" w:hAnsi="仿宋" w:eastAsia="仿宋" w:cs="仿宋"/>
          <w:sz w:val="24"/>
        </w:rPr>
      </w:pPr>
    </w:p>
    <w:p w14:paraId="23367AA4">
      <w:pPr>
        <w:spacing w:line="540" w:lineRule="exact"/>
        <w:jc w:val="left"/>
        <w:rPr>
          <w:rFonts w:hint="eastAsia" w:ascii="仿宋" w:hAnsi="仿宋" w:eastAsia="仿宋" w:cs="仿宋"/>
          <w:sz w:val="24"/>
        </w:rPr>
      </w:pPr>
    </w:p>
    <w:p w14:paraId="0FE1F232">
      <w:pPr>
        <w:spacing w:line="540" w:lineRule="exact"/>
        <w:jc w:val="left"/>
        <w:rPr>
          <w:rFonts w:hint="eastAsia" w:ascii="仿宋" w:hAnsi="仿宋" w:eastAsia="仿宋" w:cs="仿宋"/>
          <w:sz w:val="24"/>
        </w:rPr>
      </w:pPr>
    </w:p>
    <w:p w14:paraId="16891FFB">
      <w:pPr>
        <w:spacing w:line="540" w:lineRule="exact"/>
        <w:jc w:val="left"/>
        <w:rPr>
          <w:rFonts w:hint="eastAsia" w:ascii="仿宋" w:hAnsi="仿宋" w:eastAsia="仿宋" w:cs="仿宋"/>
          <w:sz w:val="24"/>
        </w:rPr>
      </w:pPr>
    </w:p>
    <w:p w14:paraId="3D8AD9AC">
      <w:pPr>
        <w:spacing w:line="540" w:lineRule="exact"/>
        <w:jc w:val="left"/>
        <w:rPr>
          <w:rFonts w:hint="eastAsia" w:ascii="仿宋" w:hAnsi="仿宋" w:eastAsia="仿宋" w:cs="仿宋"/>
          <w:sz w:val="24"/>
        </w:rPr>
      </w:pPr>
    </w:p>
    <w:p w14:paraId="4D1D9141">
      <w:pPr>
        <w:spacing w:line="540" w:lineRule="exact"/>
        <w:jc w:val="left"/>
        <w:rPr>
          <w:rFonts w:hint="eastAsia" w:ascii="仿宋" w:hAnsi="仿宋" w:eastAsia="仿宋" w:cs="仿宋"/>
          <w:sz w:val="24"/>
        </w:rPr>
      </w:pPr>
    </w:p>
    <w:p w14:paraId="787DB73B">
      <w:pPr>
        <w:spacing w:line="540" w:lineRule="exact"/>
        <w:jc w:val="left"/>
        <w:rPr>
          <w:rFonts w:hint="eastAsia" w:ascii="仿宋" w:hAnsi="仿宋" w:eastAsia="仿宋" w:cs="仿宋"/>
          <w:sz w:val="24"/>
        </w:rPr>
      </w:pPr>
    </w:p>
    <w:p w14:paraId="09EBD64A">
      <w:pPr>
        <w:spacing w:line="540" w:lineRule="exact"/>
        <w:jc w:val="left"/>
        <w:rPr>
          <w:rFonts w:hint="eastAsia" w:ascii="仿宋" w:hAnsi="仿宋" w:eastAsia="仿宋" w:cs="仿宋"/>
          <w:sz w:val="24"/>
        </w:rPr>
      </w:pPr>
    </w:p>
    <w:p w14:paraId="5A82E5DD">
      <w:pPr>
        <w:spacing w:line="540" w:lineRule="exact"/>
        <w:jc w:val="left"/>
        <w:rPr>
          <w:rFonts w:hint="eastAsia" w:ascii="仿宋" w:hAnsi="仿宋" w:eastAsia="仿宋" w:cs="仿宋"/>
          <w:sz w:val="24"/>
        </w:rPr>
      </w:pPr>
    </w:p>
    <w:p w14:paraId="67C81EBF">
      <w:pPr>
        <w:spacing w:line="540" w:lineRule="exact"/>
        <w:jc w:val="left"/>
        <w:rPr>
          <w:rFonts w:hint="eastAsia" w:ascii="仿宋" w:hAnsi="仿宋" w:eastAsia="仿宋" w:cs="仿宋"/>
          <w:sz w:val="24"/>
        </w:rPr>
      </w:pPr>
    </w:p>
    <w:p w14:paraId="743BB0CA">
      <w:pPr>
        <w:spacing w:line="540" w:lineRule="exact"/>
        <w:jc w:val="left"/>
        <w:rPr>
          <w:rFonts w:hint="eastAsia" w:ascii="仿宋" w:hAnsi="仿宋" w:eastAsia="仿宋" w:cs="仿宋"/>
          <w:sz w:val="24"/>
        </w:rPr>
      </w:pPr>
    </w:p>
    <w:p w14:paraId="2DC744C5">
      <w:pPr>
        <w:spacing w:line="540" w:lineRule="exact"/>
        <w:jc w:val="left"/>
        <w:rPr>
          <w:rFonts w:hint="eastAsia" w:ascii="仿宋" w:hAnsi="仿宋" w:eastAsia="仿宋" w:cs="仿宋"/>
          <w:sz w:val="24"/>
        </w:rPr>
      </w:pPr>
    </w:p>
    <w:p w14:paraId="7420500D">
      <w:pPr>
        <w:spacing w:line="540" w:lineRule="exact"/>
        <w:jc w:val="left"/>
        <w:rPr>
          <w:rFonts w:hint="eastAsia" w:ascii="仿宋" w:hAnsi="仿宋" w:eastAsia="仿宋" w:cs="仿宋"/>
          <w:sz w:val="44"/>
          <w:szCs w:val="44"/>
        </w:rPr>
      </w:pPr>
      <w:r>
        <w:rPr>
          <w:rFonts w:hint="eastAsia" w:ascii="仿宋" w:hAnsi="仿宋" w:eastAsia="仿宋" w:cs="仿宋"/>
          <w:sz w:val="24"/>
        </w:rPr>
        <w:t>文件一</w:t>
      </w:r>
    </w:p>
    <w:p w14:paraId="31599D38">
      <w:pPr>
        <w:spacing w:line="540" w:lineRule="exact"/>
        <w:jc w:val="center"/>
        <w:rPr>
          <w:rFonts w:hint="eastAsia" w:ascii="仿宋" w:hAnsi="仿宋" w:eastAsia="仿宋" w:cs="仿宋"/>
          <w:b/>
          <w:bCs/>
          <w:spacing w:val="38"/>
          <w:sz w:val="28"/>
          <w:szCs w:val="28"/>
        </w:rPr>
      </w:pPr>
      <w:r>
        <w:rPr>
          <w:rFonts w:hint="eastAsia" w:ascii="仿宋" w:hAnsi="仿宋" w:eastAsia="仿宋" w:cs="仿宋"/>
          <w:sz w:val="44"/>
          <w:szCs w:val="44"/>
        </w:rPr>
        <w:t>报价文件</w:t>
      </w:r>
    </w:p>
    <w:p w14:paraId="0C7C0423">
      <w:pPr>
        <w:autoSpaceDE w:val="0"/>
        <w:autoSpaceDN w:val="0"/>
        <w:adjustRightInd w:val="0"/>
        <w:spacing w:line="540" w:lineRule="exact"/>
        <w:ind w:firstLine="994" w:firstLineChars="350"/>
        <w:rPr>
          <w:rFonts w:hint="eastAsia" w:ascii="仿宋" w:hAnsi="仿宋" w:eastAsia="仿宋" w:cs="仿宋"/>
          <w:sz w:val="28"/>
          <w:szCs w:val="28"/>
        </w:rPr>
      </w:pPr>
      <w:r>
        <w:rPr>
          <w:rFonts w:hint="eastAsia" w:ascii="仿宋" w:hAnsi="仿宋" w:eastAsia="仿宋" w:cs="仿宋"/>
          <w:sz w:val="28"/>
          <w:szCs w:val="28"/>
        </w:rPr>
        <w:t xml:space="preserve"> </w:t>
      </w:r>
    </w:p>
    <w:p w14:paraId="093E613C">
      <w:pPr>
        <w:autoSpaceDE w:val="0"/>
        <w:autoSpaceDN w:val="0"/>
        <w:adjustRightInd w:val="0"/>
        <w:spacing w:line="540" w:lineRule="exact"/>
        <w:rPr>
          <w:rFonts w:hint="eastAsia" w:ascii="仿宋" w:hAnsi="仿宋" w:eastAsia="仿宋" w:cs="仿宋"/>
          <w:sz w:val="28"/>
          <w:szCs w:val="28"/>
        </w:rPr>
      </w:pPr>
    </w:p>
    <w:p w14:paraId="6E009572">
      <w:pPr>
        <w:tabs>
          <w:tab w:val="left" w:pos="1985"/>
        </w:tabs>
        <w:autoSpaceDE w:val="0"/>
        <w:autoSpaceDN w:val="0"/>
        <w:adjustRightInd w:val="0"/>
        <w:spacing w:line="540" w:lineRule="exact"/>
        <w:rPr>
          <w:rFonts w:hint="eastAsia" w:ascii="仿宋" w:hAnsi="仿宋" w:eastAsia="仿宋" w:cs="仿宋"/>
          <w:sz w:val="28"/>
          <w:szCs w:val="28"/>
        </w:rPr>
      </w:pPr>
    </w:p>
    <w:p w14:paraId="04EE5D7F">
      <w:pPr>
        <w:tabs>
          <w:tab w:val="left" w:pos="1985"/>
        </w:tabs>
        <w:autoSpaceDE w:val="0"/>
        <w:autoSpaceDN w:val="0"/>
        <w:adjustRightInd w:val="0"/>
        <w:spacing w:line="540" w:lineRule="exact"/>
        <w:ind w:firstLine="1620" w:firstLineChars="500"/>
        <w:rPr>
          <w:rFonts w:hint="default" w:ascii="仿宋" w:hAnsi="仿宋" w:eastAsia="仿宋" w:cs="仿宋"/>
          <w:b w:val="0"/>
          <w:bCs/>
          <w:sz w:val="24"/>
          <w:szCs w:val="24"/>
          <w:u w:val="single"/>
          <w:lang w:val="en-US" w:eastAsia="zh-CN"/>
        </w:rPr>
      </w:pPr>
      <w:r>
        <w:rPr>
          <w:rFonts w:hint="eastAsia" w:ascii="仿宋" w:hAnsi="仿宋" w:eastAsia="仿宋" w:cs="仿宋"/>
          <w:sz w:val="32"/>
          <w:szCs w:val="32"/>
        </w:rPr>
        <w:t>项目名称：</w:t>
      </w:r>
      <w:r>
        <w:rPr>
          <w:rFonts w:hint="eastAsia" w:ascii="仿宋" w:hAnsi="仿宋" w:eastAsia="仿宋" w:cs="仿宋"/>
          <w:sz w:val="32"/>
          <w:szCs w:val="40"/>
          <w:u w:val="single"/>
          <w:lang w:val="en-US" w:eastAsia="zh-CN"/>
        </w:rPr>
        <w:t>车间内房门改造项目</w:t>
      </w:r>
    </w:p>
    <w:p w14:paraId="030AFFBB">
      <w:pPr>
        <w:spacing w:line="540" w:lineRule="exact"/>
        <w:ind w:firstLine="1704" w:firstLineChars="600"/>
        <w:jc w:val="center"/>
        <w:rPr>
          <w:rFonts w:hint="eastAsia" w:ascii="仿宋" w:hAnsi="仿宋" w:eastAsia="仿宋" w:cs="仿宋"/>
          <w:sz w:val="28"/>
          <w:szCs w:val="28"/>
        </w:rPr>
      </w:pPr>
    </w:p>
    <w:p w14:paraId="31C7F291">
      <w:pPr>
        <w:spacing w:line="540" w:lineRule="exact"/>
        <w:ind w:firstLine="1704" w:firstLineChars="600"/>
        <w:rPr>
          <w:rFonts w:hint="eastAsia" w:ascii="仿宋" w:hAnsi="仿宋" w:eastAsia="仿宋" w:cs="仿宋"/>
          <w:sz w:val="28"/>
          <w:szCs w:val="28"/>
          <w:u w:val="single"/>
        </w:rPr>
      </w:pPr>
      <w:r>
        <w:rPr>
          <w:rFonts w:hint="eastAsia" w:ascii="仿宋" w:hAnsi="仿宋" w:eastAsia="仿宋" w:cs="仿宋"/>
          <w:sz w:val="28"/>
          <w:szCs w:val="28"/>
        </w:rPr>
        <w:t xml:space="preserve">采 购 方：  </w:t>
      </w:r>
      <w:r>
        <w:rPr>
          <w:rFonts w:hint="eastAsia" w:ascii="仿宋" w:hAnsi="仿宋" w:eastAsia="仿宋" w:cs="仿宋"/>
          <w:sz w:val="28"/>
          <w:szCs w:val="28"/>
          <w:u w:val="single"/>
        </w:rPr>
        <w:t xml:space="preserve">成都恒达光学有限公司       </w:t>
      </w:r>
    </w:p>
    <w:p w14:paraId="69ADED0D">
      <w:pPr>
        <w:spacing w:line="540" w:lineRule="exact"/>
        <w:ind w:firstLine="1846" w:firstLineChars="650"/>
        <w:rPr>
          <w:rFonts w:hint="eastAsia" w:ascii="仿宋" w:hAnsi="仿宋" w:eastAsia="仿宋" w:cs="仿宋"/>
          <w:sz w:val="28"/>
          <w:szCs w:val="28"/>
        </w:rPr>
      </w:pPr>
    </w:p>
    <w:p w14:paraId="0096F7FF">
      <w:pPr>
        <w:spacing w:line="540" w:lineRule="exact"/>
        <w:ind w:firstLine="1704" w:firstLineChars="600"/>
        <w:rPr>
          <w:rFonts w:hint="eastAsia" w:ascii="仿宋" w:hAnsi="仿宋" w:eastAsia="仿宋" w:cs="仿宋"/>
          <w:sz w:val="28"/>
          <w:szCs w:val="28"/>
        </w:rPr>
      </w:pPr>
      <w:r>
        <w:rPr>
          <w:rFonts w:hint="eastAsia" w:ascii="仿宋" w:hAnsi="仿宋" w:eastAsia="仿宋" w:cs="仿宋"/>
          <w:sz w:val="28"/>
          <w:szCs w:val="28"/>
        </w:rPr>
        <w:t xml:space="preserve">供 应 商： </w:t>
      </w:r>
      <w:r>
        <w:rPr>
          <w:rFonts w:hint="eastAsia" w:ascii="仿宋" w:hAnsi="仿宋" w:eastAsia="仿宋" w:cs="仿宋"/>
          <w:sz w:val="28"/>
          <w:szCs w:val="28"/>
          <w:u w:val="single"/>
        </w:rPr>
        <w:t xml:space="preserve">                            </w:t>
      </w:r>
    </w:p>
    <w:p w14:paraId="6B0BA09C">
      <w:pPr>
        <w:pStyle w:val="9"/>
        <w:spacing w:line="540" w:lineRule="exact"/>
        <w:jc w:val="center"/>
        <w:rPr>
          <w:rFonts w:hint="eastAsia" w:ascii="仿宋" w:hAnsi="仿宋" w:eastAsia="仿宋" w:cs="仿宋"/>
          <w:sz w:val="28"/>
          <w:szCs w:val="28"/>
        </w:rPr>
      </w:pPr>
    </w:p>
    <w:p w14:paraId="16325CA7">
      <w:pPr>
        <w:pStyle w:val="9"/>
        <w:spacing w:line="540" w:lineRule="exact"/>
        <w:jc w:val="center"/>
        <w:rPr>
          <w:rFonts w:hint="eastAsia" w:ascii="仿宋" w:hAnsi="仿宋" w:eastAsia="仿宋" w:cs="仿宋"/>
          <w:sz w:val="28"/>
          <w:szCs w:val="28"/>
        </w:rPr>
      </w:pPr>
    </w:p>
    <w:p w14:paraId="3F45E56A">
      <w:pPr>
        <w:pStyle w:val="9"/>
        <w:spacing w:line="540" w:lineRule="exact"/>
        <w:jc w:val="center"/>
        <w:rPr>
          <w:rFonts w:hint="eastAsia" w:ascii="仿宋" w:hAnsi="仿宋" w:eastAsia="仿宋" w:cs="仿宋"/>
          <w:sz w:val="28"/>
          <w:szCs w:val="28"/>
        </w:rPr>
      </w:pPr>
    </w:p>
    <w:p w14:paraId="6A1C8159">
      <w:pPr>
        <w:pStyle w:val="9"/>
        <w:spacing w:line="540" w:lineRule="exact"/>
        <w:jc w:val="center"/>
        <w:rPr>
          <w:rFonts w:hint="eastAsia" w:ascii="仿宋" w:hAnsi="仿宋" w:eastAsia="仿宋" w:cs="仿宋"/>
          <w:sz w:val="28"/>
          <w:szCs w:val="28"/>
        </w:rPr>
      </w:pPr>
    </w:p>
    <w:p w14:paraId="51F575C4">
      <w:pPr>
        <w:pStyle w:val="9"/>
        <w:spacing w:line="540" w:lineRule="exact"/>
        <w:jc w:val="center"/>
        <w:rPr>
          <w:rFonts w:hint="eastAsia" w:ascii="仿宋" w:hAnsi="仿宋" w:eastAsia="仿宋" w:cs="仿宋"/>
          <w:b/>
          <w:sz w:val="28"/>
          <w:szCs w:val="28"/>
        </w:rPr>
      </w:pPr>
      <w:r>
        <w:rPr>
          <w:rFonts w:hint="eastAsia" w:ascii="仿宋" w:hAnsi="仿宋" w:eastAsia="仿宋" w:cs="仿宋"/>
          <w:sz w:val="28"/>
          <w:szCs w:val="28"/>
        </w:rPr>
        <w:t>二0二四年</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月</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日</w:t>
      </w:r>
    </w:p>
    <w:p w14:paraId="7BA51AC7">
      <w:pPr>
        <w:spacing w:line="540" w:lineRule="exact"/>
        <w:rPr>
          <w:rFonts w:hint="eastAsia" w:ascii="仿宋" w:hAnsi="仿宋" w:eastAsia="仿宋" w:cs="仿宋"/>
          <w:b/>
          <w:sz w:val="28"/>
          <w:szCs w:val="28"/>
        </w:rPr>
      </w:pPr>
    </w:p>
    <w:p w14:paraId="09252544">
      <w:pPr>
        <w:spacing w:line="540" w:lineRule="exact"/>
        <w:rPr>
          <w:rFonts w:hint="eastAsia" w:ascii="仿宋" w:hAnsi="仿宋" w:eastAsia="仿宋" w:cs="仿宋"/>
          <w:sz w:val="28"/>
          <w:szCs w:val="28"/>
        </w:rPr>
      </w:pPr>
    </w:p>
    <w:p w14:paraId="51908336">
      <w:pPr>
        <w:spacing w:line="540" w:lineRule="exact"/>
        <w:rPr>
          <w:rFonts w:hint="eastAsia" w:ascii="仿宋" w:hAnsi="仿宋" w:eastAsia="仿宋" w:cs="仿宋"/>
          <w:sz w:val="28"/>
          <w:szCs w:val="28"/>
        </w:rPr>
      </w:pPr>
    </w:p>
    <w:p w14:paraId="5E754982">
      <w:pPr>
        <w:spacing w:line="540" w:lineRule="exact"/>
        <w:rPr>
          <w:rFonts w:hint="eastAsia" w:ascii="仿宋" w:hAnsi="仿宋" w:eastAsia="仿宋" w:cs="仿宋"/>
          <w:sz w:val="28"/>
          <w:szCs w:val="28"/>
        </w:rPr>
      </w:pPr>
    </w:p>
    <w:p w14:paraId="20F51286">
      <w:pPr>
        <w:spacing w:line="540" w:lineRule="exact"/>
        <w:jc w:val="left"/>
        <w:rPr>
          <w:rFonts w:hint="eastAsia" w:ascii="仿宋" w:hAnsi="仿宋" w:eastAsia="仿宋" w:cs="仿宋"/>
          <w:sz w:val="24"/>
        </w:rPr>
      </w:pPr>
    </w:p>
    <w:p w14:paraId="3CA9082E">
      <w:pPr>
        <w:spacing w:line="540" w:lineRule="exact"/>
        <w:jc w:val="left"/>
        <w:rPr>
          <w:rFonts w:hint="eastAsia" w:ascii="仿宋" w:hAnsi="仿宋" w:eastAsia="仿宋" w:cs="仿宋"/>
          <w:sz w:val="24"/>
        </w:rPr>
      </w:pPr>
    </w:p>
    <w:p w14:paraId="02751BCE">
      <w:pPr>
        <w:spacing w:line="540" w:lineRule="exact"/>
        <w:jc w:val="left"/>
        <w:rPr>
          <w:rFonts w:hint="eastAsia" w:ascii="仿宋" w:hAnsi="仿宋" w:eastAsia="仿宋" w:cs="仿宋"/>
          <w:sz w:val="24"/>
        </w:rPr>
      </w:pPr>
    </w:p>
    <w:p w14:paraId="06CB5BB4">
      <w:pPr>
        <w:spacing w:line="540" w:lineRule="exact"/>
        <w:jc w:val="left"/>
        <w:rPr>
          <w:rFonts w:hint="eastAsia" w:ascii="仿宋" w:hAnsi="仿宋" w:eastAsia="仿宋" w:cs="仿宋"/>
          <w:sz w:val="24"/>
        </w:rPr>
      </w:pPr>
    </w:p>
    <w:p w14:paraId="0E4AAFE9">
      <w:pPr>
        <w:spacing w:line="540" w:lineRule="exact"/>
        <w:jc w:val="left"/>
        <w:rPr>
          <w:rFonts w:hint="eastAsia" w:ascii="仿宋" w:hAnsi="仿宋" w:eastAsia="仿宋" w:cs="仿宋"/>
          <w:sz w:val="24"/>
        </w:rPr>
      </w:pPr>
    </w:p>
    <w:p w14:paraId="02DC5B14">
      <w:pPr>
        <w:spacing w:line="540" w:lineRule="exact"/>
        <w:jc w:val="left"/>
        <w:rPr>
          <w:rFonts w:hint="eastAsia" w:ascii="仿宋" w:hAnsi="仿宋" w:eastAsia="仿宋" w:cs="仿宋"/>
          <w:sz w:val="24"/>
        </w:rPr>
      </w:pPr>
    </w:p>
    <w:p w14:paraId="3593202A">
      <w:pPr>
        <w:spacing w:line="540" w:lineRule="exact"/>
        <w:jc w:val="left"/>
        <w:rPr>
          <w:rFonts w:hint="eastAsia" w:ascii="仿宋" w:hAnsi="仿宋" w:eastAsia="仿宋" w:cs="仿宋"/>
          <w:sz w:val="24"/>
        </w:rPr>
      </w:pPr>
      <w:r>
        <w:rPr>
          <w:rFonts w:hint="eastAsia" w:ascii="仿宋" w:hAnsi="仿宋" w:eastAsia="仿宋" w:cs="仿宋"/>
          <w:sz w:val="24"/>
        </w:rPr>
        <w:t>文件二</w:t>
      </w:r>
    </w:p>
    <w:p w14:paraId="4BE4ED15">
      <w:pPr>
        <w:spacing w:line="500" w:lineRule="exact"/>
        <w:jc w:val="center"/>
        <w:rPr>
          <w:rFonts w:hint="eastAsia" w:ascii="仿宋" w:hAnsi="仿宋" w:eastAsia="仿宋" w:cs="仿宋"/>
          <w:sz w:val="44"/>
          <w:szCs w:val="44"/>
        </w:rPr>
      </w:pPr>
    </w:p>
    <w:p w14:paraId="2B5A6574">
      <w:pPr>
        <w:spacing w:line="500" w:lineRule="exact"/>
        <w:jc w:val="center"/>
        <w:rPr>
          <w:rFonts w:hint="eastAsia" w:ascii="仿宋" w:hAnsi="仿宋" w:eastAsia="仿宋" w:cs="仿宋"/>
          <w:sz w:val="44"/>
          <w:szCs w:val="44"/>
        </w:rPr>
      </w:pPr>
    </w:p>
    <w:p w14:paraId="13300293">
      <w:pPr>
        <w:spacing w:line="500" w:lineRule="exact"/>
        <w:jc w:val="center"/>
        <w:rPr>
          <w:rFonts w:hint="eastAsia" w:ascii="仿宋" w:hAnsi="仿宋" w:eastAsia="仿宋" w:cs="仿宋"/>
          <w:sz w:val="44"/>
          <w:szCs w:val="44"/>
        </w:rPr>
      </w:pPr>
      <w:r>
        <w:rPr>
          <w:rFonts w:hint="eastAsia" w:ascii="仿宋" w:hAnsi="仿宋" w:eastAsia="仿宋" w:cs="仿宋"/>
          <w:sz w:val="44"/>
          <w:szCs w:val="44"/>
        </w:rPr>
        <w:t>目    录</w:t>
      </w:r>
    </w:p>
    <w:p w14:paraId="52D06D25">
      <w:pPr>
        <w:spacing w:line="500" w:lineRule="exact"/>
        <w:jc w:val="center"/>
        <w:rPr>
          <w:rFonts w:hint="eastAsia" w:ascii="仿宋" w:hAnsi="仿宋" w:eastAsia="仿宋" w:cs="仿宋"/>
          <w:sz w:val="44"/>
        </w:rPr>
      </w:pPr>
    </w:p>
    <w:p w14:paraId="3F28ABE8">
      <w:pPr>
        <w:spacing w:line="500" w:lineRule="exact"/>
        <w:jc w:val="center"/>
        <w:rPr>
          <w:rFonts w:hint="eastAsia" w:ascii="仿宋" w:hAnsi="仿宋" w:eastAsia="仿宋" w:cs="仿宋"/>
          <w:sz w:val="44"/>
        </w:rPr>
      </w:pPr>
    </w:p>
    <w:p w14:paraId="61E697A2">
      <w:pPr>
        <w:spacing w:line="540" w:lineRule="exact"/>
        <w:rPr>
          <w:rFonts w:hint="eastAsia" w:ascii="仿宋" w:hAnsi="仿宋" w:eastAsia="仿宋" w:cs="仿宋"/>
          <w:sz w:val="28"/>
        </w:rPr>
      </w:pPr>
      <w:r>
        <w:rPr>
          <w:rFonts w:hint="eastAsia" w:ascii="仿宋" w:hAnsi="仿宋" w:eastAsia="仿宋" w:cs="仿宋"/>
          <w:sz w:val="28"/>
        </w:rPr>
        <w:t>第一部分  法定代表人授权委托书（附法定代表人身份证复印件、授权代表人身份证复印件）</w:t>
      </w:r>
    </w:p>
    <w:p w14:paraId="1C6D8714">
      <w:pPr>
        <w:spacing w:line="540" w:lineRule="exact"/>
        <w:rPr>
          <w:rFonts w:hint="eastAsia" w:ascii="仿宋" w:hAnsi="仿宋" w:eastAsia="仿宋" w:cs="仿宋"/>
          <w:sz w:val="28"/>
        </w:rPr>
      </w:pPr>
      <w:r>
        <w:rPr>
          <w:rFonts w:hint="eastAsia" w:ascii="仿宋" w:hAnsi="仿宋" w:eastAsia="仿宋" w:cs="仿宋"/>
          <w:sz w:val="28"/>
        </w:rPr>
        <w:t>第二部分  报价表</w:t>
      </w:r>
    </w:p>
    <w:p w14:paraId="65C339A0">
      <w:pPr>
        <w:spacing w:line="540" w:lineRule="exact"/>
        <w:rPr>
          <w:rFonts w:hint="eastAsia" w:ascii="仿宋" w:hAnsi="仿宋" w:eastAsia="仿宋" w:cs="仿宋"/>
          <w:sz w:val="28"/>
        </w:rPr>
      </w:pPr>
      <w:r>
        <w:rPr>
          <w:rFonts w:hint="eastAsia" w:ascii="仿宋" w:hAnsi="仿宋" w:eastAsia="仿宋" w:cs="仿宋"/>
          <w:sz w:val="28"/>
        </w:rPr>
        <w:t>第三部分  商务部分响应表</w:t>
      </w:r>
    </w:p>
    <w:p w14:paraId="30840246">
      <w:pPr>
        <w:spacing w:line="540" w:lineRule="exact"/>
        <w:rPr>
          <w:rFonts w:hint="eastAsia" w:ascii="仿宋" w:hAnsi="仿宋" w:eastAsia="仿宋" w:cs="仿宋"/>
          <w:sz w:val="28"/>
        </w:rPr>
      </w:pPr>
      <w:r>
        <w:rPr>
          <w:rFonts w:hint="eastAsia" w:ascii="仿宋" w:hAnsi="仿宋" w:eastAsia="仿宋" w:cs="仿宋"/>
          <w:sz w:val="28"/>
        </w:rPr>
        <w:t xml:space="preserve">第四部分  </w:t>
      </w:r>
      <w:r>
        <w:rPr>
          <w:rFonts w:hint="eastAsia" w:ascii="仿宋" w:hAnsi="仿宋" w:eastAsia="仿宋" w:cs="仿宋"/>
          <w:sz w:val="28"/>
          <w:lang w:val="en-US" w:eastAsia="zh-CN"/>
        </w:rPr>
        <w:t>服务</w:t>
      </w:r>
      <w:r>
        <w:rPr>
          <w:rFonts w:hint="eastAsia" w:ascii="仿宋" w:hAnsi="仿宋" w:eastAsia="仿宋" w:cs="仿宋"/>
          <w:sz w:val="28"/>
        </w:rPr>
        <w:t>技术要求响应表</w:t>
      </w:r>
    </w:p>
    <w:p w14:paraId="411B8E91">
      <w:pPr>
        <w:spacing w:line="540" w:lineRule="exact"/>
        <w:rPr>
          <w:rFonts w:hint="eastAsia" w:ascii="仿宋" w:hAnsi="仿宋" w:eastAsia="仿宋" w:cs="仿宋"/>
          <w:sz w:val="28"/>
        </w:rPr>
      </w:pPr>
      <w:r>
        <w:rPr>
          <w:rFonts w:hint="eastAsia" w:ascii="仿宋" w:hAnsi="仿宋" w:eastAsia="仿宋" w:cs="仿宋"/>
          <w:sz w:val="28"/>
        </w:rPr>
        <w:t>第五部分  供应商类似项目业绩一览表（附合同、协议复印件）</w:t>
      </w:r>
    </w:p>
    <w:p w14:paraId="77E197ED">
      <w:pPr>
        <w:autoSpaceDE w:val="0"/>
        <w:autoSpaceDN w:val="0"/>
        <w:adjustRightInd w:val="0"/>
        <w:spacing w:line="440" w:lineRule="exact"/>
        <w:jc w:val="left"/>
        <w:rPr>
          <w:rFonts w:hint="eastAsia" w:ascii="仿宋" w:hAnsi="仿宋" w:eastAsia="仿宋" w:cs="仿宋"/>
          <w:b/>
          <w:kern w:val="0"/>
          <w:sz w:val="28"/>
          <w:szCs w:val="28"/>
        </w:rPr>
      </w:pPr>
      <w:r>
        <w:rPr>
          <w:rFonts w:hint="eastAsia" w:ascii="仿宋" w:hAnsi="仿宋" w:eastAsia="仿宋" w:cs="仿宋"/>
          <w:kern w:val="0"/>
          <w:sz w:val="28"/>
          <w:szCs w:val="28"/>
        </w:rPr>
        <w:t>第六部分  企业营业执照复印件、属地</w:t>
      </w:r>
      <w:r>
        <w:rPr>
          <w:rFonts w:hint="eastAsia" w:ascii="仿宋" w:hAnsi="仿宋" w:eastAsia="仿宋" w:cs="仿宋"/>
          <w:kern w:val="0"/>
          <w:sz w:val="28"/>
          <w:szCs w:val="28"/>
          <w:lang w:val="en-US" w:eastAsia="zh-CN"/>
        </w:rPr>
        <w:t>相关行业的</w:t>
      </w:r>
      <w:r>
        <w:rPr>
          <w:rFonts w:hint="eastAsia" w:ascii="仿宋" w:hAnsi="仿宋" w:eastAsia="仿宋" w:cs="仿宋"/>
          <w:kern w:val="0"/>
          <w:sz w:val="28"/>
          <w:szCs w:val="28"/>
        </w:rPr>
        <w:t>有效资质</w:t>
      </w:r>
      <w:r>
        <w:rPr>
          <w:rFonts w:hint="eastAsia" w:ascii="仿宋" w:hAnsi="仿宋" w:eastAsia="仿宋" w:cs="仿宋"/>
          <w:kern w:val="0"/>
          <w:sz w:val="28"/>
          <w:szCs w:val="28"/>
          <w:lang w:val="en-US" w:eastAsia="zh-CN"/>
        </w:rPr>
        <w:t>资料</w:t>
      </w:r>
      <w:r>
        <w:rPr>
          <w:rFonts w:hint="eastAsia" w:ascii="仿宋" w:hAnsi="仿宋" w:eastAsia="仿宋" w:cs="仿宋"/>
          <w:kern w:val="0"/>
          <w:sz w:val="28"/>
          <w:szCs w:val="28"/>
        </w:rPr>
        <w:t>、</w:t>
      </w:r>
      <w:r>
        <w:rPr>
          <w:rFonts w:hint="eastAsia" w:ascii="仿宋" w:hAnsi="仿宋" w:eastAsia="仿宋" w:cs="仿宋"/>
          <w:b/>
          <w:kern w:val="0"/>
          <w:sz w:val="28"/>
          <w:szCs w:val="28"/>
        </w:rPr>
        <w:t>供应商营业执照(提供天眼查官网查询的“工商信息”页面截图，页面须清晰完整地体现“实缴资本”、“参保人员”、“生产经营场所”等详细信息。)</w:t>
      </w:r>
      <w:r>
        <w:rPr>
          <w:rFonts w:hint="eastAsia" w:ascii="仿宋" w:hAnsi="仿宋" w:eastAsia="仿宋" w:cs="仿宋"/>
          <w:kern w:val="0"/>
          <w:sz w:val="28"/>
          <w:szCs w:val="28"/>
        </w:rPr>
        <w:t>以及有关于本项目相关的其他资格证明资料。</w:t>
      </w:r>
    </w:p>
    <w:p w14:paraId="5F44D013">
      <w:pPr>
        <w:autoSpaceDE w:val="0"/>
        <w:autoSpaceDN w:val="0"/>
        <w:adjustRightInd w:val="0"/>
        <w:spacing w:line="440" w:lineRule="exact"/>
        <w:jc w:val="left"/>
        <w:rPr>
          <w:rFonts w:hint="eastAsia" w:ascii="仿宋" w:hAnsi="仿宋" w:eastAsia="仿宋" w:cs="仿宋"/>
          <w:b/>
          <w:kern w:val="0"/>
          <w:sz w:val="28"/>
          <w:szCs w:val="28"/>
        </w:rPr>
      </w:pPr>
    </w:p>
    <w:p w14:paraId="523272D3">
      <w:pPr>
        <w:autoSpaceDE w:val="0"/>
        <w:autoSpaceDN w:val="0"/>
        <w:adjustRightInd w:val="0"/>
        <w:spacing w:line="440" w:lineRule="exact"/>
        <w:jc w:val="left"/>
        <w:rPr>
          <w:rFonts w:hint="eastAsia" w:ascii="仿宋" w:hAnsi="仿宋" w:eastAsia="仿宋" w:cs="仿宋"/>
          <w:b/>
          <w:kern w:val="0"/>
          <w:sz w:val="28"/>
          <w:szCs w:val="28"/>
        </w:rPr>
      </w:pPr>
    </w:p>
    <w:p w14:paraId="296F6ED2">
      <w:pPr>
        <w:rPr>
          <w:rFonts w:hint="eastAsia" w:ascii="仿宋" w:hAnsi="仿宋" w:eastAsia="仿宋" w:cs="仿宋"/>
          <w:sz w:val="20"/>
        </w:rPr>
      </w:pPr>
    </w:p>
    <w:p w14:paraId="04267C6F">
      <w:pPr>
        <w:rPr>
          <w:rFonts w:hint="eastAsia" w:ascii="仿宋" w:hAnsi="仿宋" w:eastAsia="仿宋" w:cs="仿宋"/>
          <w:sz w:val="20"/>
        </w:rPr>
      </w:pPr>
    </w:p>
    <w:p w14:paraId="39C33DB6">
      <w:pPr>
        <w:rPr>
          <w:rFonts w:hint="eastAsia" w:ascii="仿宋" w:hAnsi="仿宋" w:eastAsia="仿宋" w:cs="仿宋"/>
          <w:sz w:val="20"/>
        </w:rPr>
      </w:pPr>
    </w:p>
    <w:p w14:paraId="020D12E1">
      <w:pPr>
        <w:rPr>
          <w:rFonts w:hint="eastAsia" w:ascii="仿宋" w:hAnsi="仿宋" w:eastAsia="仿宋" w:cs="仿宋"/>
          <w:sz w:val="20"/>
        </w:rPr>
      </w:pPr>
    </w:p>
    <w:p w14:paraId="58D9FD57">
      <w:pPr>
        <w:rPr>
          <w:rFonts w:hint="eastAsia" w:ascii="仿宋" w:hAnsi="仿宋" w:eastAsia="仿宋" w:cs="仿宋"/>
          <w:sz w:val="20"/>
        </w:rPr>
      </w:pPr>
    </w:p>
    <w:p w14:paraId="5A9EEDBC">
      <w:pPr>
        <w:rPr>
          <w:rFonts w:hint="eastAsia" w:ascii="仿宋" w:hAnsi="仿宋" w:eastAsia="仿宋" w:cs="仿宋"/>
          <w:sz w:val="20"/>
        </w:rPr>
      </w:pPr>
    </w:p>
    <w:p w14:paraId="7AA69C2F">
      <w:pPr>
        <w:rPr>
          <w:rFonts w:hint="eastAsia" w:ascii="仿宋" w:hAnsi="仿宋" w:eastAsia="仿宋" w:cs="仿宋"/>
          <w:sz w:val="20"/>
        </w:rPr>
      </w:pPr>
    </w:p>
    <w:p w14:paraId="26111187">
      <w:pPr>
        <w:rPr>
          <w:rFonts w:hint="eastAsia" w:ascii="仿宋" w:hAnsi="仿宋" w:eastAsia="仿宋" w:cs="仿宋"/>
          <w:sz w:val="20"/>
        </w:rPr>
      </w:pPr>
    </w:p>
    <w:p w14:paraId="1E35B6A6">
      <w:pPr>
        <w:rPr>
          <w:rFonts w:hint="eastAsia" w:ascii="仿宋" w:hAnsi="仿宋" w:eastAsia="仿宋" w:cs="仿宋"/>
          <w:sz w:val="20"/>
        </w:rPr>
      </w:pPr>
    </w:p>
    <w:p w14:paraId="3EFE1372">
      <w:pPr>
        <w:rPr>
          <w:rFonts w:hint="eastAsia" w:ascii="仿宋" w:hAnsi="仿宋" w:eastAsia="仿宋" w:cs="仿宋"/>
          <w:sz w:val="20"/>
        </w:rPr>
      </w:pPr>
    </w:p>
    <w:p w14:paraId="31AECD13">
      <w:pPr>
        <w:rPr>
          <w:rFonts w:hint="eastAsia" w:ascii="仿宋" w:hAnsi="仿宋" w:eastAsia="仿宋" w:cs="仿宋"/>
          <w:sz w:val="20"/>
        </w:rPr>
      </w:pPr>
    </w:p>
    <w:p w14:paraId="3C614763">
      <w:pPr>
        <w:rPr>
          <w:rFonts w:hint="eastAsia" w:ascii="仿宋" w:hAnsi="仿宋" w:eastAsia="仿宋" w:cs="仿宋"/>
          <w:sz w:val="20"/>
        </w:rPr>
      </w:pPr>
    </w:p>
    <w:p w14:paraId="27DD92F6">
      <w:pPr>
        <w:rPr>
          <w:rFonts w:hint="eastAsia" w:ascii="仿宋" w:hAnsi="仿宋" w:eastAsia="仿宋" w:cs="仿宋"/>
          <w:sz w:val="20"/>
        </w:rPr>
      </w:pPr>
    </w:p>
    <w:p w14:paraId="05B7E366">
      <w:pPr>
        <w:spacing w:line="540" w:lineRule="exact"/>
        <w:jc w:val="left"/>
        <w:rPr>
          <w:rFonts w:hint="eastAsia" w:ascii="仿宋" w:hAnsi="仿宋" w:eastAsia="仿宋" w:cs="仿宋"/>
          <w:sz w:val="24"/>
        </w:rPr>
      </w:pPr>
    </w:p>
    <w:p w14:paraId="7FD71953">
      <w:pPr>
        <w:spacing w:line="540" w:lineRule="exact"/>
        <w:jc w:val="left"/>
        <w:rPr>
          <w:rFonts w:hint="eastAsia" w:ascii="仿宋" w:hAnsi="仿宋" w:eastAsia="仿宋" w:cs="仿宋"/>
          <w:sz w:val="24"/>
        </w:rPr>
      </w:pPr>
      <w:r>
        <w:rPr>
          <w:rFonts w:hint="eastAsia" w:ascii="仿宋" w:hAnsi="仿宋" w:eastAsia="仿宋" w:cs="仿宋"/>
          <w:sz w:val="24"/>
        </w:rPr>
        <w:t>文件三：</w:t>
      </w:r>
    </w:p>
    <w:p w14:paraId="22360002">
      <w:pPr>
        <w:spacing w:line="540" w:lineRule="exact"/>
        <w:jc w:val="center"/>
        <w:rPr>
          <w:rFonts w:hint="eastAsia" w:ascii="仿宋" w:hAnsi="仿宋" w:eastAsia="仿宋" w:cs="仿宋"/>
          <w:sz w:val="44"/>
          <w:szCs w:val="44"/>
        </w:rPr>
      </w:pPr>
      <w:r>
        <w:rPr>
          <w:rFonts w:hint="eastAsia" w:ascii="仿宋" w:hAnsi="仿宋" w:eastAsia="仿宋" w:cs="仿宋"/>
          <w:sz w:val="44"/>
          <w:szCs w:val="44"/>
        </w:rPr>
        <w:t>法定代表人授权委托书</w:t>
      </w:r>
    </w:p>
    <w:p w14:paraId="1A6ECFD9">
      <w:pPr>
        <w:spacing w:line="540" w:lineRule="exact"/>
        <w:rPr>
          <w:rFonts w:hint="eastAsia" w:ascii="仿宋" w:hAnsi="仿宋" w:eastAsia="仿宋" w:cs="仿宋"/>
          <w:sz w:val="28"/>
          <w:szCs w:val="28"/>
        </w:rPr>
      </w:pPr>
    </w:p>
    <w:p w14:paraId="6A0B9BFE">
      <w:pPr>
        <w:spacing w:line="540" w:lineRule="exact"/>
        <w:rPr>
          <w:rFonts w:hint="eastAsia" w:ascii="仿宋" w:hAnsi="仿宋" w:eastAsia="仿宋" w:cs="仿宋"/>
          <w:sz w:val="28"/>
          <w:szCs w:val="28"/>
        </w:rPr>
      </w:pPr>
      <w:r>
        <w:rPr>
          <w:rFonts w:hint="eastAsia" w:ascii="仿宋" w:hAnsi="仿宋" w:eastAsia="仿宋" w:cs="仿宋"/>
          <w:sz w:val="28"/>
          <w:szCs w:val="28"/>
        </w:rPr>
        <w:t>成都恒达光学有限公司：</w:t>
      </w:r>
    </w:p>
    <w:p w14:paraId="550EA39D">
      <w:pPr>
        <w:spacing w:line="540" w:lineRule="exact"/>
        <w:ind w:firstLine="568" w:firstLineChars="200"/>
        <w:jc w:val="left"/>
        <w:rPr>
          <w:rFonts w:hint="eastAsia" w:ascii="仿宋" w:hAnsi="仿宋" w:eastAsia="仿宋" w:cs="仿宋"/>
          <w:sz w:val="28"/>
          <w:szCs w:val="28"/>
        </w:rPr>
      </w:pP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（单位名称）法定代表人授权我单位 </w:t>
      </w:r>
      <w:r>
        <w:rPr>
          <w:rFonts w:hint="eastAsia" w:ascii="仿宋" w:hAnsi="仿宋" w:eastAsia="仿宋" w:cs="仿宋"/>
          <w:sz w:val="28"/>
          <w:szCs w:val="28"/>
          <w:u w:val="single"/>
        </w:rPr>
        <w:t xml:space="preserve">                  </w:t>
      </w:r>
      <w:r>
        <w:rPr>
          <w:rFonts w:hint="eastAsia" w:ascii="仿宋" w:hAnsi="仿宋" w:eastAsia="仿宋" w:cs="仿宋"/>
          <w:sz w:val="28"/>
          <w:szCs w:val="28"/>
        </w:rPr>
        <w:t>（职务或职称）</w:t>
      </w:r>
      <w:r>
        <w:rPr>
          <w:rFonts w:hint="eastAsia" w:ascii="仿宋" w:hAnsi="仿宋" w:eastAsia="仿宋" w:cs="仿宋"/>
          <w:sz w:val="28"/>
          <w:szCs w:val="28"/>
          <w:u w:val="single"/>
        </w:rPr>
        <w:t xml:space="preserve">        </w:t>
      </w:r>
      <w:r>
        <w:rPr>
          <w:rFonts w:hint="eastAsia" w:ascii="仿宋" w:hAnsi="仿宋" w:eastAsia="仿宋" w:cs="仿宋"/>
          <w:sz w:val="28"/>
          <w:szCs w:val="28"/>
        </w:rPr>
        <w:t>（姓名）为我单位本次授权代理人，全权处理此次</w:t>
      </w:r>
      <w:r>
        <w:rPr>
          <w:rFonts w:hint="eastAsia" w:ascii="仿宋" w:hAnsi="仿宋" w:eastAsia="仿宋" w:cs="仿宋"/>
          <w:sz w:val="28"/>
          <w:szCs w:val="28"/>
          <w:u w:val="single"/>
        </w:rPr>
        <w:t xml:space="preserve">                         </w:t>
      </w:r>
      <w:r>
        <w:rPr>
          <w:rFonts w:hint="eastAsia" w:ascii="仿宋" w:hAnsi="仿宋" w:eastAsia="仿宋" w:cs="仿宋"/>
          <w:sz w:val="28"/>
          <w:szCs w:val="28"/>
        </w:rPr>
        <w:t>项目</w:t>
      </w:r>
      <w:r>
        <w:rPr>
          <w:rFonts w:hint="eastAsia" w:ascii="仿宋" w:hAnsi="仿宋" w:eastAsia="仿宋" w:cs="仿宋"/>
          <w:kern w:val="10"/>
          <w:sz w:val="28"/>
          <w:szCs w:val="28"/>
        </w:rPr>
        <w:t>询价</w:t>
      </w:r>
      <w:r>
        <w:rPr>
          <w:rFonts w:hint="eastAsia" w:ascii="仿宋" w:hAnsi="仿宋" w:eastAsia="仿宋" w:cs="仿宋"/>
          <w:sz w:val="28"/>
          <w:szCs w:val="28"/>
        </w:rPr>
        <w:t>活动的一切事宜。</w:t>
      </w:r>
    </w:p>
    <w:p w14:paraId="28C4240C">
      <w:pPr>
        <w:spacing w:line="540" w:lineRule="exact"/>
        <w:ind w:firstLine="630"/>
        <w:rPr>
          <w:rFonts w:hint="eastAsia" w:ascii="仿宋" w:hAnsi="仿宋" w:eastAsia="仿宋" w:cs="仿宋"/>
          <w:sz w:val="28"/>
          <w:szCs w:val="28"/>
        </w:rPr>
      </w:pPr>
      <w:r>
        <w:rPr>
          <w:rFonts w:hint="eastAsia" w:ascii="仿宋" w:hAnsi="仿宋" w:eastAsia="仿宋" w:cs="仿宋"/>
          <w:sz w:val="28"/>
          <w:szCs w:val="28"/>
        </w:rPr>
        <w:t>特此授权</w:t>
      </w:r>
    </w:p>
    <w:p w14:paraId="108E4084">
      <w:pPr>
        <w:spacing w:line="540" w:lineRule="exact"/>
        <w:ind w:firstLine="3408" w:firstLineChars="1200"/>
        <w:rPr>
          <w:rFonts w:hint="eastAsia" w:ascii="仿宋" w:hAnsi="仿宋" w:eastAsia="仿宋" w:cs="仿宋"/>
          <w:sz w:val="28"/>
          <w:szCs w:val="28"/>
        </w:rPr>
      </w:pPr>
      <w:r>
        <w:rPr>
          <w:rFonts w:hint="eastAsia" w:ascii="仿宋" w:hAnsi="仿宋" w:eastAsia="仿宋" w:cs="仿宋"/>
          <w:sz w:val="28"/>
          <w:szCs w:val="28"/>
        </w:rPr>
        <w:t>（附法定代表人、授权代理人身份证明复印件）</w:t>
      </w:r>
    </w:p>
    <w:p w14:paraId="16850CF6">
      <w:pPr>
        <w:spacing w:line="540" w:lineRule="exact"/>
        <w:ind w:firstLine="630"/>
        <w:rPr>
          <w:rFonts w:hint="eastAsia" w:ascii="仿宋" w:hAnsi="仿宋" w:eastAsia="仿宋" w:cs="仿宋"/>
          <w:sz w:val="28"/>
          <w:szCs w:val="28"/>
        </w:rPr>
      </w:pPr>
    </w:p>
    <w:p w14:paraId="1F0ACF99">
      <w:pPr>
        <w:widowControl/>
        <w:snapToGrid w:val="0"/>
        <w:spacing w:before="19" w:line="540" w:lineRule="exact"/>
        <w:ind w:firstLine="568" w:firstLineChars="200"/>
        <w:rPr>
          <w:rFonts w:hint="eastAsia" w:ascii="仿宋" w:hAnsi="仿宋" w:eastAsia="仿宋" w:cs="仿宋"/>
          <w:sz w:val="28"/>
          <w:szCs w:val="28"/>
        </w:rPr>
      </w:pPr>
      <w:r>
        <w:rPr>
          <w:rFonts w:hint="eastAsia" w:ascii="仿宋" w:hAnsi="仿宋" w:eastAsia="仿宋" w:cs="仿宋"/>
          <w:sz w:val="28"/>
          <w:szCs w:val="28"/>
        </w:rPr>
        <w:t>单位名称（公章）：</w:t>
      </w:r>
    </w:p>
    <w:p w14:paraId="4AD7366C">
      <w:pPr>
        <w:widowControl/>
        <w:snapToGrid w:val="0"/>
        <w:spacing w:before="19" w:line="540" w:lineRule="exact"/>
        <w:ind w:firstLine="710" w:firstLineChars="250"/>
        <w:rPr>
          <w:rFonts w:hint="eastAsia" w:ascii="仿宋" w:hAnsi="仿宋" w:eastAsia="仿宋" w:cs="仿宋"/>
          <w:sz w:val="28"/>
          <w:szCs w:val="28"/>
        </w:rPr>
      </w:pPr>
      <w:r>
        <w:rPr>
          <w:rFonts w:hint="eastAsia" w:ascii="仿宋" w:hAnsi="仿宋" w:eastAsia="仿宋" w:cs="仿宋"/>
          <w:sz w:val="28"/>
          <w:szCs w:val="28"/>
        </w:rPr>
        <w:t>法定代表人（签章）：</w:t>
      </w:r>
    </w:p>
    <w:p w14:paraId="6CE1CA05">
      <w:pPr>
        <w:widowControl/>
        <w:snapToGrid w:val="0"/>
        <w:spacing w:before="19" w:line="540" w:lineRule="exact"/>
        <w:ind w:firstLine="710" w:firstLineChars="250"/>
        <w:rPr>
          <w:rFonts w:hint="eastAsia" w:ascii="仿宋" w:hAnsi="仿宋" w:eastAsia="仿宋" w:cs="仿宋"/>
          <w:sz w:val="28"/>
          <w:szCs w:val="28"/>
          <w:lang w:val="en-US" w:eastAsia="zh-CN"/>
        </w:rPr>
      </w:pPr>
      <w:r>
        <w:rPr>
          <w:rFonts w:hint="eastAsia" w:ascii="仿宋" w:hAnsi="仿宋" w:eastAsia="仿宋" w:cs="仿宋"/>
          <w:sz w:val="28"/>
          <w:szCs w:val="28"/>
        </w:rPr>
        <w:t>法定代表授权人签字：</w:t>
      </w:r>
      <w:r>
        <w:rPr>
          <w:rFonts w:hint="eastAsia" w:ascii="仿宋" w:hAnsi="仿宋" w:eastAsia="仿宋" w:cs="仿宋"/>
          <w:sz w:val="28"/>
          <w:szCs w:val="28"/>
          <w:lang w:val="en-US" w:eastAsia="zh-CN"/>
        </w:rPr>
        <w:t xml:space="preserve">         联系电话：</w:t>
      </w:r>
    </w:p>
    <w:p w14:paraId="2B49073C">
      <w:pPr>
        <w:widowControl/>
        <w:snapToGrid w:val="0"/>
        <w:spacing w:before="19" w:line="540" w:lineRule="exact"/>
        <w:ind w:firstLine="710" w:firstLineChars="250"/>
        <w:rPr>
          <w:rFonts w:hint="eastAsia" w:ascii="仿宋" w:hAnsi="仿宋" w:eastAsia="仿宋" w:cs="仿宋"/>
          <w:sz w:val="28"/>
          <w:szCs w:val="28"/>
        </w:rPr>
      </w:pPr>
      <w:r>
        <w:rPr>
          <w:rFonts w:hint="eastAsia" w:ascii="仿宋" w:hAnsi="仿宋" w:eastAsia="仿宋" w:cs="仿宋"/>
          <w:sz w:val="28"/>
          <w:szCs w:val="28"/>
        </w:rPr>
        <w:t>单位开户行名称（全称）：</w:t>
      </w:r>
    </w:p>
    <w:p w14:paraId="307F582B">
      <w:pPr>
        <w:widowControl/>
        <w:snapToGrid w:val="0"/>
        <w:spacing w:before="19" w:line="540" w:lineRule="exact"/>
        <w:ind w:firstLine="710" w:firstLineChars="250"/>
        <w:rPr>
          <w:rFonts w:hint="eastAsia" w:ascii="仿宋" w:hAnsi="仿宋" w:eastAsia="仿宋" w:cs="仿宋"/>
          <w:sz w:val="28"/>
          <w:szCs w:val="28"/>
          <w:u w:val="single"/>
        </w:rPr>
      </w:pPr>
      <w:r>
        <w:rPr>
          <w:rFonts w:hint="eastAsia" w:ascii="仿宋" w:hAnsi="仿宋" w:eastAsia="仿宋" w:cs="仿宋"/>
          <w:sz w:val="28"/>
          <w:szCs w:val="28"/>
        </w:rPr>
        <w:t>单位基本户帐号：</w:t>
      </w:r>
    </w:p>
    <w:p w14:paraId="68018939">
      <w:pPr>
        <w:spacing w:line="540" w:lineRule="exact"/>
        <w:rPr>
          <w:rFonts w:hint="eastAsia" w:ascii="仿宋" w:hAnsi="仿宋" w:eastAsia="仿宋" w:cs="仿宋"/>
          <w:sz w:val="24"/>
        </w:rPr>
      </w:pPr>
    </w:p>
    <w:p w14:paraId="4F0F72BD">
      <w:pPr>
        <w:spacing w:line="540" w:lineRule="exact"/>
        <w:rPr>
          <w:rFonts w:hint="eastAsia" w:ascii="仿宋" w:hAnsi="仿宋" w:eastAsia="仿宋" w:cs="仿宋"/>
          <w:sz w:val="24"/>
        </w:rPr>
      </w:pPr>
    </w:p>
    <w:p w14:paraId="6BDB93E5">
      <w:pPr>
        <w:spacing w:line="540" w:lineRule="exact"/>
        <w:rPr>
          <w:rFonts w:hint="eastAsia" w:ascii="仿宋" w:hAnsi="仿宋" w:eastAsia="仿宋" w:cs="仿宋"/>
          <w:sz w:val="24"/>
        </w:rPr>
      </w:pPr>
    </w:p>
    <w:p w14:paraId="52EB6180">
      <w:pPr>
        <w:spacing w:line="540" w:lineRule="exact"/>
        <w:rPr>
          <w:rFonts w:hint="eastAsia" w:ascii="仿宋" w:hAnsi="仿宋" w:eastAsia="仿宋" w:cs="仿宋"/>
          <w:sz w:val="24"/>
        </w:rPr>
      </w:pPr>
    </w:p>
    <w:p w14:paraId="007ED0C2">
      <w:pPr>
        <w:spacing w:line="540" w:lineRule="exact"/>
        <w:rPr>
          <w:rFonts w:hint="eastAsia" w:ascii="仿宋" w:hAnsi="仿宋" w:eastAsia="仿宋" w:cs="仿宋"/>
          <w:sz w:val="24"/>
        </w:rPr>
      </w:pPr>
    </w:p>
    <w:p w14:paraId="7A21F288">
      <w:pPr>
        <w:spacing w:line="540" w:lineRule="exact"/>
        <w:rPr>
          <w:rFonts w:hint="eastAsia" w:ascii="仿宋" w:hAnsi="仿宋" w:eastAsia="仿宋" w:cs="仿宋"/>
          <w:sz w:val="24"/>
        </w:rPr>
      </w:pPr>
    </w:p>
    <w:p w14:paraId="0257F518">
      <w:pPr>
        <w:spacing w:line="540" w:lineRule="exact"/>
        <w:rPr>
          <w:rFonts w:hint="eastAsia" w:ascii="仿宋" w:hAnsi="仿宋" w:eastAsia="仿宋" w:cs="仿宋"/>
          <w:sz w:val="24"/>
        </w:rPr>
      </w:pPr>
    </w:p>
    <w:p w14:paraId="03ED1DE7">
      <w:pPr>
        <w:spacing w:line="540" w:lineRule="exact"/>
        <w:rPr>
          <w:rFonts w:hint="eastAsia" w:ascii="仿宋" w:hAnsi="仿宋" w:eastAsia="仿宋" w:cs="仿宋"/>
          <w:sz w:val="24"/>
        </w:rPr>
      </w:pPr>
    </w:p>
    <w:p w14:paraId="5D7D8BB6">
      <w:pPr>
        <w:spacing w:line="540" w:lineRule="exact"/>
        <w:rPr>
          <w:rFonts w:hint="eastAsia" w:ascii="仿宋" w:hAnsi="仿宋" w:eastAsia="仿宋" w:cs="仿宋"/>
          <w:sz w:val="24"/>
        </w:rPr>
      </w:pPr>
    </w:p>
    <w:p w14:paraId="287E2581">
      <w:pPr>
        <w:spacing w:line="540" w:lineRule="exact"/>
        <w:rPr>
          <w:rFonts w:hint="eastAsia" w:ascii="仿宋" w:hAnsi="仿宋" w:eastAsia="仿宋" w:cs="仿宋"/>
          <w:sz w:val="24"/>
        </w:rPr>
      </w:pPr>
    </w:p>
    <w:p w14:paraId="29E49A4F">
      <w:pPr>
        <w:spacing w:line="540" w:lineRule="exact"/>
        <w:rPr>
          <w:rFonts w:hint="eastAsia" w:ascii="仿宋" w:hAnsi="仿宋" w:eastAsia="仿宋" w:cs="仿宋"/>
          <w:sz w:val="24"/>
        </w:rPr>
      </w:pPr>
      <w:r>
        <w:rPr>
          <w:rFonts w:hint="eastAsia" w:ascii="仿宋" w:hAnsi="仿宋" w:eastAsia="仿宋" w:cs="仿宋"/>
          <w:sz w:val="24"/>
        </w:rPr>
        <w:t>文件四：</w:t>
      </w:r>
    </w:p>
    <w:p w14:paraId="45D5390D">
      <w:pPr>
        <w:spacing w:line="540" w:lineRule="exact"/>
        <w:jc w:val="center"/>
        <w:rPr>
          <w:rFonts w:hint="eastAsia" w:ascii="仿宋" w:hAnsi="仿宋" w:eastAsia="仿宋" w:cs="仿宋"/>
          <w:sz w:val="36"/>
          <w:szCs w:val="36"/>
        </w:rPr>
      </w:pPr>
      <w:r>
        <w:rPr>
          <w:rFonts w:hint="eastAsia" w:ascii="仿宋" w:hAnsi="仿宋" w:eastAsia="仿宋" w:cs="仿宋"/>
          <w:sz w:val="36"/>
          <w:szCs w:val="36"/>
        </w:rPr>
        <w:t>报价单</w:t>
      </w:r>
    </w:p>
    <w:p w14:paraId="32A6493C">
      <w:pPr>
        <w:spacing w:line="540" w:lineRule="exact"/>
        <w:rPr>
          <w:rFonts w:hint="eastAsia" w:ascii="仿宋" w:hAnsi="仿宋" w:eastAsia="仿宋" w:cs="仿宋"/>
          <w:sz w:val="28"/>
          <w:szCs w:val="28"/>
        </w:rPr>
      </w:pPr>
      <w:r>
        <w:rPr>
          <w:rFonts w:hint="eastAsia" w:ascii="仿宋" w:hAnsi="仿宋" w:eastAsia="仿宋" w:cs="仿宋"/>
          <w:sz w:val="28"/>
          <w:szCs w:val="28"/>
        </w:rPr>
        <w:t>以下报价含（  ）%专用增值税率。</w:t>
      </w:r>
    </w:p>
    <w:tbl>
      <w:tblPr>
        <w:tblStyle w:val="18"/>
        <w:tblW w:w="0" w:type="auto"/>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27"/>
        <w:gridCol w:w="3693"/>
        <w:gridCol w:w="3427"/>
      </w:tblGrid>
      <w:tr w14:paraId="6D04E7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50D6F2BC">
            <w:pPr>
              <w:spacing w:line="540" w:lineRule="exact"/>
              <w:jc w:val="center"/>
              <w:rPr>
                <w:rFonts w:hint="eastAsia" w:ascii="仿宋" w:hAnsi="仿宋" w:eastAsia="仿宋" w:cs="仿宋"/>
                <w:bCs/>
                <w:sz w:val="28"/>
                <w:szCs w:val="28"/>
              </w:rPr>
            </w:pPr>
            <w:r>
              <w:rPr>
                <w:rFonts w:hint="eastAsia" w:ascii="仿宋" w:hAnsi="仿宋" w:eastAsia="仿宋" w:cs="仿宋"/>
                <w:bCs/>
                <w:sz w:val="28"/>
                <w:szCs w:val="28"/>
              </w:rPr>
              <w:t>服务项目</w:t>
            </w:r>
          </w:p>
        </w:tc>
        <w:tc>
          <w:tcPr>
            <w:tcW w:w="0" w:type="auto"/>
          </w:tcPr>
          <w:p w14:paraId="2463BC68">
            <w:pPr>
              <w:spacing w:line="540" w:lineRule="exact"/>
              <w:jc w:val="center"/>
              <w:rPr>
                <w:rFonts w:hint="eastAsia" w:ascii="仿宋" w:hAnsi="仿宋" w:eastAsia="仿宋" w:cs="仿宋"/>
                <w:bCs/>
                <w:sz w:val="28"/>
                <w:szCs w:val="28"/>
              </w:rPr>
            </w:pPr>
            <w:r>
              <w:rPr>
                <w:rFonts w:hint="eastAsia" w:ascii="仿宋" w:hAnsi="仿宋" w:eastAsia="仿宋" w:cs="仿宋"/>
                <w:bCs/>
                <w:sz w:val="28"/>
                <w:szCs w:val="28"/>
              </w:rPr>
              <w:t>服务内容</w:t>
            </w:r>
          </w:p>
        </w:tc>
        <w:tc>
          <w:tcPr>
            <w:tcW w:w="0" w:type="auto"/>
          </w:tcPr>
          <w:p w14:paraId="30BFCD85">
            <w:pPr>
              <w:spacing w:line="540" w:lineRule="exact"/>
              <w:jc w:val="center"/>
              <w:rPr>
                <w:rFonts w:hint="eastAsia" w:ascii="仿宋" w:hAnsi="仿宋" w:eastAsia="仿宋" w:cs="仿宋"/>
                <w:bCs/>
                <w:sz w:val="28"/>
                <w:szCs w:val="28"/>
              </w:rPr>
            </w:pPr>
            <w:r>
              <w:rPr>
                <w:rFonts w:hint="eastAsia" w:ascii="仿宋" w:hAnsi="仿宋" w:eastAsia="仿宋" w:cs="仿宋"/>
                <w:bCs/>
                <w:sz w:val="28"/>
                <w:szCs w:val="28"/>
              </w:rPr>
              <w:t>技术标准</w:t>
            </w:r>
          </w:p>
        </w:tc>
      </w:tr>
      <w:tr w14:paraId="38E71B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Pr>
          <w:p w14:paraId="65C51024">
            <w:pPr>
              <w:jc w:val="left"/>
              <w:rPr>
                <w:rFonts w:hint="eastAsia" w:ascii="仿宋" w:hAnsi="仿宋" w:eastAsia="仿宋" w:cs="仿宋"/>
                <w:sz w:val="28"/>
                <w:szCs w:val="28"/>
                <w:lang w:val="en-US" w:eastAsia="zh-CN"/>
              </w:rPr>
            </w:pPr>
            <w:r>
              <w:rPr>
                <w:rFonts w:hint="eastAsia" w:ascii="仿宋" w:hAnsi="仿宋" w:eastAsia="仿宋" w:cs="仿宋"/>
                <w:sz w:val="28"/>
                <w:szCs w:val="28"/>
                <w:u w:val="none"/>
                <w:lang w:val="en-US" w:eastAsia="zh-CN"/>
              </w:rPr>
              <w:t>车间内房门改造</w:t>
            </w:r>
            <w:r>
              <w:rPr>
                <w:rFonts w:hint="eastAsia" w:ascii="仿宋" w:hAnsi="仿宋" w:eastAsia="仿宋" w:cs="仿宋"/>
                <w:sz w:val="28"/>
                <w:szCs w:val="28"/>
                <w:u w:val="none"/>
              </w:rPr>
              <w:t>项目</w:t>
            </w:r>
          </w:p>
        </w:tc>
        <w:tc>
          <w:tcPr>
            <w:tcW w:w="0" w:type="auto"/>
            <w:vAlign w:val="top"/>
          </w:tcPr>
          <w:p w14:paraId="6990BAC6">
            <w:pPr>
              <w:jc w:val="left"/>
              <w:rPr>
                <w:rFonts w:hint="eastAsia" w:ascii="仿宋" w:hAnsi="仿宋" w:eastAsia="仿宋" w:cs="仿宋"/>
                <w:sz w:val="28"/>
                <w:szCs w:val="28"/>
                <w:lang w:val="en-US" w:eastAsia="zh-CN"/>
              </w:rPr>
            </w:pPr>
            <w:r>
              <w:rPr>
                <w:rFonts w:hint="eastAsia" w:ascii="仿宋" w:hAnsi="仿宋" w:eastAsia="仿宋" w:cs="仿宋"/>
                <w:sz w:val="28"/>
                <w:szCs w:val="28"/>
                <w:u w:val="none"/>
                <w:lang w:val="en-US" w:eastAsia="zh-CN"/>
              </w:rPr>
              <w:t>详见第三部分服务内容及要求</w:t>
            </w:r>
          </w:p>
        </w:tc>
        <w:tc>
          <w:tcPr>
            <w:tcW w:w="0" w:type="auto"/>
            <w:vAlign w:val="center"/>
          </w:tcPr>
          <w:p w14:paraId="30653F16">
            <w:pPr>
              <w:spacing w:line="540" w:lineRule="exact"/>
              <w:jc w:val="both"/>
              <w:rPr>
                <w:rFonts w:hint="eastAsia" w:ascii="仿宋" w:hAnsi="仿宋" w:eastAsia="仿宋" w:cs="仿宋"/>
                <w:bCs/>
                <w:sz w:val="24"/>
                <w:szCs w:val="24"/>
                <w:lang w:val="en-US"/>
              </w:rPr>
            </w:pPr>
            <w:r>
              <w:rPr>
                <w:rFonts w:hint="eastAsia" w:ascii="仿宋" w:hAnsi="仿宋" w:eastAsia="仿宋" w:cs="仿宋"/>
                <w:sz w:val="28"/>
                <w:szCs w:val="28"/>
                <w:lang w:val="en-US" w:eastAsia="zh-CN"/>
              </w:rPr>
              <w:t>依据国家相关技术标准实施</w:t>
            </w:r>
          </w:p>
        </w:tc>
      </w:tr>
    </w:tbl>
    <w:p w14:paraId="044C280E">
      <w:pPr>
        <w:spacing w:line="540" w:lineRule="exact"/>
        <w:rPr>
          <w:rFonts w:hint="eastAsia" w:ascii="仿宋" w:hAnsi="仿宋" w:eastAsia="仿宋" w:cs="仿宋"/>
          <w:sz w:val="28"/>
          <w:szCs w:val="28"/>
        </w:rPr>
      </w:pPr>
    </w:p>
    <w:p w14:paraId="75983798">
      <w:pPr>
        <w:spacing w:line="360" w:lineRule="auto"/>
        <w:jc w:val="left"/>
        <w:rPr>
          <w:rFonts w:hint="eastAsia" w:ascii="仿宋" w:hAnsi="仿宋" w:eastAsia="仿宋" w:cs="仿宋"/>
          <w:b/>
          <w:color w:val="000000"/>
          <w:sz w:val="24"/>
        </w:rPr>
      </w:pPr>
      <w:r>
        <w:rPr>
          <w:rFonts w:hint="eastAsia" w:ascii="仿宋" w:hAnsi="仿宋" w:eastAsia="仿宋" w:cs="仿宋"/>
          <w:b/>
          <w:color w:val="000000"/>
          <w:sz w:val="24"/>
        </w:rPr>
        <w:t>注：询价文件中未列出的在服务过程中涉及到的其它一切费用（包含但不限于人工费、文本费、交通费等）应在报价时一并考虑，项目实施过程中不再单独结算。</w:t>
      </w:r>
    </w:p>
    <w:p w14:paraId="48351630">
      <w:pPr>
        <w:numPr>
          <w:ilvl w:val="0"/>
          <w:numId w:val="0"/>
        </w:numPr>
        <w:spacing w:line="360" w:lineRule="auto"/>
        <w:ind w:left="481" w:leftChars="0"/>
        <w:jc w:val="left"/>
        <w:rPr>
          <w:rFonts w:hint="eastAsia" w:ascii="仿宋" w:hAnsi="仿宋" w:eastAsia="仿宋" w:cs="仿宋"/>
          <w:b/>
          <w:color w:val="000000"/>
          <w:sz w:val="24"/>
        </w:rPr>
      </w:pPr>
    </w:p>
    <w:p w14:paraId="72FC1534">
      <w:pPr>
        <w:numPr>
          <w:ilvl w:val="0"/>
          <w:numId w:val="0"/>
        </w:numPr>
        <w:spacing w:line="360" w:lineRule="auto"/>
        <w:ind w:left="481" w:leftChars="0"/>
        <w:jc w:val="left"/>
        <w:rPr>
          <w:rFonts w:hint="eastAsia" w:ascii="仿宋" w:hAnsi="仿宋" w:eastAsia="仿宋" w:cs="仿宋"/>
          <w:b/>
          <w:color w:val="000000"/>
          <w:sz w:val="24"/>
        </w:rPr>
      </w:pPr>
    </w:p>
    <w:p w14:paraId="71A0DF44">
      <w:pPr>
        <w:numPr>
          <w:ilvl w:val="0"/>
          <w:numId w:val="0"/>
        </w:numPr>
        <w:spacing w:line="360" w:lineRule="auto"/>
        <w:ind w:left="481" w:leftChars="0"/>
        <w:jc w:val="left"/>
        <w:rPr>
          <w:rFonts w:hint="eastAsia" w:ascii="仿宋" w:hAnsi="仿宋" w:eastAsia="仿宋" w:cs="仿宋"/>
          <w:b/>
          <w:color w:val="000000"/>
          <w:sz w:val="24"/>
        </w:rPr>
      </w:pPr>
    </w:p>
    <w:p w14:paraId="770944F5">
      <w:pPr>
        <w:numPr>
          <w:ilvl w:val="0"/>
          <w:numId w:val="0"/>
        </w:numPr>
        <w:spacing w:line="360" w:lineRule="auto"/>
        <w:ind w:left="481" w:leftChars="0"/>
        <w:jc w:val="left"/>
        <w:rPr>
          <w:rFonts w:hint="eastAsia" w:ascii="仿宋" w:hAnsi="仿宋" w:eastAsia="仿宋" w:cs="仿宋"/>
          <w:b/>
          <w:color w:val="000000"/>
          <w:sz w:val="24"/>
        </w:rPr>
      </w:pPr>
    </w:p>
    <w:p w14:paraId="28B3D6F3">
      <w:pPr>
        <w:numPr>
          <w:ilvl w:val="0"/>
          <w:numId w:val="0"/>
        </w:numPr>
        <w:spacing w:line="360" w:lineRule="auto"/>
        <w:ind w:left="481" w:leftChars="0"/>
        <w:jc w:val="left"/>
        <w:rPr>
          <w:rFonts w:hint="eastAsia" w:ascii="仿宋" w:hAnsi="仿宋" w:eastAsia="仿宋" w:cs="仿宋"/>
          <w:b/>
          <w:color w:val="000000"/>
          <w:sz w:val="24"/>
        </w:rPr>
      </w:pPr>
    </w:p>
    <w:p w14:paraId="3D67BB46">
      <w:pPr>
        <w:numPr>
          <w:ilvl w:val="0"/>
          <w:numId w:val="0"/>
        </w:numPr>
        <w:spacing w:line="360" w:lineRule="auto"/>
        <w:ind w:left="481" w:leftChars="0"/>
        <w:jc w:val="left"/>
        <w:rPr>
          <w:rFonts w:hint="eastAsia" w:ascii="仿宋" w:hAnsi="仿宋" w:eastAsia="仿宋" w:cs="仿宋"/>
          <w:b/>
          <w:color w:val="000000"/>
          <w:sz w:val="24"/>
        </w:rPr>
      </w:pPr>
    </w:p>
    <w:p w14:paraId="19677AFF">
      <w:pPr>
        <w:numPr>
          <w:ilvl w:val="0"/>
          <w:numId w:val="0"/>
        </w:numPr>
        <w:spacing w:line="360" w:lineRule="auto"/>
        <w:ind w:left="481" w:leftChars="0"/>
        <w:jc w:val="left"/>
        <w:rPr>
          <w:rFonts w:hint="eastAsia" w:ascii="仿宋" w:hAnsi="仿宋" w:eastAsia="仿宋" w:cs="仿宋"/>
          <w:b/>
          <w:color w:val="000000"/>
          <w:sz w:val="24"/>
        </w:rPr>
      </w:pPr>
    </w:p>
    <w:p w14:paraId="256E3FE0">
      <w:pPr>
        <w:numPr>
          <w:ilvl w:val="0"/>
          <w:numId w:val="0"/>
        </w:numPr>
        <w:spacing w:line="360" w:lineRule="auto"/>
        <w:ind w:left="481" w:leftChars="0"/>
        <w:jc w:val="left"/>
        <w:rPr>
          <w:rFonts w:hint="eastAsia" w:ascii="仿宋" w:hAnsi="仿宋" w:eastAsia="仿宋" w:cs="仿宋"/>
          <w:b/>
          <w:color w:val="000000"/>
          <w:sz w:val="24"/>
        </w:rPr>
      </w:pPr>
    </w:p>
    <w:p w14:paraId="066AB4A8">
      <w:pPr>
        <w:numPr>
          <w:ilvl w:val="0"/>
          <w:numId w:val="0"/>
        </w:numPr>
        <w:spacing w:line="360" w:lineRule="auto"/>
        <w:ind w:left="481" w:leftChars="0"/>
        <w:jc w:val="left"/>
        <w:rPr>
          <w:rFonts w:hint="eastAsia" w:ascii="仿宋" w:hAnsi="仿宋" w:eastAsia="仿宋" w:cs="仿宋"/>
          <w:b/>
          <w:color w:val="000000"/>
          <w:sz w:val="24"/>
        </w:rPr>
      </w:pPr>
    </w:p>
    <w:p w14:paraId="692C1DEE">
      <w:pPr>
        <w:numPr>
          <w:ilvl w:val="0"/>
          <w:numId w:val="0"/>
        </w:numPr>
        <w:spacing w:line="360" w:lineRule="auto"/>
        <w:ind w:left="481" w:leftChars="0"/>
        <w:jc w:val="left"/>
        <w:rPr>
          <w:rFonts w:hint="eastAsia" w:ascii="仿宋" w:hAnsi="仿宋" w:eastAsia="仿宋" w:cs="仿宋"/>
          <w:b/>
          <w:color w:val="000000"/>
          <w:sz w:val="24"/>
        </w:rPr>
      </w:pPr>
    </w:p>
    <w:p w14:paraId="4869DFC0">
      <w:pPr>
        <w:numPr>
          <w:ilvl w:val="0"/>
          <w:numId w:val="0"/>
        </w:numPr>
        <w:spacing w:line="360" w:lineRule="auto"/>
        <w:ind w:left="481" w:leftChars="0"/>
        <w:jc w:val="left"/>
        <w:rPr>
          <w:rFonts w:hint="eastAsia" w:ascii="仿宋" w:hAnsi="仿宋" w:eastAsia="仿宋" w:cs="仿宋"/>
          <w:b/>
          <w:color w:val="000000"/>
          <w:sz w:val="24"/>
        </w:rPr>
      </w:pPr>
    </w:p>
    <w:p w14:paraId="5DFBC2DB">
      <w:pPr>
        <w:numPr>
          <w:ilvl w:val="0"/>
          <w:numId w:val="0"/>
        </w:numPr>
        <w:spacing w:line="360" w:lineRule="auto"/>
        <w:ind w:left="481" w:leftChars="0"/>
        <w:jc w:val="left"/>
        <w:rPr>
          <w:rFonts w:hint="eastAsia" w:ascii="仿宋" w:hAnsi="仿宋" w:eastAsia="仿宋" w:cs="仿宋"/>
          <w:b/>
          <w:color w:val="000000"/>
          <w:sz w:val="24"/>
        </w:rPr>
      </w:pPr>
    </w:p>
    <w:p w14:paraId="127ACAC7">
      <w:pPr>
        <w:numPr>
          <w:ilvl w:val="0"/>
          <w:numId w:val="0"/>
        </w:numPr>
        <w:spacing w:line="360" w:lineRule="auto"/>
        <w:ind w:left="481" w:leftChars="0"/>
        <w:jc w:val="left"/>
        <w:rPr>
          <w:rFonts w:hint="eastAsia" w:ascii="仿宋" w:hAnsi="仿宋" w:eastAsia="仿宋" w:cs="仿宋"/>
          <w:b/>
          <w:color w:val="000000"/>
          <w:sz w:val="24"/>
        </w:rPr>
      </w:pPr>
    </w:p>
    <w:p w14:paraId="04328EB6">
      <w:pPr>
        <w:numPr>
          <w:ilvl w:val="0"/>
          <w:numId w:val="0"/>
        </w:numPr>
        <w:spacing w:line="360" w:lineRule="auto"/>
        <w:ind w:left="481" w:leftChars="0"/>
        <w:jc w:val="left"/>
        <w:rPr>
          <w:rFonts w:hint="eastAsia" w:ascii="仿宋" w:hAnsi="仿宋" w:eastAsia="仿宋" w:cs="仿宋"/>
          <w:b/>
          <w:color w:val="000000"/>
          <w:sz w:val="24"/>
        </w:rPr>
      </w:pPr>
    </w:p>
    <w:p w14:paraId="4CB6C917">
      <w:pPr>
        <w:numPr>
          <w:ilvl w:val="0"/>
          <w:numId w:val="0"/>
        </w:numPr>
        <w:spacing w:line="360" w:lineRule="auto"/>
        <w:ind w:left="481" w:leftChars="0"/>
        <w:jc w:val="left"/>
        <w:rPr>
          <w:rFonts w:hint="eastAsia" w:ascii="仿宋" w:hAnsi="仿宋" w:eastAsia="仿宋" w:cs="仿宋"/>
          <w:b/>
          <w:color w:val="000000"/>
          <w:sz w:val="24"/>
        </w:rPr>
      </w:pPr>
    </w:p>
    <w:p w14:paraId="04F626A1">
      <w:pPr>
        <w:numPr>
          <w:ilvl w:val="0"/>
          <w:numId w:val="0"/>
        </w:numPr>
        <w:spacing w:line="360" w:lineRule="auto"/>
        <w:ind w:left="481" w:leftChars="0"/>
        <w:jc w:val="left"/>
        <w:rPr>
          <w:rFonts w:hint="eastAsia" w:ascii="仿宋" w:hAnsi="仿宋" w:eastAsia="仿宋" w:cs="仿宋"/>
          <w:b/>
          <w:color w:val="000000"/>
          <w:sz w:val="24"/>
        </w:rPr>
      </w:pPr>
    </w:p>
    <w:p w14:paraId="3E97BEBD">
      <w:pPr>
        <w:numPr>
          <w:ilvl w:val="0"/>
          <w:numId w:val="0"/>
        </w:numPr>
        <w:spacing w:line="360" w:lineRule="auto"/>
        <w:ind w:left="481" w:leftChars="0"/>
        <w:jc w:val="left"/>
        <w:rPr>
          <w:rFonts w:hint="eastAsia" w:ascii="仿宋" w:hAnsi="仿宋" w:eastAsia="仿宋" w:cs="仿宋"/>
          <w:b/>
          <w:color w:val="000000"/>
          <w:sz w:val="24"/>
        </w:rPr>
      </w:pPr>
    </w:p>
    <w:p w14:paraId="1C4AABEF">
      <w:pPr>
        <w:jc w:val="left"/>
        <w:rPr>
          <w:rFonts w:hint="eastAsia" w:ascii="仿宋" w:hAnsi="仿宋" w:eastAsia="仿宋" w:cs="仿宋"/>
          <w:sz w:val="24"/>
        </w:rPr>
      </w:pPr>
    </w:p>
    <w:p w14:paraId="03906237">
      <w:pPr>
        <w:jc w:val="left"/>
        <w:rPr>
          <w:rFonts w:hint="eastAsia" w:ascii="仿宋" w:hAnsi="仿宋" w:eastAsia="仿宋" w:cs="仿宋"/>
          <w:sz w:val="24"/>
        </w:rPr>
      </w:pPr>
    </w:p>
    <w:p w14:paraId="11B2FA9A">
      <w:pPr>
        <w:jc w:val="left"/>
        <w:rPr>
          <w:rFonts w:hint="eastAsia" w:ascii="仿宋" w:hAnsi="仿宋" w:eastAsia="仿宋" w:cs="仿宋"/>
          <w:sz w:val="24"/>
        </w:rPr>
      </w:pPr>
    </w:p>
    <w:p w14:paraId="366DE73B">
      <w:pPr>
        <w:jc w:val="left"/>
        <w:rPr>
          <w:rFonts w:hint="eastAsia" w:ascii="仿宋" w:hAnsi="仿宋" w:eastAsia="仿宋" w:cs="仿宋"/>
          <w:sz w:val="24"/>
        </w:rPr>
      </w:pPr>
      <w:r>
        <w:rPr>
          <w:rFonts w:hint="eastAsia" w:ascii="仿宋" w:hAnsi="仿宋" w:eastAsia="仿宋" w:cs="仿宋"/>
          <w:sz w:val="24"/>
        </w:rPr>
        <w:t>文件五</w:t>
      </w:r>
    </w:p>
    <w:p w14:paraId="472F004D">
      <w:pPr>
        <w:jc w:val="center"/>
        <w:rPr>
          <w:rFonts w:hint="eastAsia" w:ascii="仿宋" w:hAnsi="仿宋" w:eastAsia="仿宋" w:cs="仿宋"/>
        </w:rPr>
      </w:pPr>
      <w:r>
        <w:rPr>
          <w:rFonts w:hint="eastAsia" w:ascii="仿宋" w:hAnsi="仿宋" w:eastAsia="仿宋" w:cs="仿宋"/>
          <w:sz w:val="30"/>
          <w:szCs w:val="30"/>
        </w:rPr>
        <w:t>商务部分响应表</w:t>
      </w:r>
    </w:p>
    <w:tbl>
      <w:tblPr>
        <w:tblStyle w:val="17"/>
        <w:tblW w:w="925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11"/>
        <w:gridCol w:w="1417"/>
        <w:gridCol w:w="4111"/>
        <w:gridCol w:w="1417"/>
        <w:gridCol w:w="1294"/>
      </w:tblGrid>
      <w:tr w14:paraId="59D2893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jc w:val="center"/>
        </w:trPr>
        <w:tc>
          <w:tcPr>
            <w:tcW w:w="1011" w:type="dxa"/>
            <w:tcBorders>
              <w:top w:val="single" w:color="auto" w:sz="12" w:space="0"/>
            </w:tcBorders>
          </w:tcPr>
          <w:p w14:paraId="565EF2D7">
            <w:pPr>
              <w:spacing w:line="480" w:lineRule="auto"/>
              <w:jc w:val="center"/>
              <w:rPr>
                <w:rFonts w:hint="eastAsia" w:ascii="仿宋" w:hAnsi="仿宋" w:eastAsia="仿宋" w:cs="仿宋"/>
                <w:color w:val="000000"/>
                <w:sz w:val="24"/>
                <w:szCs w:val="21"/>
              </w:rPr>
            </w:pPr>
            <w:r>
              <w:rPr>
                <w:rFonts w:hint="eastAsia" w:ascii="仿宋" w:hAnsi="仿宋" w:eastAsia="仿宋" w:cs="仿宋"/>
                <w:color w:val="000000"/>
                <w:sz w:val="24"/>
                <w:szCs w:val="21"/>
              </w:rPr>
              <w:t>序号</w:t>
            </w:r>
          </w:p>
        </w:tc>
        <w:tc>
          <w:tcPr>
            <w:tcW w:w="1417" w:type="dxa"/>
            <w:tcBorders>
              <w:top w:val="single" w:color="auto" w:sz="12" w:space="0"/>
            </w:tcBorders>
          </w:tcPr>
          <w:p w14:paraId="51A6E137">
            <w:pPr>
              <w:spacing w:line="480" w:lineRule="auto"/>
              <w:jc w:val="center"/>
              <w:rPr>
                <w:rFonts w:hint="eastAsia" w:ascii="仿宋" w:hAnsi="仿宋" w:eastAsia="仿宋" w:cs="仿宋"/>
                <w:color w:val="000000"/>
                <w:sz w:val="24"/>
                <w:szCs w:val="21"/>
              </w:rPr>
            </w:pPr>
            <w:r>
              <w:rPr>
                <w:rFonts w:hint="eastAsia" w:ascii="仿宋" w:hAnsi="仿宋" w:eastAsia="仿宋" w:cs="仿宋"/>
                <w:color w:val="000000"/>
                <w:sz w:val="24"/>
                <w:szCs w:val="21"/>
              </w:rPr>
              <w:t>对应条款</w:t>
            </w:r>
          </w:p>
        </w:tc>
        <w:tc>
          <w:tcPr>
            <w:tcW w:w="4111" w:type="dxa"/>
            <w:tcBorders>
              <w:top w:val="single" w:color="auto" w:sz="12" w:space="0"/>
            </w:tcBorders>
          </w:tcPr>
          <w:p w14:paraId="2D037919">
            <w:pPr>
              <w:spacing w:line="480" w:lineRule="auto"/>
              <w:jc w:val="center"/>
              <w:rPr>
                <w:rFonts w:hint="eastAsia" w:ascii="仿宋" w:hAnsi="仿宋" w:eastAsia="仿宋" w:cs="仿宋"/>
                <w:color w:val="000000"/>
                <w:sz w:val="24"/>
                <w:szCs w:val="21"/>
              </w:rPr>
            </w:pPr>
            <w:r>
              <w:rPr>
                <w:rFonts w:hint="eastAsia" w:ascii="仿宋" w:hAnsi="仿宋" w:eastAsia="仿宋" w:cs="仿宋"/>
                <w:color w:val="000000"/>
                <w:sz w:val="24"/>
                <w:szCs w:val="21"/>
              </w:rPr>
              <w:t>采购文件要求</w:t>
            </w:r>
          </w:p>
        </w:tc>
        <w:tc>
          <w:tcPr>
            <w:tcW w:w="1417" w:type="dxa"/>
            <w:tcBorders>
              <w:top w:val="single" w:color="auto" w:sz="12" w:space="0"/>
            </w:tcBorders>
          </w:tcPr>
          <w:p w14:paraId="63F688D6">
            <w:pPr>
              <w:spacing w:line="480" w:lineRule="auto"/>
              <w:jc w:val="center"/>
              <w:rPr>
                <w:rFonts w:hint="eastAsia" w:ascii="仿宋" w:hAnsi="仿宋" w:eastAsia="仿宋" w:cs="仿宋"/>
                <w:color w:val="000000"/>
                <w:sz w:val="24"/>
                <w:szCs w:val="21"/>
              </w:rPr>
            </w:pPr>
            <w:r>
              <w:rPr>
                <w:rFonts w:hint="eastAsia" w:ascii="仿宋" w:hAnsi="仿宋" w:eastAsia="仿宋" w:cs="仿宋"/>
                <w:color w:val="000000"/>
                <w:sz w:val="24"/>
                <w:szCs w:val="21"/>
              </w:rPr>
              <w:t>响应/偏离</w:t>
            </w:r>
          </w:p>
        </w:tc>
        <w:tc>
          <w:tcPr>
            <w:tcW w:w="1294" w:type="dxa"/>
            <w:tcBorders>
              <w:top w:val="single" w:color="auto" w:sz="12" w:space="0"/>
            </w:tcBorders>
          </w:tcPr>
          <w:p w14:paraId="655CDB67">
            <w:pPr>
              <w:spacing w:line="480" w:lineRule="auto"/>
              <w:jc w:val="center"/>
              <w:rPr>
                <w:rFonts w:hint="eastAsia" w:ascii="仿宋" w:hAnsi="仿宋" w:eastAsia="仿宋" w:cs="仿宋"/>
                <w:color w:val="000000"/>
                <w:sz w:val="24"/>
                <w:szCs w:val="21"/>
              </w:rPr>
            </w:pPr>
            <w:r>
              <w:rPr>
                <w:rFonts w:hint="eastAsia" w:ascii="仿宋" w:hAnsi="仿宋" w:eastAsia="仿宋" w:cs="仿宋"/>
                <w:color w:val="000000"/>
                <w:sz w:val="24"/>
                <w:szCs w:val="21"/>
              </w:rPr>
              <w:t>偏离描述</w:t>
            </w:r>
          </w:p>
        </w:tc>
      </w:tr>
      <w:tr w14:paraId="07000BA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011" w:type="dxa"/>
            <w:vAlign w:val="center"/>
          </w:tcPr>
          <w:p w14:paraId="108637A1">
            <w:pPr>
              <w:spacing w:line="300" w:lineRule="exact"/>
              <w:jc w:val="center"/>
              <w:rPr>
                <w:rFonts w:hint="eastAsia" w:ascii="仿宋" w:hAnsi="仿宋" w:eastAsia="仿宋" w:cs="仿宋"/>
                <w:color w:val="000000"/>
                <w:sz w:val="24"/>
                <w:szCs w:val="21"/>
              </w:rPr>
            </w:pPr>
            <w:r>
              <w:rPr>
                <w:rFonts w:hint="eastAsia" w:ascii="仿宋" w:hAnsi="仿宋" w:eastAsia="仿宋" w:cs="仿宋"/>
                <w:color w:val="000000"/>
                <w:sz w:val="24"/>
                <w:szCs w:val="21"/>
              </w:rPr>
              <w:t>1</w:t>
            </w:r>
          </w:p>
        </w:tc>
        <w:tc>
          <w:tcPr>
            <w:tcW w:w="1417" w:type="dxa"/>
            <w:vAlign w:val="center"/>
          </w:tcPr>
          <w:p w14:paraId="49C7107F">
            <w:pPr>
              <w:spacing w:line="300" w:lineRule="exact"/>
              <w:jc w:val="center"/>
              <w:rPr>
                <w:rFonts w:hint="eastAsia" w:ascii="仿宋" w:hAnsi="仿宋" w:eastAsia="仿宋" w:cs="仿宋"/>
                <w:color w:val="000000"/>
                <w:sz w:val="24"/>
                <w:szCs w:val="21"/>
              </w:rPr>
            </w:pPr>
            <w:r>
              <w:rPr>
                <w:rFonts w:hint="eastAsia" w:ascii="仿宋" w:hAnsi="仿宋" w:eastAsia="仿宋" w:cs="仿宋"/>
                <w:color w:val="000000"/>
                <w:sz w:val="24"/>
                <w:szCs w:val="21"/>
              </w:rPr>
              <w:t>一、项目实施时间</w:t>
            </w:r>
          </w:p>
        </w:tc>
        <w:tc>
          <w:tcPr>
            <w:tcW w:w="4111" w:type="dxa"/>
          </w:tcPr>
          <w:p w14:paraId="7A2300E3">
            <w:pPr>
              <w:adjustRightInd w:val="0"/>
              <w:spacing w:line="300" w:lineRule="exact"/>
              <w:textAlignment w:val="baseline"/>
              <w:rPr>
                <w:rFonts w:hint="eastAsia" w:ascii="仿宋" w:hAnsi="仿宋" w:eastAsia="仿宋" w:cs="仿宋"/>
                <w:color w:val="000000"/>
                <w:sz w:val="24"/>
                <w:szCs w:val="21"/>
                <w:lang w:val="en-US" w:eastAsia="zh-CN"/>
              </w:rPr>
            </w:pPr>
            <w:r>
              <w:rPr>
                <w:rFonts w:hint="eastAsia" w:ascii="仿宋" w:hAnsi="仿宋" w:eastAsia="仿宋" w:cs="仿宋"/>
                <w:color w:val="000000"/>
                <w:sz w:val="24"/>
                <w:szCs w:val="21"/>
                <w:lang w:val="en-US" w:eastAsia="zh-CN"/>
              </w:rPr>
              <w:t>签订合同之日起15个工作日内完成改造且达到竣工验收标准。</w:t>
            </w:r>
          </w:p>
          <w:p w14:paraId="3ABE3B56">
            <w:pPr>
              <w:adjustRightInd w:val="0"/>
              <w:spacing w:line="300" w:lineRule="exact"/>
              <w:textAlignment w:val="baseline"/>
              <w:rPr>
                <w:rFonts w:hint="eastAsia" w:ascii="仿宋" w:hAnsi="仿宋" w:eastAsia="仿宋" w:cs="仿宋"/>
                <w:color w:val="000000"/>
                <w:sz w:val="24"/>
                <w:szCs w:val="21"/>
              </w:rPr>
            </w:pPr>
          </w:p>
        </w:tc>
        <w:tc>
          <w:tcPr>
            <w:tcW w:w="1417" w:type="dxa"/>
          </w:tcPr>
          <w:p w14:paraId="1E556944">
            <w:pPr>
              <w:spacing w:line="480" w:lineRule="auto"/>
              <w:rPr>
                <w:rFonts w:hint="eastAsia" w:ascii="仿宋" w:hAnsi="仿宋" w:eastAsia="仿宋" w:cs="仿宋"/>
                <w:color w:val="000000"/>
                <w:sz w:val="24"/>
                <w:szCs w:val="21"/>
              </w:rPr>
            </w:pPr>
          </w:p>
        </w:tc>
        <w:tc>
          <w:tcPr>
            <w:tcW w:w="1294" w:type="dxa"/>
          </w:tcPr>
          <w:p w14:paraId="7348B644">
            <w:pPr>
              <w:spacing w:line="480" w:lineRule="auto"/>
              <w:rPr>
                <w:rFonts w:hint="eastAsia" w:ascii="仿宋" w:hAnsi="仿宋" w:eastAsia="仿宋" w:cs="仿宋"/>
                <w:color w:val="000000"/>
                <w:sz w:val="24"/>
                <w:szCs w:val="21"/>
              </w:rPr>
            </w:pPr>
          </w:p>
        </w:tc>
      </w:tr>
      <w:tr w14:paraId="43D2488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53" w:hRule="atLeast"/>
          <w:jc w:val="center"/>
        </w:trPr>
        <w:tc>
          <w:tcPr>
            <w:tcW w:w="1011" w:type="dxa"/>
            <w:vAlign w:val="center"/>
          </w:tcPr>
          <w:p w14:paraId="57844D81">
            <w:pPr>
              <w:spacing w:line="300" w:lineRule="exact"/>
              <w:jc w:val="center"/>
              <w:rPr>
                <w:rFonts w:hint="eastAsia" w:ascii="仿宋" w:hAnsi="仿宋" w:eastAsia="仿宋" w:cs="仿宋"/>
                <w:color w:val="000000"/>
                <w:sz w:val="24"/>
                <w:szCs w:val="21"/>
              </w:rPr>
            </w:pPr>
            <w:r>
              <w:rPr>
                <w:rFonts w:hint="eastAsia" w:ascii="仿宋" w:hAnsi="仿宋" w:eastAsia="仿宋" w:cs="仿宋"/>
                <w:color w:val="000000"/>
                <w:sz w:val="24"/>
                <w:szCs w:val="21"/>
              </w:rPr>
              <w:t>2</w:t>
            </w:r>
          </w:p>
          <w:p w14:paraId="74CA515B">
            <w:pPr>
              <w:spacing w:line="300" w:lineRule="exact"/>
              <w:jc w:val="center"/>
              <w:rPr>
                <w:rFonts w:hint="eastAsia" w:ascii="仿宋" w:hAnsi="仿宋" w:eastAsia="仿宋" w:cs="仿宋"/>
                <w:color w:val="000000"/>
                <w:sz w:val="24"/>
                <w:szCs w:val="21"/>
              </w:rPr>
            </w:pPr>
          </w:p>
        </w:tc>
        <w:tc>
          <w:tcPr>
            <w:tcW w:w="1417" w:type="dxa"/>
            <w:vAlign w:val="center"/>
          </w:tcPr>
          <w:p w14:paraId="4492AD7E">
            <w:pPr>
              <w:adjustRightInd w:val="0"/>
              <w:spacing w:line="300" w:lineRule="exact"/>
              <w:textAlignment w:val="baseline"/>
              <w:rPr>
                <w:rFonts w:hint="eastAsia" w:ascii="仿宋" w:hAnsi="仿宋" w:eastAsia="仿宋" w:cs="仿宋"/>
                <w:color w:val="000000"/>
                <w:sz w:val="24"/>
                <w:szCs w:val="21"/>
              </w:rPr>
            </w:pPr>
            <w:r>
              <w:rPr>
                <w:rFonts w:hint="eastAsia" w:ascii="仿宋" w:hAnsi="仿宋" w:eastAsia="仿宋" w:cs="仿宋"/>
                <w:color w:val="000000"/>
                <w:sz w:val="24"/>
                <w:szCs w:val="21"/>
              </w:rPr>
              <w:t>二、付款方法和条件</w:t>
            </w:r>
          </w:p>
          <w:p w14:paraId="59FD4FC6">
            <w:pPr>
              <w:adjustRightInd w:val="0"/>
              <w:spacing w:line="300" w:lineRule="exact"/>
              <w:textAlignment w:val="baseline"/>
              <w:rPr>
                <w:rFonts w:hint="eastAsia" w:ascii="仿宋" w:hAnsi="仿宋" w:eastAsia="仿宋" w:cs="仿宋"/>
                <w:color w:val="000000"/>
                <w:sz w:val="24"/>
                <w:szCs w:val="21"/>
              </w:rPr>
            </w:pPr>
          </w:p>
        </w:tc>
        <w:tc>
          <w:tcPr>
            <w:tcW w:w="4111" w:type="dxa"/>
          </w:tcPr>
          <w:p w14:paraId="19B70104">
            <w:pPr>
              <w:adjustRightInd w:val="0"/>
              <w:spacing w:line="300" w:lineRule="exact"/>
              <w:textAlignment w:val="baseline"/>
              <w:rPr>
                <w:rFonts w:hint="eastAsia" w:ascii="仿宋" w:hAnsi="仿宋" w:eastAsia="仿宋" w:cs="仿宋"/>
                <w:color w:val="000000"/>
                <w:sz w:val="24"/>
                <w:szCs w:val="21"/>
                <w:lang w:val="en-US" w:eastAsia="zh-CN"/>
              </w:rPr>
            </w:pPr>
            <w:r>
              <w:rPr>
                <w:rFonts w:hint="eastAsia" w:ascii="仿宋" w:hAnsi="仿宋" w:eastAsia="仿宋" w:cs="仿宋"/>
                <w:color w:val="000000"/>
                <w:sz w:val="24"/>
                <w:szCs w:val="21"/>
                <w:lang w:val="en-US" w:eastAsia="zh-CN"/>
              </w:rPr>
              <w:t xml:space="preserve">项目改造完毕，达到验收标准，并且验收合格，门及门开合无异常情况（若存在异常，供应商应及时给予解决，待完全解决后给进度款），待买方验收合格后，供应商需开具符合相关的增值税专用发票，甲方支付合同总金额的90%作为进度款。 </w:t>
            </w:r>
          </w:p>
          <w:p w14:paraId="15A14149">
            <w:pPr>
              <w:adjustRightInd w:val="0"/>
              <w:spacing w:line="300" w:lineRule="exact"/>
              <w:textAlignment w:val="baseline"/>
              <w:rPr>
                <w:rFonts w:hint="eastAsia" w:ascii="仿宋" w:hAnsi="仿宋" w:eastAsia="仿宋" w:cs="仿宋"/>
                <w:color w:val="000000"/>
                <w:sz w:val="24"/>
                <w:szCs w:val="21"/>
                <w:lang w:val="en-US" w:eastAsia="zh-CN"/>
              </w:rPr>
            </w:pPr>
            <w:r>
              <w:rPr>
                <w:rFonts w:hint="eastAsia" w:ascii="仿宋" w:hAnsi="仿宋" w:eastAsia="仿宋" w:cs="仿宋"/>
                <w:color w:val="000000"/>
                <w:sz w:val="24"/>
                <w:szCs w:val="21"/>
                <w:lang w:val="en-US" w:eastAsia="zh-CN"/>
              </w:rPr>
              <w:t>质保期内供应商需保证门及门开合无异常情况，项目总金额的10%作为项目质保金，待质保期后，甲方再支付合同总金额的10%。</w:t>
            </w:r>
          </w:p>
          <w:p w14:paraId="42FAEC7E">
            <w:pPr>
              <w:adjustRightInd w:val="0"/>
              <w:spacing w:line="300" w:lineRule="exact"/>
              <w:textAlignment w:val="baseline"/>
              <w:rPr>
                <w:rFonts w:hint="eastAsia" w:ascii="仿宋" w:hAnsi="仿宋" w:eastAsia="仿宋" w:cs="仿宋"/>
                <w:color w:val="000000"/>
                <w:sz w:val="24"/>
                <w:szCs w:val="21"/>
              </w:rPr>
            </w:pPr>
            <w:r>
              <w:rPr>
                <w:rFonts w:hint="eastAsia" w:ascii="仿宋" w:hAnsi="仿宋" w:eastAsia="仿宋" w:cs="仿宋"/>
                <w:color w:val="000000"/>
                <w:sz w:val="24"/>
                <w:szCs w:val="21"/>
                <w:lang w:val="en-US" w:eastAsia="zh-CN"/>
              </w:rPr>
              <w:t>质保期：改造完成验收合格后，保修1年，并在保修期内提供不少于一次的免费上门维修、维护服务。</w:t>
            </w:r>
          </w:p>
        </w:tc>
        <w:tc>
          <w:tcPr>
            <w:tcW w:w="1417" w:type="dxa"/>
          </w:tcPr>
          <w:p w14:paraId="1614C8C5">
            <w:pPr>
              <w:spacing w:line="480" w:lineRule="auto"/>
              <w:rPr>
                <w:rFonts w:hint="eastAsia" w:ascii="仿宋" w:hAnsi="仿宋" w:eastAsia="仿宋" w:cs="仿宋"/>
                <w:color w:val="000000"/>
                <w:sz w:val="24"/>
                <w:szCs w:val="21"/>
              </w:rPr>
            </w:pPr>
          </w:p>
        </w:tc>
        <w:tc>
          <w:tcPr>
            <w:tcW w:w="1294" w:type="dxa"/>
          </w:tcPr>
          <w:p w14:paraId="4046E235">
            <w:pPr>
              <w:spacing w:line="480" w:lineRule="auto"/>
              <w:rPr>
                <w:rFonts w:hint="eastAsia" w:ascii="仿宋" w:hAnsi="仿宋" w:eastAsia="仿宋" w:cs="仿宋"/>
                <w:color w:val="000000"/>
                <w:sz w:val="24"/>
                <w:szCs w:val="21"/>
              </w:rPr>
            </w:pPr>
          </w:p>
        </w:tc>
      </w:tr>
      <w:tr w14:paraId="2C20173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011" w:type="dxa"/>
            <w:tcBorders>
              <w:bottom w:val="single" w:color="auto" w:sz="12" w:space="0"/>
            </w:tcBorders>
            <w:vAlign w:val="center"/>
          </w:tcPr>
          <w:p w14:paraId="5F02A984">
            <w:pPr>
              <w:spacing w:line="300" w:lineRule="exact"/>
              <w:jc w:val="center"/>
              <w:rPr>
                <w:rFonts w:hint="eastAsia" w:ascii="仿宋" w:hAnsi="仿宋" w:eastAsia="仿宋" w:cs="仿宋"/>
                <w:color w:val="000000"/>
                <w:sz w:val="24"/>
                <w:szCs w:val="21"/>
              </w:rPr>
            </w:pPr>
            <w:r>
              <w:rPr>
                <w:rFonts w:hint="eastAsia" w:ascii="仿宋" w:hAnsi="仿宋" w:eastAsia="仿宋" w:cs="仿宋"/>
                <w:color w:val="000000"/>
                <w:sz w:val="24"/>
                <w:szCs w:val="21"/>
              </w:rPr>
              <w:t>3</w:t>
            </w:r>
          </w:p>
        </w:tc>
        <w:tc>
          <w:tcPr>
            <w:tcW w:w="1417" w:type="dxa"/>
            <w:tcBorders>
              <w:bottom w:val="single" w:color="auto" w:sz="12" w:space="0"/>
            </w:tcBorders>
            <w:vAlign w:val="center"/>
          </w:tcPr>
          <w:p w14:paraId="505FD1F7">
            <w:pPr>
              <w:spacing w:line="300" w:lineRule="exact"/>
              <w:jc w:val="center"/>
              <w:rPr>
                <w:rFonts w:hint="eastAsia" w:ascii="仿宋" w:hAnsi="仿宋" w:eastAsia="仿宋" w:cs="仿宋"/>
                <w:color w:val="000000"/>
                <w:sz w:val="24"/>
                <w:szCs w:val="21"/>
              </w:rPr>
            </w:pPr>
            <w:r>
              <w:rPr>
                <w:rFonts w:hint="eastAsia" w:ascii="仿宋" w:hAnsi="仿宋" w:eastAsia="仿宋" w:cs="仿宋"/>
                <w:color w:val="000000"/>
                <w:sz w:val="24"/>
                <w:szCs w:val="21"/>
              </w:rPr>
              <w:t>三、法律管辖及仲裁：</w:t>
            </w:r>
          </w:p>
        </w:tc>
        <w:tc>
          <w:tcPr>
            <w:tcW w:w="4111" w:type="dxa"/>
            <w:tcBorders>
              <w:bottom w:val="single" w:color="auto" w:sz="12" w:space="0"/>
            </w:tcBorders>
          </w:tcPr>
          <w:p w14:paraId="6F15EC8E">
            <w:pPr>
              <w:adjustRightInd w:val="0"/>
              <w:spacing w:line="300" w:lineRule="exact"/>
              <w:textAlignment w:val="baseline"/>
              <w:rPr>
                <w:rFonts w:hint="eastAsia" w:ascii="仿宋" w:hAnsi="仿宋" w:eastAsia="仿宋" w:cs="仿宋"/>
                <w:color w:val="000000"/>
                <w:sz w:val="24"/>
                <w:szCs w:val="21"/>
              </w:rPr>
            </w:pPr>
            <w:r>
              <w:rPr>
                <w:rFonts w:hint="eastAsia" w:ascii="仿宋" w:hAnsi="仿宋" w:eastAsia="仿宋" w:cs="仿宋"/>
                <w:color w:val="000000"/>
                <w:sz w:val="24"/>
                <w:szCs w:val="21"/>
              </w:rPr>
              <w:t>买卖双方之合同受中华人民共和国法律之管辖并依其进行解释。如有争议，在双方友好交涉无法解决时，向供应商所在地人民法院提起公诉。</w:t>
            </w:r>
          </w:p>
        </w:tc>
        <w:tc>
          <w:tcPr>
            <w:tcW w:w="1417" w:type="dxa"/>
            <w:tcBorders>
              <w:bottom w:val="single" w:color="auto" w:sz="12" w:space="0"/>
            </w:tcBorders>
          </w:tcPr>
          <w:p w14:paraId="6FD17454">
            <w:pPr>
              <w:spacing w:line="480" w:lineRule="auto"/>
              <w:rPr>
                <w:rFonts w:hint="eastAsia" w:ascii="仿宋" w:hAnsi="仿宋" w:eastAsia="仿宋" w:cs="仿宋"/>
                <w:color w:val="000000"/>
                <w:sz w:val="24"/>
                <w:szCs w:val="21"/>
              </w:rPr>
            </w:pPr>
          </w:p>
        </w:tc>
        <w:tc>
          <w:tcPr>
            <w:tcW w:w="1294" w:type="dxa"/>
            <w:tcBorders>
              <w:bottom w:val="single" w:color="auto" w:sz="12" w:space="0"/>
            </w:tcBorders>
          </w:tcPr>
          <w:p w14:paraId="064D1297">
            <w:pPr>
              <w:spacing w:line="480" w:lineRule="auto"/>
              <w:rPr>
                <w:rFonts w:hint="eastAsia" w:ascii="仿宋" w:hAnsi="仿宋" w:eastAsia="仿宋" w:cs="仿宋"/>
                <w:color w:val="000000"/>
                <w:sz w:val="24"/>
                <w:szCs w:val="21"/>
              </w:rPr>
            </w:pPr>
          </w:p>
        </w:tc>
      </w:tr>
    </w:tbl>
    <w:p w14:paraId="237C18A1">
      <w:pPr>
        <w:spacing w:line="480" w:lineRule="auto"/>
        <w:rPr>
          <w:rFonts w:hint="eastAsia" w:ascii="仿宋" w:hAnsi="仿宋" w:eastAsia="仿宋" w:cs="仿宋"/>
          <w:color w:val="000000"/>
          <w:sz w:val="24"/>
          <w:szCs w:val="21"/>
        </w:rPr>
      </w:pPr>
      <w:r>
        <w:rPr>
          <w:rFonts w:hint="eastAsia" w:ascii="仿宋" w:hAnsi="仿宋" w:eastAsia="仿宋" w:cs="仿宋"/>
          <w:color w:val="000000"/>
          <w:sz w:val="24"/>
          <w:szCs w:val="21"/>
        </w:rPr>
        <w:t>注：供应商可根据条款内容自行添加</w:t>
      </w:r>
    </w:p>
    <w:p w14:paraId="2BBD0BA2">
      <w:pPr>
        <w:spacing w:line="480" w:lineRule="auto"/>
        <w:rPr>
          <w:rFonts w:hint="eastAsia" w:ascii="仿宋" w:hAnsi="仿宋" w:eastAsia="仿宋" w:cs="仿宋"/>
          <w:color w:val="000000"/>
          <w:sz w:val="24"/>
          <w:szCs w:val="21"/>
          <w:u w:val="single"/>
        </w:rPr>
      </w:pPr>
      <w:r>
        <w:rPr>
          <w:rFonts w:hint="eastAsia" w:ascii="仿宋" w:hAnsi="仿宋" w:eastAsia="仿宋" w:cs="仿宋"/>
          <w:color w:val="000000"/>
          <w:sz w:val="24"/>
          <w:szCs w:val="21"/>
        </w:rPr>
        <w:t>谈判代表签字：</w:t>
      </w:r>
      <w:r>
        <w:rPr>
          <w:rFonts w:hint="eastAsia" w:ascii="仿宋" w:hAnsi="仿宋" w:eastAsia="仿宋" w:cs="仿宋"/>
          <w:color w:val="000000"/>
          <w:sz w:val="24"/>
          <w:szCs w:val="21"/>
          <w:u w:val="single"/>
        </w:rPr>
        <w:t xml:space="preserve">                 </w:t>
      </w:r>
      <w:r>
        <w:rPr>
          <w:rFonts w:hint="eastAsia" w:ascii="仿宋" w:hAnsi="仿宋" w:eastAsia="仿宋" w:cs="仿宋"/>
          <w:color w:val="000000"/>
          <w:sz w:val="24"/>
          <w:szCs w:val="21"/>
        </w:rPr>
        <w:t xml:space="preserve">                供应商（盖章）：</w:t>
      </w:r>
      <w:r>
        <w:rPr>
          <w:rFonts w:hint="eastAsia" w:ascii="仿宋" w:hAnsi="仿宋" w:eastAsia="仿宋" w:cs="仿宋"/>
          <w:color w:val="000000"/>
          <w:sz w:val="24"/>
          <w:szCs w:val="21"/>
          <w:u w:val="single"/>
        </w:rPr>
        <w:t xml:space="preserve">              </w:t>
      </w:r>
    </w:p>
    <w:p w14:paraId="11DD291E">
      <w:pPr>
        <w:spacing w:line="480" w:lineRule="auto"/>
        <w:rPr>
          <w:rFonts w:hint="eastAsia" w:ascii="仿宋" w:hAnsi="仿宋" w:eastAsia="仿宋" w:cs="仿宋"/>
          <w:bCs/>
          <w:sz w:val="24"/>
          <w:u w:val="single"/>
        </w:rPr>
      </w:pPr>
      <w:r>
        <w:rPr>
          <w:rFonts w:hint="eastAsia" w:ascii="仿宋" w:hAnsi="仿宋" w:eastAsia="仿宋" w:cs="仿宋"/>
          <w:color w:val="000000"/>
          <w:sz w:val="24"/>
          <w:szCs w:val="21"/>
        </w:rPr>
        <w:t>日期：</w:t>
      </w:r>
      <w:r>
        <w:rPr>
          <w:rFonts w:hint="eastAsia" w:ascii="仿宋" w:hAnsi="仿宋" w:eastAsia="仿宋" w:cs="仿宋"/>
          <w:color w:val="000000"/>
          <w:sz w:val="24"/>
          <w:szCs w:val="21"/>
          <w:u w:val="single"/>
        </w:rPr>
        <w:t xml:space="preserve">                 </w:t>
      </w:r>
    </w:p>
    <w:p w14:paraId="54DFD1C2">
      <w:pPr>
        <w:jc w:val="left"/>
        <w:rPr>
          <w:rFonts w:hint="eastAsia" w:ascii="仿宋" w:hAnsi="仿宋" w:eastAsia="仿宋" w:cs="仿宋"/>
          <w:sz w:val="24"/>
        </w:rPr>
      </w:pPr>
      <w:r>
        <w:rPr>
          <w:rFonts w:hint="eastAsia" w:ascii="仿宋" w:hAnsi="仿宋" w:eastAsia="仿宋" w:cs="仿宋"/>
          <w:sz w:val="24"/>
        </w:rPr>
        <w:tab/>
      </w:r>
    </w:p>
    <w:p w14:paraId="5001ABFF">
      <w:pPr>
        <w:jc w:val="left"/>
        <w:rPr>
          <w:rFonts w:hint="eastAsia" w:ascii="仿宋" w:hAnsi="仿宋" w:eastAsia="仿宋" w:cs="仿宋"/>
          <w:sz w:val="24"/>
        </w:rPr>
      </w:pPr>
    </w:p>
    <w:p w14:paraId="246D4D00">
      <w:pPr>
        <w:jc w:val="left"/>
        <w:rPr>
          <w:rFonts w:hint="eastAsia" w:ascii="仿宋" w:hAnsi="仿宋" w:eastAsia="仿宋" w:cs="仿宋"/>
          <w:sz w:val="24"/>
        </w:rPr>
      </w:pPr>
    </w:p>
    <w:p w14:paraId="2D1DD93E">
      <w:pPr>
        <w:jc w:val="left"/>
        <w:rPr>
          <w:rFonts w:hint="eastAsia" w:ascii="仿宋" w:hAnsi="仿宋" w:eastAsia="仿宋" w:cs="仿宋"/>
          <w:sz w:val="24"/>
        </w:rPr>
      </w:pPr>
    </w:p>
    <w:p w14:paraId="71BFF763">
      <w:pPr>
        <w:jc w:val="left"/>
        <w:rPr>
          <w:rFonts w:hint="eastAsia" w:ascii="仿宋" w:hAnsi="仿宋" w:eastAsia="仿宋" w:cs="仿宋"/>
          <w:sz w:val="24"/>
        </w:rPr>
      </w:pPr>
    </w:p>
    <w:p w14:paraId="3B1DA71A">
      <w:pPr>
        <w:jc w:val="left"/>
        <w:rPr>
          <w:rFonts w:hint="eastAsia" w:ascii="仿宋" w:hAnsi="仿宋" w:eastAsia="仿宋" w:cs="仿宋"/>
          <w:sz w:val="24"/>
        </w:rPr>
      </w:pPr>
    </w:p>
    <w:p w14:paraId="52463414">
      <w:pPr>
        <w:jc w:val="left"/>
        <w:rPr>
          <w:rFonts w:hint="eastAsia" w:ascii="仿宋" w:hAnsi="仿宋" w:eastAsia="仿宋" w:cs="仿宋"/>
          <w:sz w:val="24"/>
        </w:rPr>
      </w:pPr>
    </w:p>
    <w:p w14:paraId="2B6C93D8">
      <w:pPr>
        <w:jc w:val="left"/>
        <w:rPr>
          <w:rFonts w:hint="eastAsia" w:ascii="仿宋" w:hAnsi="仿宋" w:eastAsia="仿宋" w:cs="仿宋"/>
          <w:sz w:val="24"/>
        </w:rPr>
      </w:pPr>
    </w:p>
    <w:p w14:paraId="7FD37166">
      <w:pPr>
        <w:jc w:val="left"/>
        <w:rPr>
          <w:rFonts w:hint="eastAsia" w:ascii="仿宋" w:hAnsi="仿宋" w:eastAsia="仿宋" w:cs="仿宋"/>
          <w:sz w:val="24"/>
        </w:rPr>
      </w:pPr>
    </w:p>
    <w:p w14:paraId="198412AA">
      <w:pPr>
        <w:jc w:val="left"/>
        <w:rPr>
          <w:rFonts w:hint="eastAsia" w:ascii="仿宋" w:hAnsi="仿宋" w:eastAsia="仿宋" w:cs="仿宋"/>
          <w:sz w:val="24"/>
        </w:rPr>
      </w:pPr>
    </w:p>
    <w:p w14:paraId="18D6075D">
      <w:pPr>
        <w:jc w:val="left"/>
        <w:rPr>
          <w:rFonts w:hint="eastAsia" w:ascii="仿宋" w:hAnsi="仿宋" w:eastAsia="仿宋" w:cs="仿宋"/>
          <w:sz w:val="24"/>
        </w:rPr>
      </w:pPr>
    </w:p>
    <w:p w14:paraId="09CEB139">
      <w:pPr>
        <w:jc w:val="left"/>
        <w:rPr>
          <w:rFonts w:hint="eastAsia" w:ascii="仿宋" w:hAnsi="仿宋" w:eastAsia="仿宋" w:cs="仿宋"/>
          <w:sz w:val="24"/>
        </w:rPr>
      </w:pPr>
    </w:p>
    <w:p w14:paraId="08512C4B">
      <w:pPr>
        <w:jc w:val="left"/>
        <w:rPr>
          <w:rFonts w:hint="eastAsia" w:ascii="仿宋" w:hAnsi="仿宋" w:eastAsia="仿宋" w:cs="仿宋"/>
          <w:sz w:val="24"/>
        </w:rPr>
      </w:pPr>
    </w:p>
    <w:p w14:paraId="2F9D437F">
      <w:pPr>
        <w:jc w:val="left"/>
        <w:rPr>
          <w:rFonts w:hint="eastAsia" w:ascii="仿宋" w:hAnsi="仿宋" w:eastAsia="仿宋" w:cs="仿宋"/>
          <w:b/>
          <w:sz w:val="32"/>
          <w:szCs w:val="32"/>
        </w:rPr>
      </w:pPr>
      <w:r>
        <w:rPr>
          <w:rFonts w:hint="eastAsia" w:ascii="仿宋" w:hAnsi="仿宋" w:eastAsia="仿宋" w:cs="仿宋"/>
          <w:sz w:val="24"/>
        </w:rPr>
        <w:t>文件</w:t>
      </w:r>
      <w:r>
        <w:rPr>
          <w:rFonts w:hint="eastAsia" w:ascii="仿宋" w:hAnsi="仿宋" w:eastAsia="仿宋" w:cs="仿宋"/>
          <w:sz w:val="24"/>
          <w:lang w:val="en-US" w:eastAsia="zh-CN"/>
        </w:rPr>
        <w:t>六</w:t>
      </w:r>
      <w:r>
        <w:rPr>
          <w:rFonts w:hint="eastAsia" w:ascii="仿宋" w:hAnsi="仿宋" w:eastAsia="仿宋" w:cs="仿宋"/>
          <w:b/>
          <w:sz w:val="32"/>
          <w:szCs w:val="32"/>
        </w:rPr>
        <w:t xml:space="preserve">    </w:t>
      </w:r>
    </w:p>
    <w:p w14:paraId="7858E843">
      <w:pPr>
        <w:pStyle w:val="11"/>
        <w:tabs>
          <w:tab w:val="left" w:pos="0"/>
        </w:tabs>
        <w:jc w:val="left"/>
        <w:rPr>
          <w:rFonts w:hint="eastAsia" w:ascii="仿宋" w:hAnsi="仿宋" w:eastAsia="仿宋" w:cs="仿宋"/>
          <w:sz w:val="28"/>
          <w:szCs w:val="28"/>
        </w:rPr>
      </w:pPr>
      <w:r>
        <w:rPr>
          <w:rFonts w:hint="eastAsia" w:ascii="仿宋" w:hAnsi="仿宋" w:eastAsia="仿宋" w:cs="仿宋"/>
          <w:b/>
          <w:sz w:val="28"/>
          <w:szCs w:val="28"/>
        </w:rPr>
        <w:t>供应商营业执照(提供天眼查官网查询的“工商信息”页面截图，页面须清晰完整地体现“实缴资本”、“参保人员”、“生产经营场所”等详细信息。)</w:t>
      </w:r>
      <w:r>
        <w:rPr>
          <w:rFonts w:hint="eastAsia" w:ascii="仿宋" w:hAnsi="仿宋" w:eastAsia="仿宋" w:cs="仿宋"/>
          <w:sz w:val="28"/>
          <w:szCs w:val="28"/>
          <w:lang w:val="en-US" w:eastAsia="zh-CN"/>
        </w:rPr>
        <w:t>无违法记录截图；</w:t>
      </w:r>
      <w:r>
        <w:rPr>
          <w:rFonts w:hint="eastAsia" w:ascii="仿宋" w:hAnsi="仿宋" w:eastAsia="仿宋" w:cs="仿宋"/>
          <w:sz w:val="28"/>
          <w:szCs w:val="28"/>
        </w:rPr>
        <w:t>以及适用于本项目相关的其他资格证明资料。</w:t>
      </w:r>
    </w:p>
    <w:p w14:paraId="10CB38E9">
      <w:pPr>
        <w:pStyle w:val="11"/>
        <w:tabs>
          <w:tab w:val="left" w:pos="0"/>
        </w:tabs>
        <w:jc w:val="left"/>
        <w:rPr>
          <w:rFonts w:hint="eastAsia" w:ascii="仿宋" w:hAnsi="仿宋" w:eastAsia="仿宋" w:cs="仿宋"/>
          <w:sz w:val="28"/>
          <w:szCs w:val="28"/>
        </w:rPr>
      </w:pPr>
    </w:p>
    <w:p w14:paraId="696540C0">
      <w:pPr>
        <w:pStyle w:val="7"/>
        <w:rPr>
          <w:rFonts w:hint="eastAsia" w:ascii="仿宋" w:hAnsi="仿宋" w:eastAsia="仿宋" w:cs="仿宋"/>
          <w:b/>
          <w:bCs/>
          <w:color w:val="000000"/>
          <w:sz w:val="28"/>
          <w:szCs w:val="28"/>
        </w:rPr>
      </w:pPr>
    </w:p>
    <w:sectPr>
      <w:pgSz w:w="11906" w:h="16838"/>
      <w:pgMar w:top="1440" w:right="1276" w:bottom="1440" w:left="1417" w:header="851" w:footer="992" w:gutter="0"/>
      <w:cols w:space="0" w:num="1"/>
      <w:rtlGutter w:val="0"/>
      <w:docGrid w:type="linesAndChars" w:linePitch="317" w:charSpace="87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1042F8">
    <w:pPr>
      <w:pStyle w:val="13"/>
      <w:jc w:val="center"/>
    </w:pPr>
    <w:r>
      <w:fldChar w:fldCharType="begin"/>
    </w:r>
    <w:r>
      <w:instrText xml:space="preserve"> PAGE   \* MERGEFORMAT </w:instrText>
    </w:r>
    <w:r>
      <w:fldChar w:fldCharType="separate"/>
    </w:r>
    <w:r>
      <w:rPr>
        <w:lang w:val="zh-CN"/>
      </w:rPr>
      <w:t>1</w:t>
    </w:r>
    <w:r>
      <w:rPr>
        <w:lang w:val="zh-CN"/>
      </w:rPr>
      <w:fldChar w:fldCharType="end"/>
    </w:r>
  </w:p>
  <w:p w14:paraId="1D4B4325">
    <w:pPr>
      <w:pStyle w:val="1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8B0F8DD"/>
    <w:multiLevelType w:val="singleLevel"/>
    <w:tmpl w:val="C8B0F8DD"/>
    <w:lvl w:ilvl="0" w:tentative="0">
      <w:start w:val="1"/>
      <w:numFmt w:val="chineseCounting"/>
      <w:suff w:val="nothing"/>
      <w:lvlText w:val="（%1）"/>
      <w:lvlJc w:val="left"/>
      <w:rPr>
        <w:rFonts w:hint="eastAsia"/>
      </w:rPr>
    </w:lvl>
  </w:abstractNum>
  <w:abstractNum w:abstractNumId="1">
    <w:nsid w:val="CBE5DE4D"/>
    <w:multiLevelType w:val="singleLevel"/>
    <w:tmpl w:val="CBE5DE4D"/>
    <w:lvl w:ilvl="0" w:tentative="0">
      <w:start w:val="3"/>
      <w:numFmt w:val="chineseCounting"/>
      <w:suff w:val="space"/>
      <w:lvlText w:val="第%1部"/>
      <w:lvlJc w:val="left"/>
      <w:rPr>
        <w:rFonts w:hint="eastAsia"/>
      </w:rPr>
    </w:lvl>
  </w:abstractNum>
  <w:abstractNum w:abstractNumId="2">
    <w:nsid w:val="D05D022B"/>
    <w:multiLevelType w:val="singleLevel"/>
    <w:tmpl w:val="D05D022B"/>
    <w:lvl w:ilvl="0" w:tentative="0">
      <w:start w:val="4"/>
      <w:numFmt w:val="chineseCounting"/>
      <w:suff w:val="space"/>
      <w:lvlText w:val="第%1部分"/>
      <w:lvlJc w:val="left"/>
      <w:rPr>
        <w:rFonts w:hint="eastAsia"/>
      </w:rPr>
    </w:lvl>
  </w:abstractNum>
  <w:abstractNum w:abstractNumId="3">
    <w:nsid w:val="52CECB21"/>
    <w:multiLevelType w:val="singleLevel"/>
    <w:tmpl w:val="52CECB21"/>
    <w:lvl w:ilvl="0" w:tentative="0">
      <w:start w:val="1"/>
      <w:numFmt w:val="chineseCounting"/>
      <w:suff w:val="nothing"/>
      <w:lvlText w:val="%1、"/>
      <w:lvlJc w:val="left"/>
      <w:rPr>
        <w:rFonts w:hint="eastAsia"/>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documentProtection w:enforcement="0"/>
  <w:defaultTabStop w:val="420"/>
  <w:drawingGridHorizontalSpacing w:val="107"/>
  <w:drawingGridVerticalSpacing w:val="159"/>
  <w:displayHorizontalDrawingGridEvery w:val="2"/>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ZmNzc4NDgyZWExMDNkY2VhNWY0ODRlM2JkOWE4ZWUifQ=="/>
  </w:docVars>
  <w:rsids>
    <w:rsidRoot w:val="001D5C5B"/>
    <w:rsid w:val="000059E1"/>
    <w:rsid w:val="00006B83"/>
    <w:rsid w:val="00011E0E"/>
    <w:rsid w:val="000134F5"/>
    <w:rsid w:val="0001707C"/>
    <w:rsid w:val="000237C6"/>
    <w:rsid w:val="00026BD2"/>
    <w:rsid w:val="0003284F"/>
    <w:rsid w:val="000329F0"/>
    <w:rsid w:val="000359B3"/>
    <w:rsid w:val="00040358"/>
    <w:rsid w:val="00043AB9"/>
    <w:rsid w:val="00047DE3"/>
    <w:rsid w:val="00052904"/>
    <w:rsid w:val="00052939"/>
    <w:rsid w:val="00054943"/>
    <w:rsid w:val="00062AD1"/>
    <w:rsid w:val="000642AE"/>
    <w:rsid w:val="00065622"/>
    <w:rsid w:val="00066C4B"/>
    <w:rsid w:val="00071151"/>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4D8C"/>
    <w:rsid w:val="000D54A8"/>
    <w:rsid w:val="000D5F10"/>
    <w:rsid w:val="000D6E16"/>
    <w:rsid w:val="000E0AC0"/>
    <w:rsid w:val="000E31BB"/>
    <w:rsid w:val="000E3B9A"/>
    <w:rsid w:val="000E4068"/>
    <w:rsid w:val="000E406D"/>
    <w:rsid w:val="000F1C45"/>
    <w:rsid w:val="000F2EE6"/>
    <w:rsid w:val="000F5456"/>
    <w:rsid w:val="000F5A2E"/>
    <w:rsid w:val="000F687C"/>
    <w:rsid w:val="0010208A"/>
    <w:rsid w:val="001057D4"/>
    <w:rsid w:val="0010627F"/>
    <w:rsid w:val="00107961"/>
    <w:rsid w:val="0011117E"/>
    <w:rsid w:val="0011127E"/>
    <w:rsid w:val="001122E1"/>
    <w:rsid w:val="00113340"/>
    <w:rsid w:val="00115033"/>
    <w:rsid w:val="00123C00"/>
    <w:rsid w:val="00125A2C"/>
    <w:rsid w:val="00127364"/>
    <w:rsid w:val="001273AC"/>
    <w:rsid w:val="00130394"/>
    <w:rsid w:val="001336B5"/>
    <w:rsid w:val="00133A60"/>
    <w:rsid w:val="00136914"/>
    <w:rsid w:val="00136FFD"/>
    <w:rsid w:val="001371CF"/>
    <w:rsid w:val="00137FE0"/>
    <w:rsid w:val="00144E1D"/>
    <w:rsid w:val="00147676"/>
    <w:rsid w:val="00152D88"/>
    <w:rsid w:val="00153A14"/>
    <w:rsid w:val="0015677F"/>
    <w:rsid w:val="00160BF2"/>
    <w:rsid w:val="0016328D"/>
    <w:rsid w:val="00163A22"/>
    <w:rsid w:val="0016483C"/>
    <w:rsid w:val="00173640"/>
    <w:rsid w:val="00175ADD"/>
    <w:rsid w:val="001843CB"/>
    <w:rsid w:val="00195AF2"/>
    <w:rsid w:val="001A48BF"/>
    <w:rsid w:val="001B0EB3"/>
    <w:rsid w:val="001B527D"/>
    <w:rsid w:val="001B5318"/>
    <w:rsid w:val="001B5F50"/>
    <w:rsid w:val="001B68D5"/>
    <w:rsid w:val="001B6B00"/>
    <w:rsid w:val="001C0592"/>
    <w:rsid w:val="001D5C5B"/>
    <w:rsid w:val="001D7F20"/>
    <w:rsid w:val="001E3B8C"/>
    <w:rsid w:val="001E6D28"/>
    <w:rsid w:val="001F046B"/>
    <w:rsid w:val="001F06CE"/>
    <w:rsid w:val="001F20BA"/>
    <w:rsid w:val="001F558B"/>
    <w:rsid w:val="001F5BA4"/>
    <w:rsid w:val="001F6FC7"/>
    <w:rsid w:val="002062DA"/>
    <w:rsid w:val="002068FC"/>
    <w:rsid w:val="0020786E"/>
    <w:rsid w:val="002129C6"/>
    <w:rsid w:val="002131E2"/>
    <w:rsid w:val="00220690"/>
    <w:rsid w:val="002227A3"/>
    <w:rsid w:val="002232E6"/>
    <w:rsid w:val="00224555"/>
    <w:rsid w:val="00227B12"/>
    <w:rsid w:val="002317BD"/>
    <w:rsid w:val="0023226C"/>
    <w:rsid w:val="00241005"/>
    <w:rsid w:val="0024219E"/>
    <w:rsid w:val="002435A5"/>
    <w:rsid w:val="002440BF"/>
    <w:rsid w:val="002500AC"/>
    <w:rsid w:val="00250FE6"/>
    <w:rsid w:val="002549BB"/>
    <w:rsid w:val="00255B99"/>
    <w:rsid w:val="0025761E"/>
    <w:rsid w:val="00260F22"/>
    <w:rsid w:val="00272CA2"/>
    <w:rsid w:val="0027438B"/>
    <w:rsid w:val="00283A4B"/>
    <w:rsid w:val="00285DDF"/>
    <w:rsid w:val="00286F48"/>
    <w:rsid w:val="002870E0"/>
    <w:rsid w:val="00291221"/>
    <w:rsid w:val="00292354"/>
    <w:rsid w:val="00293162"/>
    <w:rsid w:val="002933BE"/>
    <w:rsid w:val="00295A5F"/>
    <w:rsid w:val="002A5C23"/>
    <w:rsid w:val="002A7A32"/>
    <w:rsid w:val="002B1EF7"/>
    <w:rsid w:val="002B46C0"/>
    <w:rsid w:val="002B4E45"/>
    <w:rsid w:val="002B5E1D"/>
    <w:rsid w:val="002C52F2"/>
    <w:rsid w:val="002C578A"/>
    <w:rsid w:val="002D2A03"/>
    <w:rsid w:val="002D3103"/>
    <w:rsid w:val="002D4950"/>
    <w:rsid w:val="002E2C0E"/>
    <w:rsid w:val="002E36A3"/>
    <w:rsid w:val="002E5C45"/>
    <w:rsid w:val="002E6679"/>
    <w:rsid w:val="002F5A1D"/>
    <w:rsid w:val="002F61B2"/>
    <w:rsid w:val="003042E9"/>
    <w:rsid w:val="00306EF5"/>
    <w:rsid w:val="003072B7"/>
    <w:rsid w:val="00307B93"/>
    <w:rsid w:val="00311A45"/>
    <w:rsid w:val="0031241F"/>
    <w:rsid w:val="0031301E"/>
    <w:rsid w:val="00315D16"/>
    <w:rsid w:val="00316741"/>
    <w:rsid w:val="00316E94"/>
    <w:rsid w:val="00317229"/>
    <w:rsid w:val="003179C7"/>
    <w:rsid w:val="00323947"/>
    <w:rsid w:val="003241B6"/>
    <w:rsid w:val="00326CB9"/>
    <w:rsid w:val="003307C8"/>
    <w:rsid w:val="00333324"/>
    <w:rsid w:val="003350B5"/>
    <w:rsid w:val="00337214"/>
    <w:rsid w:val="00337298"/>
    <w:rsid w:val="00337915"/>
    <w:rsid w:val="003418B9"/>
    <w:rsid w:val="003422E1"/>
    <w:rsid w:val="0034277B"/>
    <w:rsid w:val="00342E7D"/>
    <w:rsid w:val="003430A8"/>
    <w:rsid w:val="00350995"/>
    <w:rsid w:val="00351401"/>
    <w:rsid w:val="003518D8"/>
    <w:rsid w:val="00357DE6"/>
    <w:rsid w:val="003619EE"/>
    <w:rsid w:val="00364AA9"/>
    <w:rsid w:val="00364B8E"/>
    <w:rsid w:val="00364E96"/>
    <w:rsid w:val="00366E00"/>
    <w:rsid w:val="00367250"/>
    <w:rsid w:val="00372054"/>
    <w:rsid w:val="003740EB"/>
    <w:rsid w:val="003742F4"/>
    <w:rsid w:val="003746A9"/>
    <w:rsid w:val="0037487C"/>
    <w:rsid w:val="00375E11"/>
    <w:rsid w:val="003813BF"/>
    <w:rsid w:val="0038267D"/>
    <w:rsid w:val="003835A1"/>
    <w:rsid w:val="00386D07"/>
    <w:rsid w:val="00386F3A"/>
    <w:rsid w:val="003877FC"/>
    <w:rsid w:val="003918D1"/>
    <w:rsid w:val="003A0879"/>
    <w:rsid w:val="003A1F71"/>
    <w:rsid w:val="003A2A53"/>
    <w:rsid w:val="003A3203"/>
    <w:rsid w:val="003A792E"/>
    <w:rsid w:val="003B244F"/>
    <w:rsid w:val="003B4890"/>
    <w:rsid w:val="003B53B2"/>
    <w:rsid w:val="003B7512"/>
    <w:rsid w:val="003C1311"/>
    <w:rsid w:val="003C2879"/>
    <w:rsid w:val="003C2ABE"/>
    <w:rsid w:val="003C6BE5"/>
    <w:rsid w:val="003C6E01"/>
    <w:rsid w:val="003D04C0"/>
    <w:rsid w:val="003E0C1E"/>
    <w:rsid w:val="003E0F28"/>
    <w:rsid w:val="003E34BE"/>
    <w:rsid w:val="003E731F"/>
    <w:rsid w:val="003E7EBF"/>
    <w:rsid w:val="003F3952"/>
    <w:rsid w:val="003F53D6"/>
    <w:rsid w:val="003F7A86"/>
    <w:rsid w:val="00402467"/>
    <w:rsid w:val="00405CA8"/>
    <w:rsid w:val="004136D5"/>
    <w:rsid w:val="00414C49"/>
    <w:rsid w:val="00416499"/>
    <w:rsid w:val="00416B67"/>
    <w:rsid w:val="0042492B"/>
    <w:rsid w:val="00434F5F"/>
    <w:rsid w:val="00443462"/>
    <w:rsid w:val="004476FC"/>
    <w:rsid w:val="004513A2"/>
    <w:rsid w:val="00453172"/>
    <w:rsid w:val="00454236"/>
    <w:rsid w:val="004559AE"/>
    <w:rsid w:val="00463157"/>
    <w:rsid w:val="00472BBF"/>
    <w:rsid w:val="004738C5"/>
    <w:rsid w:val="00473A50"/>
    <w:rsid w:val="00475E78"/>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126F"/>
    <w:rsid w:val="004B5B28"/>
    <w:rsid w:val="004B7B52"/>
    <w:rsid w:val="004C0D80"/>
    <w:rsid w:val="004C2BAB"/>
    <w:rsid w:val="004C5698"/>
    <w:rsid w:val="004C6430"/>
    <w:rsid w:val="004C697D"/>
    <w:rsid w:val="004C72A9"/>
    <w:rsid w:val="004D1748"/>
    <w:rsid w:val="004D2E4D"/>
    <w:rsid w:val="004D3766"/>
    <w:rsid w:val="004D3C79"/>
    <w:rsid w:val="004D46F9"/>
    <w:rsid w:val="004D537C"/>
    <w:rsid w:val="004D63D8"/>
    <w:rsid w:val="004D7B84"/>
    <w:rsid w:val="004E10EC"/>
    <w:rsid w:val="004E2A23"/>
    <w:rsid w:val="004E2D26"/>
    <w:rsid w:val="004E501E"/>
    <w:rsid w:val="004F0E6A"/>
    <w:rsid w:val="004F34B3"/>
    <w:rsid w:val="004F3CD4"/>
    <w:rsid w:val="004F5568"/>
    <w:rsid w:val="00500E79"/>
    <w:rsid w:val="00502C52"/>
    <w:rsid w:val="00503998"/>
    <w:rsid w:val="005051CE"/>
    <w:rsid w:val="00512F3D"/>
    <w:rsid w:val="005169BB"/>
    <w:rsid w:val="00521D86"/>
    <w:rsid w:val="00522216"/>
    <w:rsid w:val="0052242D"/>
    <w:rsid w:val="00522452"/>
    <w:rsid w:val="00526F4D"/>
    <w:rsid w:val="00526F5C"/>
    <w:rsid w:val="005273D9"/>
    <w:rsid w:val="005276CB"/>
    <w:rsid w:val="00530A81"/>
    <w:rsid w:val="005330A9"/>
    <w:rsid w:val="00534BBF"/>
    <w:rsid w:val="00537195"/>
    <w:rsid w:val="00552883"/>
    <w:rsid w:val="0056175A"/>
    <w:rsid w:val="005631F5"/>
    <w:rsid w:val="005635AF"/>
    <w:rsid w:val="0056481A"/>
    <w:rsid w:val="00571165"/>
    <w:rsid w:val="00571B16"/>
    <w:rsid w:val="00572F09"/>
    <w:rsid w:val="00573E64"/>
    <w:rsid w:val="00580729"/>
    <w:rsid w:val="00585959"/>
    <w:rsid w:val="005860C0"/>
    <w:rsid w:val="00591F44"/>
    <w:rsid w:val="0059332C"/>
    <w:rsid w:val="005A1040"/>
    <w:rsid w:val="005A2EB0"/>
    <w:rsid w:val="005A4838"/>
    <w:rsid w:val="005B30FB"/>
    <w:rsid w:val="005B390E"/>
    <w:rsid w:val="005B3D73"/>
    <w:rsid w:val="005B4339"/>
    <w:rsid w:val="005C6875"/>
    <w:rsid w:val="005D0960"/>
    <w:rsid w:val="005D145E"/>
    <w:rsid w:val="005D2C75"/>
    <w:rsid w:val="005D61F0"/>
    <w:rsid w:val="005D6830"/>
    <w:rsid w:val="005E09BA"/>
    <w:rsid w:val="005E2A05"/>
    <w:rsid w:val="005E5927"/>
    <w:rsid w:val="005E5C60"/>
    <w:rsid w:val="005F1335"/>
    <w:rsid w:val="005F4CBF"/>
    <w:rsid w:val="005F6EA0"/>
    <w:rsid w:val="006002A8"/>
    <w:rsid w:val="00606C3A"/>
    <w:rsid w:val="00611225"/>
    <w:rsid w:val="006118BC"/>
    <w:rsid w:val="00617627"/>
    <w:rsid w:val="006209EC"/>
    <w:rsid w:val="00623D78"/>
    <w:rsid w:val="006255A5"/>
    <w:rsid w:val="006270A6"/>
    <w:rsid w:val="00630B8C"/>
    <w:rsid w:val="00631D05"/>
    <w:rsid w:val="00632729"/>
    <w:rsid w:val="00632E01"/>
    <w:rsid w:val="00634135"/>
    <w:rsid w:val="0063671B"/>
    <w:rsid w:val="0063784B"/>
    <w:rsid w:val="00643B62"/>
    <w:rsid w:val="006446FE"/>
    <w:rsid w:val="00650C8A"/>
    <w:rsid w:val="00653A20"/>
    <w:rsid w:val="0065554E"/>
    <w:rsid w:val="006559C3"/>
    <w:rsid w:val="006563AD"/>
    <w:rsid w:val="006621FA"/>
    <w:rsid w:val="006657F5"/>
    <w:rsid w:val="00666752"/>
    <w:rsid w:val="00667CCD"/>
    <w:rsid w:val="00670DA2"/>
    <w:rsid w:val="00671E97"/>
    <w:rsid w:val="00671F8A"/>
    <w:rsid w:val="00676F06"/>
    <w:rsid w:val="0068622E"/>
    <w:rsid w:val="006869D9"/>
    <w:rsid w:val="00687D97"/>
    <w:rsid w:val="00690176"/>
    <w:rsid w:val="00690DB2"/>
    <w:rsid w:val="00692479"/>
    <w:rsid w:val="006927E5"/>
    <w:rsid w:val="00692B56"/>
    <w:rsid w:val="00697A76"/>
    <w:rsid w:val="006A1693"/>
    <w:rsid w:val="006B07C8"/>
    <w:rsid w:val="006B5A19"/>
    <w:rsid w:val="006B6879"/>
    <w:rsid w:val="006C008C"/>
    <w:rsid w:val="006C0519"/>
    <w:rsid w:val="006C1673"/>
    <w:rsid w:val="006C39D1"/>
    <w:rsid w:val="006C5FD3"/>
    <w:rsid w:val="006C6E51"/>
    <w:rsid w:val="006C7448"/>
    <w:rsid w:val="006C7FE2"/>
    <w:rsid w:val="006D1191"/>
    <w:rsid w:val="006D5AA1"/>
    <w:rsid w:val="006E2111"/>
    <w:rsid w:val="006E5844"/>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32E7D"/>
    <w:rsid w:val="00737FF3"/>
    <w:rsid w:val="00740A5D"/>
    <w:rsid w:val="00746DF2"/>
    <w:rsid w:val="00747374"/>
    <w:rsid w:val="007565DC"/>
    <w:rsid w:val="00756B83"/>
    <w:rsid w:val="007571B4"/>
    <w:rsid w:val="007649B3"/>
    <w:rsid w:val="007662F5"/>
    <w:rsid w:val="007671BC"/>
    <w:rsid w:val="00780A09"/>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0FF"/>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43C2"/>
    <w:rsid w:val="00817AAA"/>
    <w:rsid w:val="00820F1D"/>
    <w:rsid w:val="008215FB"/>
    <w:rsid w:val="00822A7D"/>
    <w:rsid w:val="00830228"/>
    <w:rsid w:val="008333FB"/>
    <w:rsid w:val="008340A2"/>
    <w:rsid w:val="00837CC5"/>
    <w:rsid w:val="0084141C"/>
    <w:rsid w:val="00855C12"/>
    <w:rsid w:val="0085739E"/>
    <w:rsid w:val="00860ACA"/>
    <w:rsid w:val="00863011"/>
    <w:rsid w:val="00863A7C"/>
    <w:rsid w:val="00865632"/>
    <w:rsid w:val="00870EF3"/>
    <w:rsid w:val="00871EBA"/>
    <w:rsid w:val="00873F82"/>
    <w:rsid w:val="008932F6"/>
    <w:rsid w:val="008935FD"/>
    <w:rsid w:val="008943BD"/>
    <w:rsid w:val="00896F0F"/>
    <w:rsid w:val="00897E3F"/>
    <w:rsid w:val="008A1071"/>
    <w:rsid w:val="008A1947"/>
    <w:rsid w:val="008A50DB"/>
    <w:rsid w:val="008A53B2"/>
    <w:rsid w:val="008A5493"/>
    <w:rsid w:val="008A7845"/>
    <w:rsid w:val="008B26D0"/>
    <w:rsid w:val="008B52E9"/>
    <w:rsid w:val="008B5A59"/>
    <w:rsid w:val="008B625F"/>
    <w:rsid w:val="008D0838"/>
    <w:rsid w:val="008D0CD0"/>
    <w:rsid w:val="008D1969"/>
    <w:rsid w:val="008D3752"/>
    <w:rsid w:val="008D71AD"/>
    <w:rsid w:val="008D7E1C"/>
    <w:rsid w:val="008E016E"/>
    <w:rsid w:val="008E52D6"/>
    <w:rsid w:val="008F1AF5"/>
    <w:rsid w:val="008F44D6"/>
    <w:rsid w:val="008F720C"/>
    <w:rsid w:val="00901BBA"/>
    <w:rsid w:val="009061D7"/>
    <w:rsid w:val="009119D7"/>
    <w:rsid w:val="00912491"/>
    <w:rsid w:val="00916209"/>
    <w:rsid w:val="00917906"/>
    <w:rsid w:val="009254C7"/>
    <w:rsid w:val="009344D6"/>
    <w:rsid w:val="00934DA0"/>
    <w:rsid w:val="0093515E"/>
    <w:rsid w:val="009368FD"/>
    <w:rsid w:val="009402E4"/>
    <w:rsid w:val="00941B4B"/>
    <w:rsid w:val="0094321B"/>
    <w:rsid w:val="009472B8"/>
    <w:rsid w:val="009517AA"/>
    <w:rsid w:val="00951FF9"/>
    <w:rsid w:val="0095203D"/>
    <w:rsid w:val="009534B1"/>
    <w:rsid w:val="009568DD"/>
    <w:rsid w:val="00957CB2"/>
    <w:rsid w:val="00960C05"/>
    <w:rsid w:val="009639EC"/>
    <w:rsid w:val="009705F1"/>
    <w:rsid w:val="00971AB8"/>
    <w:rsid w:val="00973733"/>
    <w:rsid w:val="009737FA"/>
    <w:rsid w:val="00974ADB"/>
    <w:rsid w:val="00984559"/>
    <w:rsid w:val="009855C8"/>
    <w:rsid w:val="009909FB"/>
    <w:rsid w:val="009A0C62"/>
    <w:rsid w:val="009A2494"/>
    <w:rsid w:val="009A43D2"/>
    <w:rsid w:val="009A6165"/>
    <w:rsid w:val="009A6410"/>
    <w:rsid w:val="009A7582"/>
    <w:rsid w:val="009C113F"/>
    <w:rsid w:val="009C122D"/>
    <w:rsid w:val="009C3FBF"/>
    <w:rsid w:val="009C4878"/>
    <w:rsid w:val="009D24C4"/>
    <w:rsid w:val="009D42D4"/>
    <w:rsid w:val="009D536C"/>
    <w:rsid w:val="009E1FB5"/>
    <w:rsid w:val="009E2B0C"/>
    <w:rsid w:val="009E4FA1"/>
    <w:rsid w:val="009E527A"/>
    <w:rsid w:val="009E62D0"/>
    <w:rsid w:val="009E6335"/>
    <w:rsid w:val="009F2F8C"/>
    <w:rsid w:val="009F48C6"/>
    <w:rsid w:val="00A05D01"/>
    <w:rsid w:val="00A074FB"/>
    <w:rsid w:val="00A07D31"/>
    <w:rsid w:val="00A07F6E"/>
    <w:rsid w:val="00A159EF"/>
    <w:rsid w:val="00A16B1A"/>
    <w:rsid w:val="00A179F4"/>
    <w:rsid w:val="00A20277"/>
    <w:rsid w:val="00A22E50"/>
    <w:rsid w:val="00A25955"/>
    <w:rsid w:val="00A27DF4"/>
    <w:rsid w:val="00A30ED5"/>
    <w:rsid w:val="00A351F8"/>
    <w:rsid w:val="00A35351"/>
    <w:rsid w:val="00A35D17"/>
    <w:rsid w:val="00A40D6D"/>
    <w:rsid w:val="00A45710"/>
    <w:rsid w:val="00A47B6E"/>
    <w:rsid w:val="00A52DDA"/>
    <w:rsid w:val="00A53DA3"/>
    <w:rsid w:val="00A54D70"/>
    <w:rsid w:val="00A568D6"/>
    <w:rsid w:val="00A56AE9"/>
    <w:rsid w:val="00A6028E"/>
    <w:rsid w:val="00A61DCC"/>
    <w:rsid w:val="00A6232E"/>
    <w:rsid w:val="00A676CA"/>
    <w:rsid w:val="00A67821"/>
    <w:rsid w:val="00A71748"/>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77FE"/>
    <w:rsid w:val="00AD13C4"/>
    <w:rsid w:val="00AE0642"/>
    <w:rsid w:val="00AE13E3"/>
    <w:rsid w:val="00AE226D"/>
    <w:rsid w:val="00AE25A4"/>
    <w:rsid w:val="00AE3697"/>
    <w:rsid w:val="00AE7B7C"/>
    <w:rsid w:val="00AF0993"/>
    <w:rsid w:val="00AF0CAF"/>
    <w:rsid w:val="00AF3DBB"/>
    <w:rsid w:val="00B00E48"/>
    <w:rsid w:val="00B024F0"/>
    <w:rsid w:val="00B07934"/>
    <w:rsid w:val="00B10E35"/>
    <w:rsid w:val="00B15F6B"/>
    <w:rsid w:val="00B234AE"/>
    <w:rsid w:val="00B27F3C"/>
    <w:rsid w:val="00B302E8"/>
    <w:rsid w:val="00B3145D"/>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18A5"/>
    <w:rsid w:val="00B72C5E"/>
    <w:rsid w:val="00B74D79"/>
    <w:rsid w:val="00B775A8"/>
    <w:rsid w:val="00B80904"/>
    <w:rsid w:val="00B812E6"/>
    <w:rsid w:val="00B82FD7"/>
    <w:rsid w:val="00B852BF"/>
    <w:rsid w:val="00B9241F"/>
    <w:rsid w:val="00B93E89"/>
    <w:rsid w:val="00B94588"/>
    <w:rsid w:val="00B95835"/>
    <w:rsid w:val="00B959E1"/>
    <w:rsid w:val="00B979B0"/>
    <w:rsid w:val="00BA0D08"/>
    <w:rsid w:val="00BA139D"/>
    <w:rsid w:val="00BB4469"/>
    <w:rsid w:val="00BB5265"/>
    <w:rsid w:val="00BB7388"/>
    <w:rsid w:val="00BC321E"/>
    <w:rsid w:val="00BC44E7"/>
    <w:rsid w:val="00BC57D8"/>
    <w:rsid w:val="00BC65EE"/>
    <w:rsid w:val="00BC6877"/>
    <w:rsid w:val="00BC6DB6"/>
    <w:rsid w:val="00BD103A"/>
    <w:rsid w:val="00BD2F03"/>
    <w:rsid w:val="00BD5564"/>
    <w:rsid w:val="00BE19BA"/>
    <w:rsid w:val="00BE252C"/>
    <w:rsid w:val="00BE2CB7"/>
    <w:rsid w:val="00BE2EF9"/>
    <w:rsid w:val="00BE3E8B"/>
    <w:rsid w:val="00BF2030"/>
    <w:rsid w:val="00BF4510"/>
    <w:rsid w:val="00BF5650"/>
    <w:rsid w:val="00BF5DE4"/>
    <w:rsid w:val="00BF7486"/>
    <w:rsid w:val="00C00131"/>
    <w:rsid w:val="00C10296"/>
    <w:rsid w:val="00C112CE"/>
    <w:rsid w:val="00C135EB"/>
    <w:rsid w:val="00C155BC"/>
    <w:rsid w:val="00C168B1"/>
    <w:rsid w:val="00C3589F"/>
    <w:rsid w:val="00C36DBA"/>
    <w:rsid w:val="00C42B15"/>
    <w:rsid w:val="00C44E0B"/>
    <w:rsid w:val="00C50175"/>
    <w:rsid w:val="00C50A9E"/>
    <w:rsid w:val="00C52741"/>
    <w:rsid w:val="00C5324D"/>
    <w:rsid w:val="00C5468D"/>
    <w:rsid w:val="00C57911"/>
    <w:rsid w:val="00C57CBB"/>
    <w:rsid w:val="00C634CE"/>
    <w:rsid w:val="00C672CB"/>
    <w:rsid w:val="00C67F9A"/>
    <w:rsid w:val="00C72709"/>
    <w:rsid w:val="00C81E43"/>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35E"/>
    <w:rsid w:val="00CF19CE"/>
    <w:rsid w:val="00CF2B75"/>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2DBC"/>
    <w:rsid w:val="00D67A5F"/>
    <w:rsid w:val="00D71CC6"/>
    <w:rsid w:val="00D74198"/>
    <w:rsid w:val="00D74E98"/>
    <w:rsid w:val="00D752E0"/>
    <w:rsid w:val="00D769AD"/>
    <w:rsid w:val="00D7727C"/>
    <w:rsid w:val="00D81C3F"/>
    <w:rsid w:val="00D82291"/>
    <w:rsid w:val="00D83B31"/>
    <w:rsid w:val="00D85348"/>
    <w:rsid w:val="00D900F9"/>
    <w:rsid w:val="00D9088E"/>
    <w:rsid w:val="00D939E1"/>
    <w:rsid w:val="00DA0C40"/>
    <w:rsid w:val="00DB3AE4"/>
    <w:rsid w:val="00DC26EA"/>
    <w:rsid w:val="00DC675C"/>
    <w:rsid w:val="00DD1E2E"/>
    <w:rsid w:val="00DD323E"/>
    <w:rsid w:val="00DD74CC"/>
    <w:rsid w:val="00DE3995"/>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1735"/>
    <w:rsid w:val="00E33D2D"/>
    <w:rsid w:val="00E34DB2"/>
    <w:rsid w:val="00E34E6C"/>
    <w:rsid w:val="00E352CD"/>
    <w:rsid w:val="00E40574"/>
    <w:rsid w:val="00E419B2"/>
    <w:rsid w:val="00E43322"/>
    <w:rsid w:val="00E43563"/>
    <w:rsid w:val="00E43FC9"/>
    <w:rsid w:val="00E511F4"/>
    <w:rsid w:val="00E52746"/>
    <w:rsid w:val="00E529A6"/>
    <w:rsid w:val="00E53E2F"/>
    <w:rsid w:val="00E56448"/>
    <w:rsid w:val="00E65AF2"/>
    <w:rsid w:val="00E721E7"/>
    <w:rsid w:val="00E72AD1"/>
    <w:rsid w:val="00E732BB"/>
    <w:rsid w:val="00E73FB5"/>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28E"/>
    <w:rsid w:val="00EF09B5"/>
    <w:rsid w:val="00EF09F2"/>
    <w:rsid w:val="00EF0BE3"/>
    <w:rsid w:val="00EF0C2F"/>
    <w:rsid w:val="00EF6B7E"/>
    <w:rsid w:val="00F00046"/>
    <w:rsid w:val="00F022E7"/>
    <w:rsid w:val="00F0417F"/>
    <w:rsid w:val="00F061C1"/>
    <w:rsid w:val="00F101CC"/>
    <w:rsid w:val="00F130FB"/>
    <w:rsid w:val="00F14589"/>
    <w:rsid w:val="00F148E8"/>
    <w:rsid w:val="00F14C31"/>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565D3"/>
    <w:rsid w:val="00F5785F"/>
    <w:rsid w:val="00F63697"/>
    <w:rsid w:val="00F6523A"/>
    <w:rsid w:val="00F70DF8"/>
    <w:rsid w:val="00F70FAB"/>
    <w:rsid w:val="00F72D1B"/>
    <w:rsid w:val="00F75009"/>
    <w:rsid w:val="00F80F04"/>
    <w:rsid w:val="00F82D3F"/>
    <w:rsid w:val="00F906A8"/>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0ED6"/>
    <w:rsid w:val="00FF15E8"/>
    <w:rsid w:val="00FF1A18"/>
    <w:rsid w:val="00FF359B"/>
    <w:rsid w:val="00FF3AA4"/>
    <w:rsid w:val="00FF4938"/>
    <w:rsid w:val="02111B48"/>
    <w:rsid w:val="02D74B40"/>
    <w:rsid w:val="03B53621"/>
    <w:rsid w:val="046746FB"/>
    <w:rsid w:val="04C3537C"/>
    <w:rsid w:val="05304180"/>
    <w:rsid w:val="05F572F9"/>
    <w:rsid w:val="060D2627"/>
    <w:rsid w:val="06745AEC"/>
    <w:rsid w:val="06E3433B"/>
    <w:rsid w:val="06E65352"/>
    <w:rsid w:val="07047ECE"/>
    <w:rsid w:val="072440CC"/>
    <w:rsid w:val="077940E3"/>
    <w:rsid w:val="08553193"/>
    <w:rsid w:val="08732C15"/>
    <w:rsid w:val="091F2252"/>
    <w:rsid w:val="09B63701"/>
    <w:rsid w:val="0AB47515"/>
    <w:rsid w:val="0BC419DA"/>
    <w:rsid w:val="0C28640C"/>
    <w:rsid w:val="0C9435F7"/>
    <w:rsid w:val="0D7657CB"/>
    <w:rsid w:val="0DF77EC7"/>
    <w:rsid w:val="0F556928"/>
    <w:rsid w:val="0F985657"/>
    <w:rsid w:val="115C1106"/>
    <w:rsid w:val="1173012A"/>
    <w:rsid w:val="121C42AC"/>
    <w:rsid w:val="12443874"/>
    <w:rsid w:val="128140EC"/>
    <w:rsid w:val="12B0188B"/>
    <w:rsid w:val="12CF5263"/>
    <w:rsid w:val="134B71F7"/>
    <w:rsid w:val="14450846"/>
    <w:rsid w:val="144E4536"/>
    <w:rsid w:val="14AF4F47"/>
    <w:rsid w:val="157B135B"/>
    <w:rsid w:val="158242C4"/>
    <w:rsid w:val="166D15EC"/>
    <w:rsid w:val="16873D30"/>
    <w:rsid w:val="170209AC"/>
    <w:rsid w:val="182932F0"/>
    <w:rsid w:val="196C299E"/>
    <w:rsid w:val="19FB0CBC"/>
    <w:rsid w:val="1A552BD0"/>
    <w:rsid w:val="1B9969DF"/>
    <w:rsid w:val="1BE55780"/>
    <w:rsid w:val="1C146371"/>
    <w:rsid w:val="1C493F61"/>
    <w:rsid w:val="1C56667E"/>
    <w:rsid w:val="1CDD6D9F"/>
    <w:rsid w:val="1CFC5501"/>
    <w:rsid w:val="1DE55F0B"/>
    <w:rsid w:val="1EA8742A"/>
    <w:rsid w:val="1EAF2F16"/>
    <w:rsid w:val="2075511F"/>
    <w:rsid w:val="20930B9C"/>
    <w:rsid w:val="212958D0"/>
    <w:rsid w:val="213438F5"/>
    <w:rsid w:val="21B356AD"/>
    <w:rsid w:val="23E629DD"/>
    <w:rsid w:val="240115C5"/>
    <w:rsid w:val="24E75118"/>
    <w:rsid w:val="25056E93"/>
    <w:rsid w:val="27B91ECD"/>
    <w:rsid w:val="288E1E70"/>
    <w:rsid w:val="29543F45"/>
    <w:rsid w:val="29C31342"/>
    <w:rsid w:val="2AA35184"/>
    <w:rsid w:val="2B033456"/>
    <w:rsid w:val="2BB05DAB"/>
    <w:rsid w:val="2BC01CFC"/>
    <w:rsid w:val="2C535009"/>
    <w:rsid w:val="2C6923FD"/>
    <w:rsid w:val="2CA62D0A"/>
    <w:rsid w:val="2CAC2075"/>
    <w:rsid w:val="2EB21E3A"/>
    <w:rsid w:val="2F146C9A"/>
    <w:rsid w:val="2F9A790F"/>
    <w:rsid w:val="30253490"/>
    <w:rsid w:val="30297EDA"/>
    <w:rsid w:val="30474804"/>
    <w:rsid w:val="3097088F"/>
    <w:rsid w:val="30A25EDE"/>
    <w:rsid w:val="30F54260"/>
    <w:rsid w:val="31603DCF"/>
    <w:rsid w:val="31AC4A34"/>
    <w:rsid w:val="32C0264B"/>
    <w:rsid w:val="338B2242"/>
    <w:rsid w:val="33A361F5"/>
    <w:rsid w:val="34EA39B0"/>
    <w:rsid w:val="35002ACD"/>
    <w:rsid w:val="35123632"/>
    <w:rsid w:val="36587904"/>
    <w:rsid w:val="378B76CC"/>
    <w:rsid w:val="380A02F4"/>
    <w:rsid w:val="382D339F"/>
    <w:rsid w:val="38710E94"/>
    <w:rsid w:val="3BA743A8"/>
    <w:rsid w:val="3C9D7D77"/>
    <w:rsid w:val="3D477BF1"/>
    <w:rsid w:val="3D965304"/>
    <w:rsid w:val="3F06588A"/>
    <w:rsid w:val="407C22A8"/>
    <w:rsid w:val="40DA1730"/>
    <w:rsid w:val="415A73C9"/>
    <w:rsid w:val="418807D8"/>
    <w:rsid w:val="41C22885"/>
    <w:rsid w:val="41FB544E"/>
    <w:rsid w:val="42350960"/>
    <w:rsid w:val="424B0E8E"/>
    <w:rsid w:val="428B67D2"/>
    <w:rsid w:val="42B42AA0"/>
    <w:rsid w:val="434D2655"/>
    <w:rsid w:val="434D7F2B"/>
    <w:rsid w:val="437B513F"/>
    <w:rsid w:val="44B738AE"/>
    <w:rsid w:val="45D05528"/>
    <w:rsid w:val="45E14C00"/>
    <w:rsid w:val="46004450"/>
    <w:rsid w:val="46805F22"/>
    <w:rsid w:val="46EB783F"/>
    <w:rsid w:val="46FA5ECE"/>
    <w:rsid w:val="474331D5"/>
    <w:rsid w:val="48B92BF2"/>
    <w:rsid w:val="48E25872"/>
    <w:rsid w:val="4900334A"/>
    <w:rsid w:val="49221512"/>
    <w:rsid w:val="49A81A17"/>
    <w:rsid w:val="4ABA4678"/>
    <w:rsid w:val="4AC5484B"/>
    <w:rsid w:val="4B321EE0"/>
    <w:rsid w:val="4C8B75AB"/>
    <w:rsid w:val="4C9C7711"/>
    <w:rsid w:val="4CB6269D"/>
    <w:rsid w:val="4D4C3002"/>
    <w:rsid w:val="4DAB5F7A"/>
    <w:rsid w:val="4DDE7620"/>
    <w:rsid w:val="4E2B2C17"/>
    <w:rsid w:val="4E4D0AC1"/>
    <w:rsid w:val="4EAC1FAA"/>
    <w:rsid w:val="4EFC7AB0"/>
    <w:rsid w:val="4F005E52"/>
    <w:rsid w:val="4F172F4E"/>
    <w:rsid w:val="4F304989"/>
    <w:rsid w:val="4F98782D"/>
    <w:rsid w:val="4FEF54B5"/>
    <w:rsid w:val="507C3BFE"/>
    <w:rsid w:val="50B006DF"/>
    <w:rsid w:val="51AE676B"/>
    <w:rsid w:val="521A36CE"/>
    <w:rsid w:val="538232D9"/>
    <w:rsid w:val="539F20DD"/>
    <w:rsid w:val="53B2424D"/>
    <w:rsid w:val="53BB5D38"/>
    <w:rsid w:val="54EF0D30"/>
    <w:rsid w:val="55187EA6"/>
    <w:rsid w:val="55191A1B"/>
    <w:rsid w:val="55524B37"/>
    <w:rsid w:val="560A585E"/>
    <w:rsid w:val="56705FB3"/>
    <w:rsid w:val="5680791C"/>
    <w:rsid w:val="58173651"/>
    <w:rsid w:val="582F4FA6"/>
    <w:rsid w:val="58896EB8"/>
    <w:rsid w:val="58D2260D"/>
    <w:rsid w:val="599D54C4"/>
    <w:rsid w:val="5A0D079A"/>
    <w:rsid w:val="5A236E98"/>
    <w:rsid w:val="5A4237C2"/>
    <w:rsid w:val="5B407776"/>
    <w:rsid w:val="5B500161"/>
    <w:rsid w:val="5B574753"/>
    <w:rsid w:val="5B8F2A37"/>
    <w:rsid w:val="5BA84B60"/>
    <w:rsid w:val="5D0A7BEF"/>
    <w:rsid w:val="5DB1138B"/>
    <w:rsid w:val="5DCF1811"/>
    <w:rsid w:val="5DE11544"/>
    <w:rsid w:val="5DE17FC3"/>
    <w:rsid w:val="5E2D4789"/>
    <w:rsid w:val="5EB9616C"/>
    <w:rsid w:val="5F82010C"/>
    <w:rsid w:val="5FFB256E"/>
    <w:rsid w:val="607466A0"/>
    <w:rsid w:val="619E1C26"/>
    <w:rsid w:val="624C4D00"/>
    <w:rsid w:val="63623A3E"/>
    <w:rsid w:val="63EF557C"/>
    <w:rsid w:val="64460353"/>
    <w:rsid w:val="65165F77"/>
    <w:rsid w:val="65436640"/>
    <w:rsid w:val="654A5C21"/>
    <w:rsid w:val="65A9499A"/>
    <w:rsid w:val="65D35C16"/>
    <w:rsid w:val="675B58FB"/>
    <w:rsid w:val="678D7D74"/>
    <w:rsid w:val="67ED77D1"/>
    <w:rsid w:val="68A74317"/>
    <w:rsid w:val="6A6C400B"/>
    <w:rsid w:val="6AF17C50"/>
    <w:rsid w:val="6B0010A8"/>
    <w:rsid w:val="6B2E68B3"/>
    <w:rsid w:val="6B542013"/>
    <w:rsid w:val="6BAE131B"/>
    <w:rsid w:val="6CCA373F"/>
    <w:rsid w:val="6DA70681"/>
    <w:rsid w:val="6DE71454"/>
    <w:rsid w:val="6E2C05BA"/>
    <w:rsid w:val="6ED579CE"/>
    <w:rsid w:val="6F7B35A7"/>
    <w:rsid w:val="70B60DD1"/>
    <w:rsid w:val="70C65398"/>
    <w:rsid w:val="71AB7C66"/>
    <w:rsid w:val="71BE1049"/>
    <w:rsid w:val="72084E9A"/>
    <w:rsid w:val="72344282"/>
    <w:rsid w:val="728C7879"/>
    <w:rsid w:val="73FE0302"/>
    <w:rsid w:val="74977D47"/>
    <w:rsid w:val="74A115F5"/>
    <w:rsid w:val="750139B7"/>
    <w:rsid w:val="7535244A"/>
    <w:rsid w:val="75C15DB7"/>
    <w:rsid w:val="761C7166"/>
    <w:rsid w:val="77642B72"/>
    <w:rsid w:val="77EF1E32"/>
    <w:rsid w:val="787D213D"/>
    <w:rsid w:val="7928227D"/>
    <w:rsid w:val="79C67B14"/>
    <w:rsid w:val="7B607AF4"/>
    <w:rsid w:val="7BBF2A6D"/>
    <w:rsid w:val="7C2B6088"/>
    <w:rsid w:val="7C764777"/>
    <w:rsid w:val="7E963D64"/>
    <w:rsid w:val="7EE4306A"/>
    <w:rsid w:val="7F405C7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qFormat="1"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0" w:semiHidden="0"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7"/>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2"/>
    <w:qFormat/>
    <w:uiPriority w:val="99"/>
    <w:pPr>
      <w:keepNext/>
      <w:keepLines/>
      <w:spacing w:before="260" w:after="260" w:line="413" w:lineRule="auto"/>
      <w:outlineLvl w:val="1"/>
    </w:pPr>
    <w:rPr>
      <w:rFonts w:ascii="Arial" w:hAnsi="Arial" w:eastAsia="黑体"/>
      <w:b/>
      <w:kern w:val="0"/>
      <w:sz w:val="20"/>
      <w:szCs w:val="20"/>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4">
    <w:name w:val="Normal Indent"/>
    <w:basedOn w:val="1"/>
    <w:next w:val="5"/>
    <w:link w:val="39"/>
    <w:qFormat/>
    <w:uiPriority w:val="0"/>
    <w:pPr>
      <w:ind w:firstLine="420" w:firstLineChars="200"/>
    </w:pPr>
    <w:rPr>
      <w:rFonts w:ascii="Calibri" w:hAnsi="Calibri"/>
    </w:rPr>
  </w:style>
  <w:style w:type="paragraph" w:styleId="5">
    <w:name w:val="index 7"/>
    <w:basedOn w:val="1"/>
    <w:next w:val="1"/>
    <w:autoRedefine/>
    <w:semiHidden/>
    <w:unhideWhenUsed/>
    <w:qFormat/>
    <w:uiPriority w:val="99"/>
    <w:pPr>
      <w:ind w:left="1200" w:leftChars="1200"/>
    </w:pPr>
  </w:style>
  <w:style w:type="paragraph" w:styleId="6">
    <w:name w:val="annotation text"/>
    <w:basedOn w:val="1"/>
    <w:link w:val="30"/>
    <w:semiHidden/>
    <w:qFormat/>
    <w:uiPriority w:val="99"/>
    <w:pPr>
      <w:jc w:val="left"/>
    </w:pPr>
    <w:rPr>
      <w:kern w:val="0"/>
      <w:sz w:val="24"/>
    </w:rPr>
  </w:style>
  <w:style w:type="paragraph" w:styleId="7">
    <w:name w:val="Body Text"/>
    <w:basedOn w:val="1"/>
    <w:link w:val="33"/>
    <w:qFormat/>
    <w:uiPriority w:val="99"/>
    <w:pPr>
      <w:spacing w:after="120"/>
    </w:pPr>
    <w:rPr>
      <w:kern w:val="0"/>
      <w:sz w:val="24"/>
    </w:rPr>
  </w:style>
  <w:style w:type="paragraph" w:styleId="8">
    <w:name w:val="Body Text Indent"/>
    <w:basedOn w:val="1"/>
    <w:link w:val="24"/>
    <w:qFormat/>
    <w:uiPriority w:val="99"/>
    <w:pPr>
      <w:spacing w:after="120"/>
      <w:ind w:left="420" w:leftChars="200"/>
    </w:pPr>
    <w:rPr>
      <w:kern w:val="0"/>
      <w:sz w:val="24"/>
    </w:rPr>
  </w:style>
  <w:style w:type="paragraph" w:styleId="9">
    <w:name w:val="Plain Text"/>
    <w:basedOn w:val="1"/>
    <w:link w:val="23"/>
    <w:qFormat/>
    <w:uiPriority w:val="99"/>
    <w:rPr>
      <w:rFonts w:ascii="宋体" w:hAnsi="Courier New"/>
      <w:kern w:val="0"/>
      <w:szCs w:val="21"/>
    </w:rPr>
  </w:style>
  <w:style w:type="paragraph" w:styleId="10">
    <w:name w:val="Date"/>
    <w:basedOn w:val="1"/>
    <w:next w:val="1"/>
    <w:link w:val="25"/>
    <w:qFormat/>
    <w:uiPriority w:val="99"/>
    <w:pPr>
      <w:ind w:left="100" w:leftChars="2500"/>
    </w:pPr>
    <w:rPr>
      <w:kern w:val="0"/>
      <w:sz w:val="24"/>
    </w:rPr>
  </w:style>
  <w:style w:type="paragraph" w:styleId="11">
    <w:name w:val="Body Text Indent 2"/>
    <w:basedOn w:val="1"/>
    <w:link w:val="27"/>
    <w:qFormat/>
    <w:uiPriority w:val="99"/>
    <w:pPr>
      <w:spacing w:after="120" w:line="480" w:lineRule="auto"/>
      <w:ind w:left="420" w:leftChars="200"/>
    </w:pPr>
    <w:rPr>
      <w:kern w:val="0"/>
      <w:sz w:val="24"/>
    </w:rPr>
  </w:style>
  <w:style w:type="paragraph" w:styleId="12">
    <w:name w:val="Balloon Text"/>
    <w:basedOn w:val="1"/>
    <w:link w:val="32"/>
    <w:semiHidden/>
    <w:qFormat/>
    <w:uiPriority w:val="99"/>
    <w:rPr>
      <w:kern w:val="0"/>
      <w:sz w:val="18"/>
      <w:szCs w:val="18"/>
    </w:rPr>
  </w:style>
  <w:style w:type="paragraph" w:styleId="13">
    <w:name w:val="footer"/>
    <w:basedOn w:val="1"/>
    <w:link w:val="29"/>
    <w:qFormat/>
    <w:uiPriority w:val="99"/>
    <w:pPr>
      <w:tabs>
        <w:tab w:val="center" w:pos="4153"/>
        <w:tab w:val="right" w:pos="8306"/>
      </w:tabs>
      <w:snapToGrid w:val="0"/>
      <w:jc w:val="left"/>
    </w:pPr>
    <w:rPr>
      <w:kern w:val="0"/>
      <w:sz w:val="18"/>
      <w:szCs w:val="18"/>
    </w:rPr>
  </w:style>
  <w:style w:type="paragraph" w:styleId="14">
    <w:name w:val="header"/>
    <w:basedOn w:val="1"/>
    <w:link w:val="28"/>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5">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6">
    <w:name w:val="annotation subject"/>
    <w:basedOn w:val="6"/>
    <w:next w:val="6"/>
    <w:link w:val="31"/>
    <w:semiHidden/>
    <w:qFormat/>
    <w:uiPriority w:val="99"/>
    <w:rPr>
      <w:b/>
      <w:bCs/>
    </w:r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0">
    <w:name w:val="Emphasis"/>
    <w:basedOn w:val="19"/>
    <w:qFormat/>
    <w:locked/>
    <w:uiPriority w:val="20"/>
    <w:rPr>
      <w:i/>
      <w:iCs/>
    </w:rPr>
  </w:style>
  <w:style w:type="character" w:styleId="21">
    <w:name w:val="annotation reference"/>
    <w:basedOn w:val="19"/>
    <w:semiHidden/>
    <w:qFormat/>
    <w:uiPriority w:val="99"/>
    <w:rPr>
      <w:rFonts w:cs="Times New Roman"/>
      <w:sz w:val="21"/>
    </w:rPr>
  </w:style>
  <w:style w:type="character" w:customStyle="1" w:styleId="22">
    <w:name w:val="标题 2 Char"/>
    <w:basedOn w:val="19"/>
    <w:link w:val="3"/>
    <w:qFormat/>
    <w:locked/>
    <w:uiPriority w:val="99"/>
    <w:rPr>
      <w:rFonts w:ascii="Arial" w:hAnsi="Arial" w:eastAsia="黑体" w:cs="Times New Roman"/>
      <w:b/>
      <w:sz w:val="20"/>
    </w:rPr>
  </w:style>
  <w:style w:type="character" w:customStyle="1" w:styleId="23">
    <w:name w:val="纯文本 Char"/>
    <w:basedOn w:val="19"/>
    <w:link w:val="9"/>
    <w:qFormat/>
    <w:locked/>
    <w:uiPriority w:val="99"/>
    <w:rPr>
      <w:rFonts w:ascii="宋体" w:hAnsi="Courier New" w:eastAsia="宋体" w:cs="Times New Roman"/>
      <w:sz w:val="21"/>
    </w:rPr>
  </w:style>
  <w:style w:type="character" w:customStyle="1" w:styleId="24">
    <w:name w:val="正文文本缩进 Char"/>
    <w:basedOn w:val="19"/>
    <w:link w:val="8"/>
    <w:qFormat/>
    <w:locked/>
    <w:uiPriority w:val="99"/>
    <w:rPr>
      <w:rFonts w:ascii="Times New Roman" w:hAnsi="Times New Roman" w:eastAsia="宋体" w:cs="Times New Roman"/>
      <w:sz w:val="24"/>
    </w:rPr>
  </w:style>
  <w:style w:type="character" w:customStyle="1" w:styleId="25">
    <w:name w:val="日期 Char"/>
    <w:basedOn w:val="19"/>
    <w:link w:val="10"/>
    <w:qFormat/>
    <w:locked/>
    <w:uiPriority w:val="99"/>
    <w:rPr>
      <w:rFonts w:ascii="Times New Roman" w:hAnsi="Times New Roman" w:eastAsia="宋体" w:cs="Times New Roman"/>
      <w:sz w:val="24"/>
    </w:rPr>
  </w:style>
  <w:style w:type="paragraph" w:customStyle="1" w:styleId="26">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7">
    <w:name w:val="正文文本缩进 2 Char"/>
    <w:basedOn w:val="19"/>
    <w:link w:val="11"/>
    <w:qFormat/>
    <w:locked/>
    <w:uiPriority w:val="99"/>
    <w:rPr>
      <w:rFonts w:ascii="Times New Roman" w:hAnsi="Times New Roman" w:eastAsia="宋体" w:cs="Times New Roman"/>
      <w:sz w:val="24"/>
    </w:rPr>
  </w:style>
  <w:style w:type="character" w:customStyle="1" w:styleId="28">
    <w:name w:val="页眉 Char"/>
    <w:basedOn w:val="19"/>
    <w:link w:val="14"/>
    <w:semiHidden/>
    <w:qFormat/>
    <w:locked/>
    <w:uiPriority w:val="99"/>
    <w:rPr>
      <w:rFonts w:ascii="Times New Roman" w:hAnsi="Times New Roman" w:eastAsia="宋体" w:cs="Times New Roman"/>
      <w:sz w:val="18"/>
    </w:rPr>
  </w:style>
  <w:style w:type="character" w:customStyle="1" w:styleId="29">
    <w:name w:val="页脚 Char"/>
    <w:basedOn w:val="19"/>
    <w:link w:val="13"/>
    <w:qFormat/>
    <w:locked/>
    <w:uiPriority w:val="99"/>
    <w:rPr>
      <w:rFonts w:ascii="Times New Roman" w:hAnsi="Times New Roman" w:eastAsia="宋体" w:cs="Times New Roman"/>
      <w:sz w:val="18"/>
    </w:rPr>
  </w:style>
  <w:style w:type="character" w:customStyle="1" w:styleId="30">
    <w:name w:val="批注文字 Char"/>
    <w:basedOn w:val="19"/>
    <w:link w:val="6"/>
    <w:semiHidden/>
    <w:qFormat/>
    <w:locked/>
    <w:uiPriority w:val="99"/>
    <w:rPr>
      <w:rFonts w:ascii="Times New Roman" w:hAnsi="Times New Roman" w:cs="Times New Roman"/>
      <w:sz w:val="24"/>
    </w:rPr>
  </w:style>
  <w:style w:type="character" w:customStyle="1" w:styleId="31">
    <w:name w:val="批注主题 Char"/>
    <w:basedOn w:val="30"/>
    <w:link w:val="16"/>
    <w:semiHidden/>
    <w:qFormat/>
    <w:locked/>
    <w:uiPriority w:val="99"/>
    <w:rPr>
      <w:rFonts w:ascii="Times New Roman" w:hAnsi="Times New Roman" w:cs="Times New Roman"/>
      <w:b/>
      <w:sz w:val="24"/>
    </w:rPr>
  </w:style>
  <w:style w:type="character" w:customStyle="1" w:styleId="32">
    <w:name w:val="批注框文本 Char"/>
    <w:basedOn w:val="19"/>
    <w:link w:val="12"/>
    <w:semiHidden/>
    <w:qFormat/>
    <w:locked/>
    <w:uiPriority w:val="99"/>
    <w:rPr>
      <w:rFonts w:ascii="Times New Roman" w:hAnsi="Times New Roman" w:cs="Times New Roman"/>
      <w:sz w:val="18"/>
    </w:rPr>
  </w:style>
  <w:style w:type="character" w:customStyle="1" w:styleId="33">
    <w:name w:val="正文文本 Char"/>
    <w:basedOn w:val="19"/>
    <w:link w:val="7"/>
    <w:semiHidden/>
    <w:qFormat/>
    <w:locked/>
    <w:uiPriority w:val="99"/>
    <w:rPr>
      <w:rFonts w:ascii="Times New Roman" w:hAnsi="Times New Roman" w:cs="Times New Roman"/>
      <w:sz w:val="24"/>
    </w:rPr>
  </w:style>
  <w:style w:type="paragraph" w:customStyle="1" w:styleId="34">
    <w:name w:val="Table Paragraph"/>
    <w:basedOn w:val="1"/>
    <w:qFormat/>
    <w:uiPriority w:val="99"/>
    <w:pPr>
      <w:jc w:val="left"/>
    </w:pPr>
    <w:rPr>
      <w:rFonts w:ascii="等线" w:hAnsi="等线" w:eastAsia="等线"/>
      <w:kern w:val="0"/>
      <w:sz w:val="22"/>
      <w:szCs w:val="22"/>
      <w:lang w:eastAsia="en-US"/>
    </w:rPr>
  </w:style>
  <w:style w:type="paragraph" w:customStyle="1" w:styleId="35">
    <w:name w:val="样式 首行缩进:  2 字符"/>
    <w:basedOn w:val="1"/>
    <w:qFormat/>
    <w:uiPriority w:val="99"/>
    <w:pPr>
      <w:spacing w:line="400" w:lineRule="exact"/>
      <w:ind w:firstLine="200" w:firstLineChars="200"/>
    </w:pPr>
    <w:rPr>
      <w:rFonts w:ascii="Calibri" w:hAnsi="Calibri" w:cs="宋体"/>
      <w:sz w:val="24"/>
    </w:rPr>
  </w:style>
  <w:style w:type="paragraph" w:styleId="36">
    <w:name w:val="List Paragraph"/>
    <w:basedOn w:val="1"/>
    <w:qFormat/>
    <w:uiPriority w:val="34"/>
    <w:pPr>
      <w:ind w:firstLine="420" w:firstLineChars="200"/>
    </w:pPr>
    <w:rPr>
      <w:rFonts w:ascii="Calibri" w:hAnsi="Calibri"/>
      <w:szCs w:val="22"/>
    </w:rPr>
  </w:style>
  <w:style w:type="character" w:customStyle="1" w:styleId="37">
    <w:name w:val="标题 1 Char"/>
    <w:basedOn w:val="19"/>
    <w:link w:val="2"/>
    <w:qFormat/>
    <w:uiPriority w:val="0"/>
    <w:rPr>
      <w:rFonts w:ascii="Times New Roman" w:hAnsi="Times New Roman"/>
      <w:b/>
      <w:bCs/>
      <w:kern w:val="44"/>
      <w:sz w:val="44"/>
      <w:szCs w:val="44"/>
    </w:rPr>
  </w:style>
  <w:style w:type="character" w:customStyle="1" w:styleId="38">
    <w:name w:val="apple-converted-space"/>
    <w:basedOn w:val="19"/>
    <w:qFormat/>
    <w:uiPriority w:val="0"/>
  </w:style>
  <w:style w:type="character" w:customStyle="1" w:styleId="39">
    <w:name w:val="正文缩进 字符"/>
    <w:link w:val="4"/>
    <w:qFormat/>
    <w:locked/>
    <w:uiPriority w:val="0"/>
    <w:rPr>
      <w:rFonts w:ascii="Calibri" w:hAnsi="Calibri"/>
      <w:kern w:val="2"/>
      <w:sz w:val="21"/>
      <w:szCs w:val="24"/>
    </w:rPr>
  </w:style>
  <w:style w:type="character" w:customStyle="1" w:styleId="40">
    <w:name w:val="font61"/>
    <w:basedOn w:val="19"/>
    <w:qFormat/>
    <w:uiPriority w:val="0"/>
    <w:rPr>
      <w:rFonts w:hint="default" w:ascii="Calibri" w:hAnsi="Calibri" w:cs="Calibri"/>
      <w:b/>
      <w:bCs/>
      <w:color w:val="000000"/>
      <w:sz w:val="20"/>
      <w:szCs w:val="20"/>
      <w:u w:val="none"/>
    </w:rPr>
  </w:style>
  <w:style w:type="character" w:customStyle="1" w:styleId="41">
    <w:name w:val="font41"/>
    <w:basedOn w:val="19"/>
    <w:qFormat/>
    <w:uiPriority w:val="0"/>
    <w:rPr>
      <w:rFonts w:hint="default" w:ascii="Calibri" w:hAnsi="Calibri" w:cs="Calibri"/>
      <w:color w:val="000000"/>
      <w:sz w:val="20"/>
      <w:szCs w:val="20"/>
      <w:u w:val="none"/>
    </w:rPr>
  </w:style>
  <w:style w:type="character" w:customStyle="1" w:styleId="42">
    <w:name w:val="font31"/>
    <w:basedOn w:val="19"/>
    <w:qFormat/>
    <w:uiPriority w:val="0"/>
    <w:rPr>
      <w:rFonts w:hint="eastAsia" w:ascii="宋体" w:hAnsi="宋体" w:eastAsia="宋体" w:cs="宋体"/>
      <w:color w:val="000000"/>
      <w:sz w:val="20"/>
      <w:szCs w:val="20"/>
      <w:u w:val="none"/>
    </w:rPr>
  </w:style>
  <w:style w:type="character" w:customStyle="1" w:styleId="43">
    <w:name w:val="font91"/>
    <w:basedOn w:val="19"/>
    <w:qFormat/>
    <w:uiPriority w:val="0"/>
    <w:rPr>
      <w:rFonts w:hint="default" w:ascii="Calibri" w:hAnsi="Calibri" w:cs="Calibri"/>
      <w:b/>
      <w:bCs/>
      <w:color w:val="000000"/>
      <w:sz w:val="20"/>
      <w:szCs w:val="20"/>
      <w:u w:val="none"/>
    </w:rPr>
  </w:style>
  <w:style w:type="character" w:customStyle="1" w:styleId="44">
    <w:name w:val="font21"/>
    <w:basedOn w:val="19"/>
    <w:qFormat/>
    <w:uiPriority w:val="0"/>
    <w:rPr>
      <w:rFonts w:hint="eastAsia" w:ascii="宋体" w:hAnsi="宋体" w:eastAsia="宋体" w:cs="宋体"/>
      <w:b/>
      <w:bCs/>
      <w:color w:val="000000"/>
      <w:sz w:val="20"/>
      <w:szCs w:val="20"/>
      <w:u w:val="none"/>
    </w:rPr>
  </w:style>
  <w:style w:type="character" w:customStyle="1" w:styleId="45">
    <w:name w:val="font81"/>
    <w:basedOn w:val="19"/>
    <w:qFormat/>
    <w:uiPriority w:val="0"/>
    <w:rPr>
      <w:rFonts w:hint="default" w:ascii="Calibri" w:hAnsi="Calibri" w:cs="Calibri"/>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oleObject" Target="embeddings/oleObject3.bin"/><Relationship Id="rId8" Type="http://schemas.openxmlformats.org/officeDocument/2006/relationships/image" Target="media/image2.emf"/><Relationship Id="rId7" Type="http://schemas.openxmlformats.org/officeDocument/2006/relationships/oleObject" Target="embeddings/oleObject2.bin"/><Relationship Id="rId6" Type="http://schemas.openxmlformats.org/officeDocument/2006/relationships/image" Target="media/image1.emf"/><Relationship Id="rId5" Type="http://schemas.openxmlformats.org/officeDocument/2006/relationships/oleObject" Target="embeddings/oleObject1.bin"/><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numbering" Target="numbering.xml"/><Relationship Id="rId10" Type="http://schemas.openxmlformats.org/officeDocument/2006/relationships/image" Target="media/image3.e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C4D982D-075F-4408-8D94-51EE49C9AC0F}">
  <ds:schemaRefs/>
</ds:datastoreItem>
</file>

<file path=docProps/app.xml><?xml version="1.0" encoding="utf-8"?>
<Properties xmlns="http://schemas.openxmlformats.org/officeDocument/2006/extended-properties" xmlns:vt="http://schemas.openxmlformats.org/officeDocument/2006/docPropsVTypes">
  <Template>Normal.dotm</Template>
  <Company>CDGMGD</Company>
  <Pages>18</Pages>
  <Words>4628</Words>
  <Characters>4810</Characters>
  <Lines>57</Lines>
  <Paragraphs>16</Paragraphs>
  <TotalTime>12</TotalTime>
  <ScaleCrop>false</ScaleCrop>
  <LinksUpToDate>false</LinksUpToDate>
  <CharactersWithSpaces>5154</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2020-04-16T00:23:00Z</dcterms:created>
  <dc:creator>qiuxc</dc:creator>
  <cp:lastModifiedBy>RL</cp:lastModifiedBy>
  <cp:lastPrinted>2016-01-18T07:21:00Z</cp:lastPrinted>
  <dcterms:modified xsi:type="dcterms:W3CDTF">2024-10-08T07:15:03Z</dcterms:modified>
  <cp:revision>59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385D6276F0E549D5A450544695912E42_13</vt:lpwstr>
  </property>
</Properties>
</file>