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right"/>
        <w:rPr>
          <w:rFonts w:hint="eastAsia" w:asciiTheme="majorEastAsia" w:hAnsiTheme="majorEastAsia" w:eastAsiaTheme="majorEastAsia"/>
          <w:b/>
          <w:bCs/>
          <w:color w:val="000000" w:themeColor="text1"/>
          <w:spacing w:val="38"/>
          <w:sz w:val="24"/>
          <w14:textFill>
            <w14:solidFill>
              <w14:schemeClr w14:val="tx1"/>
            </w14:solidFill>
          </w14:textFill>
        </w:rPr>
      </w:pPr>
      <w:r>
        <w:rPr>
          <w:rFonts w:hint="eastAsia" w:asciiTheme="majorEastAsia" w:hAnsiTheme="majorEastAsia" w:eastAsiaTheme="majorEastAsia"/>
          <w:b/>
          <w:bCs/>
          <w:color w:val="000000" w:themeColor="text1"/>
          <w:spacing w:val="38"/>
          <w:sz w:val="24"/>
          <w14:textFill>
            <w14:solidFill>
              <w14:schemeClr w14:val="tx1"/>
            </w14:solidFill>
          </w14:textFill>
        </w:rPr>
        <w:t>询价采购编号：</w:t>
      </w:r>
      <w:r>
        <w:rPr>
          <w:rFonts w:hint="eastAsia" w:asciiTheme="majorEastAsia" w:hAnsiTheme="majorEastAsia" w:eastAsiaTheme="majorEastAsia"/>
          <w:b/>
          <w:bCs/>
          <w:spacing w:val="38"/>
          <w:sz w:val="24"/>
        </w:rPr>
        <w:t>GMPT-TX2024-05</w:t>
      </w:r>
    </w:p>
    <w:p>
      <w:pPr>
        <w:spacing w:line="800" w:lineRule="exact"/>
        <w:jc w:val="center"/>
        <w:rPr>
          <w:rFonts w:hint="eastAsia" w:asciiTheme="majorEastAsia" w:hAnsiTheme="majorEastAsia" w:eastAsiaTheme="majorEastAsia"/>
          <w:b/>
          <w:bCs/>
          <w:color w:val="000000" w:themeColor="text1"/>
          <w:spacing w:val="38"/>
          <w:sz w:val="72"/>
          <w:szCs w:val="72"/>
          <w14:textFill>
            <w14:solidFill>
              <w14:schemeClr w14:val="tx1"/>
            </w14:solidFill>
          </w14:textFill>
        </w:rPr>
      </w:pPr>
    </w:p>
    <w:p>
      <w:pPr>
        <w:spacing w:line="800" w:lineRule="exact"/>
        <w:jc w:val="center"/>
        <w:rPr>
          <w:rFonts w:hint="eastAsia" w:asciiTheme="majorEastAsia" w:hAnsiTheme="majorEastAsia" w:eastAsiaTheme="majorEastAsia"/>
          <w:b/>
          <w:bCs/>
          <w:color w:val="000000" w:themeColor="text1"/>
          <w:spacing w:val="38"/>
          <w:sz w:val="72"/>
          <w:szCs w:val="72"/>
          <w14:textFill>
            <w14:solidFill>
              <w14:schemeClr w14:val="tx1"/>
            </w14:solidFill>
          </w14:textFill>
        </w:rPr>
      </w:pPr>
    </w:p>
    <w:p>
      <w:pPr>
        <w:spacing w:line="800" w:lineRule="exact"/>
        <w:jc w:val="center"/>
        <w:rPr>
          <w:rFonts w:hint="eastAsia" w:asciiTheme="majorEastAsia" w:hAnsiTheme="majorEastAsia" w:eastAsiaTheme="majorEastAsia"/>
          <w:b/>
          <w:bCs/>
          <w:color w:val="000000" w:themeColor="text1"/>
          <w:spacing w:val="38"/>
          <w:sz w:val="72"/>
          <w:szCs w:val="72"/>
          <w14:textFill>
            <w14:solidFill>
              <w14:schemeClr w14:val="tx1"/>
            </w14:solidFill>
          </w14:textFill>
        </w:rPr>
      </w:pPr>
      <w:r>
        <w:rPr>
          <w:rFonts w:hint="eastAsia" w:asciiTheme="majorEastAsia" w:hAnsiTheme="majorEastAsia" w:eastAsiaTheme="majorEastAsia"/>
          <w:b/>
          <w:bCs/>
          <w:color w:val="000000" w:themeColor="text1"/>
          <w:spacing w:val="38"/>
          <w:sz w:val="72"/>
          <w:szCs w:val="72"/>
          <w14:textFill>
            <w14:solidFill>
              <w14:schemeClr w14:val="tx1"/>
            </w14:solidFill>
          </w14:textFill>
        </w:rPr>
        <w:t>询价采购文件</w:t>
      </w:r>
    </w:p>
    <w:p>
      <w:pPr>
        <w:spacing w:line="500" w:lineRule="exact"/>
        <w:rPr>
          <w:rFonts w:hint="eastAsia" w:asciiTheme="majorEastAsia" w:hAnsiTheme="majorEastAsia" w:eastAsiaTheme="majorEastAsia"/>
          <w:color w:val="000000" w:themeColor="text1"/>
          <w:sz w:val="32"/>
          <w14:textFill>
            <w14:solidFill>
              <w14:schemeClr w14:val="tx1"/>
            </w14:solidFill>
          </w14:textFill>
        </w:rPr>
      </w:pPr>
    </w:p>
    <w:p>
      <w:pPr>
        <w:spacing w:line="660" w:lineRule="exact"/>
        <w:jc w:val="center"/>
        <w:rPr>
          <w:rFonts w:hint="eastAsia" w:asciiTheme="majorEastAsia" w:hAnsiTheme="majorEastAsia" w:eastAsiaTheme="majorEastAsia"/>
          <w:color w:val="000000" w:themeColor="text1"/>
          <w:sz w:val="36"/>
          <w14:textFill>
            <w14:solidFill>
              <w14:schemeClr w14:val="tx1"/>
            </w14:solidFill>
          </w14:textFill>
        </w:rPr>
      </w:pPr>
      <w:r>
        <w:rPr>
          <w:rFonts w:hint="eastAsia" w:asciiTheme="majorEastAsia" w:hAnsiTheme="majorEastAsia" w:eastAsiaTheme="majorEastAsia"/>
          <w:color w:val="000000" w:themeColor="text1"/>
          <w:sz w:val="36"/>
          <w14:textFill>
            <w14:solidFill>
              <w14:schemeClr w14:val="tx1"/>
            </w14:solidFill>
          </w14:textFill>
        </w:rPr>
        <w:t>项目名称</w:t>
      </w:r>
      <w:r>
        <w:rPr>
          <w:rFonts w:hint="eastAsia" w:asciiTheme="majorEastAsia" w:hAnsiTheme="majorEastAsia" w:eastAsiaTheme="majorEastAsia"/>
          <w:color w:val="000000" w:themeColor="text1"/>
          <w:sz w:val="36"/>
          <w:szCs w:val="36"/>
          <w14:textFill>
            <w14:solidFill>
              <w14:schemeClr w14:val="tx1"/>
            </w14:solidFill>
          </w14:textFill>
        </w:rPr>
        <w:t>：</w:t>
      </w:r>
      <w:r>
        <w:rPr>
          <w:rFonts w:hint="eastAsia" w:asciiTheme="majorEastAsia" w:hAnsiTheme="majorEastAsia" w:eastAsiaTheme="majorEastAsia"/>
          <w:color w:val="000000" w:themeColor="text1"/>
          <w:sz w:val="36"/>
          <w14:textFill>
            <w14:solidFill>
              <w14:schemeClr w14:val="tx1"/>
            </w14:solidFill>
          </w14:textFill>
        </w:rPr>
        <w:t>成都光明派特贵金属有限公司</w:t>
      </w:r>
    </w:p>
    <w:p>
      <w:pPr>
        <w:spacing w:line="660" w:lineRule="exact"/>
        <w:jc w:val="center"/>
        <w:rPr>
          <w:rFonts w:hint="eastAsia" w:asciiTheme="majorEastAsia" w:hAnsiTheme="majorEastAsia" w:eastAsiaTheme="majorEastAsia"/>
          <w:color w:val="000000" w:themeColor="text1"/>
          <w:sz w:val="36"/>
          <w14:textFill>
            <w14:solidFill>
              <w14:schemeClr w14:val="tx1"/>
            </w14:solidFill>
          </w14:textFill>
        </w:rPr>
      </w:pPr>
      <w:r>
        <w:rPr>
          <w:rFonts w:hint="eastAsia" w:asciiTheme="majorEastAsia" w:hAnsiTheme="majorEastAsia" w:eastAsiaTheme="majorEastAsia"/>
          <w:color w:val="000000" w:themeColor="text1"/>
          <w:sz w:val="36"/>
          <w14:textFill>
            <w14:solidFill>
              <w14:schemeClr w14:val="tx1"/>
            </w14:solidFill>
          </w14:textFill>
        </w:rPr>
        <w:t>2024年10月至2025年12月环境监测服务项目</w:t>
      </w:r>
    </w:p>
    <w:p>
      <w:pPr>
        <w:autoSpaceDE w:val="0"/>
        <w:autoSpaceDN w:val="0"/>
        <w:adjustRightInd w:val="0"/>
        <w:spacing w:line="660" w:lineRule="exact"/>
        <w:jc w:val="center"/>
        <w:rPr>
          <w:rFonts w:hint="eastAsia" w:asciiTheme="majorEastAsia" w:hAnsiTheme="majorEastAsia" w:eastAsiaTheme="majorEastAsia"/>
          <w:color w:val="000000" w:themeColor="text1"/>
          <w:sz w:val="36"/>
          <w:szCs w:val="36"/>
          <w14:textFill>
            <w14:solidFill>
              <w14:schemeClr w14:val="tx1"/>
            </w14:solidFill>
          </w14:textFill>
        </w:rPr>
      </w:pPr>
    </w:p>
    <w:p>
      <w:pPr>
        <w:spacing w:line="660" w:lineRule="exact"/>
        <w:rPr>
          <w:rFonts w:hint="eastAsia" w:asciiTheme="majorEastAsia" w:hAnsiTheme="majorEastAsia" w:eastAsiaTheme="majorEastAsia"/>
          <w:color w:val="000000" w:themeColor="text1"/>
          <w:sz w:val="36"/>
          <w14:textFill>
            <w14:solidFill>
              <w14:schemeClr w14:val="tx1"/>
            </w14:solidFill>
          </w14:textFill>
        </w:rPr>
      </w:pPr>
    </w:p>
    <w:p>
      <w:pPr>
        <w:spacing w:line="800" w:lineRule="exact"/>
        <w:ind w:firstLine="2060" w:firstLineChars="650"/>
        <w:rPr>
          <w:rFonts w:hint="eastAsia" w:asciiTheme="majorEastAsia" w:hAnsiTheme="majorEastAsia" w:eastAsiaTheme="majorEastAsia"/>
          <w:b/>
          <w:bCs/>
          <w:color w:val="000000" w:themeColor="text1"/>
          <w:spacing w:val="38"/>
          <w:sz w:val="24"/>
          <w14:textFill>
            <w14:solidFill>
              <w14:schemeClr w14:val="tx1"/>
            </w14:solidFill>
          </w14:textFill>
        </w:rPr>
      </w:pPr>
    </w:p>
    <w:p>
      <w:pPr>
        <w:spacing w:line="500" w:lineRule="exact"/>
        <w:ind w:firstLine="1800" w:firstLineChars="500"/>
        <w:rPr>
          <w:rFonts w:hint="eastAsia" w:asciiTheme="majorEastAsia" w:hAnsiTheme="majorEastAsia" w:eastAsiaTheme="majorEastAsia"/>
          <w:color w:val="000000" w:themeColor="text1"/>
          <w:sz w:val="36"/>
          <w:szCs w:val="36"/>
          <w14:textFill>
            <w14:solidFill>
              <w14:schemeClr w14:val="tx1"/>
            </w14:solidFill>
          </w14:textFill>
        </w:rPr>
      </w:pPr>
    </w:p>
    <w:p>
      <w:pPr>
        <w:autoSpaceDE w:val="0"/>
        <w:autoSpaceDN w:val="0"/>
        <w:adjustRightInd w:val="0"/>
        <w:spacing w:line="500" w:lineRule="exact"/>
        <w:ind w:firstLine="3240" w:firstLineChars="900"/>
        <w:rPr>
          <w:rFonts w:hint="eastAsia" w:asciiTheme="majorEastAsia" w:hAnsiTheme="majorEastAsia" w:eastAsiaTheme="majorEastAsia"/>
          <w:color w:val="000000" w:themeColor="text1"/>
          <w:sz w:val="36"/>
          <w:szCs w:val="36"/>
          <w14:textFill>
            <w14:solidFill>
              <w14:schemeClr w14:val="tx1"/>
            </w14:solidFill>
          </w14:textFill>
        </w:rPr>
      </w:pPr>
    </w:p>
    <w:p>
      <w:pPr>
        <w:spacing w:line="500" w:lineRule="exact"/>
        <w:rPr>
          <w:rFonts w:hint="eastAsia" w:asciiTheme="majorEastAsia" w:hAnsiTheme="majorEastAsia" w:eastAsiaTheme="majorEastAsia"/>
          <w:color w:val="000000" w:themeColor="text1"/>
          <w:sz w:val="36"/>
          <w:szCs w:val="36"/>
          <w14:textFill>
            <w14:solidFill>
              <w14:schemeClr w14:val="tx1"/>
            </w14:solidFill>
          </w14:textFill>
        </w:rPr>
      </w:pPr>
    </w:p>
    <w:p>
      <w:pPr>
        <w:spacing w:line="500" w:lineRule="exact"/>
        <w:rPr>
          <w:rFonts w:hint="eastAsia" w:asciiTheme="majorEastAsia" w:hAnsiTheme="majorEastAsia" w:eastAsiaTheme="majorEastAsia"/>
          <w:color w:val="000000" w:themeColor="text1"/>
          <w:sz w:val="36"/>
          <w:szCs w:val="36"/>
          <w14:textFill>
            <w14:solidFill>
              <w14:schemeClr w14:val="tx1"/>
            </w14:solidFill>
          </w14:textFill>
        </w:rPr>
      </w:pPr>
    </w:p>
    <w:p>
      <w:pPr>
        <w:spacing w:line="500" w:lineRule="exact"/>
        <w:ind w:firstLine="2640" w:firstLineChars="600"/>
        <w:rPr>
          <w:rFonts w:hint="eastAsia" w:asciiTheme="majorEastAsia" w:hAnsiTheme="majorEastAsia" w:eastAsiaTheme="majorEastAsia"/>
          <w:color w:val="000000" w:themeColor="text1"/>
          <w:sz w:val="44"/>
          <w:szCs w:val="44"/>
          <w14:textFill>
            <w14:solidFill>
              <w14:schemeClr w14:val="tx1"/>
            </w14:solidFill>
          </w14:textFill>
        </w:rPr>
      </w:pPr>
    </w:p>
    <w:p>
      <w:pPr>
        <w:spacing w:line="500" w:lineRule="exact"/>
        <w:ind w:firstLine="2640" w:firstLineChars="600"/>
        <w:rPr>
          <w:rFonts w:hint="eastAsia" w:asciiTheme="majorEastAsia" w:hAnsiTheme="majorEastAsia" w:eastAsiaTheme="majorEastAsia"/>
          <w:color w:val="000000" w:themeColor="text1"/>
          <w:sz w:val="44"/>
          <w:szCs w:val="44"/>
          <w14:textFill>
            <w14:solidFill>
              <w14:schemeClr w14:val="tx1"/>
            </w14:solidFill>
          </w14:textFill>
        </w:rPr>
      </w:pPr>
    </w:p>
    <w:p>
      <w:pPr>
        <w:spacing w:line="500" w:lineRule="exact"/>
        <w:jc w:val="center"/>
        <w:rPr>
          <w:rFonts w:hint="eastAsia" w:asciiTheme="majorEastAsia" w:hAnsiTheme="majorEastAsia" w:eastAsiaTheme="majorEastAsia"/>
          <w:color w:val="000000" w:themeColor="text1"/>
          <w:sz w:val="44"/>
          <w:szCs w:val="44"/>
          <w14:textFill>
            <w14:solidFill>
              <w14:schemeClr w14:val="tx1"/>
            </w14:solidFill>
          </w14:textFill>
        </w:rPr>
      </w:pPr>
      <w:r>
        <w:rPr>
          <w:rFonts w:asciiTheme="majorEastAsia" w:hAnsiTheme="majorEastAsia" w:eastAsiaTheme="majorEastAsia"/>
          <w:color w:val="000000" w:themeColor="text1"/>
          <w:sz w:val="44"/>
          <w:szCs w:val="44"/>
          <w14:textFill>
            <w14:solidFill>
              <w14:schemeClr w14:val="tx1"/>
            </w14:solidFill>
          </w14:textFill>
        </w:rPr>
        <w:t>成都光明派特贵金属有限公司</w:t>
      </w:r>
    </w:p>
    <w:p>
      <w:pPr>
        <w:spacing w:line="500" w:lineRule="exact"/>
        <w:jc w:val="center"/>
        <w:rPr>
          <w:rFonts w:hint="eastAsia" w:asciiTheme="majorEastAsia" w:hAnsiTheme="majorEastAsia" w:eastAsiaTheme="majorEastAsia"/>
          <w:color w:val="000000" w:themeColor="text1"/>
          <w:sz w:val="44"/>
          <w:szCs w:val="44"/>
          <w14:textFill>
            <w14:solidFill>
              <w14:schemeClr w14:val="tx1"/>
            </w14:solidFill>
          </w14:textFill>
        </w:rPr>
      </w:pPr>
    </w:p>
    <w:p>
      <w:pPr>
        <w:pStyle w:val="7"/>
        <w:spacing w:line="500" w:lineRule="exact"/>
        <w:jc w:val="center"/>
        <w:rPr>
          <w:rFonts w:hint="eastAsia" w:asciiTheme="majorEastAsia" w:hAnsiTheme="majorEastAsia" w:eastAsiaTheme="majorEastAsia"/>
          <w:color w:val="000000" w:themeColor="text1"/>
          <w:sz w:val="44"/>
          <w:szCs w:val="44"/>
          <w14:textFill>
            <w14:solidFill>
              <w14:schemeClr w14:val="tx1"/>
            </w14:solidFill>
          </w14:textFill>
        </w:rPr>
      </w:pPr>
      <w:r>
        <w:rPr>
          <w:rFonts w:hint="eastAsia" w:asciiTheme="majorEastAsia" w:hAnsiTheme="majorEastAsia" w:eastAsiaTheme="majorEastAsia"/>
          <w:color w:val="000000" w:themeColor="text1"/>
          <w:sz w:val="44"/>
          <w:szCs w:val="44"/>
          <w:u w:val="single"/>
          <w14:textFill>
            <w14:solidFill>
              <w14:schemeClr w14:val="tx1"/>
            </w14:solidFill>
          </w14:textFill>
        </w:rPr>
        <w:t xml:space="preserve"> 2024 </w:t>
      </w:r>
      <w:r>
        <w:rPr>
          <w:rFonts w:hint="eastAsia" w:asciiTheme="majorEastAsia" w:hAnsiTheme="majorEastAsia" w:eastAsiaTheme="majorEastAsia"/>
          <w:color w:val="000000" w:themeColor="text1"/>
          <w:sz w:val="44"/>
          <w:szCs w:val="44"/>
          <w14:textFill>
            <w14:solidFill>
              <w14:schemeClr w14:val="tx1"/>
            </w14:solidFill>
          </w14:textFill>
        </w:rPr>
        <w:t>年 9月</w:t>
      </w:r>
    </w:p>
    <w:p>
      <w:pPr>
        <w:rPr>
          <w:rFonts w:hint="eastAsia" w:asciiTheme="majorEastAsia" w:hAnsiTheme="majorEastAsia" w:eastAsiaTheme="majorEastAsia"/>
          <w:color w:val="000000" w:themeColor="text1"/>
          <w14:textFill>
            <w14:solidFill>
              <w14:schemeClr w14:val="tx1"/>
            </w14:solidFill>
          </w14:textFill>
        </w:rPr>
      </w:pPr>
    </w:p>
    <w:p>
      <w:pPr>
        <w:rPr>
          <w:rFonts w:hint="eastAsia" w:asciiTheme="majorEastAsia" w:hAnsiTheme="majorEastAsia" w:eastAsiaTheme="majorEastAsia"/>
          <w:color w:val="000000" w:themeColor="text1"/>
          <w14:textFill>
            <w14:solidFill>
              <w14:schemeClr w14:val="tx1"/>
            </w14:solidFill>
          </w14:textFill>
        </w:rPr>
      </w:pPr>
    </w:p>
    <w:p>
      <w:pPr>
        <w:rPr>
          <w:rFonts w:hint="eastAsia" w:asciiTheme="majorEastAsia" w:hAnsiTheme="majorEastAsia" w:eastAsiaTheme="majorEastAsia"/>
          <w:color w:val="000000" w:themeColor="text1"/>
          <w14:textFill>
            <w14:solidFill>
              <w14:schemeClr w14:val="tx1"/>
            </w14:solidFill>
          </w14:textFill>
        </w:rPr>
      </w:pPr>
    </w:p>
    <w:p>
      <w:pPr>
        <w:rPr>
          <w:rFonts w:hint="eastAsia" w:asciiTheme="majorEastAsia" w:hAnsiTheme="majorEastAsia" w:eastAsiaTheme="majorEastAsia"/>
          <w:color w:val="000000" w:themeColor="text1"/>
          <w14:textFill>
            <w14:solidFill>
              <w14:schemeClr w14:val="tx1"/>
            </w14:solidFill>
          </w14:textFill>
        </w:rPr>
      </w:pPr>
    </w:p>
    <w:p>
      <w:r>
        <w:rPr>
          <w:rFonts w:asciiTheme="majorEastAsia" w:hAnsiTheme="majorEastAsia" w:eastAsiaTheme="majorEastAsia"/>
          <w:color w:val="000000" w:themeColor="text1"/>
          <w:sz w:val="52"/>
          <w14:textFill>
            <w14:solidFill>
              <w14:schemeClr w14:val="tx1"/>
            </w14:solidFill>
          </w14:textFill>
        </w:rPr>
        <w:br w:type="page"/>
      </w:r>
    </w:p>
    <w:p>
      <w:pPr>
        <w:spacing w:line="500" w:lineRule="exact"/>
        <w:jc w:val="center"/>
        <w:rPr>
          <w:rFonts w:hint="eastAsia" w:asciiTheme="majorEastAsia" w:hAnsiTheme="majorEastAsia" w:eastAsiaTheme="majorEastAsia"/>
          <w:color w:val="000000" w:themeColor="text1"/>
          <w:sz w:val="52"/>
          <w14:textFill>
            <w14:solidFill>
              <w14:schemeClr w14:val="tx1"/>
            </w14:solidFill>
          </w14:textFill>
        </w:rPr>
      </w:pPr>
      <w:r>
        <w:rPr>
          <w:rFonts w:hint="eastAsia" w:asciiTheme="majorEastAsia" w:hAnsiTheme="majorEastAsia" w:eastAsiaTheme="majorEastAsia"/>
          <w:color w:val="000000" w:themeColor="text1"/>
          <w:sz w:val="52"/>
          <w14:textFill>
            <w14:solidFill>
              <w14:schemeClr w14:val="tx1"/>
            </w14:solidFill>
          </w14:textFill>
        </w:rPr>
        <w:t>目录</w:t>
      </w:r>
    </w:p>
    <w:p>
      <w:pPr>
        <w:spacing w:line="500" w:lineRule="exact"/>
        <w:jc w:val="center"/>
        <w:rPr>
          <w:rFonts w:hint="eastAsia" w:asciiTheme="majorEastAsia" w:hAnsiTheme="majorEastAsia" w:eastAsiaTheme="majorEastAsia"/>
          <w:color w:val="000000" w:themeColor="text1"/>
          <w:sz w:val="44"/>
          <w14:textFill>
            <w14:solidFill>
              <w14:schemeClr w14:val="tx1"/>
            </w14:solidFill>
          </w14:textFill>
        </w:rPr>
      </w:pPr>
    </w:p>
    <w:p>
      <w:pPr>
        <w:spacing w:line="1200" w:lineRule="exact"/>
        <w:ind w:firstLine="1117" w:firstLineChars="399"/>
        <w:jc w:val="left"/>
        <w:rPr>
          <w:rFonts w:hint="eastAsia" w:asciiTheme="majorEastAsia" w:hAnsiTheme="majorEastAsia" w:eastAsiaTheme="majorEastAsia"/>
          <w:color w:val="000000" w:themeColor="text1"/>
          <w:sz w:val="28"/>
          <w14:textFill>
            <w14:solidFill>
              <w14:schemeClr w14:val="tx1"/>
            </w14:solidFill>
          </w14:textFill>
        </w:rPr>
      </w:pPr>
      <w:r>
        <w:rPr>
          <w:rFonts w:hint="eastAsia" w:asciiTheme="majorEastAsia" w:hAnsiTheme="majorEastAsia" w:eastAsiaTheme="majorEastAsia"/>
          <w:color w:val="000000" w:themeColor="text1"/>
          <w:sz w:val="28"/>
          <w14:textFill>
            <w14:solidFill>
              <w14:schemeClr w14:val="tx1"/>
            </w14:solidFill>
          </w14:textFill>
        </w:rPr>
        <w:t>第一部分    询价采购邀请函</w:t>
      </w:r>
    </w:p>
    <w:p>
      <w:pPr>
        <w:spacing w:line="1200" w:lineRule="exact"/>
        <w:ind w:firstLine="1117" w:firstLineChars="399"/>
        <w:jc w:val="left"/>
        <w:rPr>
          <w:rFonts w:hint="eastAsia" w:asciiTheme="majorEastAsia" w:hAnsiTheme="majorEastAsia" w:eastAsiaTheme="majorEastAsia"/>
          <w:color w:val="000000" w:themeColor="text1"/>
          <w:sz w:val="28"/>
          <w14:textFill>
            <w14:solidFill>
              <w14:schemeClr w14:val="tx1"/>
            </w14:solidFill>
          </w14:textFill>
        </w:rPr>
      </w:pPr>
      <w:r>
        <w:rPr>
          <w:rFonts w:hint="eastAsia" w:asciiTheme="majorEastAsia" w:hAnsiTheme="majorEastAsia" w:eastAsiaTheme="majorEastAsia"/>
          <w:color w:val="000000" w:themeColor="text1"/>
          <w:sz w:val="28"/>
          <w14:textFill>
            <w14:solidFill>
              <w14:schemeClr w14:val="tx1"/>
            </w14:solidFill>
          </w14:textFill>
        </w:rPr>
        <w:t>第二部分    供应商须知</w:t>
      </w:r>
    </w:p>
    <w:p>
      <w:pPr>
        <w:spacing w:line="1200" w:lineRule="exact"/>
        <w:ind w:firstLine="1117" w:firstLineChars="399"/>
        <w:jc w:val="left"/>
        <w:rPr>
          <w:rFonts w:hint="eastAsia" w:asciiTheme="majorEastAsia" w:hAnsiTheme="majorEastAsia" w:eastAsiaTheme="majorEastAsia"/>
          <w:color w:val="000000" w:themeColor="text1"/>
          <w:sz w:val="28"/>
          <w14:textFill>
            <w14:solidFill>
              <w14:schemeClr w14:val="tx1"/>
            </w14:solidFill>
          </w14:textFill>
        </w:rPr>
      </w:pPr>
      <w:r>
        <w:rPr>
          <w:rFonts w:hint="eastAsia" w:asciiTheme="majorEastAsia" w:hAnsiTheme="majorEastAsia" w:eastAsiaTheme="majorEastAsia"/>
          <w:color w:val="000000" w:themeColor="text1"/>
          <w:sz w:val="28"/>
          <w14:textFill>
            <w14:solidFill>
              <w14:schemeClr w14:val="tx1"/>
            </w14:solidFill>
          </w14:textFill>
        </w:rPr>
        <w:t>第三部分    技术要求</w:t>
      </w:r>
    </w:p>
    <w:p>
      <w:pPr>
        <w:spacing w:line="1200" w:lineRule="exact"/>
        <w:ind w:firstLine="1117" w:firstLineChars="399"/>
        <w:jc w:val="left"/>
        <w:rPr>
          <w:rFonts w:hint="eastAsia" w:asciiTheme="majorEastAsia" w:hAnsiTheme="majorEastAsia" w:eastAsiaTheme="majorEastAsia"/>
          <w:color w:val="000000" w:themeColor="text1"/>
          <w:sz w:val="28"/>
          <w14:textFill>
            <w14:solidFill>
              <w14:schemeClr w14:val="tx1"/>
            </w14:solidFill>
          </w14:textFill>
        </w:rPr>
      </w:pPr>
      <w:r>
        <w:rPr>
          <w:rFonts w:hint="eastAsia" w:asciiTheme="majorEastAsia" w:hAnsiTheme="majorEastAsia" w:eastAsiaTheme="majorEastAsia"/>
          <w:color w:val="000000" w:themeColor="text1"/>
          <w:sz w:val="28"/>
          <w14:textFill>
            <w14:solidFill>
              <w14:schemeClr w14:val="tx1"/>
            </w14:solidFill>
          </w14:textFill>
        </w:rPr>
        <w:t>第四部分    评分标准</w:t>
      </w:r>
    </w:p>
    <w:p>
      <w:pPr>
        <w:spacing w:line="1200" w:lineRule="exact"/>
        <w:ind w:firstLine="1117" w:firstLineChars="399"/>
        <w:jc w:val="left"/>
        <w:rPr>
          <w:rFonts w:hint="eastAsia" w:asciiTheme="majorEastAsia" w:hAnsiTheme="majorEastAsia" w:eastAsiaTheme="majorEastAsia"/>
          <w:color w:val="000000" w:themeColor="text1"/>
          <w:sz w:val="28"/>
          <w14:textFill>
            <w14:solidFill>
              <w14:schemeClr w14:val="tx1"/>
            </w14:solidFill>
          </w14:textFill>
        </w:rPr>
      </w:pPr>
      <w:r>
        <w:rPr>
          <w:rFonts w:hint="eastAsia" w:asciiTheme="majorEastAsia" w:hAnsiTheme="majorEastAsia" w:eastAsiaTheme="majorEastAsia"/>
          <w:color w:val="000000" w:themeColor="text1"/>
          <w:sz w:val="28"/>
          <w14:textFill>
            <w14:solidFill>
              <w14:schemeClr w14:val="tx1"/>
            </w14:solidFill>
          </w14:textFill>
        </w:rPr>
        <w:t>第五部分    合同条款</w:t>
      </w:r>
    </w:p>
    <w:p>
      <w:pPr>
        <w:spacing w:line="1200" w:lineRule="exact"/>
        <w:ind w:firstLine="1117" w:firstLineChars="399"/>
        <w:jc w:val="left"/>
        <w:rPr>
          <w:rFonts w:hint="eastAsia" w:asciiTheme="majorEastAsia" w:hAnsiTheme="majorEastAsia" w:eastAsiaTheme="majorEastAsia"/>
          <w:color w:val="000000" w:themeColor="text1"/>
          <w:sz w:val="28"/>
          <w14:textFill>
            <w14:solidFill>
              <w14:schemeClr w14:val="tx1"/>
            </w14:solidFill>
          </w14:textFill>
        </w:rPr>
      </w:pPr>
      <w:r>
        <w:rPr>
          <w:rFonts w:hint="eastAsia" w:asciiTheme="majorEastAsia" w:hAnsiTheme="majorEastAsia" w:eastAsiaTheme="majorEastAsia"/>
          <w:color w:val="000000" w:themeColor="text1"/>
          <w:sz w:val="28"/>
          <w14:textFill>
            <w14:solidFill>
              <w14:schemeClr w14:val="tx1"/>
            </w14:solidFill>
          </w14:textFill>
        </w:rPr>
        <w:t>第六部分    文件格式</w:t>
      </w:r>
    </w:p>
    <w:p>
      <w:pPr>
        <w:rPr>
          <w:rFonts w:hint="eastAsia" w:asciiTheme="majorEastAsia" w:hAnsiTheme="majorEastAsia" w:eastAsiaTheme="majorEastAsia"/>
          <w:color w:val="000000" w:themeColor="text1"/>
          <w:sz w:val="20"/>
          <w14:textFill>
            <w14:solidFill>
              <w14:schemeClr w14:val="tx1"/>
            </w14:solidFill>
          </w14:textFill>
        </w:rPr>
      </w:pPr>
    </w:p>
    <w:p>
      <w:pPr>
        <w:rPr>
          <w:rFonts w:hint="eastAsia" w:asciiTheme="majorEastAsia" w:hAnsiTheme="majorEastAsia" w:eastAsiaTheme="majorEastAsia"/>
          <w:color w:val="000000" w:themeColor="text1"/>
          <w:sz w:val="20"/>
          <w14:textFill>
            <w14:solidFill>
              <w14:schemeClr w14:val="tx1"/>
            </w14:solidFill>
          </w14:textFill>
        </w:rPr>
      </w:pPr>
    </w:p>
    <w:p>
      <w:pPr>
        <w:rPr>
          <w:rFonts w:hint="eastAsia" w:asciiTheme="majorEastAsia" w:hAnsiTheme="majorEastAsia" w:eastAsiaTheme="majorEastAsia"/>
          <w:color w:val="000000" w:themeColor="text1"/>
          <w:sz w:val="20"/>
          <w14:textFill>
            <w14:solidFill>
              <w14:schemeClr w14:val="tx1"/>
            </w14:solidFill>
          </w14:textFill>
        </w:rPr>
      </w:pPr>
    </w:p>
    <w:p>
      <w:pPr>
        <w:rPr>
          <w:rFonts w:hint="eastAsia" w:asciiTheme="majorEastAsia" w:hAnsiTheme="majorEastAsia" w:eastAsiaTheme="majorEastAsia"/>
          <w:color w:val="000000" w:themeColor="text1"/>
          <w:sz w:val="20"/>
          <w14:textFill>
            <w14:solidFill>
              <w14:schemeClr w14:val="tx1"/>
            </w14:solidFill>
          </w14:textFill>
        </w:rPr>
      </w:pPr>
    </w:p>
    <w:p>
      <w:pPr>
        <w:rPr>
          <w:rFonts w:hint="eastAsia" w:asciiTheme="majorEastAsia" w:hAnsiTheme="majorEastAsia" w:eastAsiaTheme="majorEastAsia"/>
          <w:color w:val="000000" w:themeColor="text1"/>
          <w:sz w:val="20"/>
          <w14:textFill>
            <w14:solidFill>
              <w14:schemeClr w14:val="tx1"/>
            </w14:solidFill>
          </w14:textFill>
        </w:rPr>
      </w:pPr>
    </w:p>
    <w:p>
      <w:pPr>
        <w:rPr>
          <w:rFonts w:hint="eastAsia" w:asciiTheme="majorEastAsia" w:hAnsiTheme="majorEastAsia" w:eastAsiaTheme="majorEastAsia"/>
          <w:color w:val="000000" w:themeColor="text1"/>
          <w:sz w:val="20"/>
          <w14:textFill>
            <w14:solidFill>
              <w14:schemeClr w14:val="tx1"/>
            </w14:solidFill>
          </w14:textFill>
        </w:rPr>
      </w:pPr>
    </w:p>
    <w:p>
      <w:pPr>
        <w:rPr>
          <w:rFonts w:hint="eastAsia" w:asciiTheme="majorEastAsia" w:hAnsiTheme="majorEastAsia" w:eastAsiaTheme="majorEastAsia"/>
          <w:color w:val="000000" w:themeColor="text1"/>
          <w:sz w:val="20"/>
          <w14:textFill>
            <w14:solidFill>
              <w14:schemeClr w14:val="tx1"/>
            </w14:solidFill>
          </w14:textFill>
        </w:rPr>
      </w:pPr>
    </w:p>
    <w:p>
      <w:pPr>
        <w:rPr>
          <w:rFonts w:hint="eastAsia" w:asciiTheme="majorEastAsia" w:hAnsiTheme="majorEastAsia" w:eastAsiaTheme="majorEastAsia"/>
          <w:color w:val="000000" w:themeColor="text1"/>
          <w:sz w:val="20"/>
          <w14:textFill>
            <w14:solidFill>
              <w14:schemeClr w14:val="tx1"/>
            </w14:solidFill>
          </w14:textFill>
        </w:rPr>
      </w:pPr>
    </w:p>
    <w:p>
      <w:pPr>
        <w:rPr>
          <w:rFonts w:hint="eastAsia" w:asciiTheme="majorEastAsia" w:hAnsiTheme="majorEastAsia" w:eastAsiaTheme="majorEastAsia"/>
          <w:color w:val="000000" w:themeColor="text1"/>
          <w:sz w:val="20"/>
          <w14:textFill>
            <w14:solidFill>
              <w14:schemeClr w14:val="tx1"/>
            </w14:solidFill>
          </w14:textFill>
        </w:rPr>
      </w:pPr>
    </w:p>
    <w:p>
      <w:pPr>
        <w:rPr>
          <w:rFonts w:hint="eastAsia" w:asciiTheme="majorEastAsia" w:hAnsiTheme="majorEastAsia" w:eastAsiaTheme="majorEastAsia"/>
          <w:color w:val="000000" w:themeColor="text1"/>
          <w:sz w:val="20"/>
          <w14:textFill>
            <w14:solidFill>
              <w14:schemeClr w14:val="tx1"/>
            </w14:solidFill>
          </w14:textFill>
        </w:rPr>
      </w:pPr>
    </w:p>
    <w:p>
      <w:pPr>
        <w:rPr>
          <w:rFonts w:hint="eastAsia" w:asciiTheme="majorEastAsia" w:hAnsiTheme="majorEastAsia" w:eastAsiaTheme="majorEastAsia"/>
          <w:color w:val="000000" w:themeColor="text1"/>
          <w:sz w:val="20"/>
          <w14:textFill>
            <w14:solidFill>
              <w14:schemeClr w14:val="tx1"/>
            </w14:solidFill>
          </w14:textFill>
        </w:rPr>
      </w:pPr>
    </w:p>
    <w:p>
      <w:pPr>
        <w:rPr>
          <w:rFonts w:hint="eastAsia" w:asciiTheme="majorEastAsia" w:hAnsiTheme="majorEastAsia" w:eastAsiaTheme="majorEastAsia"/>
          <w:color w:val="000000" w:themeColor="text1"/>
          <w:sz w:val="20"/>
          <w14:textFill>
            <w14:solidFill>
              <w14:schemeClr w14:val="tx1"/>
            </w14:solidFill>
          </w14:textFill>
        </w:rPr>
      </w:pPr>
    </w:p>
    <w:p>
      <w:pPr>
        <w:widowControl/>
        <w:jc w:val="left"/>
        <w:rPr>
          <w:rFonts w:hint="eastAsia" w:asciiTheme="majorEastAsia" w:hAnsiTheme="majorEastAsia" w:eastAsiaTheme="majorEastAsia"/>
          <w:bCs/>
          <w:color w:val="000000" w:themeColor="text1"/>
          <w:sz w:val="32"/>
          <w:szCs w:val="32"/>
          <w14:textFill>
            <w14:solidFill>
              <w14:schemeClr w14:val="tx1"/>
            </w14:solidFill>
          </w14:textFill>
        </w:rPr>
      </w:pPr>
      <w:r>
        <w:rPr>
          <w:rFonts w:asciiTheme="majorEastAsia" w:hAnsiTheme="majorEastAsia" w:eastAsiaTheme="majorEastAsia"/>
          <w:bCs/>
          <w:color w:val="000000" w:themeColor="text1"/>
          <w:sz w:val="32"/>
          <w:szCs w:val="32"/>
          <w14:textFill>
            <w14:solidFill>
              <w14:schemeClr w14:val="tx1"/>
            </w14:solidFill>
          </w14:textFill>
        </w:rPr>
        <w:br w:type="page"/>
      </w:r>
    </w:p>
    <w:p>
      <w:pPr>
        <w:spacing w:line="500" w:lineRule="exact"/>
        <w:ind w:firstLine="2891" w:firstLineChars="900"/>
        <w:rPr>
          <w:rFonts w:hint="eastAsia" w:asciiTheme="majorEastAsia" w:hAnsiTheme="majorEastAsia" w:eastAsiaTheme="majorEastAsia"/>
          <w:b/>
          <w:bCs/>
          <w:color w:val="000000" w:themeColor="text1"/>
          <w:sz w:val="32"/>
          <w:szCs w:val="32"/>
          <w14:textFill>
            <w14:solidFill>
              <w14:schemeClr w14:val="tx1"/>
            </w14:solidFill>
          </w14:textFill>
        </w:rPr>
      </w:pPr>
      <w:r>
        <w:rPr>
          <w:rFonts w:hint="eastAsia" w:asciiTheme="majorEastAsia" w:hAnsiTheme="majorEastAsia" w:eastAsiaTheme="majorEastAsia"/>
          <w:b/>
          <w:bCs/>
          <w:color w:val="000000" w:themeColor="text1"/>
          <w:sz w:val="32"/>
          <w:szCs w:val="32"/>
          <w14:textFill>
            <w14:solidFill>
              <w14:schemeClr w14:val="tx1"/>
            </w14:solidFill>
          </w14:textFill>
        </w:rPr>
        <w:t>第一部分  询价采购邀请函</w:t>
      </w:r>
    </w:p>
    <w:p>
      <w:pPr>
        <w:spacing w:line="460" w:lineRule="exact"/>
        <w:rPr>
          <w:rFonts w:hint="eastAsia" w:asciiTheme="majorEastAsia" w:hAnsiTheme="majorEastAsia" w:eastAsiaTheme="majorEastAsia"/>
          <w:color w:val="000000" w:themeColor="text1"/>
          <w:sz w:val="24"/>
          <w14:textFill>
            <w14:solidFill>
              <w14:schemeClr w14:val="tx1"/>
            </w14:solidFill>
          </w14:textFill>
        </w:rPr>
      </w:pPr>
      <w:r>
        <w:rPr>
          <w:rFonts w:hint="eastAsia" w:asciiTheme="majorEastAsia" w:hAnsiTheme="majorEastAsia" w:eastAsiaTheme="majorEastAsia"/>
          <w:color w:val="000000" w:themeColor="text1"/>
          <w:sz w:val="24"/>
          <w14:textFill>
            <w14:solidFill>
              <w14:schemeClr w14:val="tx1"/>
            </w14:solidFill>
          </w14:textFill>
        </w:rPr>
        <w:t>各供应商：</w:t>
      </w:r>
    </w:p>
    <w:p>
      <w:pPr>
        <w:spacing w:line="460" w:lineRule="exact"/>
        <w:ind w:firstLine="480" w:firstLineChars="200"/>
        <w:rPr>
          <w:rFonts w:hint="eastAsia" w:asciiTheme="majorEastAsia" w:hAnsiTheme="majorEastAsia" w:eastAsiaTheme="majorEastAsia"/>
          <w:color w:val="000000" w:themeColor="text1"/>
          <w:sz w:val="24"/>
          <w14:textFill>
            <w14:solidFill>
              <w14:schemeClr w14:val="tx1"/>
            </w14:solidFill>
          </w14:textFill>
        </w:rPr>
      </w:pPr>
      <w:r>
        <w:rPr>
          <w:rFonts w:hint="eastAsia" w:asciiTheme="majorEastAsia" w:hAnsiTheme="majorEastAsia" w:eastAsiaTheme="majorEastAsia"/>
          <w:color w:val="000000" w:themeColor="text1"/>
          <w:sz w:val="24"/>
          <w14:textFill>
            <w14:solidFill>
              <w14:schemeClr w14:val="tx1"/>
            </w14:solidFill>
          </w14:textFill>
        </w:rPr>
        <w:t>成都光明派特贵金属有限公司就厂区2024年10月至2025年12月环境监测服务项目进行询价采购，欢迎合格供应商前来报价。</w:t>
      </w:r>
    </w:p>
    <w:p>
      <w:pPr>
        <w:spacing w:line="460" w:lineRule="exact"/>
        <w:ind w:firstLine="482" w:firstLineChars="200"/>
        <w:rPr>
          <w:rFonts w:hint="eastAsia" w:asciiTheme="majorEastAsia" w:hAnsiTheme="majorEastAsia" w:eastAsiaTheme="majorEastAsia"/>
          <w:b/>
          <w:color w:val="000000" w:themeColor="text1"/>
          <w:sz w:val="24"/>
          <w14:textFill>
            <w14:solidFill>
              <w14:schemeClr w14:val="tx1"/>
            </w14:solidFill>
          </w14:textFill>
        </w:rPr>
      </w:pPr>
      <w:r>
        <w:rPr>
          <w:rFonts w:hint="eastAsia" w:asciiTheme="majorEastAsia" w:hAnsiTheme="majorEastAsia" w:eastAsiaTheme="majorEastAsia"/>
          <w:b/>
          <w:color w:val="000000" w:themeColor="text1"/>
          <w:sz w:val="24"/>
          <w14:textFill>
            <w14:solidFill>
              <w14:schemeClr w14:val="tx1"/>
            </w14:solidFill>
          </w14:textFill>
        </w:rPr>
        <w:t>一、设备名称及编号</w:t>
      </w:r>
    </w:p>
    <w:p>
      <w:pPr>
        <w:pStyle w:val="6"/>
        <w:spacing w:line="460" w:lineRule="exact"/>
        <w:ind w:firstLine="120" w:firstLineChars="50"/>
        <w:rPr>
          <w:rFonts w:hint="eastAsia" w:asciiTheme="majorEastAsia" w:hAnsiTheme="majorEastAsia" w:eastAsiaTheme="majorEastAsia"/>
          <w:color w:val="000000" w:themeColor="text1"/>
          <w14:textFill>
            <w14:solidFill>
              <w14:schemeClr w14:val="tx1"/>
            </w14:solidFill>
          </w14:textFill>
        </w:rPr>
      </w:pPr>
      <w:r>
        <w:rPr>
          <w:rFonts w:hint="eastAsia" w:eastAsiaTheme="majorEastAsia"/>
          <w:bCs/>
          <w:color w:val="000000" w:themeColor="text1"/>
          <w14:textFill>
            <w14:solidFill>
              <w14:schemeClr w14:val="tx1"/>
            </w14:solidFill>
          </w14:textFill>
        </w:rPr>
        <w:t>服务名称：</w:t>
      </w:r>
      <w:r>
        <w:rPr>
          <w:rFonts w:hint="eastAsia" w:eastAsiaTheme="majorEastAsia"/>
          <w:bCs/>
          <w:color w:val="000000" w:themeColor="text1"/>
          <w:u w:val="single"/>
          <w14:textFill>
            <w14:solidFill>
              <w14:schemeClr w14:val="tx1"/>
            </w14:solidFill>
          </w14:textFill>
        </w:rPr>
        <w:t>成都光明派特贵金属有限公司2024年10月至2025年12月环境监测服务项目</w:t>
      </w:r>
    </w:p>
    <w:p>
      <w:pPr>
        <w:spacing w:line="460" w:lineRule="exact"/>
        <w:ind w:firstLine="444" w:firstLineChars="200"/>
        <w:rPr>
          <w:rFonts w:hint="eastAsia" w:asciiTheme="majorEastAsia" w:hAnsiTheme="majorEastAsia" w:eastAsiaTheme="majorEastAsia"/>
          <w:color w:val="FF0000"/>
          <w:sz w:val="24"/>
        </w:rPr>
      </w:pPr>
      <w:r>
        <w:rPr>
          <w:rFonts w:hint="eastAsia" w:asciiTheme="majorEastAsia" w:hAnsiTheme="majorEastAsia" w:eastAsiaTheme="majorEastAsia"/>
          <w:bCs/>
          <w:color w:val="000000" w:themeColor="text1"/>
          <w:spacing w:val="1"/>
          <w:w w:val="92"/>
          <w:kern w:val="0"/>
          <w:sz w:val="24"/>
          <w:fitText w:val="3118" w:id="-1436313086"/>
          <w14:textFill>
            <w14:solidFill>
              <w14:schemeClr w14:val="tx1"/>
            </w14:solidFill>
          </w14:textFill>
        </w:rPr>
        <w:t>询价采购编号：GMPT-TX2024-0</w:t>
      </w:r>
      <w:r>
        <w:rPr>
          <w:rFonts w:hint="eastAsia" w:asciiTheme="majorEastAsia" w:hAnsiTheme="majorEastAsia" w:eastAsiaTheme="majorEastAsia"/>
          <w:bCs/>
          <w:color w:val="000000" w:themeColor="text1"/>
          <w:spacing w:val="8"/>
          <w:w w:val="92"/>
          <w:kern w:val="0"/>
          <w:sz w:val="24"/>
          <w:fitText w:val="3118" w:id="-1436313086"/>
          <w14:textFill>
            <w14:solidFill>
              <w14:schemeClr w14:val="tx1"/>
            </w14:solidFill>
          </w14:textFill>
        </w:rPr>
        <w:t>5</w:t>
      </w:r>
    </w:p>
    <w:p>
      <w:pPr>
        <w:pStyle w:val="6"/>
        <w:spacing w:after="0" w:line="460" w:lineRule="exact"/>
        <w:ind w:left="0" w:leftChars="0" w:firstLine="482" w:firstLineChars="200"/>
        <w:rPr>
          <w:rFonts w:hint="eastAsia" w:asciiTheme="majorEastAsia" w:hAnsiTheme="majorEastAsia" w:eastAsiaTheme="majorEastAsia"/>
          <w:b/>
          <w:color w:val="000000" w:themeColor="text1"/>
          <w14:textFill>
            <w14:solidFill>
              <w14:schemeClr w14:val="tx1"/>
            </w14:solidFill>
          </w14:textFill>
        </w:rPr>
      </w:pPr>
      <w:r>
        <w:rPr>
          <w:rFonts w:hint="eastAsia" w:asciiTheme="majorEastAsia" w:hAnsiTheme="majorEastAsia" w:eastAsiaTheme="majorEastAsia"/>
          <w:b/>
          <w:color w:val="000000" w:themeColor="text1"/>
          <w14:textFill>
            <w14:solidFill>
              <w14:schemeClr w14:val="tx1"/>
            </w14:solidFill>
          </w14:textFill>
        </w:rPr>
        <w:t>二、简要说明</w:t>
      </w:r>
    </w:p>
    <w:p>
      <w:pPr>
        <w:pStyle w:val="6"/>
        <w:spacing w:after="0" w:line="460" w:lineRule="exact"/>
        <w:ind w:left="0" w:leftChars="0" w:firstLine="480" w:firstLineChars="200"/>
        <w:rPr>
          <w:rFonts w:hint="eastAsia" w:asciiTheme="majorEastAsia" w:hAnsiTheme="majorEastAsia" w:eastAsiaTheme="majorEastAsia"/>
          <w:b/>
          <w:color w:val="000000" w:themeColor="text1"/>
          <w14:textFill>
            <w14:solidFill>
              <w14:schemeClr w14:val="tx1"/>
            </w14:solidFill>
          </w14:textFill>
        </w:rPr>
      </w:pPr>
      <w:r>
        <w:rPr>
          <w:rFonts w:hint="eastAsia" w:asciiTheme="majorEastAsia" w:hAnsiTheme="majorEastAsia" w:eastAsiaTheme="majorEastAsia"/>
          <w:color w:val="000000" w:themeColor="text1"/>
          <w14:textFill>
            <w14:solidFill>
              <w14:schemeClr w14:val="tx1"/>
            </w14:solidFill>
          </w14:textFill>
        </w:rPr>
        <w:t>成都光明派特贵金属有限公司拟采购2024年10月至2025年12月环境监测服务项目，详见询价采购文件第三部分技术响应。</w:t>
      </w:r>
    </w:p>
    <w:p>
      <w:pPr>
        <w:pStyle w:val="6"/>
        <w:spacing w:after="0" w:line="460" w:lineRule="exact"/>
        <w:ind w:left="0" w:leftChars="0" w:firstLine="482" w:firstLineChars="200"/>
        <w:rPr>
          <w:rFonts w:hint="eastAsia" w:asciiTheme="majorEastAsia" w:hAnsiTheme="majorEastAsia" w:eastAsiaTheme="majorEastAsia"/>
          <w:b/>
          <w:color w:val="000000" w:themeColor="text1"/>
          <w14:textFill>
            <w14:solidFill>
              <w14:schemeClr w14:val="tx1"/>
            </w14:solidFill>
          </w14:textFill>
        </w:rPr>
      </w:pPr>
      <w:r>
        <w:rPr>
          <w:rFonts w:hint="eastAsia" w:asciiTheme="majorEastAsia" w:hAnsiTheme="majorEastAsia" w:eastAsiaTheme="majorEastAsia"/>
          <w:b/>
          <w:color w:val="000000" w:themeColor="text1"/>
          <w14:textFill>
            <w14:solidFill>
              <w14:schemeClr w14:val="tx1"/>
            </w14:solidFill>
          </w14:textFill>
        </w:rPr>
        <w:t>三、合格供应商资格要求</w:t>
      </w:r>
    </w:p>
    <w:p>
      <w:pPr>
        <w:pStyle w:val="6"/>
        <w:spacing w:after="0" w:line="460" w:lineRule="exact"/>
        <w:ind w:left="0" w:leftChars="0" w:firstLine="480" w:firstLineChars="200"/>
        <w:rPr>
          <w:rFonts w:hint="eastAsia" w:asciiTheme="majorEastAsia" w:hAnsiTheme="majorEastAsia" w:eastAsiaTheme="majorEastAsia"/>
          <w:color w:val="000000" w:themeColor="text1"/>
          <w14:textFill>
            <w14:solidFill>
              <w14:schemeClr w14:val="tx1"/>
            </w14:solidFill>
          </w14:textFill>
        </w:rPr>
      </w:pPr>
      <w:r>
        <w:rPr>
          <w:rFonts w:hint="eastAsia" w:asciiTheme="majorEastAsia" w:hAnsiTheme="majorEastAsia" w:eastAsiaTheme="majorEastAsia"/>
          <w:color w:val="000000" w:themeColor="text1"/>
          <w14:textFill>
            <w14:solidFill>
              <w14:schemeClr w14:val="tx1"/>
            </w14:solidFill>
          </w14:textFill>
        </w:rPr>
        <w:t>供应商参加本次采购活动具备下列条件：</w:t>
      </w:r>
    </w:p>
    <w:p>
      <w:pPr>
        <w:pStyle w:val="6"/>
        <w:numPr>
          <w:ilvl w:val="0"/>
          <w:numId w:val="1"/>
        </w:numPr>
        <w:spacing w:after="0" w:line="460" w:lineRule="exact"/>
        <w:ind w:left="845" w:hanging="425"/>
        <w:rPr>
          <w:rFonts w:hint="eastAsia" w:asciiTheme="minorEastAsia" w:hAnsiTheme="minorEastAsia" w:eastAsiaTheme="minorEastAsia" w:cstheme="minorEastAsia"/>
          <w:color w:val="000000" w:themeColor="text1"/>
          <w14:textFill>
            <w14:solidFill>
              <w14:schemeClr w14:val="tx1"/>
            </w14:solidFill>
          </w14:textFill>
        </w:rPr>
      </w:pPr>
      <w:r>
        <w:rPr>
          <w:rFonts w:hint="eastAsia" w:asciiTheme="minorEastAsia" w:hAnsiTheme="minorEastAsia" w:eastAsiaTheme="minorEastAsia" w:cstheme="minorEastAsia"/>
          <w:color w:val="000000" w:themeColor="text1"/>
          <w14:textFill>
            <w14:solidFill>
              <w14:schemeClr w14:val="tx1"/>
            </w14:solidFill>
          </w14:textFill>
        </w:rPr>
        <w:t>资质要求：</w:t>
      </w:r>
      <w:r>
        <w:rPr>
          <w:rFonts w:hint="eastAsia" w:asciiTheme="minorEastAsia" w:hAnsiTheme="minorEastAsia" w:eastAsiaTheme="minorEastAsia" w:cstheme="minorEastAsia"/>
          <w:color w:val="000000" w:themeColor="text1"/>
          <w:u w:val="single"/>
          <w14:textFill>
            <w14:solidFill>
              <w14:schemeClr w14:val="tx1"/>
            </w14:solidFill>
          </w14:textFill>
        </w:rPr>
        <w:t>具有独立承担民事责任的能力的商家，并提供单位社保缴存证明；实缴资本证明；营业执照；环境监测资质。</w:t>
      </w:r>
    </w:p>
    <w:p>
      <w:pPr>
        <w:pStyle w:val="6"/>
        <w:numPr>
          <w:ilvl w:val="0"/>
          <w:numId w:val="1"/>
        </w:numPr>
        <w:spacing w:after="0" w:line="460" w:lineRule="exact"/>
        <w:ind w:left="845" w:hanging="425"/>
        <w:rPr>
          <w:rFonts w:hint="eastAsia" w:asciiTheme="minorEastAsia" w:hAnsiTheme="minorEastAsia" w:eastAsiaTheme="minorEastAsia" w:cstheme="minorEastAsia"/>
          <w:color w:val="000000" w:themeColor="text1"/>
          <w:highlight w:val="none"/>
          <w14:textFill>
            <w14:solidFill>
              <w14:schemeClr w14:val="tx1"/>
            </w14:solidFill>
          </w14:textFill>
        </w:rPr>
      </w:pPr>
      <w:r>
        <w:rPr>
          <w:rFonts w:hint="eastAsia" w:asciiTheme="minorEastAsia" w:hAnsiTheme="minorEastAsia" w:eastAsiaTheme="minorEastAsia" w:cstheme="minorEastAsia"/>
          <w:color w:val="000000" w:themeColor="text1"/>
          <w:highlight w:val="none"/>
          <w14:textFill>
            <w14:solidFill>
              <w14:schemeClr w14:val="tx1"/>
            </w14:solidFill>
          </w14:textFill>
        </w:rPr>
        <w:t>财务要求：</w:t>
      </w:r>
      <w:r>
        <w:rPr>
          <w:rFonts w:hint="eastAsia" w:asciiTheme="minorEastAsia" w:hAnsiTheme="minorEastAsia" w:eastAsiaTheme="minorEastAsia" w:cstheme="minorEastAsia"/>
          <w:color w:val="000000" w:themeColor="text1"/>
          <w:highlight w:val="none"/>
          <w:u w:val="single"/>
          <w14:textFill>
            <w14:solidFill>
              <w14:schemeClr w14:val="tx1"/>
            </w14:solidFill>
          </w14:textFill>
        </w:rPr>
        <w:t>近三年内（ 2021至 2023年）财务报告。</w:t>
      </w:r>
    </w:p>
    <w:p>
      <w:pPr>
        <w:pStyle w:val="6"/>
        <w:numPr>
          <w:ilvl w:val="0"/>
          <w:numId w:val="1"/>
        </w:numPr>
        <w:spacing w:after="0" w:line="460" w:lineRule="exact"/>
        <w:ind w:left="845" w:hanging="425"/>
        <w:rPr>
          <w:rFonts w:hint="eastAsia" w:asciiTheme="majorEastAsia" w:hAnsiTheme="majorEastAsia" w:eastAsiaTheme="majorEastAsia" w:cstheme="majorEastAsia"/>
          <w:color w:val="000000" w:themeColor="text1"/>
          <w14:textFill>
            <w14:solidFill>
              <w14:schemeClr w14:val="tx1"/>
            </w14:solidFill>
          </w14:textFill>
        </w:rPr>
      </w:pPr>
      <w:r>
        <w:rPr>
          <w:rFonts w:hint="eastAsia" w:asciiTheme="majorEastAsia" w:hAnsiTheme="majorEastAsia" w:eastAsiaTheme="majorEastAsia" w:cstheme="majorEastAsia"/>
          <w:color w:val="000000" w:themeColor="text1"/>
          <w:shd w:val="clear" w:color="auto" w:fill="FFFFFF"/>
          <w14:textFill>
            <w14:solidFill>
              <w14:schemeClr w14:val="tx1"/>
            </w14:solidFill>
          </w14:textFill>
        </w:rPr>
        <w:t>供应商不得为列入中国兵器装备集团、光明集团及我公司供应商黑名单中的供应商；</w:t>
      </w:r>
    </w:p>
    <w:p>
      <w:pPr>
        <w:pStyle w:val="6"/>
        <w:numPr>
          <w:ilvl w:val="0"/>
          <w:numId w:val="1"/>
        </w:numPr>
        <w:spacing w:after="0" w:line="460" w:lineRule="exact"/>
        <w:ind w:left="845" w:hanging="425"/>
        <w:rPr>
          <w:rFonts w:hint="eastAsia" w:asciiTheme="majorEastAsia" w:hAnsiTheme="majorEastAsia" w:eastAsiaTheme="majorEastAsia" w:cstheme="majorEastAsia"/>
          <w:color w:val="000000" w:themeColor="text1"/>
          <w14:textFill>
            <w14:solidFill>
              <w14:schemeClr w14:val="tx1"/>
            </w14:solidFill>
          </w14:textFill>
        </w:rPr>
      </w:pPr>
      <w:r>
        <w:rPr>
          <w:rFonts w:hint="eastAsia" w:asciiTheme="majorEastAsia" w:hAnsiTheme="majorEastAsia" w:eastAsiaTheme="majorEastAsia" w:cstheme="majorEastAsia"/>
          <w:color w:val="000000" w:themeColor="text1"/>
          <w:shd w:val="clear" w:color="auto" w:fill="FFFFFF"/>
          <w14:textFill>
            <w14:solidFill>
              <w14:schemeClr w14:val="tx1"/>
            </w14:solidFill>
          </w14:textFill>
        </w:rPr>
        <w:t>本项目不接受联合体询价；</w:t>
      </w:r>
    </w:p>
    <w:p>
      <w:pPr>
        <w:pStyle w:val="6"/>
        <w:spacing w:after="0" w:line="460" w:lineRule="exact"/>
        <w:ind w:left="0" w:leftChars="0" w:firstLine="482" w:firstLineChars="200"/>
        <w:rPr>
          <w:rFonts w:hint="eastAsia" w:asciiTheme="majorEastAsia" w:hAnsiTheme="majorEastAsia" w:eastAsiaTheme="majorEastAsia"/>
          <w:b/>
          <w:color w:val="000000" w:themeColor="text1"/>
          <w14:textFill>
            <w14:solidFill>
              <w14:schemeClr w14:val="tx1"/>
            </w14:solidFill>
          </w14:textFill>
        </w:rPr>
      </w:pPr>
      <w:r>
        <w:rPr>
          <w:rFonts w:hint="eastAsia" w:asciiTheme="majorEastAsia" w:hAnsiTheme="majorEastAsia" w:eastAsiaTheme="majorEastAsia"/>
          <w:b/>
          <w:color w:val="000000" w:themeColor="text1"/>
          <w14:textFill>
            <w14:solidFill>
              <w14:schemeClr w14:val="tx1"/>
            </w14:solidFill>
          </w14:textFill>
        </w:rPr>
        <w:t>四、询价采购公告时间和文件获取地址</w:t>
      </w:r>
    </w:p>
    <w:p>
      <w:pPr>
        <w:numPr>
          <w:ilvl w:val="0"/>
          <w:numId w:val="2"/>
        </w:numPr>
        <w:spacing w:line="460" w:lineRule="exact"/>
        <w:rPr>
          <w:rFonts w:hint="eastAsia" w:asciiTheme="majorEastAsia" w:hAnsiTheme="majorEastAsia" w:eastAsiaTheme="majorEastAsia"/>
          <w:color w:val="000000" w:themeColor="text1"/>
          <w:sz w:val="24"/>
          <w14:textFill>
            <w14:solidFill>
              <w14:schemeClr w14:val="tx1"/>
            </w14:solidFill>
          </w14:textFill>
        </w:rPr>
      </w:pPr>
      <w:r>
        <w:rPr>
          <w:rFonts w:hint="eastAsia" w:asciiTheme="majorEastAsia" w:hAnsiTheme="majorEastAsia" w:eastAsiaTheme="majorEastAsia"/>
          <w:color w:val="000000" w:themeColor="text1"/>
          <w:sz w:val="24"/>
          <w14:textFill>
            <w14:solidFill>
              <w14:schemeClr w14:val="tx1"/>
            </w14:solidFill>
          </w14:textFill>
        </w:rPr>
        <w:t xml:space="preserve">公告时间： </w:t>
      </w:r>
      <w:r>
        <w:rPr>
          <w:rFonts w:hint="eastAsia" w:asciiTheme="majorEastAsia" w:hAnsiTheme="majorEastAsia" w:eastAsiaTheme="majorEastAsia"/>
          <w:sz w:val="24"/>
        </w:rPr>
        <w:t>2024 年 9 月 25 日</w:t>
      </w:r>
      <w:r>
        <w:rPr>
          <w:rFonts w:asciiTheme="majorEastAsia" w:hAnsiTheme="majorEastAsia" w:eastAsiaTheme="majorEastAsia"/>
          <w:sz w:val="24"/>
        </w:rPr>
        <w:t xml:space="preserve">— </w:t>
      </w:r>
      <w:r>
        <w:rPr>
          <w:rFonts w:hint="eastAsia" w:asciiTheme="majorEastAsia" w:hAnsiTheme="majorEastAsia" w:eastAsiaTheme="majorEastAsia"/>
          <w:sz w:val="24"/>
        </w:rPr>
        <w:t>2024 年 9 月 27日</w:t>
      </w:r>
    </w:p>
    <w:p>
      <w:pPr>
        <w:numPr>
          <w:ilvl w:val="0"/>
          <w:numId w:val="2"/>
        </w:numPr>
        <w:spacing w:line="460" w:lineRule="exact"/>
        <w:rPr>
          <w:rFonts w:hint="eastAsia" w:asciiTheme="majorEastAsia" w:hAnsiTheme="majorEastAsia" w:eastAsiaTheme="majorEastAsia"/>
          <w:color w:val="000000" w:themeColor="text1"/>
          <w:sz w:val="24"/>
          <w14:textFill>
            <w14:solidFill>
              <w14:schemeClr w14:val="tx1"/>
            </w14:solidFill>
          </w14:textFill>
        </w:rPr>
      </w:pPr>
      <w:r>
        <w:rPr>
          <w:rFonts w:hint="eastAsia" w:asciiTheme="majorEastAsia" w:hAnsiTheme="majorEastAsia" w:eastAsiaTheme="majorEastAsia"/>
          <w:color w:val="000000" w:themeColor="text1"/>
          <w:sz w:val="24"/>
          <w14:textFill>
            <w14:solidFill>
              <w14:schemeClr w14:val="tx1"/>
            </w14:solidFill>
          </w14:textFill>
        </w:rPr>
        <w:t>文件获取地址：</w:t>
      </w:r>
      <w:r>
        <w:rPr>
          <w:rFonts w:hint="eastAsia" w:ascii="宋体" w:hAnsi="宋体" w:eastAsiaTheme="majorEastAsia"/>
          <w:bCs/>
          <w:color w:val="000000" w:themeColor="text1"/>
          <w:sz w:val="24"/>
          <w14:textFill>
            <w14:solidFill>
              <w14:schemeClr w14:val="tx1"/>
            </w14:solidFill>
          </w14:textFill>
        </w:rPr>
        <w:t>成都光明光电官网</w:t>
      </w:r>
      <w:r>
        <w:rPr>
          <w:rFonts w:hint="eastAsia" w:ascii="宋体" w:hAnsi="宋体"/>
          <w:bCs/>
          <w:color w:val="000000" w:themeColor="text1"/>
          <w:sz w:val="24"/>
          <w14:textFill>
            <w14:solidFill>
              <w14:schemeClr w14:val="tx1"/>
            </w14:solidFill>
          </w14:textFill>
        </w:rPr>
        <w:t>（</w:t>
      </w:r>
      <w:r>
        <w:rPr>
          <w:rFonts w:hint="eastAsia" w:ascii="宋体" w:hAnsi="宋体" w:cs="宋体"/>
          <w:color w:val="000000" w:themeColor="text1"/>
          <w:kern w:val="0"/>
          <w:sz w:val="24"/>
          <w:lang w:bidi="ar"/>
          <w14:textFill>
            <w14:solidFill>
              <w14:schemeClr w14:val="tx1"/>
            </w14:solidFill>
          </w14:textFill>
        </w:rPr>
        <w:t>http://www.cdgmgd.com/houtgli</w:t>
      </w:r>
      <w:r>
        <w:rPr>
          <w:rFonts w:hint="eastAsia" w:ascii="宋体" w:hAnsi="宋体"/>
          <w:bCs/>
          <w:color w:val="000000" w:themeColor="text1"/>
          <w:sz w:val="24"/>
          <w14:textFill>
            <w14:solidFill>
              <w14:schemeClr w14:val="tx1"/>
            </w14:solidFill>
          </w14:textFill>
        </w:rPr>
        <w:t>）</w:t>
      </w:r>
      <w:r>
        <w:rPr>
          <w:rFonts w:hint="eastAsia" w:ascii="宋体" w:hAnsi="宋体"/>
          <w:color w:val="000000" w:themeColor="text1"/>
          <w:sz w:val="24"/>
          <w14:textFill>
            <w14:solidFill>
              <w14:schemeClr w14:val="tx1"/>
            </w14:solidFill>
          </w14:textFill>
        </w:rPr>
        <w:t>上获取。</w:t>
      </w:r>
    </w:p>
    <w:p>
      <w:pPr>
        <w:pStyle w:val="6"/>
        <w:spacing w:after="0" w:line="460" w:lineRule="exact"/>
        <w:ind w:left="0" w:leftChars="0" w:firstLine="482" w:firstLineChars="200"/>
        <w:rPr>
          <w:rFonts w:hint="eastAsia" w:asciiTheme="majorEastAsia" w:hAnsiTheme="majorEastAsia" w:eastAsiaTheme="majorEastAsia"/>
          <w:b/>
          <w:color w:val="000000" w:themeColor="text1"/>
          <w14:textFill>
            <w14:solidFill>
              <w14:schemeClr w14:val="tx1"/>
            </w14:solidFill>
          </w14:textFill>
        </w:rPr>
      </w:pPr>
      <w:r>
        <w:rPr>
          <w:rFonts w:hint="eastAsia" w:asciiTheme="majorEastAsia" w:hAnsiTheme="majorEastAsia" w:eastAsiaTheme="majorEastAsia"/>
          <w:b/>
          <w:color w:val="000000" w:themeColor="text1"/>
          <w14:textFill>
            <w14:solidFill>
              <w14:schemeClr w14:val="tx1"/>
            </w14:solidFill>
          </w14:textFill>
        </w:rPr>
        <w:t>五、响应文件接收信息</w:t>
      </w:r>
    </w:p>
    <w:p>
      <w:pPr>
        <w:numPr>
          <w:ilvl w:val="0"/>
          <w:numId w:val="3"/>
        </w:numPr>
        <w:spacing w:line="460" w:lineRule="exact"/>
        <w:jc w:val="left"/>
        <w:rPr>
          <w:rFonts w:hint="eastAsia" w:asciiTheme="majorEastAsia" w:hAnsiTheme="majorEastAsia" w:eastAsiaTheme="majorEastAsia"/>
          <w:color w:val="000000" w:themeColor="text1"/>
          <w:sz w:val="24"/>
          <w14:textFill>
            <w14:solidFill>
              <w14:schemeClr w14:val="tx1"/>
            </w14:solidFill>
          </w14:textFill>
        </w:rPr>
      </w:pPr>
      <w:r>
        <w:rPr>
          <w:rFonts w:hint="eastAsia" w:asciiTheme="majorEastAsia" w:hAnsiTheme="majorEastAsia" w:eastAsiaTheme="majorEastAsia"/>
          <w:color w:val="000000" w:themeColor="text1"/>
          <w:sz w:val="24"/>
          <w14:textFill>
            <w14:solidFill>
              <w14:schemeClr w14:val="tx1"/>
            </w14:solidFill>
          </w14:textFill>
        </w:rPr>
        <w:t xml:space="preserve">响应文件接收截止时间： </w:t>
      </w:r>
      <w:r>
        <w:rPr>
          <w:rFonts w:hint="eastAsia" w:asciiTheme="majorEastAsia" w:hAnsiTheme="majorEastAsia" w:eastAsiaTheme="majorEastAsia"/>
          <w:sz w:val="24"/>
        </w:rPr>
        <w:t>2024 年 9 月27 日17:00</w:t>
      </w:r>
      <w:r>
        <w:rPr>
          <w:rFonts w:hint="eastAsia" w:asciiTheme="majorEastAsia" w:hAnsiTheme="majorEastAsia" w:eastAsiaTheme="majorEastAsia"/>
          <w:color w:val="000000" w:themeColor="text1"/>
          <w:sz w:val="24"/>
          <w14:textFill>
            <w14:solidFill>
              <w14:schemeClr w14:val="tx1"/>
            </w14:solidFill>
          </w14:textFill>
        </w:rPr>
        <w:t>。</w:t>
      </w:r>
    </w:p>
    <w:p>
      <w:pPr>
        <w:numPr>
          <w:ilvl w:val="0"/>
          <w:numId w:val="3"/>
        </w:numPr>
        <w:spacing w:line="460" w:lineRule="exact"/>
        <w:jc w:val="left"/>
        <w:rPr>
          <w:rFonts w:hint="eastAsia" w:cs="宋体" w:asciiTheme="majorEastAsia" w:hAnsiTheme="majorEastAsia" w:eastAsiaTheme="majorEastAsia"/>
          <w:color w:val="000000" w:themeColor="text1"/>
          <w:kern w:val="0"/>
          <w:sz w:val="24"/>
          <w14:textFill>
            <w14:solidFill>
              <w14:schemeClr w14:val="tx1"/>
            </w14:solidFill>
          </w14:textFill>
        </w:rPr>
      </w:pPr>
      <w:r>
        <w:rPr>
          <w:rFonts w:hint="eastAsia" w:asciiTheme="majorEastAsia" w:hAnsiTheme="majorEastAsia" w:eastAsiaTheme="majorEastAsia" w:cstheme="majorEastAsia"/>
          <w:color w:val="000000" w:themeColor="text1"/>
          <w:sz w:val="24"/>
          <w:shd w:val="clear" w:color="auto" w:fill="FFFFFF"/>
          <w14:textFill>
            <w14:solidFill>
              <w14:schemeClr w14:val="tx1"/>
            </w14:solidFill>
          </w14:textFill>
        </w:rPr>
        <w:t>纸质响应文件（正副本）各1份，须在递交响应文件截止时间前送达指定地点：</w:t>
      </w:r>
      <w:r>
        <w:rPr>
          <w:rFonts w:hint="eastAsia" w:cs="宋体" w:asciiTheme="majorEastAsia" w:hAnsiTheme="majorEastAsia" w:eastAsiaTheme="majorEastAsia"/>
          <w:color w:val="000000" w:themeColor="text1"/>
          <w:kern w:val="0"/>
          <w:sz w:val="24"/>
          <w14:textFill>
            <w14:solidFill>
              <w14:schemeClr w14:val="tx1"/>
            </w14:solidFill>
          </w14:textFill>
        </w:rPr>
        <w:t>成都市龙泉驿区北京路636号  成都光明派特贵金属有限公司  体系资产部。</w:t>
      </w:r>
    </w:p>
    <w:p>
      <w:pPr>
        <w:numPr>
          <w:ilvl w:val="0"/>
          <w:numId w:val="3"/>
        </w:numPr>
        <w:spacing w:line="360" w:lineRule="auto"/>
        <w:jc w:val="left"/>
        <w:rPr>
          <w:rFonts w:hint="eastAsia" w:asciiTheme="majorEastAsia" w:hAnsiTheme="majorEastAsia" w:eastAsiaTheme="majorEastAsia"/>
          <w:color w:val="000000" w:themeColor="text1"/>
          <w:sz w:val="24"/>
          <w14:textFill>
            <w14:solidFill>
              <w14:schemeClr w14:val="tx1"/>
            </w14:solidFill>
          </w14:textFill>
        </w:rPr>
      </w:pPr>
      <w:r>
        <w:rPr>
          <w:rFonts w:hint="eastAsia" w:asciiTheme="majorEastAsia" w:hAnsiTheme="majorEastAsia" w:eastAsiaTheme="majorEastAsia"/>
          <w:color w:val="000000" w:themeColor="text1"/>
          <w:sz w:val="24"/>
          <w14:textFill>
            <w14:solidFill>
              <w14:schemeClr w14:val="tx1"/>
            </w14:solidFill>
          </w14:textFill>
        </w:rPr>
        <w:t>响应文件接收人：</w:t>
      </w:r>
      <w:r>
        <w:rPr>
          <w:rFonts w:hint="eastAsia" w:cs="宋体" w:asciiTheme="majorEastAsia" w:hAnsiTheme="majorEastAsia" w:eastAsiaTheme="majorEastAsia"/>
          <w:color w:val="000000" w:themeColor="text1"/>
          <w:kern w:val="0"/>
          <w:sz w:val="24"/>
          <w14:textFill>
            <w14:solidFill>
              <w14:schemeClr w14:val="tx1"/>
            </w14:solidFill>
          </w14:textFill>
        </w:rPr>
        <w:t>唐先生  联系电话：13060078812</w:t>
      </w:r>
    </w:p>
    <w:p>
      <w:pPr>
        <w:pStyle w:val="6"/>
        <w:spacing w:after="0" w:line="460" w:lineRule="exact"/>
        <w:ind w:left="0" w:leftChars="0" w:firstLine="482" w:firstLineChars="200"/>
        <w:rPr>
          <w:rFonts w:hint="eastAsia" w:asciiTheme="majorEastAsia" w:hAnsiTheme="majorEastAsia" w:eastAsiaTheme="majorEastAsia"/>
          <w:b/>
          <w:color w:val="000000" w:themeColor="text1"/>
          <w14:textFill>
            <w14:solidFill>
              <w14:schemeClr w14:val="tx1"/>
            </w14:solidFill>
          </w14:textFill>
        </w:rPr>
      </w:pPr>
      <w:r>
        <w:rPr>
          <w:rFonts w:hint="eastAsia" w:asciiTheme="majorEastAsia" w:hAnsiTheme="majorEastAsia" w:eastAsiaTheme="majorEastAsia"/>
          <w:b/>
          <w:color w:val="000000" w:themeColor="text1"/>
          <w14:textFill>
            <w14:solidFill>
              <w14:schemeClr w14:val="tx1"/>
            </w14:solidFill>
          </w14:textFill>
        </w:rPr>
        <w:t>六、发布公告的媒介</w:t>
      </w:r>
    </w:p>
    <w:p>
      <w:pPr>
        <w:spacing w:line="440" w:lineRule="exact"/>
        <w:ind w:firstLine="480" w:firstLineChars="200"/>
        <w:rPr>
          <w:color w:val="000000" w:themeColor="text1"/>
          <w14:textFill>
            <w14:solidFill>
              <w14:schemeClr w14:val="tx1"/>
            </w14:solidFill>
          </w14:textFill>
        </w:rPr>
      </w:pPr>
      <w:r>
        <w:rPr>
          <w:rFonts w:hint="eastAsia" w:ascii="宋体" w:hAnsi="宋体"/>
          <w:bCs/>
          <w:color w:val="000000" w:themeColor="text1"/>
          <w:sz w:val="24"/>
          <w14:textFill>
            <w14:solidFill>
              <w14:schemeClr w14:val="tx1"/>
            </w14:solidFill>
          </w14:textFill>
        </w:rPr>
        <w:t>本次询价采购公告在</w:t>
      </w:r>
      <w:r>
        <w:rPr>
          <w:rFonts w:hint="eastAsia" w:ascii="宋体" w:hAnsi="宋体" w:eastAsiaTheme="majorEastAsia"/>
          <w:bCs/>
          <w:color w:val="000000" w:themeColor="text1"/>
          <w:sz w:val="24"/>
          <w14:textFill>
            <w14:solidFill>
              <w14:schemeClr w14:val="tx1"/>
            </w14:solidFill>
          </w14:textFill>
        </w:rPr>
        <w:t>成都光明光电官网</w:t>
      </w:r>
      <w:r>
        <w:rPr>
          <w:rFonts w:hint="eastAsia" w:ascii="宋体" w:hAnsi="宋体"/>
          <w:bCs/>
          <w:color w:val="000000" w:themeColor="text1"/>
          <w:sz w:val="24"/>
          <w14:textFill>
            <w14:solidFill>
              <w14:schemeClr w14:val="tx1"/>
            </w14:solidFill>
          </w14:textFill>
        </w:rPr>
        <w:t>（</w:t>
      </w:r>
      <w:r>
        <w:rPr>
          <w:rFonts w:hint="eastAsia" w:ascii="宋体" w:hAnsi="宋体" w:cs="宋体"/>
          <w:color w:val="000000" w:themeColor="text1"/>
          <w:kern w:val="0"/>
          <w:sz w:val="24"/>
          <w:lang w:bidi="ar"/>
          <w14:textFill>
            <w14:solidFill>
              <w14:schemeClr w14:val="tx1"/>
            </w14:solidFill>
          </w14:textFill>
        </w:rPr>
        <w:t>http://www.cdgmgd.com/houtgli</w:t>
      </w:r>
      <w:r>
        <w:rPr>
          <w:rFonts w:hint="eastAsia" w:ascii="宋体" w:hAnsi="宋体"/>
          <w:bCs/>
          <w:color w:val="000000" w:themeColor="text1"/>
          <w:sz w:val="24"/>
          <w14:textFill>
            <w14:solidFill>
              <w14:schemeClr w14:val="tx1"/>
            </w14:solidFill>
          </w14:textFill>
        </w:rPr>
        <w:t>）上发布。</w:t>
      </w:r>
    </w:p>
    <w:p>
      <w:pPr>
        <w:pStyle w:val="6"/>
        <w:spacing w:after="0" w:line="460" w:lineRule="exact"/>
        <w:ind w:left="0" w:leftChars="0" w:firstLine="482" w:firstLineChars="200"/>
        <w:rPr>
          <w:rFonts w:hint="eastAsia" w:asciiTheme="majorEastAsia" w:hAnsiTheme="majorEastAsia" w:eastAsiaTheme="majorEastAsia"/>
          <w:b/>
          <w:color w:val="000000" w:themeColor="text1"/>
          <w14:textFill>
            <w14:solidFill>
              <w14:schemeClr w14:val="tx1"/>
            </w14:solidFill>
          </w14:textFill>
        </w:rPr>
      </w:pPr>
      <w:r>
        <w:rPr>
          <w:rFonts w:hint="eastAsia" w:asciiTheme="majorEastAsia" w:hAnsiTheme="majorEastAsia" w:eastAsiaTheme="majorEastAsia"/>
          <w:b/>
          <w:color w:val="000000" w:themeColor="text1"/>
          <w14:textFill>
            <w14:solidFill>
              <w14:schemeClr w14:val="tx1"/>
            </w14:solidFill>
          </w14:textFill>
        </w:rPr>
        <w:t>七、本次询价采购联系事项</w:t>
      </w:r>
    </w:p>
    <w:p>
      <w:pPr>
        <w:spacing w:line="460" w:lineRule="exact"/>
        <w:ind w:firstLine="480" w:firstLineChars="200"/>
        <w:rPr>
          <w:rFonts w:hint="eastAsia" w:asciiTheme="majorEastAsia" w:hAnsiTheme="majorEastAsia" w:eastAsiaTheme="majorEastAsia"/>
          <w:bCs/>
          <w:iCs/>
          <w:color w:val="000000" w:themeColor="text1"/>
          <w:sz w:val="24"/>
          <w14:textFill>
            <w14:solidFill>
              <w14:schemeClr w14:val="tx1"/>
            </w14:solidFill>
          </w14:textFill>
        </w:rPr>
      </w:pPr>
      <w:r>
        <w:rPr>
          <w:rFonts w:hint="eastAsia" w:asciiTheme="majorEastAsia" w:hAnsiTheme="majorEastAsia" w:eastAsiaTheme="majorEastAsia"/>
          <w:bCs/>
          <w:iCs/>
          <w:color w:val="000000" w:themeColor="text1"/>
          <w:sz w:val="24"/>
          <w14:textFill>
            <w14:solidFill>
              <w14:schemeClr w14:val="tx1"/>
            </w14:solidFill>
          </w14:textFill>
        </w:rPr>
        <w:t>联系人：林</w:t>
      </w:r>
      <w:r>
        <w:rPr>
          <w:rFonts w:hint="eastAsia" w:cs="宋体" w:asciiTheme="majorEastAsia" w:hAnsiTheme="majorEastAsia" w:eastAsiaTheme="majorEastAsia"/>
          <w:iCs/>
          <w:color w:val="000000" w:themeColor="text1"/>
          <w:kern w:val="0"/>
          <w:sz w:val="24"/>
          <w14:textFill>
            <w14:solidFill>
              <w14:schemeClr w14:val="tx1"/>
            </w14:solidFill>
          </w14:textFill>
        </w:rPr>
        <w:t>先生   联系电话：</w:t>
      </w:r>
      <w:r>
        <w:rPr>
          <w:rFonts w:hint="eastAsia" w:ascii="宋体" w:hAnsi="宋体" w:cs="宋体"/>
          <w:kern w:val="0"/>
          <w:sz w:val="24"/>
        </w:rPr>
        <w:t>15828551911</w:t>
      </w:r>
    </w:p>
    <w:p>
      <w:pPr>
        <w:spacing w:line="460" w:lineRule="exact"/>
        <w:ind w:firstLine="480" w:firstLineChars="200"/>
        <w:rPr>
          <w:rFonts w:hint="eastAsia" w:asciiTheme="majorEastAsia" w:hAnsiTheme="majorEastAsia" w:eastAsiaTheme="majorEastAsia"/>
          <w:bCs/>
          <w:iCs/>
          <w:color w:val="000000" w:themeColor="text1"/>
          <w:sz w:val="24"/>
          <w14:textFill>
            <w14:solidFill>
              <w14:schemeClr w14:val="tx1"/>
            </w14:solidFill>
          </w14:textFill>
        </w:rPr>
      </w:pPr>
      <w:r>
        <w:rPr>
          <w:rFonts w:hint="eastAsia" w:asciiTheme="majorEastAsia" w:hAnsiTheme="majorEastAsia" w:eastAsiaTheme="majorEastAsia"/>
          <w:bCs/>
          <w:iCs/>
          <w:color w:val="000000" w:themeColor="text1"/>
          <w:sz w:val="24"/>
          <w14:textFill>
            <w14:solidFill>
              <w14:schemeClr w14:val="tx1"/>
            </w14:solidFill>
          </w14:textFill>
        </w:rPr>
        <w:t>联系地址：</w:t>
      </w:r>
      <w:r>
        <w:rPr>
          <w:rFonts w:hint="eastAsia" w:cs="宋体" w:asciiTheme="majorEastAsia" w:hAnsiTheme="majorEastAsia" w:eastAsiaTheme="majorEastAsia"/>
          <w:color w:val="000000" w:themeColor="text1"/>
          <w:kern w:val="0"/>
          <w:sz w:val="24"/>
          <w14:textFill>
            <w14:solidFill>
              <w14:schemeClr w14:val="tx1"/>
            </w14:solidFill>
          </w14:textFill>
        </w:rPr>
        <w:t xml:space="preserve">成都市龙泉驿区北京路636号 成都光明派特贵金属有限公司 </w:t>
      </w:r>
      <w:r>
        <w:rPr>
          <w:rFonts w:hint="eastAsia" w:asciiTheme="majorEastAsia" w:hAnsiTheme="majorEastAsia" w:eastAsiaTheme="majorEastAsia"/>
          <w:color w:val="000000" w:themeColor="text1"/>
          <w:sz w:val="24"/>
          <w14:textFill>
            <w14:solidFill>
              <w14:schemeClr w14:val="tx1"/>
            </w14:solidFill>
          </w14:textFill>
        </w:rPr>
        <w:t>体系资产部</w:t>
      </w:r>
    </w:p>
    <w:p>
      <w:pPr>
        <w:spacing w:line="460" w:lineRule="exact"/>
        <w:ind w:firstLine="480" w:firstLineChars="200"/>
        <w:rPr>
          <w:rFonts w:hint="eastAsia" w:asciiTheme="majorEastAsia" w:hAnsiTheme="majorEastAsia" w:eastAsiaTheme="majorEastAsia"/>
          <w:bCs/>
          <w:iCs/>
          <w:color w:val="000000" w:themeColor="text1"/>
          <w:sz w:val="24"/>
          <w14:textFill>
            <w14:solidFill>
              <w14:schemeClr w14:val="tx1"/>
            </w14:solidFill>
          </w14:textFill>
        </w:rPr>
      </w:pPr>
      <w:r>
        <w:rPr>
          <w:rFonts w:hint="eastAsia" w:asciiTheme="majorEastAsia" w:hAnsiTheme="majorEastAsia" w:eastAsiaTheme="majorEastAsia"/>
          <w:bCs/>
          <w:iCs/>
          <w:color w:val="000000" w:themeColor="text1"/>
          <w:sz w:val="24"/>
          <w14:textFill>
            <w14:solidFill>
              <w14:schemeClr w14:val="tx1"/>
            </w14:solidFill>
          </w14:textFill>
        </w:rPr>
        <w:t>邮政编码：610100</w:t>
      </w:r>
    </w:p>
    <w:p>
      <w:pPr>
        <w:spacing w:line="460" w:lineRule="exact"/>
        <w:ind w:firstLine="480" w:firstLineChars="200"/>
        <w:rPr>
          <w:rFonts w:hint="eastAsia" w:asciiTheme="majorEastAsia" w:hAnsiTheme="majorEastAsia" w:eastAsiaTheme="majorEastAsia"/>
          <w:color w:val="000000" w:themeColor="text1"/>
          <w:sz w:val="32"/>
          <w:szCs w:val="32"/>
          <w14:textFill>
            <w14:solidFill>
              <w14:schemeClr w14:val="tx1"/>
            </w14:solidFill>
          </w14:textFill>
        </w:rPr>
      </w:pPr>
      <w:r>
        <w:rPr>
          <w:rFonts w:hint="eastAsia" w:asciiTheme="majorEastAsia" w:hAnsiTheme="majorEastAsia" w:eastAsiaTheme="majorEastAsia"/>
          <w:color w:val="000000" w:themeColor="text1"/>
          <w:sz w:val="24"/>
          <w14:textFill>
            <w14:solidFill>
              <w14:schemeClr w14:val="tx1"/>
            </w14:solidFill>
          </w14:textFill>
        </w:rPr>
        <w:t>采购单位监督</w:t>
      </w:r>
      <w:r>
        <w:rPr>
          <w:rFonts w:hint="eastAsia" w:asciiTheme="majorEastAsia" w:hAnsiTheme="majorEastAsia" w:eastAsiaTheme="majorEastAsia"/>
          <w:iCs/>
          <w:color w:val="000000" w:themeColor="text1"/>
          <w:sz w:val="24"/>
          <w14:textFill>
            <w14:solidFill>
              <w14:schemeClr w14:val="tx1"/>
            </w14:solidFill>
          </w14:textFill>
        </w:rPr>
        <w:t>人：</w:t>
      </w:r>
      <w:r>
        <w:rPr>
          <w:rFonts w:hint="eastAsia" w:cs="宋体" w:asciiTheme="majorEastAsia" w:hAnsiTheme="majorEastAsia" w:eastAsiaTheme="majorEastAsia"/>
          <w:iCs/>
          <w:color w:val="000000" w:themeColor="text1"/>
          <w:kern w:val="0"/>
          <w:sz w:val="24"/>
          <w:u w:val="single"/>
          <w14:textFill>
            <w14:solidFill>
              <w14:schemeClr w14:val="tx1"/>
            </w14:solidFill>
          </w14:textFill>
        </w:rPr>
        <w:t>郭女士</w:t>
      </w:r>
      <w:r>
        <w:rPr>
          <w:rFonts w:hint="eastAsia" w:cs="宋体" w:asciiTheme="majorEastAsia" w:hAnsiTheme="majorEastAsia" w:eastAsiaTheme="majorEastAsia"/>
          <w:iCs/>
          <w:color w:val="000000" w:themeColor="text1"/>
          <w:kern w:val="0"/>
          <w:sz w:val="24"/>
          <w14:textFill>
            <w14:solidFill>
              <w14:schemeClr w14:val="tx1"/>
            </w14:solidFill>
          </w14:textFill>
        </w:rPr>
        <w:t xml:space="preserve">  联系电话：</w:t>
      </w:r>
      <w:r>
        <w:rPr>
          <w:rFonts w:hint="eastAsia" w:cs="宋体" w:asciiTheme="majorEastAsia" w:hAnsiTheme="majorEastAsia" w:eastAsiaTheme="majorEastAsia"/>
          <w:iCs/>
          <w:color w:val="000000" w:themeColor="text1"/>
          <w:kern w:val="0"/>
          <w:sz w:val="24"/>
          <w:u w:val="single"/>
          <w14:textFill>
            <w14:solidFill>
              <w14:schemeClr w14:val="tx1"/>
            </w14:solidFill>
          </w14:textFill>
        </w:rPr>
        <w:t>15982367206</w:t>
      </w:r>
    </w:p>
    <w:p>
      <w:pPr>
        <w:jc w:val="left"/>
        <w:rPr>
          <w:rFonts w:hint="eastAsia" w:asciiTheme="majorEastAsia" w:hAnsiTheme="majorEastAsia" w:eastAsiaTheme="majorEastAsia"/>
          <w:b/>
          <w:color w:val="000000" w:themeColor="text1"/>
          <w:sz w:val="32"/>
          <w:szCs w:val="32"/>
          <w14:textFill>
            <w14:solidFill>
              <w14:schemeClr w14:val="tx1"/>
            </w14:solidFill>
          </w14:textFill>
        </w:rPr>
      </w:pPr>
      <w:r>
        <w:rPr>
          <w:rFonts w:hint="eastAsia" w:asciiTheme="majorEastAsia" w:hAnsiTheme="majorEastAsia" w:eastAsiaTheme="majorEastAsia"/>
          <w:b/>
          <w:color w:val="000000" w:themeColor="text1"/>
          <w:sz w:val="32"/>
          <w:szCs w:val="32"/>
          <w14:textFill>
            <w14:solidFill>
              <w14:schemeClr w14:val="tx1"/>
            </w14:solidFill>
          </w14:textFill>
        </w:rPr>
        <w:br w:type="page"/>
      </w:r>
    </w:p>
    <w:p>
      <w:pPr>
        <w:spacing w:line="500" w:lineRule="exact"/>
        <w:ind w:firstLine="2731" w:firstLineChars="850"/>
        <w:jc w:val="left"/>
        <w:rPr>
          <w:rFonts w:hint="eastAsia" w:asciiTheme="majorEastAsia" w:hAnsiTheme="majorEastAsia" w:eastAsiaTheme="majorEastAsia"/>
          <w:b/>
          <w:color w:val="000000" w:themeColor="text1"/>
          <w:sz w:val="32"/>
          <w:szCs w:val="32"/>
          <w14:textFill>
            <w14:solidFill>
              <w14:schemeClr w14:val="tx1"/>
            </w14:solidFill>
          </w14:textFill>
        </w:rPr>
      </w:pPr>
      <w:r>
        <w:rPr>
          <w:rFonts w:hint="eastAsia" w:asciiTheme="majorEastAsia" w:hAnsiTheme="majorEastAsia" w:eastAsiaTheme="majorEastAsia"/>
          <w:b/>
          <w:color w:val="000000" w:themeColor="text1"/>
          <w:sz w:val="32"/>
          <w:szCs w:val="32"/>
          <w14:textFill>
            <w14:solidFill>
              <w14:schemeClr w14:val="tx1"/>
            </w14:solidFill>
          </w14:textFill>
        </w:rPr>
        <w:t>第二部分  供应商须知</w:t>
      </w:r>
    </w:p>
    <w:p>
      <w:pPr>
        <w:spacing w:line="500" w:lineRule="exact"/>
        <w:ind w:firstLine="590" w:firstLineChars="245"/>
        <w:rPr>
          <w:rFonts w:hint="eastAsia" w:asciiTheme="majorEastAsia" w:hAnsiTheme="majorEastAsia" w:eastAsiaTheme="majorEastAsia"/>
          <w:b/>
          <w:bCs/>
          <w:color w:val="000000" w:themeColor="text1"/>
          <w:sz w:val="24"/>
          <w14:textFill>
            <w14:solidFill>
              <w14:schemeClr w14:val="tx1"/>
            </w14:solidFill>
          </w14:textFill>
        </w:rPr>
      </w:pPr>
      <w:r>
        <w:rPr>
          <w:rFonts w:hint="eastAsia" w:asciiTheme="majorEastAsia" w:hAnsiTheme="majorEastAsia" w:eastAsiaTheme="majorEastAsia"/>
          <w:b/>
          <w:bCs/>
          <w:color w:val="000000" w:themeColor="text1"/>
          <w:sz w:val="24"/>
          <w14:textFill>
            <w14:solidFill>
              <w14:schemeClr w14:val="tx1"/>
            </w14:solidFill>
          </w14:textFill>
        </w:rPr>
        <w:t>前附表：</w:t>
      </w:r>
    </w:p>
    <w:tbl>
      <w:tblPr>
        <w:tblStyle w:val="15"/>
        <w:tblW w:w="900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34"/>
        <w:gridCol w:w="2213"/>
        <w:gridCol w:w="625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hint="eastAsia" w:asciiTheme="majorEastAsia" w:hAnsiTheme="majorEastAsia" w:eastAsiaTheme="majorEastAsia"/>
                <w:color w:val="000000" w:themeColor="text1"/>
                <w:szCs w:val="21"/>
                <w14:textFill>
                  <w14:solidFill>
                    <w14:schemeClr w14:val="tx1"/>
                  </w14:solidFill>
                </w14:textFill>
              </w:rPr>
            </w:pPr>
            <w:r>
              <w:rPr>
                <w:rFonts w:hint="eastAsia" w:asciiTheme="majorEastAsia" w:hAnsiTheme="majorEastAsia" w:eastAsiaTheme="majorEastAsia"/>
                <w:color w:val="000000" w:themeColor="text1"/>
                <w:szCs w:val="21"/>
                <w14:textFill>
                  <w14:solidFill>
                    <w14:schemeClr w14:val="tx1"/>
                  </w14:solidFill>
                </w14:textFill>
              </w:rPr>
              <w:t>序号</w:t>
            </w:r>
          </w:p>
        </w:tc>
        <w:tc>
          <w:tcPr>
            <w:tcW w:w="2213" w:type="dxa"/>
            <w:tcBorders>
              <w:top w:val="single" w:color="auto" w:sz="4" w:space="0"/>
              <w:left w:val="single" w:color="auto" w:sz="4" w:space="0"/>
              <w:bottom w:val="single" w:color="auto" w:sz="4" w:space="0"/>
              <w:right w:val="single" w:color="auto" w:sz="4" w:space="0"/>
            </w:tcBorders>
            <w:vAlign w:val="center"/>
          </w:tcPr>
          <w:p>
            <w:pPr>
              <w:snapToGrid w:val="0"/>
              <w:jc w:val="center"/>
              <w:rPr>
                <w:rFonts w:hint="eastAsia" w:asciiTheme="majorEastAsia" w:hAnsiTheme="majorEastAsia" w:eastAsiaTheme="majorEastAsia"/>
                <w:color w:val="000000" w:themeColor="text1"/>
                <w:szCs w:val="21"/>
                <w14:textFill>
                  <w14:solidFill>
                    <w14:schemeClr w14:val="tx1"/>
                  </w14:solidFill>
                </w14:textFill>
              </w:rPr>
            </w:pPr>
            <w:r>
              <w:rPr>
                <w:rFonts w:hint="eastAsia" w:asciiTheme="majorEastAsia" w:hAnsiTheme="majorEastAsia" w:eastAsiaTheme="majorEastAsia"/>
                <w:color w:val="000000" w:themeColor="text1"/>
                <w:szCs w:val="21"/>
                <w14:textFill>
                  <w14:solidFill>
                    <w14:schemeClr w14:val="tx1"/>
                  </w14:solidFill>
                </w14:textFill>
              </w:rPr>
              <w:t>应知事项</w:t>
            </w:r>
          </w:p>
        </w:tc>
        <w:tc>
          <w:tcPr>
            <w:tcW w:w="6255" w:type="dxa"/>
            <w:tcBorders>
              <w:top w:val="single" w:color="auto" w:sz="4" w:space="0"/>
              <w:left w:val="single" w:color="auto" w:sz="4" w:space="0"/>
              <w:bottom w:val="single" w:color="auto" w:sz="4" w:space="0"/>
            </w:tcBorders>
            <w:vAlign w:val="center"/>
          </w:tcPr>
          <w:p>
            <w:pPr>
              <w:tabs>
                <w:tab w:val="left" w:pos="7303"/>
                <w:tab w:val="left" w:pos="7540"/>
              </w:tabs>
              <w:snapToGrid w:val="0"/>
              <w:jc w:val="center"/>
              <w:rPr>
                <w:rFonts w:hint="eastAsia" w:asciiTheme="majorEastAsia" w:hAnsiTheme="majorEastAsia" w:eastAsiaTheme="majorEastAsia"/>
                <w:color w:val="000000" w:themeColor="text1"/>
                <w:szCs w:val="21"/>
                <w14:textFill>
                  <w14:solidFill>
                    <w14:schemeClr w14:val="tx1"/>
                  </w14:solidFill>
                </w14:textFill>
              </w:rPr>
            </w:pPr>
            <w:r>
              <w:rPr>
                <w:rFonts w:hint="eastAsia" w:asciiTheme="majorEastAsia" w:hAnsiTheme="majorEastAsia" w:eastAsiaTheme="majorEastAsia"/>
                <w:color w:val="000000" w:themeColor="text1"/>
                <w:szCs w:val="21"/>
                <w14:textFill>
                  <w14:solidFill>
                    <w14:schemeClr w14:val="tx1"/>
                  </w14:solidFill>
                </w14:textFill>
              </w:rPr>
              <w:t>说明、要求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90"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hint="eastAsia" w:asciiTheme="majorEastAsia" w:hAnsiTheme="majorEastAsia" w:eastAsiaTheme="majorEastAsia"/>
                <w:color w:val="000000" w:themeColor="text1"/>
                <w:szCs w:val="21"/>
                <w14:textFill>
                  <w14:solidFill>
                    <w14:schemeClr w14:val="tx1"/>
                  </w14:solidFill>
                </w14:textFill>
              </w:rPr>
            </w:pPr>
            <w:r>
              <w:rPr>
                <w:rFonts w:asciiTheme="majorEastAsia" w:hAnsiTheme="majorEastAsia" w:eastAsiaTheme="majorEastAsia"/>
                <w:color w:val="000000" w:themeColor="text1"/>
                <w:szCs w:val="21"/>
                <w14:textFill>
                  <w14:solidFill>
                    <w14:schemeClr w14:val="tx1"/>
                  </w14:solidFill>
                </w14:textFill>
              </w:rPr>
              <w:t>1</w:t>
            </w:r>
          </w:p>
        </w:tc>
        <w:tc>
          <w:tcPr>
            <w:tcW w:w="2213" w:type="dxa"/>
            <w:tcBorders>
              <w:top w:val="single" w:color="auto" w:sz="4" w:space="0"/>
              <w:left w:val="single" w:color="auto" w:sz="4" w:space="0"/>
              <w:bottom w:val="single" w:color="auto" w:sz="4" w:space="0"/>
              <w:right w:val="single" w:color="auto" w:sz="4" w:space="0"/>
            </w:tcBorders>
            <w:vAlign w:val="center"/>
          </w:tcPr>
          <w:p>
            <w:pPr>
              <w:snapToGrid w:val="0"/>
              <w:jc w:val="left"/>
              <w:rPr>
                <w:rFonts w:hint="eastAsia" w:asciiTheme="majorEastAsia" w:hAnsiTheme="majorEastAsia" w:eastAsiaTheme="majorEastAsia"/>
                <w:color w:val="000000" w:themeColor="text1"/>
                <w:szCs w:val="21"/>
                <w14:textFill>
                  <w14:solidFill>
                    <w14:schemeClr w14:val="tx1"/>
                  </w14:solidFill>
                </w14:textFill>
              </w:rPr>
            </w:pPr>
            <w:r>
              <w:rPr>
                <w:rFonts w:hint="eastAsia" w:asciiTheme="majorEastAsia" w:hAnsiTheme="majorEastAsia" w:eastAsiaTheme="majorEastAsia"/>
                <w:color w:val="000000" w:themeColor="text1"/>
                <w:szCs w:val="21"/>
                <w14:textFill>
                  <w14:solidFill>
                    <w14:schemeClr w14:val="tx1"/>
                  </w14:solidFill>
                </w14:textFill>
              </w:rPr>
              <w:t>采购人</w:t>
            </w:r>
          </w:p>
        </w:tc>
        <w:tc>
          <w:tcPr>
            <w:tcW w:w="6255" w:type="dxa"/>
            <w:tcBorders>
              <w:top w:val="single" w:color="auto" w:sz="4" w:space="0"/>
              <w:left w:val="single" w:color="auto" w:sz="4" w:space="0"/>
              <w:bottom w:val="single" w:color="auto" w:sz="4" w:space="0"/>
            </w:tcBorders>
            <w:vAlign w:val="center"/>
          </w:tcPr>
          <w:p>
            <w:pPr>
              <w:pStyle w:val="26"/>
              <w:ind w:left="2016" w:hanging="2016" w:hangingChars="960"/>
              <w:rPr>
                <w:rFonts w:hint="eastAsia" w:asciiTheme="majorEastAsia" w:hAnsiTheme="majorEastAsia" w:eastAsiaTheme="majorEastAsia"/>
                <w:color w:val="000000" w:themeColor="text1"/>
                <w:sz w:val="21"/>
                <w:szCs w:val="21"/>
                <w14:textFill>
                  <w14:solidFill>
                    <w14:schemeClr w14:val="tx1"/>
                  </w14:solidFill>
                </w14:textFill>
              </w:rPr>
            </w:pPr>
            <w:r>
              <w:rPr>
                <w:rFonts w:hint="eastAsia" w:asciiTheme="majorEastAsia" w:hAnsiTheme="majorEastAsia" w:eastAsiaTheme="majorEastAsia"/>
                <w:color w:val="000000" w:themeColor="text1"/>
                <w:sz w:val="21"/>
                <w:szCs w:val="21"/>
                <w14:textFill>
                  <w14:solidFill>
                    <w14:schemeClr w14:val="tx1"/>
                  </w14:solidFill>
                </w14:textFill>
              </w:rPr>
              <w:t>名称：成都光明派特贵金属有限公司</w:t>
            </w:r>
          </w:p>
          <w:p>
            <w:pPr>
              <w:pStyle w:val="26"/>
              <w:tabs>
                <w:tab w:val="left" w:pos="7356"/>
              </w:tabs>
              <w:ind w:left="630" w:hanging="630" w:hangingChars="300"/>
              <w:rPr>
                <w:rFonts w:hint="eastAsia" w:asciiTheme="majorEastAsia" w:hAnsiTheme="majorEastAsia" w:eastAsiaTheme="majorEastAsia"/>
                <w:color w:val="000000" w:themeColor="text1"/>
                <w:sz w:val="21"/>
                <w:szCs w:val="21"/>
                <w14:textFill>
                  <w14:solidFill>
                    <w14:schemeClr w14:val="tx1"/>
                  </w14:solidFill>
                </w14:textFill>
              </w:rPr>
            </w:pPr>
            <w:r>
              <w:rPr>
                <w:rFonts w:hint="eastAsia" w:asciiTheme="majorEastAsia" w:hAnsiTheme="majorEastAsia" w:eastAsiaTheme="majorEastAsia"/>
                <w:color w:val="000000" w:themeColor="text1"/>
                <w:sz w:val="21"/>
                <w:szCs w:val="21"/>
                <w14:textFill>
                  <w14:solidFill>
                    <w14:schemeClr w14:val="tx1"/>
                  </w14:solidFill>
                </w14:textFill>
              </w:rPr>
              <w:t>地址：成都市龙泉驿区北京路636号</w:t>
            </w:r>
          </w:p>
          <w:p>
            <w:pPr>
              <w:pStyle w:val="26"/>
              <w:rPr>
                <w:rFonts w:hint="eastAsia" w:asciiTheme="majorEastAsia" w:hAnsiTheme="majorEastAsia" w:eastAsiaTheme="majorEastAsia"/>
                <w:color w:val="000000" w:themeColor="text1"/>
                <w:sz w:val="21"/>
                <w:szCs w:val="21"/>
                <w14:textFill>
                  <w14:solidFill>
                    <w14:schemeClr w14:val="tx1"/>
                  </w14:solidFill>
                </w14:textFill>
              </w:rPr>
            </w:pPr>
            <w:r>
              <w:rPr>
                <w:rFonts w:hint="eastAsia" w:asciiTheme="majorEastAsia" w:hAnsiTheme="majorEastAsia" w:eastAsiaTheme="majorEastAsia"/>
                <w:color w:val="000000" w:themeColor="text1"/>
                <w:sz w:val="21"/>
                <w:szCs w:val="21"/>
                <w14:textFill>
                  <w14:solidFill>
                    <w14:schemeClr w14:val="tx1"/>
                  </w14:solidFill>
                </w14:textFill>
              </w:rPr>
              <w:t>联系人：林先生</w:t>
            </w:r>
          </w:p>
          <w:p>
            <w:pPr>
              <w:snapToGrid w:val="0"/>
              <w:rPr>
                <w:rFonts w:hint="eastAsia" w:asciiTheme="majorEastAsia" w:hAnsiTheme="majorEastAsia" w:eastAsiaTheme="majorEastAsia"/>
                <w:color w:val="000000" w:themeColor="text1"/>
                <w:szCs w:val="21"/>
                <w14:textFill>
                  <w14:solidFill>
                    <w14:schemeClr w14:val="tx1"/>
                  </w14:solidFill>
                </w14:textFill>
              </w:rPr>
            </w:pPr>
            <w:r>
              <w:rPr>
                <w:rFonts w:hint="eastAsia" w:asciiTheme="majorEastAsia" w:hAnsiTheme="majorEastAsia" w:eastAsiaTheme="majorEastAsia"/>
                <w:color w:val="000000" w:themeColor="text1"/>
                <w:szCs w:val="21"/>
                <w14:textFill>
                  <w14:solidFill>
                    <w14:schemeClr w14:val="tx1"/>
                  </w14:solidFill>
                </w14:textFill>
              </w:rPr>
              <w:t>电话：15828551911</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5"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hint="eastAsia" w:asciiTheme="majorEastAsia" w:hAnsiTheme="majorEastAsia" w:eastAsiaTheme="majorEastAsia"/>
                <w:color w:val="000000" w:themeColor="text1"/>
                <w:szCs w:val="21"/>
                <w14:textFill>
                  <w14:solidFill>
                    <w14:schemeClr w14:val="tx1"/>
                  </w14:solidFill>
                </w14:textFill>
              </w:rPr>
            </w:pPr>
            <w:r>
              <w:rPr>
                <w:rFonts w:asciiTheme="majorEastAsia" w:hAnsiTheme="majorEastAsia" w:eastAsiaTheme="majorEastAsia"/>
                <w:color w:val="000000" w:themeColor="text1"/>
                <w:szCs w:val="21"/>
                <w14:textFill>
                  <w14:solidFill>
                    <w14:schemeClr w14:val="tx1"/>
                  </w14:solidFill>
                </w14:textFill>
              </w:rPr>
              <w:t>2</w:t>
            </w:r>
          </w:p>
        </w:tc>
        <w:tc>
          <w:tcPr>
            <w:tcW w:w="2213" w:type="dxa"/>
            <w:tcBorders>
              <w:top w:val="single" w:color="auto" w:sz="4" w:space="0"/>
              <w:left w:val="single" w:color="auto" w:sz="4" w:space="0"/>
              <w:bottom w:val="single" w:color="auto" w:sz="4" w:space="0"/>
              <w:right w:val="single" w:color="auto" w:sz="4" w:space="0"/>
            </w:tcBorders>
            <w:vAlign w:val="center"/>
          </w:tcPr>
          <w:p>
            <w:pPr>
              <w:snapToGrid w:val="0"/>
              <w:rPr>
                <w:rFonts w:hint="eastAsia" w:asciiTheme="majorEastAsia" w:hAnsiTheme="majorEastAsia" w:eastAsiaTheme="majorEastAsia"/>
                <w:color w:val="000000" w:themeColor="text1"/>
                <w:szCs w:val="21"/>
                <w14:textFill>
                  <w14:solidFill>
                    <w14:schemeClr w14:val="tx1"/>
                  </w14:solidFill>
                </w14:textFill>
              </w:rPr>
            </w:pPr>
            <w:r>
              <w:rPr>
                <w:rFonts w:hint="eastAsia" w:asciiTheme="majorEastAsia" w:hAnsiTheme="majorEastAsia" w:eastAsiaTheme="majorEastAsia"/>
                <w:color w:val="000000" w:themeColor="text1"/>
                <w:szCs w:val="21"/>
                <w14:textFill>
                  <w14:solidFill>
                    <w14:schemeClr w14:val="tx1"/>
                  </w14:solidFill>
                </w14:textFill>
              </w:rPr>
              <w:t>项目名称</w:t>
            </w:r>
          </w:p>
        </w:tc>
        <w:tc>
          <w:tcPr>
            <w:tcW w:w="6255" w:type="dxa"/>
            <w:tcBorders>
              <w:top w:val="single" w:color="auto" w:sz="4" w:space="0"/>
              <w:left w:val="single" w:color="auto" w:sz="4" w:space="0"/>
              <w:bottom w:val="single" w:color="auto" w:sz="4" w:space="0"/>
            </w:tcBorders>
            <w:vAlign w:val="center"/>
          </w:tcPr>
          <w:p>
            <w:pPr>
              <w:snapToGrid w:val="0"/>
              <w:rPr>
                <w:rFonts w:hint="eastAsia" w:asciiTheme="majorEastAsia" w:hAnsiTheme="majorEastAsia" w:eastAsiaTheme="majorEastAsia"/>
                <w:color w:val="000000" w:themeColor="text1"/>
                <w:szCs w:val="21"/>
                <w14:textFill>
                  <w14:solidFill>
                    <w14:schemeClr w14:val="tx1"/>
                  </w14:solidFill>
                </w14:textFill>
              </w:rPr>
            </w:pPr>
            <w:r>
              <w:rPr>
                <w:rFonts w:asciiTheme="majorEastAsia" w:hAnsiTheme="majorEastAsia" w:eastAsiaTheme="majorEastAsia"/>
                <w:color w:val="000000" w:themeColor="text1"/>
                <w:szCs w:val="21"/>
                <w14:textFill>
                  <w14:solidFill>
                    <w14:schemeClr w14:val="tx1"/>
                  </w14:solidFill>
                </w14:textFill>
              </w:rPr>
              <w:t>成都光明派特贵金属有限公司2024年10月至2025年12月环境监测服务项目</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72"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hint="eastAsia" w:asciiTheme="majorEastAsia" w:hAnsiTheme="majorEastAsia" w:eastAsiaTheme="majorEastAsia"/>
                <w:color w:val="000000" w:themeColor="text1"/>
                <w:szCs w:val="21"/>
                <w14:textFill>
                  <w14:solidFill>
                    <w14:schemeClr w14:val="tx1"/>
                  </w14:solidFill>
                </w14:textFill>
              </w:rPr>
            </w:pPr>
            <w:r>
              <w:rPr>
                <w:rFonts w:asciiTheme="majorEastAsia" w:hAnsiTheme="majorEastAsia" w:eastAsiaTheme="majorEastAsia"/>
                <w:color w:val="000000" w:themeColor="text1"/>
                <w:szCs w:val="21"/>
                <w14:textFill>
                  <w14:solidFill>
                    <w14:schemeClr w14:val="tx1"/>
                  </w14:solidFill>
                </w14:textFill>
              </w:rPr>
              <w:t>3</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hint="eastAsia" w:cs="仿宋_GB2312" w:asciiTheme="majorEastAsia" w:hAnsiTheme="majorEastAsia" w:eastAsiaTheme="majorEastAsia"/>
                <w:color w:val="000000" w:themeColor="text1"/>
                <w:kern w:val="0"/>
                <w:szCs w:val="21"/>
                <w14:textFill>
                  <w14:solidFill>
                    <w14:schemeClr w14:val="tx1"/>
                  </w14:solidFill>
                </w14:textFill>
              </w:rPr>
            </w:pPr>
            <w:r>
              <w:rPr>
                <w:rFonts w:hint="eastAsia" w:cs="仿宋_GB2312" w:asciiTheme="majorEastAsia" w:hAnsiTheme="majorEastAsia" w:eastAsiaTheme="majorEastAsia"/>
                <w:color w:val="000000" w:themeColor="text1"/>
                <w:kern w:val="0"/>
                <w:szCs w:val="21"/>
                <w14:textFill>
                  <w14:solidFill>
                    <w14:schemeClr w14:val="tx1"/>
                  </w14:solidFill>
                </w14:textFill>
              </w:rPr>
              <w:t>建设地点</w:t>
            </w:r>
          </w:p>
        </w:tc>
        <w:tc>
          <w:tcPr>
            <w:tcW w:w="6255" w:type="dxa"/>
            <w:tcBorders>
              <w:top w:val="single" w:color="auto" w:sz="4" w:space="0"/>
              <w:left w:val="single" w:color="auto" w:sz="4" w:space="0"/>
              <w:bottom w:val="single" w:color="auto" w:sz="4" w:space="0"/>
            </w:tcBorders>
            <w:vAlign w:val="center"/>
          </w:tcPr>
          <w:p>
            <w:pPr>
              <w:pStyle w:val="26"/>
              <w:ind w:left="630" w:hanging="630" w:hangingChars="300"/>
              <w:rPr>
                <w:rFonts w:hint="eastAsia" w:asciiTheme="majorEastAsia" w:hAnsiTheme="majorEastAsia" w:eastAsiaTheme="majorEastAsia"/>
                <w:color w:val="000000" w:themeColor="text1"/>
                <w:sz w:val="21"/>
                <w:szCs w:val="21"/>
                <w14:textFill>
                  <w14:solidFill>
                    <w14:schemeClr w14:val="tx1"/>
                  </w14:solidFill>
                </w14:textFill>
              </w:rPr>
            </w:pPr>
            <w:r>
              <w:rPr>
                <w:rFonts w:hint="eastAsia" w:asciiTheme="majorEastAsia" w:hAnsiTheme="majorEastAsia" w:eastAsiaTheme="majorEastAsia"/>
                <w:color w:val="000000" w:themeColor="text1"/>
                <w:sz w:val="21"/>
                <w:szCs w:val="21"/>
                <w14:textFill>
                  <w14:solidFill>
                    <w14:schemeClr w14:val="tx1"/>
                  </w14:solidFill>
                </w14:textFill>
              </w:rPr>
              <w:t>成都市龙泉驿区北京路636号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72"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hint="eastAsia" w:asciiTheme="majorEastAsia" w:hAnsiTheme="majorEastAsia" w:eastAsiaTheme="majorEastAsia"/>
                <w:color w:val="000000" w:themeColor="text1"/>
                <w:szCs w:val="21"/>
                <w14:textFill>
                  <w14:solidFill>
                    <w14:schemeClr w14:val="tx1"/>
                  </w14:solidFill>
                </w14:textFill>
              </w:rPr>
            </w:pPr>
            <w:r>
              <w:rPr>
                <w:rFonts w:asciiTheme="majorEastAsia" w:hAnsiTheme="majorEastAsia" w:eastAsiaTheme="majorEastAsia"/>
                <w:color w:val="000000" w:themeColor="text1"/>
                <w:szCs w:val="21"/>
                <w14:textFill>
                  <w14:solidFill>
                    <w14:schemeClr w14:val="tx1"/>
                  </w14:solidFill>
                </w14:textFill>
              </w:rPr>
              <w:t>4</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hint="eastAsia" w:cs="仿宋_GB2312" w:asciiTheme="majorEastAsia" w:hAnsiTheme="majorEastAsia" w:eastAsiaTheme="majorEastAsia"/>
                <w:color w:val="000000" w:themeColor="text1"/>
                <w:kern w:val="0"/>
                <w:szCs w:val="21"/>
                <w14:textFill>
                  <w14:solidFill>
                    <w14:schemeClr w14:val="tx1"/>
                  </w14:solidFill>
                </w14:textFill>
              </w:rPr>
            </w:pPr>
            <w:r>
              <w:rPr>
                <w:rFonts w:hint="eastAsia" w:cs="仿宋_GB2312" w:asciiTheme="majorEastAsia" w:hAnsiTheme="majorEastAsia" w:eastAsiaTheme="majorEastAsia"/>
                <w:color w:val="000000" w:themeColor="text1"/>
                <w:kern w:val="0"/>
                <w:szCs w:val="21"/>
                <w14:textFill>
                  <w14:solidFill>
                    <w14:schemeClr w14:val="tx1"/>
                  </w14:solidFill>
                </w14:textFill>
              </w:rPr>
              <w:t>最高限额</w:t>
            </w:r>
          </w:p>
        </w:tc>
        <w:tc>
          <w:tcPr>
            <w:tcW w:w="6255" w:type="dxa"/>
            <w:tcBorders>
              <w:top w:val="single" w:color="auto" w:sz="4" w:space="0"/>
              <w:left w:val="single" w:color="auto" w:sz="4" w:space="0"/>
              <w:bottom w:val="single" w:color="auto" w:sz="4" w:space="0"/>
            </w:tcBorders>
            <w:vAlign w:val="center"/>
          </w:tcPr>
          <w:p>
            <w:pPr>
              <w:pStyle w:val="26"/>
              <w:ind w:left="630" w:hanging="630" w:hangingChars="300"/>
              <w:rPr>
                <w:rFonts w:hint="eastAsia" w:asciiTheme="majorEastAsia" w:hAnsiTheme="majorEastAsia" w:eastAsiaTheme="majorEastAsia"/>
                <w:color w:val="000000" w:themeColor="text1"/>
                <w:sz w:val="21"/>
                <w:szCs w:val="21"/>
                <w14:textFill>
                  <w14:solidFill>
                    <w14:schemeClr w14:val="tx1"/>
                  </w14:solidFill>
                </w14:textFill>
              </w:rPr>
            </w:pPr>
            <w:r>
              <w:rPr>
                <w:rFonts w:hint="eastAsia" w:asciiTheme="majorEastAsia" w:hAnsiTheme="majorEastAsia" w:eastAsiaTheme="majorEastAsia"/>
                <w:color w:val="000000" w:themeColor="text1"/>
                <w:sz w:val="21"/>
                <w:szCs w:val="21"/>
                <w14:textFill>
                  <w14:solidFill>
                    <w14:schemeClr w14:val="tx1"/>
                  </w14:solidFill>
                </w14:textFill>
              </w:rPr>
              <w:t>框架合同</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0"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hint="eastAsia" w:asciiTheme="majorEastAsia" w:hAnsiTheme="majorEastAsia" w:eastAsiaTheme="majorEastAsia"/>
                <w:color w:val="000000" w:themeColor="text1"/>
                <w:szCs w:val="21"/>
                <w14:textFill>
                  <w14:solidFill>
                    <w14:schemeClr w14:val="tx1"/>
                  </w14:solidFill>
                </w14:textFill>
              </w:rPr>
            </w:pPr>
            <w:r>
              <w:rPr>
                <w:rFonts w:asciiTheme="majorEastAsia" w:hAnsiTheme="majorEastAsia" w:eastAsiaTheme="majorEastAsia"/>
                <w:color w:val="000000" w:themeColor="text1"/>
                <w:szCs w:val="21"/>
                <w14:textFill>
                  <w14:solidFill>
                    <w14:schemeClr w14:val="tx1"/>
                  </w14:solidFill>
                </w14:textFill>
              </w:rPr>
              <w:t>5</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hint="eastAsia" w:cs="仿宋_GB2312" w:asciiTheme="majorEastAsia" w:hAnsiTheme="majorEastAsia" w:eastAsiaTheme="majorEastAsia"/>
                <w:color w:val="000000" w:themeColor="text1"/>
                <w:kern w:val="0"/>
                <w:szCs w:val="21"/>
                <w14:textFill>
                  <w14:solidFill>
                    <w14:schemeClr w14:val="tx1"/>
                  </w14:solidFill>
                </w14:textFill>
              </w:rPr>
            </w:pPr>
            <w:r>
              <w:rPr>
                <w:rFonts w:hint="eastAsia" w:cs="仿宋_GB2312" w:asciiTheme="majorEastAsia" w:hAnsiTheme="majorEastAsia" w:eastAsiaTheme="majorEastAsia"/>
                <w:color w:val="000000" w:themeColor="text1"/>
                <w:kern w:val="0"/>
                <w:szCs w:val="21"/>
                <w14:textFill>
                  <w14:solidFill>
                    <w14:schemeClr w14:val="tx1"/>
                  </w14:solidFill>
                </w14:textFill>
              </w:rPr>
              <w:t>供应商资质条件、能力和信誉</w:t>
            </w:r>
          </w:p>
        </w:tc>
        <w:tc>
          <w:tcPr>
            <w:tcW w:w="6255" w:type="dxa"/>
            <w:tcBorders>
              <w:top w:val="single" w:color="auto" w:sz="4" w:space="0"/>
              <w:left w:val="single" w:color="auto" w:sz="4" w:space="0"/>
              <w:bottom w:val="single" w:color="auto" w:sz="4" w:space="0"/>
            </w:tcBorders>
            <w:vAlign w:val="center"/>
          </w:tcPr>
          <w:p>
            <w:pPr>
              <w:pStyle w:val="26"/>
              <w:rPr>
                <w:rFonts w:hint="eastAsia" w:asciiTheme="majorEastAsia" w:hAnsiTheme="majorEastAsia" w:eastAsiaTheme="majorEastAsia"/>
                <w:color w:val="000000" w:themeColor="text1"/>
                <w:sz w:val="21"/>
                <w:szCs w:val="21"/>
                <w14:textFill>
                  <w14:solidFill>
                    <w14:schemeClr w14:val="tx1"/>
                  </w14:solidFill>
                </w14:textFill>
              </w:rPr>
            </w:pPr>
            <w:r>
              <w:rPr>
                <w:rFonts w:hint="eastAsia" w:asciiTheme="majorEastAsia" w:hAnsiTheme="majorEastAsia" w:eastAsiaTheme="majorEastAsia"/>
                <w:color w:val="000000" w:themeColor="text1"/>
                <w:sz w:val="21"/>
                <w:szCs w:val="21"/>
                <w14:textFill>
                  <w14:solidFill>
                    <w14:schemeClr w14:val="tx1"/>
                  </w14:solidFill>
                </w14:textFill>
              </w:rPr>
              <w:t>资质条件：</w:t>
            </w:r>
            <w:r>
              <w:rPr>
                <w:rFonts w:hint="eastAsia" w:asciiTheme="majorEastAsia" w:hAnsiTheme="majorEastAsia" w:eastAsiaTheme="majorEastAsia"/>
                <w:color w:val="000000" w:themeColor="text1"/>
                <w:sz w:val="21"/>
                <w:szCs w:val="21"/>
                <w:u w:val="single"/>
                <w14:textFill>
                  <w14:solidFill>
                    <w14:schemeClr w14:val="tx1"/>
                  </w14:solidFill>
                </w14:textFill>
              </w:rPr>
              <w:t>具有独立承担民事责任的能力的商家、环境监测资质、社保缴存证明、实缴资本证明（如：天眼查、企查查、验资报告、实缴资本银行回单等）</w:t>
            </w:r>
          </w:p>
          <w:p>
            <w:pPr>
              <w:pStyle w:val="26"/>
              <w:rPr>
                <w:rFonts w:hint="eastAsia" w:asciiTheme="majorEastAsia" w:hAnsiTheme="majorEastAsia" w:eastAsiaTheme="majorEastAsia"/>
                <w:color w:val="000000" w:themeColor="text1"/>
                <w:sz w:val="21"/>
                <w:szCs w:val="21"/>
                <w14:textFill>
                  <w14:solidFill>
                    <w14:schemeClr w14:val="tx1"/>
                  </w14:solidFill>
                </w14:textFill>
              </w:rPr>
            </w:pPr>
            <w:r>
              <w:rPr>
                <w:rFonts w:hint="eastAsia" w:asciiTheme="majorEastAsia" w:hAnsiTheme="majorEastAsia" w:eastAsiaTheme="majorEastAsia"/>
                <w:color w:val="000000" w:themeColor="text1"/>
                <w:sz w:val="21"/>
                <w:szCs w:val="21"/>
                <w14:textFill>
                  <w14:solidFill>
                    <w14:schemeClr w14:val="tx1"/>
                  </w14:solidFill>
                </w14:textFill>
              </w:rPr>
              <w:t>财</w:t>
            </w:r>
            <w:bookmarkStart w:id="11" w:name="_GoBack"/>
            <w:bookmarkEnd w:id="11"/>
            <w:r>
              <w:rPr>
                <w:rFonts w:hint="eastAsia" w:asciiTheme="majorEastAsia" w:hAnsiTheme="majorEastAsia" w:eastAsiaTheme="majorEastAsia"/>
                <w:color w:val="000000" w:themeColor="text1"/>
                <w:sz w:val="21"/>
                <w:szCs w:val="21"/>
                <w14:textFill>
                  <w14:solidFill>
                    <w14:schemeClr w14:val="tx1"/>
                  </w14:solidFill>
                </w14:textFill>
              </w:rPr>
              <w:t>务要求：</w:t>
            </w:r>
            <w:r>
              <w:rPr>
                <w:rFonts w:asciiTheme="majorEastAsia" w:hAnsiTheme="majorEastAsia" w:eastAsiaTheme="majorEastAsia"/>
                <w:color w:val="000000" w:themeColor="text1"/>
                <w:sz w:val="21"/>
                <w:szCs w:val="21"/>
                <w14:textFill>
                  <w14:solidFill>
                    <w14:schemeClr w14:val="tx1"/>
                  </w14:solidFill>
                </w14:textFill>
              </w:rPr>
              <w:t>3</w:t>
            </w:r>
            <w:r>
              <w:rPr>
                <w:rFonts w:hint="eastAsia" w:asciiTheme="majorEastAsia" w:hAnsiTheme="majorEastAsia" w:eastAsiaTheme="majorEastAsia"/>
                <w:color w:val="000000" w:themeColor="text1"/>
                <w:sz w:val="21"/>
                <w:szCs w:val="21"/>
                <w14:textFill>
                  <w14:solidFill>
                    <w14:schemeClr w14:val="tx1"/>
                  </w14:solidFill>
                </w14:textFill>
              </w:rPr>
              <w:t>年内无亏损</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95"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hint="eastAsia" w:asciiTheme="majorEastAsia" w:hAnsiTheme="majorEastAsia" w:eastAsiaTheme="majorEastAsia"/>
                <w:color w:val="000000" w:themeColor="text1"/>
                <w:szCs w:val="21"/>
                <w14:textFill>
                  <w14:solidFill>
                    <w14:schemeClr w14:val="tx1"/>
                  </w14:solidFill>
                </w14:textFill>
              </w:rPr>
            </w:pPr>
            <w:r>
              <w:rPr>
                <w:rFonts w:asciiTheme="majorEastAsia" w:hAnsiTheme="majorEastAsia" w:eastAsiaTheme="majorEastAsia"/>
                <w:color w:val="000000" w:themeColor="text1"/>
                <w:szCs w:val="21"/>
                <w14:textFill>
                  <w14:solidFill>
                    <w14:schemeClr w14:val="tx1"/>
                  </w14:solidFill>
                </w14:textFill>
              </w:rPr>
              <w:t>6</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hint="eastAsia" w:cs="仿宋_GB2312" w:asciiTheme="majorEastAsia" w:hAnsiTheme="majorEastAsia" w:eastAsiaTheme="majorEastAsia"/>
                <w:color w:val="000000" w:themeColor="text1"/>
                <w:kern w:val="0"/>
                <w:szCs w:val="21"/>
                <w14:textFill>
                  <w14:solidFill>
                    <w14:schemeClr w14:val="tx1"/>
                  </w14:solidFill>
                </w14:textFill>
              </w:rPr>
            </w:pPr>
            <w:r>
              <w:rPr>
                <w:rFonts w:hint="eastAsia" w:cs="仿宋_GB2312" w:asciiTheme="majorEastAsia" w:hAnsiTheme="majorEastAsia" w:eastAsiaTheme="majorEastAsia"/>
                <w:color w:val="000000" w:themeColor="text1"/>
                <w:kern w:val="0"/>
                <w:szCs w:val="21"/>
                <w14:textFill>
                  <w14:solidFill>
                    <w14:schemeClr w14:val="tx1"/>
                  </w14:solidFill>
                </w14:textFill>
              </w:rPr>
              <w:t>联合体询价</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rPr>
                <w:rFonts w:hint="eastAsia" w:asciiTheme="majorEastAsia" w:hAnsiTheme="majorEastAsia" w:eastAsiaTheme="majorEastAsia" w:cstheme="majorEastAsia"/>
                <w:color w:val="000000" w:themeColor="text1"/>
                <w:kern w:val="0"/>
                <w:szCs w:val="21"/>
                <w14:textFill>
                  <w14:solidFill>
                    <w14:schemeClr w14:val="tx1"/>
                  </w14:solidFill>
                </w14:textFill>
              </w:rPr>
            </w:pPr>
            <w:r>
              <w:rPr>
                <w:rFonts w:hint="eastAsia" w:asciiTheme="majorEastAsia" w:hAnsiTheme="majorEastAsia" w:eastAsiaTheme="majorEastAsia" w:cstheme="majorEastAsia"/>
                <w:color w:val="000000" w:themeColor="text1"/>
                <w:kern w:val="0"/>
                <w:szCs w:val="21"/>
                <w:lang w:val="zh-CN"/>
                <w14:textFill>
                  <w14:solidFill>
                    <w14:schemeClr w14:val="tx1"/>
                  </w14:solidFill>
                </w14:textFill>
              </w:rPr>
              <w:t>不允许联合体询价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8"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hint="eastAsia" w:asciiTheme="majorEastAsia" w:hAnsiTheme="majorEastAsia" w:eastAsiaTheme="majorEastAsia"/>
                <w:color w:val="000000" w:themeColor="text1"/>
                <w:szCs w:val="21"/>
                <w14:textFill>
                  <w14:solidFill>
                    <w14:schemeClr w14:val="tx1"/>
                  </w14:solidFill>
                </w14:textFill>
              </w:rPr>
            </w:pPr>
            <w:r>
              <w:rPr>
                <w:rFonts w:asciiTheme="majorEastAsia" w:hAnsiTheme="majorEastAsia" w:eastAsiaTheme="majorEastAsia"/>
                <w:color w:val="000000" w:themeColor="text1"/>
                <w:szCs w:val="21"/>
                <w14:textFill>
                  <w14:solidFill>
                    <w14:schemeClr w14:val="tx1"/>
                  </w14:solidFill>
                </w14:textFill>
              </w:rPr>
              <w:t>7</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hint="eastAsia" w:cs="仿宋_GB2312" w:asciiTheme="majorEastAsia" w:hAnsiTheme="majorEastAsia" w:eastAsiaTheme="majorEastAsia"/>
                <w:color w:val="000000" w:themeColor="text1"/>
                <w:kern w:val="0"/>
                <w:szCs w:val="21"/>
                <w14:textFill>
                  <w14:solidFill>
                    <w14:schemeClr w14:val="tx1"/>
                  </w14:solidFill>
                </w14:textFill>
              </w:rPr>
            </w:pPr>
            <w:r>
              <w:rPr>
                <w:rFonts w:hint="eastAsia" w:cs="仿宋_GB2312" w:asciiTheme="majorEastAsia" w:hAnsiTheme="majorEastAsia" w:eastAsiaTheme="majorEastAsia"/>
                <w:color w:val="000000" w:themeColor="text1"/>
                <w:kern w:val="0"/>
                <w:szCs w:val="21"/>
                <w14:textFill>
                  <w14:solidFill>
                    <w14:schemeClr w14:val="tx1"/>
                  </w14:solidFill>
                </w14:textFill>
              </w:rPr>
              <w:t>供应商提出问题的截止时间</w:t>
            </w:r>
          </w:p>
        </w:tc>
        <w:tc>
          <w:tcPr>
            <w:tcW w:w="6255" w:type="dxa"/>
            <w:tcBorders>
              <w:top w:val="single" w:color="auto" w:sz="4" w:space="0"/>
              <w:left w:val="single" w:color="auto" w:sz="4" w:space="0"/>
              <w:bottom w:val="single" w:color="auto" w:sz="4" w:space="0"/>
            </w:tcBorders>
            <w:vAlign w:val="center"/>
          </w:tcPr>
          <w:p>
            <w:pPr>
              <w:snapToGrid w:val="0"/>
              <w:rPr>
                <w:rFonts w:hint="eastAsia" w:cs="仿宋_GB2312" w:asciiTheme="majorEastAsia" w:hAnsiTheme="majorEastAsia" w:eastAsiaTheme="majorEastAsia"/>
                <w:color w:val="000000" w:themeColor="text1"/>
                <w:kern w:val="0"/>
                <w:szCs w:val="21"/>
                <w14:textFill>
                  <w14:solidFill>
                    <w14:schemeClr w14:val="tx1"/>
                  </w14:solidFill>
                </w14:textFill>
              </w:rPr>
            </w:pPr>
            <w:r>
              <w:rPr>
                <w:rFonts w:hint="eastAsia" w:cs="仿宋_GB2312" w:asciiTheme="majorEastAsia" w:hAnsiTheme="majorEastAsia" w:eastAsiaTheme="majorEastAsia"/>
                <w:color w:val="000000" w:themeColor="text1"/>
                <w:kern w:val="0"/>
                <w:szCs w:val="21"/>
                <w14:textFill>
                  <w14:solidFill>
                    <w14:schemeClr w14:val="tx1"/>
                  </w14:solidFill>
                </w14:textFill>
              </w:rPr>
              <w:t>答疑与澄清：如对采购文件有误或有不合理要求的，距开标截止日前5个工作日，以书面形式向采购单位提出。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hint="eastAsia" w:asciiTheme="majorEastAsia" w:hAnsiTheme="majorEastAsia" w:eastAsiaTheme="majorEastAsia"/>
                <w:color w:val="000000" w:themeColor="text1"/>
                <w:szCs w:val="21"/>
                <w14:textFill>
                  <w14:solidFill>
                    <w14:schemeClr w14:val="tx1"/>
                  </w14:solidFill>
                </w14:textFill>
              </w:rPr>
            </w:pPr>
            <w:r>
              <w:rPr>
                <w:rFonts w:asciiTheme="majorEastAsia" w:hAnsiTheme="majorEastAsia" w:eastAsiaTheme="majorEastAsia"/>
                <w:color w:val="000000" w:themeColor="text1"/>
                <w:szCs w:val="21"/>
                <w14:textFill>
                  <w14:solidFill>
                    <w14:schemeClr w14:val="tx1"/>
                  </w14:solidFill>
                </w14:textFill>
              </w:rPr>
              <w:t>8</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hint="eastAsia" w:cs="仿宋_GB2312" w:asciiTheme="majorEastAsia" w:hAnsiTheme="majorEastAsia" w:eastAsiaTheme="majorEastAsia"/>
                <w:color w:val="000000" w:themeColor="text1"/>
                <w:kern w:val="0"/>
                <w:szCs w:val="21"/>
                <w14:textFill>
                  <w14:solidFill>
                    <w14:schemeClr w14:val="tx1"/>
                  </w14:solidFill>
                </w14:textFill>
              </w:rPr>
            </w:pPr>
            <w:r>
              <w:rPr>
                <w:rFonts w:hint="eastAsia" w:cs="仿宋_GB2312" w:asciiTheme="majorEastAsia" w:hAnsiTheme="majorEastAsia" w:eastAsiaTheme="majorEastAsia"/>
                <w:color w:val="000000" w:themeColor="text1"/>
                <w:kern w:val="0"/>
                <w:szCs w:val="21"/>
                <w14:textFill>
                  <w14:solidFill>
                    <w14:schemeClr w14:val="tx1"/>
                  </w14:solidFill>
                </w14:textFill>
              </w:rPr>
              <w:t>采购人书面澄清的时间</w:t>
            </w:r>
          </w:p>
        </w:tc>
        <w:tc>
          <w:tcPr>
            <w:tcW w:w="6255" w:type="dxa"/>
            <w:tcBorders>
              <w:top w:val="single" w:color="auto" w:sz="4" w:space="0"/>
              <w:left w:val="single" w:color="auto" w:sz="4" w:space="0"/>
              <w:bottom w:val="single" w:color="auto" w:sz="4" w:space="0"/>
            </w:tcBorders>
            <w:vAlign w:val="center"/>
          </w:tcPr>
          <w:p>
            <w:pPr>
              <w:snapToGrid w:val="0"/>
              <w:rPr>
                <w:rFonts w:hint="eastAsia" w:cs="仿宋_GB2312" w:asciiTheme="majorEastAsia" w:hAnsiTheme="majorEastAsia" w:eastAsiaTheme="majorEastAsia"/>
                <w:color w:val="000000" w:themeColor="text1"/>
                <w:kern w:val="0"/>
                <w:szCs w:val="21"/>
                <w14:textFill>
                  <w14:solidFill>
                    <w14:schemeClr w14:val="tx1"/>
                  </w14:solidFill>
                </w14:textFill>
              </w:rPr>
            </w:pPr>
            <w:r>
              <w:rPr>
                <w:rFonts w:hint="eastAsia" w:cs="仿宋_GB2312" w:asciiTheme="majorEastAsia" w:hAnsiTheme="majorEastAsia" w:eastAsiaTheme="majorEastAsia"/>
                <w:color w:val="000000" w:themeColor="text1"/>
                <w:kern w:val="0"/>
                <w:szCs w:val="21"/>
                <w14:textFill>
                  <w14:solidFill>
                    <w14:schemeClr w14:val="tx1"/>
                  </w14:solidFill>
                </w14:textFill>
              </w:rPr>
              <w:t>供应商在收到书面答复</w:t>
            </w:r>
            <w:r>
              <w:rPr>
                <w:rFonts w:cs="仿宋_GB2312" w:asciiTheme="majorEastAsia" w:hAnsiTheme="majorEastAsia" w:eastAsiaTheme="majorEastAsia"/>
                <w:color w:val="000000" w:themeColor="text1"/>
                <w:kern w:val="0"/>
                <w:szCs w:val="21"/>
                <w14:textFill>
                  <w14:solidFill>
                    <w14:schemeClr w14:val="tx1"/>
                  </w14:solidFill>
                </w14:textFill>
              </w:rPr>
              <w:t>(</w:t>
            </w:r>
            <w:r>
              <w:rPr>
                <w:rFonts w:hint="eastAsia" w:cs="仿宋_GB2312" w:asciiTheme="majorEastAsia" w:hAnsiTheme="majorEastAsia" w:eastAsiaTheme="majorEastAsia"/>
                <w:color w:val="000000" w:themeColor="text1"/>
                <w:kern w:val="0"/>
                <w:szCs w:val="21"/>
                <w14:textFill>
                  <w14:solidFill>
                    <w14:schemeClr w14:val="tx1"/>
                  </w14:solidFill>
                </w14:textFill>
              </w:rPr>
              <w:t>补遗书</w:t>
            </w:r>
            <w:r>
              <w:rPr>
                <w:rFonts w:cs="仿宋_GB2312" w:asciiTheme="majorEastAsia" w:hAnsiTheme="majorEastAsia" w:eastAsiaTheme="majorEastAsia"/>
                <w:color w:val="000000" w:themeColor="text1"/>
                <w:kern w:val="0"/>
                <w:szCs w:val="21"/>
                <w14:textFill>
                  <w14:solidFill>
                    <w14:schemeClr w14:val="tx1"/>
                  </w14:solidFill>
                </w14:textFill>
              </w:rPr>
              <w:t>)48</w:t>
            </w:r>
            <w:r>
              <w:rPr>
                <w:rFonts w:hint="eastAsia" w:cs="仿宋_GB2312" w:asciiTheme="majorEastAsia" w:hAnsiTheme="majorEastAsia" w:eastAsiaTheme="majorEastAsia"/>
                <w:color w:val="000000" w:themeColor="text1"/>
                <w:kern w:val="0"/>
                <w:szCs w:val="21"/>
                <w14:textFill>
                  <w14:solidFill>
                    <w14:schemeClr w14:val="tx1"/>
                  </w14:solidFill>
                </w14:textFill>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hint="eastAsia" w:asciiTheme="majorEastAsia" w:hAnsiTheme="majorEastAsia" w:eastAsiaTheme="majorEastAsia"/>
                <w:color w:val="000000" w:themeColor="text1"/>
                <w:szCs w:val="21"/>
                <w14:textFill>
                  <w14:solidFill>
                    <w14:schemeClr w14:val="tx1"/>
                  </w14:solidFill>
                </w14:textFill>
              </w:rPr>
            </w:pPr>
            <w:r>
              <w:rPr>
                <w:rFonts w:asciiTheme="majorEastAsia" w:hAnsiTheme="majorEastAsia" w:eastAsiaTheme="majorEastAsia"/>
                <w:color w:val="000000" w:themeColor="text1"/>
                <w:szCs w:val="21"/>
                <w14:textFill>
                  <w14:solidFill>
                    <w14:schemeClr w14:val="tx1"/>
                  </w14:solidFill>
                </w14:textFill>
              </w:rPr>
              <w:t>9</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textAlignment w:val="bottom"/>
              <w:rPr>
                <w:rFonts w:hint="eastAsia" w:cs="仿宋_GB2312" w:asciiTheme="majorEastAsia" w:hAnsiTheme="majorEastAsia" w:eastAsiaTheme="majorEastAsia"/>
                <w:color w:val="000000" w:themeColor="text1"/>
                <w:kern w:val="0"/>
                <w:szCs w:val="21"/>
                <w14:textFill>
                  <w14:solidFill>
                    <w14:schemeClr w14:val="tx1"/>
                  </w14:solidFill>
                </w14:textFill>
              </w:rPr>
            </w:pPr>
            <w:r>
              <w:rPr>
                <w:rFonts w:hint="eastAsia" w:cs="仿宋_GB2312" w:asciiTheme="majorEastAsia" w:hAnsiTheme="majorEastAsia" w:eastAsiaTheme="majorEastAsia"/>
                <w:color w:val="000000" w:themeColor="text1"/>
                <w:kern w:val="0"/>
                <w:szCs w:val="21"/>
                <w14:textFill>
                  <w14:solidFill>
                    <w14:schemeClr w14:val="tx1"/>
                  </w14:solidFill>
                </w14:textFill>
              </w:rPr>
              <w:t>响应文件签字或盖章要求</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rPr>
                <w:rFonts w:hint="eastAsia" w:cs="仿宋_GB2312" w:asciiTheme="majorEastAsia" w:hAnsiTheme="majorEastAsia" w:eastAsiaTheme="majorEastAsia"/>
                <w:color w:val="000000" w:themeColor="text1"/>
                <w:kern w:val="0"/>
                <w:szCs w:val="21"/>
                <w14:textFill>
                  <w14:solidFill>
                    <w14:schemeClr w14:val="tx1"/>
                  </w14:solidFill>
                </w14:textFill>
              </w:rPr>
            </w:pPr>
            <w:r>
              <w:rPr>
                <w:rFonts w:hint="eastAsia" w:cs="仿宋_GB2312" w:asciiTheme="majorEastAsia" w:hAnsiTheme="majorEastAsia" w:eastAsiaTheme="majorEastAsia"/>
                <w:color w:val="000000" w:themeColor="text1"/>
                <w:kern w:val="0"/>
                <w:szCs w:val="21"/>
                <w14:textFill>
                  <w14:solidFill>
                    <w14:schemeClr w14:val="tx1"/>
                  </w14:solidFill>
                </w14:textFill>
              </w:rPr>
              <w:t>响应文件由供应商的法定代表人或其委托代理人签字或盖单位章。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hint="eastAsia" w:asciiTheme="majorEastAsia" w:hAnsiTheme="majorEastAsia" w:eastAsiaTheme="majorEastAsia"/>
                <w:color w:val="000000" w:themeColor="text1"/>
                <w:szCs w:val="21"/>
                <w14:textFill>
                  <w14:solidFill>
                    <w14:schemeClr w14:val="tx1"/>
                  </w14:solidFill>
                </w14:textFill>
              </w:rPr>
            </w:pPr>
            <w:r>
              <w:rPr>
                <w:rFonts w:asciiTheme="majorEastAsia" w:hAnsiTheme="majorEastAsia" w:eastAsiaTheme="majorEastAsia"/>
                <w:color w:val="000000" w:themeColor="text1"/>
                <w:szCs w:val="21"/>
                <w14:textFill>
                  <w14:solidFill>
                    <w14:schemeClr w14:val="tx1"/>
                  </w14:solidFill>
                </w14:textFill>
              </w:rPr>
              <w:t>10</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textAlignment w:val="bottom"/>
              <w:rPr>
                <w:rFonts w:hint="eastAsia" w:cs="仿宋_GB2312" w:asciiTheme="majorEastAsia" w:hAnsiTheme="majorEastAsia" w:eastAsiaTheme="majorEastAsia"/>
                <w:color w:val="000000" w:themeColor="text1"/>
                <w:kern w:val="0"/>
                <w:szCs w:val="21"/>
                <w14:textFill>
                  <w14:solidFill>
                    <w14:schemeClr w14:val="tx1"/>
                  </w14:solidFill>
                </w14:textFill>
              </w:rPr>
            </w:pPr>
            <w:r>
              <w:rPr>
                <w:rFonts w:hint="eastAsia" w:cs="仿宋_GB2312" w:asciiTheme="majorEastAsia" w:hAnsiTheme="majorEastAsia" w:eastAsiaTheme="majorEastAsia"/>
                <w:color w:val="000000" w:themeColor="text1"/>
                <w:kern w:val="0"/>
                <w:szCs w:val="21"/>
                <w14:textFill>
                  <w14:solidFill>
                    <w14:schemeClr w14:val="tx1"/>
                  </w14:solidFill>
                </w14:textFill>
              </w:rPr>
              <w:t>响应文件组成</w:t>
            </w:r>
          </w:p>
        </w:tc>
        <w:tc>
          <w:tcPr>
            <w:tcW w:w="6255" w:type="dxa"/>
            <w:tcBorders>
              <w:top w:val="single" w:color="auto" w:sz="4" w:space="0"/>
              <w:left w:val="single" w:color="auto" w:sz="4" w:space="0"/>
              <w:bottom w:val="single" w:color="auto" w:sz="4" w:space="0"/>
            </w:tcBorders>
            <w:vAlign w:val="center"/>
          </w:tcPr>
          <w:p>
            <w:pPr>
              <w:autoSpaceDE w:val="0"/>
              <w:autoSpaceDN w:val="0"/>
              <w:snapToGrid w:val="0"/>
              <w:textAlignment w:val="bottom"/>
              <w:rPr>
                <w:rFonts w:hint="eastAsia" w:cs="仿宋_GB2312" w:asciiTheme="majorEastAsia" w:hAnsiTheme="majorEastAsia" w:eastAsiaTheme="majorEastAsia"/>
                <w:color w:val="000000" w:themeColor="text1"/>
                <w:kern w:val="0"/>
                <w:szCs w:val="21"/>
                <w14:textFill>
                  <w14:solidFill>
                    <w14:schemeClr w14:val="tx1"/>
                  </w14:solidFill>
                </w14:textFill>
              </w:rPr>
            </w:pPr>
            <w:r>
              <w:rPr>
                <w:rFonts w:hint="eastAsia" w:cs="仿宋_GB2312" w:asciiTheme="majorEastAsia" w:hAnsiTheme="majorEastAsia" w:eastAsiaTheme="majorEastAsia"/>
                <w:color w:val="000000" w:themeColor="text1"/>
                <w:kern w:val="0"/>
                <w:szCs w:val="21"/>
                <w14:textFill>
                  <w14:solidFill>
                    <w14:schemeClr w14:val="tx1"/>
                  </w14:solidFill>
                </w14:textFill>
              </w:rPr>
              <w:t>响应文件由正本</w:t>
            </w:r>
            <w:r>
              <w:rPr>
                <w:rFonts w:cs="仿宋_GB2312" w:asciiTheme="majorEastAsia" w:hAnsiTheme="majorEastAsia" w:eastAsiaTheme="majorEastAsia"/>
                <w:color w:val="000000" w:themeColor="text1"/>
                <w:kern w:val="0"/>
                <w:szCs w:val="21"/>
                <w14:textFill>
                  <w14:solidFill>
                    <w14:schemeClr w14:val="tx1"/>
                  </w14:solidFill>
                </w14:textFill>
              </w:rPr>
              <w:t>1</w:t>
            </w:r>
            <w:r>
              <w:rPr>
                <w:rFonts w:hint="eastAsia" w:cs="仿宋_GB2312" w:asciiTheme="majorEastAsia" w:hAnsiTheme="majorEastAsia" w:eastAsiaTheme="majorEastAsia"/>
                <w:color w:val="000000" w:themeColor="text1"/>
                <w:kern w:val="0"/>
                <w:szCs w:val="21"/>
                <w14:textFill>
                  <w14:solidFill>
                    <w14:schemeClr w14:val="tx1"/>
                  </w14:solidFill>
                </w14:textFill>
              </w:rPr>
              <w:t>份；副本</w:t>
            </w:r>
            <w:r>
              <w:rPr>
                <w:rFonts w:cs="仿宋_GB2312" w:asciiTheme="majorEastAsia" w:hAnsiTheme="majorEastAsia" w:eastAsiaTheme="majorEastAsia"/>
                <w:color w:val="000000" w:themeColor="text1"/>
                <w:kern w:val="0"/>
                <w:szCs w:val="21"/>
                <w14:textFill>
                  <w14:solidFill>
                    <w14:schemeClr w14:val="tx1"/>
                  </w14:solidFill>
                </w14:textFill>
              </w:rPr>
              <w:t>1</w:t>
            </w:r>
            <w:r>
              <w:rPr>
                <w:rFonts w:hint="eastAsia" w:cs="仿宋_GB2312" w:asciiTheme="majorEastAsia" w:hAnsiTheme="majorEastAsia" w:eastAsiaTheme="majorEastAsia"/>
                <w:color w:val="000000" w:themeColor="text1"/>
                <w:kern w:val="0"/>
                <w:szCs w:val="21"/>
                <w14:textFill>
                  <w14:solidFill>
                    <w14:schemeClr w14:val="tx1"/>
                  </w14:solidFill>
                </w14:textFill>
              </w:rPr>
              <w:t>份组成</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hint="eastAsia" w:asciiTheme="majorEastAsia" w:hAnsiTheme="majorEastAsia" w:eastAsiaTheme="majorEastAsia"/>
                <w:color w:val="000000" w:themeColor="text1"/>
                <w:szCs w:val="21"/>
                <w14:textFill>
                  <w14:solidFill>
                    <w14:schemeClr w14:val="tx1"/>
                  </w14:solidFill>
                </w14:textFill>
              </w:rPr>
            </w:pP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textAlignment w:val="bottom"/>
              <w:rPr>
                <w:rFonts w:hint="eastAsia" w:asciiTheme="majorEastAsia" w:hAnsiTheme="majorEastAsia" w:eastAsiaTheme="majorEastAsia"/>
                <w:color w:val="000000" w:themeColor="text1"/>
                <w:szCs w:val="21"/>
                <w14:textFill>
                  <w14:solidFill>
                    <w14:schemeClr w14:val="tx1"/>
                  </w14:solidFill>
                </w14:textFill>
              </w:rPr>
            </w:pPr>
            <w:r>
              <w:rPr>
                <w:rFonts w:hint="eastAsia" w:cs="仿宋_GB2312" w:asciiTheme="majorEastAsia" w:hAnsiTheme="majorEastAsia" w:eastAsiaTheme="majorEastAsia"/>
                <w:color w:val="000000" w:themeColor="text1"/>
                <w:kern w:val="0"/>
                <w:szCs w:val="21"/>
                <w14:textFill>
                  <w14:solidFill>
                    <w14:schemeClr w14:val="tx1"/>
                  </w14:solidFill>
                </w14:textFill>
              </w:rPr>
              <w:t>响应文件装订要求</w:t>
            </w:r>
          </w:p>
        </w:tc>
        <w:tc>
          <w:tcPr>
            <w:tcW w:w="6255" w:type="dxa"/>
            <w:tcBorders>
              <w:top w:val="single" w:color="auto" w:sz="4" w:space="0"/>
              <w:left w:val="single" w:color="auto" w:sz="4" w:space="0"/>
              <w:bottom w:val="single" w:color="auto" w:sz="4" w:space="0"/>
            </w:tcBorders>
            <w:vAlign w:val="center"/>
          </w:tcPr>
          <w:p>
            <w:pPr>
              <w:pStyle w:val="26"/>
              <w:rPr>
                <w:rFonts w:hint="eastAsia" w:cs="仿宋_GB2312" w:asciiTheme="majorEastAsia" w:hAnsiTheme="majorEastAsia" w:eastAsiaTheme="majorEastAsia"/>
                <w:color w:val="000000" w:themeColor="text1"/>
                <w:sz w:val="21"/>
                <w:szCs w:val="21"/>
                <w14:textFill>
                  <w14:solidFill>
                    <w14:schemeClr w14:val="tx1"/>
                  </w14:solidFill>
                </w14:textFill>
              </w:rPr>
            </w:pPr>
            <w:r>
              <w:rPr>
                <w:rFonts w:cs="仿宋_GB2312" w:asciiTheme="majorEastAsia" w:hAnsiTheme="majorEastAsia" w:eastAsiaTheme="majorEastAsia"/>
                <w:color w:val="000000" w:themeColor="text1"/>
                <w:sz w:val="21"/>
                <w:szCs w:val="21"/>
                <w14:textFill>
                  <w14:solidFill>
                    <w14:schemeClr w14:val="tx1"/>
                  </w14:solidFill>
                </w14:textFill>
              </w:rPr>
              <w:t>1.</w:t>
            </w:r>
            <w:r>
              <w:rPr>
                <w:rFonts w:hint="eastAsia" w:cs="仿宋_GB2312" w:asciiTheme="majorEastAsia" w:hAnsiTheme="majorEastAsia" w:eastAsiaTheme="majorEastAsia"/>
                <w:color w:val="000000" w:themeColor="text1"/>
                <w:sz w:val="21"/>
                <w:szCs w:val="21"/>
                <w14:textFill>
                  <w14:solidFill>
                    <w14:schemeClr w14:val="tx1"/>
                  </w14:solidFill>
                </w14:textFill>
              </w:rPr>
              <w:t>装订牢固，并应编制目录和连续页码（封面和扉页除外）；</w:t>
            </w:r>
          </w:p>
          <w:p>
            <w:pPr>
              <w:autoSpaceDE w:val="0"/>
              <w:autoSpaceDN w:val="0"/>
              <w:adjustRightInd w:val="0"/>
              <w:rPr>
                <w:rFonts w:hint="eastAsia" w:cs="仿宋_GB2312" w:asciiTheme="majorEastAsia" w:hAnsiTheme="majorEastAsia" w:eastAsiaTheme="majorEastAsia"/>
                <w:color w:val="000000" w:themeColor="text1"/>
                <w:kern w:val="0"/>
                <w:szCs w:val="21"/>
                <w14:textFill>
                  <w14:solidFill>
                    <w14:schemeClr w14:val="tx1"/>
                  </w14:solidFill>
                </w14:textFill>
              </w:rPr>
            </w:pPr>
            <w:r>
              <w:rPr>
                <w:rFonts w:asciiTheme="majorEastAsia" w:hAnsiTheme="majorEastAsia" w:eastAsiaTheme="majorEastAsia"/>
                <w:color w:val="000000" w:themeColor="text1"/>
                <w:szCs w:val="21"/>
                <w14:textFill>
                  <w14:solidFill>
                    <w14:schemeClr w14:val="tx1"/>
                  </w14:solidFill>
                </w14:textFill>
              </w:rPr>
              <w:t>2.</w:t>
            </w:r>
            <w:r>
              <w:rPr>
                <w:rFonts w:hint="eastAsia" w:asciiTheme="majorEastAsia" w:hAnsiTheme="majorEastAsia" w:eastAsiaTheme="majorEastAsia"/>
                <w:color w:val="000000" w:themeColor="text1"/>
                <w:szCs w:val="21"/>
                <w14:textFill>
                  <w14:solidFill>
                    <w14:schemeClr w14:val="tx1"/>
                  </w14:solidFill>
                </w14:textFill>
              </w:rPr>
              <w:t>报价函、商务部分和技术部分集中装订成</w:t>
            </w:r>
            <w:r>
              <w:rPr>
                <w:rFonts w:asciiTheme="majorEastAsia" w:hAnsiTheme="majorEastAsia" w:eastAsiaTheme="majorEastAsia"/>
                <w:color w:val="000000" w:themeColor="text1"/>
                <w:szCs w:val="21"/>
                <w14:textFill>
                  <w14:solidFill>
                    <w14:schemeClr w14:val="tx1"/>
                  </w14:solidFill>
                </w14:textFill>
              </w:rPr>
              <w:t>1</w:t>
            </w:r>
            <w:r>
              <w:rPr>
                <w:rFonts w:hint="eastAsia" w:asciiTheme="majorEastAsia" w:hAnsiTheme="majorEastAsia" w:eastAsiaTheme="majorEastAsia"/>
                <w:color w:val="000000" w:themeColor="text1"/>
                <w:szCs w:val="21"/>
                <w14:textFill>
                  <w14:solidFill>
                    <w14:schemeClr w14:val="tx1"/>
                  </w14:solidFill>
                </w14:textFill>
              </w:rPr>
              <w:t>册并编制目录。</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hint="eastAsia" w:cs="仿宋_GB2312" w:asciiTheme="majorEastAsia" w:hAnsiTheme="majorEastAsia" w:eastAsiaTheme="majorEastAsia"/>
                <w:color w:val="000000" w:themeColor="text1"/>
                <w:kern w:val="0"/>
                <w:szCs w:val="21"/>
                <w14:textFill>
                  <w14:solidFill>
                    <w14:schemeClr w14:val="tx1"/>
                  </w14:solidFill>
                </w14:textFill>
              </w:rPr>
            </w:pPr>
            <w:r>
              <w:rPr>
                <w:rFonts w:cs="仿宋_GB2312" w:asciiTheme="majorEastAsia" w:hAnsiTheme="majorEastAsia" w:eastAsiaTheme="majorEastAsia"/>
                <w:color w:val="000000" w:themeColor="text1"/>
                <w:kern w:val="0"/>
                <w:szCs w:val="21"/>
                <w14:textFill>
                  <w14:solidFill>
                    <w14:schemeClr w14:val="tx1"/>
                  </w14:solidFill>
                </w14:textFill>
              </w:rPr>
              <w:t>11</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hint="eastAsia" w:cs="仿宋_GB2312" w:asciiTheme="majorEastAsia" w:hAnsiTheme="majorEastAsia" w:eastAsiaTheme="majorEastAsia"/>
                <w:color w:val="000000" w:themeColor="text1"/>
                <w:kern w:val="0"/>
                <w:szCs w:val="21"/>
                <w14:textFill>
                  <w14:solidFill>
                    <w14:schemeClr w14:val="tx1"/>
                  </w14:solidFill>
                </w14:textFill>
              </w:rPr>
            </w:pPr>
            <w:r>
              <w:rPr>
                <w:rFonts w:hint="eastAsia" w:cs="仿宋_GB2312" w:asciiTheme="majorEastAsia" w:hAnsiTheme="majorEastAsia" w:eastAsiaTheme="majorEastAsia"/>
                <w:color w:val="000000" w:themeColor="text1"/>
                <w:kern w:val="0"/>
                <w:szCs w:val="21"/>
                <w14:textFill>
                  <w14:solidFill>
                    <w14:schemeClr w14:val="tx1"/>
                  </w14:solidFill>
                </w14:textFill>
              </w:rPr>
              <w:t>封套上写明</w:t>
            </w:r>
          </w:p>
        </w:tc>
        <w:tc>
          <w:tcPr>
            <w:tcW w:w="6255" w:type="dxa"/>
            <w:tcBorders>
              <w:top w:val="single" w:color="auto" w:sz="4" w:space="0"/>
              <w:left w:val="single" w:color="auto" w:sz="4" w:space="0"/>
              <w:bottom w:val="single" w:color="auto" w:sz="4" w:space="0"/>
            </w:tcBorders>
            <w:vAlign w:val="center"/>
          </w:tcPr>
          <w:p>
            <w:pPr>
              <w:pStyle w:val="26"/>
              <w:ind w:left="630" w:hanging="630" w:hangingChars="300"/>
              <w:jc w:val="both"/>
              <w:rPr>
                <w:rFonts w:hint="eastAsia" w:cs="仿宋_GB2312" w:asciiTheme="majorEastAsia" w:hAnsiTheme="majorEastAsia" w:eastAsiaTheme="majorEastAsia"/>
                <w:color w:val="000000" w:themeColor="text1"/>
                <w:sz w:val="21"/>
                <w:szCs w:val="21"/>
                <w14:textFill>
                  <w14:solidFill>
                    <w14:schemeClr w14:val="tx1"/>
                  </w14:solidFill>
                </w14:textFill>
              </w:rPr>
            </w:pPr>
            <w:r>
              <w:rPr>
                <w:rFonts w:hint="eastAsia" w:cs="仿宋_GB2312" w:asciiTheme="majorEastAsia" w:hAnsiTheme="majorEastAsia" w:eastAsiaTheme="majorEastAsia"/>
                <w:color w:val="000000" w:themeColor="text1"/>
                <w:sz w:val="21"/>
                <w:szCs w:val="21"/>
                <w14:textFill>
                  <w14:solidFill>
                    <w14:schemeClr w14:val="tx1"/>
                  </w14:solidFill>
                </w14:textFill>
              </w:rPr>
              <w:t>采购人的地址：成都市龙泉驿区</w:t>
            </w:r>
            <w:r>
              <w:rPr>
                <w:rFonts w:hint="eastAsia" w:asciiTheme="majorEastAsia" w:hAnsiTheme="majorEastAsia" w:eastAsiaTheme="majorEastAsia"/>
                <w:color w:val="000000" w:themeColor="text1"/>
                <w:sz w:val="21"/>
                <w:szCs w:val="21"/>
                <w14:textFill>
                  <w14:solidFill>
                    <w14:schemeClr w14:val="tx1"/>
                  </w14:solidFill>
                </w14:textFill>
              </w:rPr>
              <w:t>北京路636号</w:t>
            </w:r>
          </w:p>
          <w:p>
            <w:pPr>
              <w:pStyle w:val="26"/>
              <w:ind w:left="630" w:hanging="630" w:hangingChars="300"/>
              <w:jc w:val="both"/>
              <w:rPr>
                <w:rFonts w:hint="eastAsia" w:cs="仿宋_GB2312" w:asciiTheme="majorEastAsia" w:hAnsiTheme="majorEastAsia" w:eastAsiaTheme="majorEastAsia"/>
                <w:color w:val="000000" w:themeColor="text1"/>
                <w:sz w:val="21"/>
                <w:szCs w:val="21"/>
                <w14:textFill>
                  <w14:solidFill>
                    <w14:schemeClr w14:val="tx1"/>
                  </w14:solidFill>
                </w14:textFill>
              </w:rPr>
            </w:pPr>
            <w:r>
              <w:rPr>
                <w:rFonts w:hint="eastAsia" w:cs="仿宋_GB2312" w:asciiTheme="majorEastAsia" w:hAnsiTheme="majorEastAsia" w:eastAsiaTheme="majorEastAsia"/>
                <w:color w:val="000000" w:themeColor="text1"/>
                <w:sz w:val="21"/>
                <w:szCs w:val="21"/>
                <w14:textFill>
                  <w14:solidFill>
                    <w14:schemeClr w14:val="tx1"/>
                  </w14:solidFill>
                </w14:textFill>
              </w:rPr>
              <w:t>采购人名称：成都光明派特贵金属有限公司</w:t>
            </w:r>
          </w:p>
          <w:p>
            <w:pPr>
              <w:autoSpaceDE w:val="0"/>
              <w:autoSpaceDN w:val="0"/>
              <w:adjustRightInd w:val="0"/>
              <w:rPr>
                <w:rFonts w:hint="eastAsia" w:cs="仿宋_GB2312" w:asciiTheme="majorEastAsia" w:hAnsiTheme="majorEastAsia" w:eastAsiaTheme="majorEastAsia"/>
                <w:color w:val="000000" w:themeColor="text1"/>
                <w:kern w:val="0"/>
                <w:szCs w:val="21"/>
                <w14:textFill>
                  <w14:solidFill>
                    <w14:schemeClr w14:val="tx1"/>
                  </w14:solidFill>
                </w14:textFill>
              </w:rPr>
            </w:pPr>
            <w:r>
              <w:rPr>
                <w:rFonts w:hint="eastAsia" w:cs="仿宋_GB2312" w:asciiTheme="majorEastAsia" w:hAnsiTheme="majorEastAsia" w:eastAsiaTheme="majorEastAsia"/>
                <w:color w:val="000000" w:themeColor="text1"/>
                <w:kern w:val="0"/>
                <w:szCs w:val="21"/>
                <w:u w:val="single"/>
                <w14:textFill>
                  <w14:solidFill>
                    <w14:schemeClr w14:val="tx1"/>
                  </w14:solidFill>
                </w14:textFill>
              </w:rPr>
              <w:t>成都光明派特贵金属有限公司2024年10月至2025年12月环境监测服务项目</w:t>
            </w:r>
            <w:r>
              <w:rPr>
                <w:rFonts w:hint="eastAsia" w:cs="仿宋_GB2312" w:asciiTheme="majorEastAsia" w:hAnsiTheme="majorEastAsia" w:eastAsiaTheme="majorEastAsia"/>
                <w:color w:val="000000" w:themeColor="text1"/>
                <w:kern w:val="0"/>
                <w:szCs w:val="21"/>
                <w14:textFill>
                  <w14:solidFill>
                    <w14:schemeClr w14:val="tx1"/>
                  </w14:solidFill>
                </w14:textFill>
              </w:rPr>
              <w:t>询价采购文件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3"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hint="eastAsia" w:cs="仿宋_GB2312" w:asciiTheme="majorEastAsia" w:hAnsiTheme="majorEastAsia" w:eastAsiaTheme="majorEastAsia"/>
                <w:color w:val="000000" w:themeColor="text1"/>
                <w:kern w:val="0"/>
                <w:szCs w:val="21"/>
                <w14:textFill>
                  <w14:solidFill>
                    <w14:schemeClr w14:val="tx1"/>
                  </w14:solidFill>
                </w14:textFill>
              </w:rPr>
            </w:pPr>
            <w:r>
              <w:rPr>
                <w:rFonts w:cs="仿宋_GB2312" w:asciiTheme="majorEastAsia" w:hAnsiTheme="majorEastAsia" w:eastAsiaTheme="majorEastAsia"/>
                <w:color w:val="000000" w:themeColor="text1"/>
                <w:kern w:val="0"/>
                <w:szCs w:val="21"/>
                <w14:textFill>
                  <w14:solidFill>
                    <w14:schemeClr w14:val="tx1"/>
                  </w14:solidFill>
                </w14:textFill>
              </w:rPr>
              <w:t>12</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textAlignment w:val="bottom"/>
              <w:rPr>
                <w:rFonts w:hint="eastAsia" w:cs="仿宋_GB2312" w:asciiTheme="majorEastAsia" w:hAnsiTheme="majorEastAsia" w:eastAsiaTheme="majorEastAsia"/>
                <w:color w:val="000000" w:themeColor="text1"/>
                <w:kern w:val="0"/>
                <w:szCs w:val="21"/>
                <w14:textFill>
                  <w14:solidFill>
                    <w14:schemeClr w14:val="tx1"/>
                  </w14:solidFill>
                </w14:textFill>
              </w:rPr>
            </w:pPr>
            <w:r>
              <w:rPr>
                <w:rFonts w:hint="eastAsia" w:cs="仿宋_GB2312" w:asciiTheme="majorEastAsia" w:hAnsiTheme="majorEastAsia" w:eastAsiaTheme="majorEastAsia"/>
                <w:color w:val="000000" w:themeColor="text1"/>
                <w:kern w:val="0"/>
                <w:szCs w:val="21"/>
                <w14:textFill>
                  <w14:solidFill>
                    <w14:schemeClr w14:val="tx1"/>
                  </w14:solidFill>
                </w14:textFill>
              </w:rPr>
              <w:t>询价采购有效期</w:t>
            </w:r>
          </w:p>
        </w:tc>
        <w:tc>
          <w:tcPr>
            <w:tcW w:w="6255" w:type="dxa"/>
            <w:tcBorders>
              <w:top w:val="single" w:color="auto" w:sz="4" w:space="0"/>
              <w:left w:val="single" w:color="auto" w:sz="4" w:space="0"/>
              <w:bottom w:val="single" w:color="auto" w:sz="4" w:space="0"/>
            </w:tcBorders>
            <w:vAlign w:val="center"/>
          </w:tcPr>
          <w:p>
            <w:pPr>
              <w:autoSpaceDE w:val="0"/>
              <w:autoSpaceDN w:val="0"/>
              <w:snapToGrid w:val="0"/>
              <w:textAlignment w:val="bottom"/>
              <w:rPr>
                <w:rFonts w:hint="eastAsia" w:cs="仿宋_GB2312" w:asciiTheme="majorEastAsia" w:hAnsiTheme="majorEastAsia" w:eastAsiaTheme="majorEastAsia"/>
                <w:color w:val="000000" w:themeColor="text1"/>
                <w:kern w:val="0"/>
                <w:szCs w:val="21"/>
                <w14:textFill>
                  <w14:solidFill>
                    <w14:schemeClr w14:val="tx1"/>
                  </w14:solidFill>
                </w14:textFill>
              </w:rPr>
            </w:pPr>
            <w:r>
              <w:rPr>
                <w:rFonts w:hint="eastAsia" w:cs="仿宋_GB2312" w:asciiTheme="majorEastAsia" w:hAnsiTheme="majorEastAsia" w:eastAsiaTheme="majorEastAsia"/>
                <w:color w:val="000000" w:themeColor="text1"/>
                <w:kern w:val="0"/>
                <w:szCs w:val="21"/>
                <w14:textFill>
                  <w14:solidFill>
                    <w14:schemeClr w14:val="tx1"/>
                  </w14:solidFill>
                </w14:textFill>
              </w:rPr>
              <w:t>有效期</w:t>
            </w:r>
            <w:r>
              <w:rPr>
                <w:rFonts w:cs="仿宋_GB2312" w:asciiTheme="majorEastAsia" w:hAnsiTheme="majorEastAsia" w:eastAsiaTheme="majorEastAsia"/>
                <w:color w:val="000000" w:themeColor="text1"/>
                <w:kern w:val="0"/>
                <w:szCs w:val="21"/>
                <w:u w:val="single"/>
                <w14:textFill>
                  <w14:solidFill>
                    <w14:schemeClr w14:val="tx1"/>
                  </w14:solidFill>
                </w14:textFill>
              </w:rPr>
              <w:t>90</w:t>
            </w:r>
            <w:r>
              <w:rPr>
                <w:rFonts w:hint="eastAsia" w:cs="仿宋_GB2312" w:asciiTheme="majorEastAsia" w:hAnsiTheme="majorEastAsia" w:eastAsiaTheme="majorEastAsia"/>
                <w:color w:val="000000" w:themeColor="text1"/>
                <w:kern w:val="0"/>
                <w:szCs w:val="21"/>
                <w14:textFill>
                  <w14:solidFill>
                    <w14:schemeClr w14:val="tx1"/>
                  </w14:solidFill>
                </w14:textFill>
              </w:rPr>
              <w:t>天</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09"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hint="eastAsia" w:cs="仿宋_GB2312" w:asciiTheme="majorEastAsia" w:hAnsiTheme="majorEastAsia" w:eastAsiaTheme="majorEastAsia"/>
                <w:color w:val="000000" w:themeColor="text1"/>
                <w:kern w:val="0"/>
                <w:szCs w:val="21"/>
                <w14:textFill>
                  <w14:solidFill>
                    <w14:schemeClr w14:val="tx1"/>
                  </w14:solidFill>
                </w14:textFill>
              </w:rPr>
            </w:pPr>
            <w:r>
              <w:rPr>
                <w:rFonts w:cs="仿宋_GB2312" w:asciiTheme="majorEastAsia" w:hAnsiTheme="majorEastAsia" w:eastAsiaTheme="majorEastAsia"/>
                <w:color w:val="000000" w:themeColor="text1"/>
                <w:kern w:val="0"/>
                <w:szCs w:val="21"/>
                <w14:textFill>
                  <w14:solidFill>
                    <w14:schemeClr w14:val="tx1"/>
                  </w14:solidFill>
                </w14:textFill>
              </w:rPr>
              <w:t>13</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hint="eastAsia" w:cs="仿宋_GB2312" w:asciiTheme="majorEastAsia" w:hAnsiTheme="majorEastAsia" w:eastAsiaTheme="majorEastAsia"/>
                <w:color w:val="000000" w:themeColor="text1"/>
                <w:kern w:val="0"/>
                <w:szCs w:val="21"/>
                <w14:textFill>
                  <w14:solidFill>
                    <w14:schemeClr w14:val="tx1"/>
                  </w14:solidFill>
                </w14:textFill>
              </w:rPr>
            </w:pPr>
            <w:r>
              <w:rPr>
                <w:rFonts w:hint="eastAsia" w:cs="仿宋_GB2312" w:asciiTheme="majorEastAsia" w:hAnsiTheme="majorEastAsia" w:eastAsiaTheme="majorEastAsia"/>
                <w:color w:val="000000" w:themeColor="text1"/>
                <w:kern w:val="0"/>
                <w:szCs w:val="21"/>
                <w14:textFill>
                  <w14:solidFill>
                    <w14:schemeClr w14:val="tx1"/>
                  </w14:solidFill>
                </w14:textFill>
              </w:rPr>
              <w:t>递交响应文件地点</w:t>
            </w:r>
          </w:p>
        </w:tc>
        <w:tc>
          <w:tcPr>
            <w:tcW w:w="6255" w:type="dxa"/>
            <w:tcBorders>
              <w:top w:val="single" w:color="auto" w:sz="4" w:space="0"/>
              <w:left w:val="single" w:color="auto" w:sz="4" w:space="0"/>
              <w:bottom w:val="single" w:color="auto" w:sz="4" w:space="0"/>
            </w:tcBorders>
            <w:vAlign w:val="center"/>
          </w:tcPr>
          <w:p>
            <w:pPr>
              <w:spacing w:line="460" w:lineRule="exact"/>
              <w:jc w:val="left"/>
              <w:rPr>
                <w:rFonts w:hint="eastAsia" w:asciiTheme="majorEastAsia" w:hAnsiTheme="majorEastAsia" w:eastAsiaTheme="majorEastAsia"/>
                <w:color w:val="000000" w:themeColor="text1"/>
                <w:szCs w:val="21"/>
                <w14:textFill>
                  <w14:solidFill>
                    <w14:schemeClr w14:val="tx1"/>
                  </w14:solidFill>
                </w14:textFill>
              </w:rPr>
            </w:pPr>
            <w:r>
              <w:rPr>
                <w:rFonts w:hint="eastAsia" w:cs="仿宋_GB2312" w:asciiTheme="majorEastAsia" w:hAnsiTheme="majorEastAsia" w:eastAsiaTheme="majorEastAsia"/>
                <w:color w:val="000000" w:themeColor="text1"/>
                <w:kern w:val="0"/>
                <w:szCs w:val="21"/>
                <w14:textFill>
                  <w14:solidFill>
                    <w14:schemeClr w14:val="tx1"/>
                  </w14:solidFill>
                </w14:textFill>
              </w:rPr>
              <w:t>成都市龙泉驿区</w:t>
            </w:r>
            <w:r>
              <w:rPr>
                <w:rFonts w:hint="eastAsia" w:cs="宋体" w:asciiTheme="majorEastAsia" w:hAnsiTheme="majorEastAsia" w:eastAsiaTheme="majorEastAsia"/>
                <w:color w:val="000000" w:themeColor="text1"/>
                <w:kern w:val="0"/>
                <w:szCs w:val="21"/>
                <w14:textFill>
                  <w14:solidFill>
                    <w14:schemeClr w14:val="tx1"/>
                  </w14:solidFill>
                </w14:textFill>
              </w:rPr>
              <w:t>北京路636号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hint="eastAsia" w:cs="仿宋_GB2312" w:asciiTheme="majorEastAsia" w:hAnsiTheme="majorEastAsia" w:eastAsiaTheme="majorEastAsia"/>
                <w:color w:val="000000" w:themeColor="text1"/>
                <w:kern w:val="0"/>
                <w:szCs w:val="21"/>
                <w14:textFill>
                  <w14:solidFill>
                    <w14:schemeClr w14:val="tx1"/>
                  </w14:solidFill>
                </w14:textFill>
              </w:rPr>
            </w:pPr>
            <w:r>
              <w:rPr>
                <w:rFonts w:cs="仿宋_GB2312" w:asciiTheme="majorEastAsia" w:hAnsiTheme="majorEastAsia" w:eastAsiaTheme="majorEastAsia"/>
                <w:color w:val="000000" w:themeColor="text1"/>
                <w:kern w:val="0"/>
                <w:szCs w:val="21"/>
                <w14:textFill>
                  <w14:solidFill>
                    <w14:schemeClr w14:val="tx1"/>
                  </w14:solidFill>
                </w14:textFill>
              </w:rPr>
              <w:t>14</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hint="eastAsia" w:cs="仿宋_GB2312" w:asciiTheme="majorEastAsia" w:hAnsiTheme="majorEastAsia" w:eastAsiaTheme="majorEastAsia"/>
                <w:color w:val="000000" w:themeColor="text1"/>
                <w:kern w:val="0"/>
                <w:szCs w:val="21"/>
                <w14:textFill>
                  <w14:solidFill>
                    <w14:schemeClr w14:val="tx1"/>
                  </w14:solidFill>
                </w14:textFill>
              </w:rPr>
            </w:pPr>
            <w:r>
              <w:rPr>
                <w:rFonts w:hint="eastAsia" w:cs="仿宋_GB2312" w:asciiTheme="majorEastAsia" w:hAnsiTheme="majorEastAsia" w:eastAsiaTheme="majorEastAsia"/>
                <w:color w:val="000000" w:themeColor="text1"/>
                <w:kern w:val="0"/>
                <w:szCs w:val="21"/>
                <w14:textFill>
                  <w14:solidFill>
                    <w14:schemeClr w14:val="tx1"/>
                  </w14:solidFill>
                </w14:textFill>
              </w:rPr>
              <w:t>是否退还响应文件</w:t>
            </w:r>
          </w:p>
        </w:tc>
        <w:tc>
          <w:tcPr>
            <w:tcW w:w="6255" w:type="dxa"/>
            <w:tcBorders>
              <w:top w:val="single" w:color="auto" w:sz="4" w:space="0"/>
              <w:left w:val="single" w:color="auto" w:sz="4" w:space="0"/>
              <w:bottom w:val="single" w:color="auto" w:sz="4" w:space="0"/>
            </w:tcBorders>
            <w:vAlign w:val="center"/>
          </w:tcPr>
          <w:p>
            <w:pPr>
              <w:pStyle w:val="26"/>
              <w:jc w:val="both"/>
              <w:rPr>
                <w:rFonts w:hint="eastAsia" w:cs="仿宋_GB2312" w:asciiTheme="majorEastAsia" w:hAnsiTheme="majorEastAsia" w:eastAsiaTheme="majorEastAsia"/>
                <w:color w:val="000000" w:themeColor="text1"/>
                <w:sz w:val="21"/>
                <w:szCs w:val="21"/>
                <w14:textFill>
                  <w14:solidFill>
                    <w14:schemeClr w14:val="tx1"/>
                  </w14:solidFill>
                </w14:textFill>
              </w:rPr>
            </w:pPr>
            <w:r>
              <w:rPr>
                <w:rFonts w:hint="eastAsia" w:cs="仿宋_GB2312" w:asciiTheme="majorEastAsia" w:hAnsiTheme="majorEastAsia" w:eastAsiaTheme="majorEastAsia"/>
                <w:color w:val="000000" w:themeColor="text1"/>
                <w:sz w:val="21"/>
                <w:szCs w:val="21"/>
                <w14:textFill>
                  <w14:solidFill>
                    <w14:schemeClr w14:val="tx1"/>
                  </w14:solidFill>
                </w14:textFill>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hint="eastAsia" w:cs="仿宋_GB2312" w:asciiTheme="majorEastAsia" w:hAnsiTheme="majorEastAsia" w:eastAsiaTheme="majorEastAsia"/>
                <w:color w:val="000000" w:themeColor="text1"/>
                <w:kern w:val="0"/>
                <w:szCs w:val="21"/>
                <w14:textFill>
                  <w14:solidFill>
                    <w14:schemeClr w14:val="tx1"/>
                  </w14:solidFill>
                </w14:textFill>
              </w:rPr>
            </w:pPr>
            <w:r>
              <w:rPr>
                <w:rFonts w:cs="仿宋_GB2312" w:asciiTheme="majorEastAsia" w:hAnsiTheme="majorEastAsia" w:eastAsiaTheme="majorEastAsia"/>
                <w:color w:val="000000" w:themeColor="text1"/>
                <w:kern w:val="0"/>
                <w:szCs w:val="21"/>
                <w14:textFill>
                  <w14:solidFill>
                    <w14:schemeClr w14:val="tx1"/>
                  </w14:solidFill>
                </w14:textFill>
              </w:rPr>
              <w:t>15</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hint="eastAsia" w:cs="仿宋_GB2312" w:asciiTheme="majorEastAsia" w:hAnsiTheme="majorEastAsia" w:eastAsiaTheme="majorEastAsia"/>
                <w:color w:val="000000" w:themeColor="text1"/>
                <w:kern w:val="0"/>
                <w:szCs w:val="21"/>
                <w14:textFill>
                  <w14:solidFill>
                    <w14:schemeClr w14:val="tx1"/>
                  </w14:solidFill>
                </w14:textFill>
              </w:rPr>
            </w:pPr>
            <w:r>
              <w:rPr>
                <w:rFonts w:hint="eastAsia" w:cs="仿宋_GB2312" w:asciiTheme="majorEastAsia" w:hAnsiTheme="majorEastAsia" w:eastAsiaTheme="majorEastAsia"/>
                <w:color w:val="000000" w:themeColor="text1"/>
                <w:kern w:val="0"/>
                <w:szCs w:val="21"/>
                <w14:textFill>
                  <w14:solidFill>
                    <w14:schemeClr w14:val="tx1"/>
                  </w14:solidFill>
                </w14:textFill>
              </w:rPr>
              <w:t>公开报价时间和地点</w:t>
            </w:r>
          </w:p>
        </w:tc>
        <w:tc>
          <w:tcPr>
            <w:tcW w:w="6255" w:type="dxa"/>
            <w:tcBorders>
              <w:top w:val="single" w:color="auto" w:sz="4" w:space="0"/>
              <w:left w:val="single" w:color="auto" w:sz="4" w:space="0"/>
              <w:bottom w:val="single" w:color="auto" w:sz="4" w:space="0"/>
            </w:tcBorders>
            <w:vAlign w:val="center"/>
          </w:tcPr>
          <w:p>
            <w:pPr>
              <w:pStyle w:val="26"/>
              <w:rPr>
                <w:rFonts w:hint="eastAsia" w:cs="仿宋_GB2312" w:asciiTheme="majorEastAsia" w:hAnsiTheme="majorEastAsia" w:eastAsiaTheme="majorEastAsia"/>
                <w:color w:val="000000" w:themeColor="text1"/>
                <w:sz w:val="21"/>
                <w:szCs w:val="21"/>
                <w14:textFill>
                  <w14:solidFill>
                    <w14:schemeClr w14:val="tx1"/>
                  </w14:solidFill>
                </w14:textFill>
              </w:rPr>
            </w:pPr>
            <w:r>
              <w:rPr>
                <w:rFonts w:hint="eastAsia" w:cs="仿宋_GB2312" w:asciiTheme="majorEastAsia" w:hAnsiTheme="majorEastAsia" w:eastAsiaTheme="majorEastAsia"/>
                <w:color w:val="000000" w:themeColor="text1"/>
                <w:sz w:val="21"/>
                <w:szCs w:val="21"/>
                <w14:textFill>
                  <w14:solidFill>
                    <w14:schemeClr w14:val="tx1"/>
                  </w14:solidFill>
                </w14:textFill>
              </w:rPr>
              <w:t>公开报价时间：同报价截止时间</w:t>
            </w:r>
          </w:p>
          <w:p>
            <w:pPr>
              <w:pStyle w:val="26"/>
              <w:rPr>
                <w:rFonts w:hint="eastAsia" w:cs="仿宋_GB2312" w:asciiTheme="majorEastAsia" w:hAnsiTheme="majorEastAsia" w:eastAsiaTheme="majorEastAsia"/>
                <w:color w:val="000000" w:themeColor="text1"/>
                <w:sz w:val="21"/>
                <w:szCs w:val="21"/>
                <w14:textFill>
                  <w14:solidFill>
                    <w14:schemeClr w14:val="tx1"/>
                  </w14:solidFill>
                </w14:textFill>
              </w:rPr>
            </w:pPr>
            <w:r>
              <w:rPr>
                <w:rFonts w:hint="eastAsia" w:cs="仿宋_GB2312" w:asciiTheme="majorEastAsia" w:hAnsiTheme="majorEastAsia" w:eastAsiaTheme="majorEastAsia"/>
                <w:color w:val="000000" w:themeColor="text1"/>
                <w:sz w:val="21"/>
                <w:szCs w:val="21"/>
                <w14:textFill>
                  <w14:solidFill>
                    <w14:schemeClr w14:val="tx1"/>
                  </w14:solidFill>
                </w14:textFill>
              </w:rPr>
              <w:t>公开报价地点：成都市龙泉驿区</w:t>
            </w:r>
            <w:r>
              <w:rPr>
                <w:rFonts w:hint="eastAsia" w:asciiTheme="majorEastAsia" w:hAnsiTheme="majorEastAsia" w:eastAsiaTheme="majorEastAsia"/>
                <w:color w:val="000000" w:themeColor="text1"/>
                <w:sz w:val="21"/>
                <w:szCs w:val="21"/>
                <w14:textFill>
                  <w14:solidFill>
                    <w14:schemeClr w14:val="tx1"/>
                  </w14:solidFill>
                </w14:textFill>
              </w:rPr>
              <w:t>北京路636号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35"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hint="eastAsia" w:cs="仿宋_GB2312" w:asciiTheme="majorEastAsia" w:hAnsiTheme="majorEastAsia" w:eastAsiaTheme="majorEastAsia"/>
                <w:color w:val="000000" w:themeColor="text1"/>
                <w:kern w:val="0"/>
                <w:szCs w:val="21"/>
                <w14:textFill>
                  <w14:solidFill>
                    <w14:schemeClr w14:val="tx1"/>
                  </w14:solidFill>
                </w14:textFill>
              </w:rPr>
            </w:pPr>
            <w:r>
              <w:rPr>
                <w:rFonts w:cs="仿宋_GB2312" w:asciiTheme="majorEastAsia" w:hAnsiTheme="majorEastAsia" w:eastAsiaTheme="majorEastAsia"/>
                <w:color w:val="000000" w:themeColor="text1"/>
                <w:kern w:val="0"/>
                <w:szCs w:val="21"/>
                <w14:textFill>
                  <w14:solidFill>
                    <w14:schemeClr w14:val="tx1"/>
                  </w14:solidFill>
                </w14:textFill>
              </w:rPr>
              <w:t>16</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hint="eastAsia" w:cs="仿宋_GB2312" w:asciiTheme="majorEastAsia" w:hAnsiTheme="majorEastAsia" w:eastAsiaTheme="majorEastAsia"/>
                <w:color w:val="000000" w:themeColor="text1"/>
                <w:kern w:val="0"/>
                <w:szCs w:val="21"/>
                <w14:textFill>
                  <w14:solidFill>
                    <w14:schemeClr w14:val="tx1"/>
                  </w14:solidFill>
                </w14:textFill>
              </w:rPr>
            </w:pPr>
            <w:r>
              <w:rPr>
                <w:rFonts w:hint="eastAsia" w:cs="仿宋_GB2312" w:asciiTheme="majorEastAsia" w:hAnsiTheme="majorEastAsia" w:eastAsiaTheme="majorEastAsia"/>
                <w:kern w:val="0"/>
                <w:szCs w:val="21"/>
              </w:rPr>
              <w:t>评审办法</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rPr>
                <w:rFonts w:hint="eastAsia" w:cs="仿宋_GB2312" w:asciiTheme="majorEastAsia" w:hAnsiTheme="majorEastAsia" w:eastAsiaTheme="majorEastAsia"/>
                <w:color w:val="000000" w:themeColor="text1"/>
                <w:kern w:val="0"/>
                <w:szCs w:val="21"/>
                <w14:textFill>
                  <w14:solidFill>
                    <w14:schemeClr w14:val="tx1"/>
                  </w14:solidFill>
                </w14:textFill>
              </w:rPr>
            </w:pPr>
            <w:r>
              <w:rPr>
                <w:rFonts w:hint="eastAsia" w:asciiTheme="majorEastAsia" w:hAnsiTheme="majorEastAsia" w:eastAsiaTheme="majorEastAsia"/>
                <w:color w:val="000000" w:themeColor="text1"/>
                <w:szCs w:val="21"/>
                <w14:textFill>
                  <w14:solidFill>
                    <w14:schemeClr w14:val="tx1"/>
                  </w14:solidFill>
                </w14:textFill>
              </w:rPr>
              <w:t>综合评分法</w:t>
            </w:r>
          </w:p>
        </w:tc>
      </w:tr>
    </w:tbl>
    <w:p>
      <w:pPr>
        <w:spacing w:line="480" w:lineRule="exact"/>
        <w:ind w:firstLine="480" w:firstLineChars="200"/>
        <w:rPr>
          <w:rFonts w:hint="eastAsia" w:asciiTheme="majorEastAsia" w:hAnsiTheme="majorEastAsia" w:eastAsiaTheme="majorEastAsia"/>
          <w:color w:val="000000" w:themeColor="text1"/>
          <w:sz w:val="24"/>
          <w14:textFill>
            <w14:solidFill>
              <w14:schemeClr w14:val="tx1"/>
            </w14:solidFill>
          </w14:textFill>
        </w:rPr>
      </w:pPr>
      <w:r>
        <w:rPr>
          <w:rFonts w:hint="eastAsia" w:asciiTheme="majorEastAsia" w:hAnsiTheme="majorEastAsia" w:eastAsiaTheme="majorEastAsia"/>
          <w:color w:val="000000" w:themeColor="text1"/>
          <w:sz w:val="24"/>
          <w14:textFill>
            <w14:solidFill>
              <w14:schemeClr w14:val="tx1"/>
            </w14:solidFill>
          </w14:textFill>
        </w:rPr>
        <w:t>一、供应商参加采购活动应当符合国家相关法律法规。</w:t>
      </w:r>
    </w:p>
    <w:p>
      <w:pPr>
        <w:spacing w:line="480" w:lineRule="exact"/>
        <w:ind w:firstLine="480" w:firstLineChars="200"/>
        <w:rPr>
          <w:rFonts w:hint="eastAsia" w:asciiTheme="majorEastAsia" w:hAnsiTheme="majorEastAsia" w:eastAsiaTheme="majorEastAsia"/>
          <w:color w:val="000000" w:themeColor="text1"/>
          <w:sz w:val="24"/>
          <w14:textFill>
            <w14:solidFill>
              <w14:schemeClr w14:val="tx1"/>
            </w14:solidFill>
          </w14:textFill>
        </w:rPr>
      </w:pPr>
      <w:r>
        <w:rPr>
          <w:rFonts w:hint="eastAsia" w:asciiTheme="majorEastAsia" w:hAnsiTheme="majorEastAsia" w:eastAsiaTheme="majorEastAsia"/>
          <w:color w:val="000000" w:themeColor="text1"/>
          <w:sz w:val="24"/>
          <w14:textFill>
            <w14:solidFill>
              <w14:schemeClr w14:val="tx1"/>
            </w14:solidFill>
          </w14:textFill>
        </w:rPr>
        <w:t>二、供应商在报价前必须对采购人的排污许可证所要求的环境监测内容、监测频次等基础信息进行了解，保证在签订合同后按期提供环境监测服务。成交供应商应保证按期进行环境监测服务并提供具有法律效益的环境监测报告，如因未充分与采购人进行沟通、环境监测安排不当等情况导致未能按期提供环境监测服务、监测内容缺失、监测报告不符合要求等情况，应负责并承担相应费用，并对时间进度损失负责。</w:t>
      </w:r>
    </w:p>
    <w:p>
      <w:pPr>
        <w:spacing w:line="480" w:lineRule="exact"/>
        <w:ind w:firstLine="480" w:firstLineChars="200"/>
        <w:rPr>
          <w:rFonts w:hint="eastAsia" w:asciiTheme="majorEastAsia" w:hAnsiTheme="majorEastAsia" w:eastAsiaTheme="majorEastAsia"/>
          <w:color w:val="000000" w:themeColor="text1"/>
          <w:sz w:val="24"/>
          <w14:textFill>
            <w14:solidFill>
              <w14:schemeClr w14:val="tx1"/>
            </w14:solidFill>
          </w14:textFill>
        </w:rPr>
      </w:pPr>
      <w:r>
        <w:rPr>
          <w:rFonts w:hint="eastAsia" w:asciiTheme="majorEastAsia" w:hAnsiTheme="majorEastAsia" w:eastAsiaTheme="majorEastAsia"/>
          <w:color w:val="000000" w:themeColor="text1"/>
          <w:sz w:val="24"/>
          <w14:textFill>
            <w14:solidFill>
              <w14:schemeClr w14:val="tx1"/>
            </w14:solidFill>
          </w14:textFill>
        </w:rPr>
        <w:t>三、中标人必须对响应文件负全责；在中标后</w:t>
      </w:r>
      <w:r>
        <w:rPr>
          <w:rFonts w:asciiTheme="majorEastAsia" w:hAnsiTheme="majorEastAsia" w:eastAsiaTheme="majorEastAsia"/>
          <w:color w:val="000000" w:themeColor="text1"/>
          <w:sz w:val="24"/>
          <w14:textFill>
            <w14:solidFill>
              <w14:schemeClr w14:val="tx1"/>
            </w14:solidFill>
          </w14:textFill>
        </w:rPr>
        <w:t>10</w:t>
      </w:r>
      <w:r>
        <w:rPr>
          <w:rFonts w:hint="eastAsia" w:asciiTheme="majorEastAsia" w:hAnsiTheme="majorEastAsia" w:eastAsiaTheme="majorEastAsia"/>
          <w:color w:val="000000" w:themeColor="text1"/>
          <w:sz w:val="24"/>
          <w14:textFill>
            <w14:solidFill>
              <w14:schemeClr w14:val="tx1"/>
            </w14:solidFill>
          </w14:textFill>
        </w:rPr>
        <w:t>个工作日内与采购人签订合同，并在规定时间内供货。</w:t>
      </w:r>
    </w:p>
    <w:p>
      <w:pPr>
        <w:spacing w:line="480" w:lineRule="exact"/>
        <w:ind w:firstLine="480" w:firstLineChars="200"/>
        <w:rPr>
          <w:rFonts w:hint="eastAsia" w:asciiTheme="majorEastAsia" w:hAnsiTheme="majorEastAsia" w:eastAsiaTheme="majorEastAsia"/>
          <w:color w:val="000000" w:themeColor="text1"/>
          <w:sz w:val="24"/>
          <w:highlight w:val="yellow"/>
          <w14:textFill>
            <w14:solidFill>
              <w14:schemeClr w14:val="tx1"/>
            </w14:solidFill>
          </w14:textFill>
        </w:rPr>
      </w:pPr>
      <w:r>
        <w:rPr>
          <w:rFonts w:hint="eastAsia" w:asciiTheme="majorEastAsia" w:hAnsiTheme="majorEastAsia" w:eastAsiaTheme="majorEastAsia"/>
          <w:color w:val="000000" w:themeColor="text1"/>
          <w:sz w:val="24"/>
          <w14:textFill>
            <w14:solidFill>
              <w14:schemeClr w14:val="tx1"/>
            </w14:solidFill>
          </w14:textFill>
        </w:rPr>
        <w:t>四、各供应商填列的单价和总价以人民币元为单位，根据排污许可证自行监测计划，预估总金额=全年预计监测频次×污染物单价，报价应包含环境监测服务的一切费用。只能有一个报价，不接受有选择的报价。供应商须对全部服务进行报价，否则报价无效。</w:t>
      </w:r>
    </w:p>
    <w:p>
      <w:pPr>
        <w:spacing w:line="480" w:lineRule="exact"/>
        <w:ind w:firstLine="480" w:firstLineChars="200"/>
        <w:rPr>
          <w:rFonts w:hint="eastAsia" w:asciiTheme="majorEastAsia" w:hAnsiTheme="majorEastAsia" w:eastAsiaTheme="majorEastAsia"/>
          <w:color w:val="000000" w:themeColor="text1"/>
          <w:sz w:val="24"/>
          <w14:textFill>
            <w14:solidFill>
              <w14:schemeClr w14:val="tx1"/>
            </w14:solidFill>
          </w14:textFill>
        </w:rPr>
      </w:pPr>
      <w:r>
        <w:rPr>
          <w:rFonts w:hint="eastAsia" w:asciiTheme="majorEastAsia" w:hAnsiTheme="majorEastAsia" w:eastAsiaTheme="majorEastAsia"/>
          <w:color w:val="000000" w:themeColor="text1"/>
          <w:sz w:val="24"/>
          <w14:textFill>
            <w14:solidFill>
              <w14:schemeClr w14:val="tx1"/>
            </w14:solidFill>
          </w14:textFill>
        </w:rPr>
        <w:t>五、响应文件应包括：</w:t>
      </w:r>
    </w:p>
    <w:p>
      <w:pPr>
        <w:pStyle w:val="2"/>
        <w:numPr>
          <w:ilvl w:val="0"/>
          <w:numId w:val="4"/>
        </w:numPr>
        <w:rPr>
          <w:rFonts w:hint="eastAsia" w:asciiTheme="majorEastAsia" w:hAnsiTheme="majorEastAsia" w:eastAsiaTheme="majorEastAsia"/>
          <w:color w:val="000000" w:themeColor="text1"/>
          <w14:textFill>
            <w14:solidFill>
              <w14:schemeClr w14:val="tx1"/>
            </w14:solidFill>
          </w14:textFill>
        </w:rPr>
      </w:pPr>
      <w:r>
        <w:rPr>
          <w:rFonts w:hint="eastAsia" w:asciiTheme="majorEastAsia" w:hAnsiTheme="majorEastAsia" w:eastAsiaTheme="majorEastAsia"/>
          <w:bCs/>
          <w:color w:val="000000" w:themeColor="text1"/>
          <w14:textFill>
            <w14:solidFill>
              <w14:schemeClr w14:val="tx1"/>
            </w14:solidFill>
          </w14:textFill>
        </w:rPr>
        <w:t>合格供应商资格要求资料（详见</w:t>
      </w:r>
      <w:r>
        <w:rPr>
          <w:rFonts w:hint="eastAsia" w:asciiTheme="majorEastAsia" w:hAnsiTheme="majorEastAsia" w:eastAsiaTheme="majorEastAsia"/>
          <w:color w:val="000000" w:themeColor="text1"/>
          <w14:textFill>
            <w14:solidFill>
              <w14:schemeClr w14:val="tx1"/>
            </w14:solidFill>
          </w14:textFill>
        </w:rPr>
        <w:t>询价采购邀请函第三条</w:t>
      </w:r>
      <w:r>
        <w:rPr>
          <w:rFonts w:hint="eastAsia" w:asciiTheme="majorEastAsia" w:hAnsiTheme="majorEastAsia" w:eastAsiaTheme="majorEastAsia"/>
          <w:bCs/>
          <w:color w:val="000000" w:themeColor="text1"/>
          <w14:textFill>
            <w14:solidFill>
              <w14:schemeClr w14:val="tx1"/>
            </w14:solidFill>
          </w14:textFill>
        </w:rPr>
        <w:t>）；</w:t>
      </w:r>
    </w:p>
    <w:p>
      <w:pPr>
        <w:pStyle w:val="2"/>
        <w:numPr>
          <w:ilvl w:val="0"/>
          <w:numId w:val="4"/>
        </w:numPr>
        <w:rPr>
          <w:rFonts w:hint="eastAsia" w:asciiTheme="majorEastAsia" w:hAnsiTheme="majorEastAsia" w:eastAsiaTheme="majorEastAsia"/>
          <w:color w:val="000000" w:themeColor="text1"/>
          <w14:textFill>
            <w14:solidFill>
              <w14:schemeClr w14:val="tx1"/>
            </w14:solidFill>
          </w14:textFill>
        </w:rPr>
      </w:pPr>
      <w:r>
        <w:rPr>
          <w:rFonts w:hint="eastAsia" w:asciiTheme="majorEastAsia" w:hAnsiTheme="majorEastAsia" w:eastAsiaTheme="majorEastAsia"/>
          <w:color w:val="000000" w:themeColor="text1"/>
          <w14:textFill>
            <w14:solidFill>
              <w14:schemeClr w14:val="tx1"/>
            </w14:solidFill>
          </w14:textFill>
        </w:rPr>
        <w:t>法人代表授权委托书原件（格式见附件一）；</w:t>
      </w:r>
    </w:p>
    <w:p>
      <w:pPr>
        <w:pStyle w:val="2"/>
        <w:numPr>
          <w:ilvl w:val="0"/>
          <w:numId w:val="4"/>
        </w:numPr>
        <w:rPr>
          <w:rFonts w:hint="eastAsia" w:asciiTheme="majorEastAsia" w:hAnsiTheme="majorEastAsia" w:eastAsiaTheme="majorEastAsia"/>
          <w:color w:val="000000" w:themeColor="text1"/>
          <w14:textFill>
            <w14:solidFill>
              <w14:schemeClr w14:val="tx1"/>
            </w14:solidFill>
          </w14:textFill>
        </w:rPr>
      </w:pPr>
      <w:r>
        <w:rPr>
          <w:rFonts w:hint="eastAsia" w:asciiTheme="majorEastAsia" w:hAnsiTheme="majorEastAsia" w:eastAsiaTheme="majorEastAsia"/>
          <w:color w:val="000000" w:themeColor="text1"/>
          <w14:textFill>
            <w14:solidFill>
              <w14:schemeClr w14:val="tx1"/>
            </w14:solidFill>
          </w14:textFill>
        </w:rPr>
        <w:t>报价一览表（附件二）；</w:t>
      </w:r>
    </w:p>
    <w:p>
      <w:pPr>
        <w:pStyle w:val="2"/>
        <w:numPr>
          <w:ilvl w:val="0"/>
          <w:numId w:val="4"/>
        </w:numPr>
        <w:rPr>
          <w:rFonts w:hint="eastAsia" w:asciiTheme="majorEastAsia" w:hAnsiTheme="majorEastAsia" w:eastAsiaTheme="majorEastAsia"/>
          <w:color w:val="000000" w:themeColor="text1"/>
          <w14:textFill>
            <w14:solidFill>
              <w14:schemeClr w14:val="tx1"/>
            </w14:solidFill>
          </w14:textFill>
        </w:rPr>
      </w:pPr>
      <w:r>
        <w:rPr>
          <w:rFonts w:hint="eastAsia" w:asciiTheme="majorEastAsia" w:hAnsiTheme="majorEastAsia" w:eastAsiaTheme="majorEastAsia"/>
          <w:color w:val="000000" w:themeColor="text1"/>
          <w14:textFill>
            <w14:solidFill>
              <w14:schemeClr w14:val="tx1"/>
            </w14:solidFill>
          </w14:textFill>
        </w:rPr>
        <w:t>明细报价表（附件三）；</w:t>
      </w:r>
    </w:p>
    <w:p>
      <w:pPr>
        <w:pStyle w:val="2"/>
        <w:numPr>
          <w:ilvl w:val="0"/>
          <w:numId w:val="4"/>
        </w:numPr>
        <w:rPr>
          <w:rFonts w:hint="eastAsia" w:asciiTheme="majorEastAsia" w:hAnsiTheme="majorEastAsia" w:eastAsiaTheme="majorEastAsia"/>
          <w:color w:val="000000" w:themeColor="text1"/>
          <w14:textFill>
            <w14:solidFill>
              <w14:schemeClr w14:val="tx1"/>
            </w14:solidFill>
          </w14:textFill>
        </w:rPr>
      </w:pPr>
      <w:r>
        <w:rPr>
          <w:rFonts w:hint="eastAsia" w:asciiTheme="majorEastAsia" w:hAnsiTheme="majorEastAsia" w:eastAsiaTheme="majorEastAsia"/>
          <w:color w:val="000000" w:themeColor="text1"/>
          <w14:textFill>
            <w14:solidFill>
              <w14:schemeClr w14:val="tx1"/>
            </w14:solidFill>
          </w14:textFill>
        </w:rPr>
        <w:t>所投货物详细技术参数（如需提供方案响应的，应一并提供）及原厂商针对此项目授权书原件；</w:t>
      </w:r>
    </w:p>
    <w:p>
      <w:pPr>
        <w:pStyle w:val="2"/>
        <w:numPr>
          <w:ilvl w:val="0"/>
          <w:numId w:val="4"/>
        </w:numPr>
        <w:rPr>
          <w:rFonts w:hint="eastAsia" w:asciiTheme="majorEastAsia" w:hAnsiTheme="majorEastAsia" w:eastAsiaTheme="majorEastAsia"/>
          <w:color w:val="000000" w:themeColor="text1"/>
          <w14:textFill>
            <w14:solidFill>
              <w14:schemeClr w14:val="tx1"/>
            </w14:solidFill>
          </w14:textFill>
        </w:rPr>
      </w:pPr>
      <w:r>
        <w:rPr>
          <w:rFonts w:hint="eastAsia" w:asciiTheme="majorEastAsia" w:hAnsiTheme="majorEastAsia" w:eastAsiaTheme="majorEastAsia"/>
          <w:color w:val="000000" w:themeColor="text1"/>
          <w14:textFill>
            <w14:solidFill>
              <w14:schemeClr w14:val="tx1"/>
            </w14:solidFill>
          </w14:textFill>
        </w:rPr>
        <w:t>相关服务承诺（书面材料，格式自定）；</w:t>
      </w:r>
    </w:p>
    <w:p>
      <w:pPr>
        <w:pStyle w:val="2"/>
        <w:numPr>
          <w:ilvl w:val="0"/>
          <w:numId w:val="4"/>
        </w:numPr>
        <w:rPr>
          <w:rFonts w:hint="eastAsia" w:asciiTheme="majorEastAsia" w:hAnsiTheme="majorEastAsia" w:eastAsiaTheme="majorEastAsia"/>
          <w:color w:val="000000" w:themeColor="text1"/>
          <w14:textFill>
            <w14:solidFill>
              <w14:schemeClr w14:val="tx1"/>
            </w14:solidFill>
          </w14:textFill>
        </w:rPr>
      </w:pPr>
      <w:r>
        <w:rPr>
          <w:rFonts w:hint="eastAsia" w:asciiTheme="majorEastAsia" w:hAnsiTheme="majorEastAsia" w:eastAsiaTheme="majorEastAsia"/>
          <w:color w:val="000000" w:themeColor="text1"/>
          <w14:textFill>
            <w14:solidFill>
              <w14:schemeClr w14:val="tx1"/>
            </w14:solidFill>
          </w14:textFill>
        </w:rPr>
        <w:t>报价单位认为适宜的与本项目相关的其他资格证明资料。</w:t>
      </w:r>
    </w:p>
    <w:p>
      <w:pPr>
        <w:spacing w:line="480" w:lineRule="exact"/>
        <w:ind w:firstLine="480" w:firstLineChars="200"/>
        <w:rPr>
          <w:rFonts w:hint="eastAsia" w:asciiTheme="majorEastAsia" w:hAnsiTheme="majorEastAsia" w:eastAsiaTheme="majorEastAsia"/>
          <w:color w:val="000000" w:themeColor="text1"/>
          <w:sz w:val="24"/>
          <w14:textFill>
            <w14:solidFill>
              <w14:schemeClr w14:val="tx1"/>
            </w14:solidFill>
          </w14:textFill>
        </w:rPr>
      </w:pPr>
      <w:r>
        <w:rPr>
          <w:rFonts w:hint="eastAsia" w:asciiTheme="majorEastAsia" w:hAnsiTheme="majorEastAsia" w:eastAsiaTheme="majorEastAsia"/>
          <w:color w:val="000000" w:themeColor="text1"/>
          <w:sz w:val="24"/>
          <w14:textFill>
            <w14:solidFill>
              <w14:schemeClr w14:val="tx1"/>
            </w14:solidFill>
          </w14:textFill>
        </w:rPr>
        <w:t>注：</w:t>
      </w:r>
      <w:r>
        <w:rPr>
          <w:rFonts w:hint="eastAsia" w:asciiTheme="majorEastAsia" w:hAnsiTheme="majorEastAsia" w:eastAsiaTheme="majorEastAsia"/>
          <w:b/>
          <w:bCs/>
          <w:iCs/>
          <w:color w:val="000000" w:themeColor="text1"/>
          <w:sz w:val="24"/>
          <w:u w:val="single"/>
          <w14:textFill>
            <w14:solidFill>
              <w14:schemeClr w14:val="tx1"/>
            </w14:solidFill>
          </w14:textFill>
        </w:rPr>
        <w:t>以上材料须加盖单位公章</w:t>
      </w:r>
      <w:r>
        <w:rPr>
          <w:rFonts w:hint="eastAsia" w:asciiTheme="majorEastAsia" w:hAnsiTheme="majorEastAsia" w:eastAsiaTheme="majorEastAsia"/>
          <w:b/>
          <w:color w:val="000000" w:themeColor="text1"/>
          <w:sz w:val="24"/>
          <w:u w:val="single"/>
          <w14:textFill>
            <w14:solidFill>
              <w14:schemeClr w14:val="tx1"/>
            </w14:solidFill>
          </w14:textFill>
        </w:rPr>
        <w:t>（原件备查）</w:t>
      </w:r>
      <w:r>
        <w:rPr>
          <w:rFonts w:hint="eastAsia" w:asciiTheme="majorEastAsia" w:hAnsiTheme="majorEastAsia" w:eastAsiaTheme="majorEastAsia"/>
          <w:b/>
          <w:bCs/>
          <w:iCs/>
          <w:color w:val="000000" w:themeColor="text1"/>
          <w:sz w:val="24"/>
          <w:u w:val="single"/>
          <w14:textFill>
            <w14:solidFill>
              <w14:schemeClr w14:val="tx1"/>
            </w14:solidFill>
          </w14:textFill>
        </w:rPr>
        <w:t>，</w:t>
      </w:r>
      <w:r>
        <w:rPr>
          <w:rFonts w:hint="eastAsia" w:asciiTheme="majorEastAsia" w:hAnsiTheme="majorEastAsia" w:eastAsiaTheme="majorEastAsia"/>
          <w:b/>
          <w:iCs/>
          <w:color w:val="000000" w:themeColor="text1"/>
          <w:sz w:val="24"/>
          <w:u w:val="single"/>
          <w14:textFill>
            <w14:solidFill>
              <w14:schemeClr w14:val="tx1"/>
            </w14:solidFill>
          </w14:textFill>
        </w:rPr>
        <w:t>供应商应将响应文件按上述顺序装订成册</w:t>
      </w:r>
      <w:r>
        <w:rPr>
          <w:rFonts w:hint="eastAsia" w:asciiTheme="majorEastAsia" w:hAnsiTheme="majorEastAsia" w:eastAsiaTheme="majorEastAsia"/>
          <w:color w:val="000000" w:themeColor="text1"/>
          <w:sz w:val="24"/>
          <w14:textFill>
            <w14:solidFill>
              <w14:schemeClr w14:val="tx1"/>
            </w14:solidFill>
          </w14:textFill>
        </w:rPr>
        <w:t>。</w:t>
      </w:r>
      <w:r>
        <w:rPr>
          <w:rFonts w:hint="eastAsia" w:asciiTheme="majorEastAsia" w:hAnsiTheme="majorEastAsia" w:eastAsiaTheme="majorEastAsia"/>
          <w:b/>
          <w:color w:val="000000" w:themeColor="text1"/>
          <w:sz w:val="24"/>
          <w:u w:val="single"/>
          <w14:textFill>
            <w14:solidFill>
              <w14:schemeClr w14:val="tx1"/>
            </w14:solidFill>
          </w14:textFill>
        </w:rPr>
        <w:t>供应商在递交询价响应文件时，必须是密封完好的，密封件正面应标明单位名称，并在封口处加盖单位公章。</w:t>
      </w:r>
    </w:p>
    <w:p>
      <w:pPr>
        <w:spacing w:line="460" w:lineRule="exact"/>
        <w:ind w:firstLine="480" w:firstLineChars="200"/>
        <w:rPr>
          <w:rFonts w:hint="eastAsia" w:asciiTheme="majorEastAsia" w:hAnsiTheme="majorEastAsia" w:eastAsiaTheme="majorEastAsia"/>
          <w:color w:val="000000" w:themeColor="text1"/>
          <w:sz w:val="24"/>
          <w14:textFill>
            <w14:solidFill>
              <w14:schemeClr w14:val="tx1"/>
            </w14:solidFill>
          </w14:textFill>
        </w:rPr>
      </w:pPr>
      <w:r>
        <w:rPr>
          <w:rFonts w:hint="eastAsia" w:asciiTheme="majorEastAsia" w:hAnsiTheme="majorEastAsia" w:eastAsiaTheme="majorEastAsia"/>
          <w:color w:val="000000" w:themeColor="text1"/>
          <w:sz w:val="24"/>
          <w14:textFill>
            <w14:solidFill>
              <w14:schemeClr w14:val="tx1"/>
            </w14:solidFill>
          </w14:textFill>
        </w:rPr>
        <w:t>六、响应文件接收截止时间及地点</w:t>
      </w:r>
    </w:p>
    <w:p>
      <w:pPr>
        <w:spacing w:line="460" w:lineRule="exact"/>
        <w:ind w:firstLine="480" w:firstLineChars="200"/>
        <w:rPr>
          <w:rFonts w:hint="eastAsia" w:asciiTheme="majorEastAsia" w:hAnsiTheme="majorEastAsia" w:eastAsiaTheme="majorEastAsia"/>
          <w:color w:val="000000" w:themeColor="text1"/>
          <w:sz w:val="24"/>
          <w14:textFill>
            <w14:solidFill>
              <w14:schemeClr w14:val="tx1"/>
            </w14:solidFill>
          </w14:textFill>
        </w:rPr>
      </w:pPr>
      <w:r>
        <w:rPr>
          <w:rFonts w:hint="eastAsia" w:asciiTheme="majorEastAsia" w:hAnsiTheme="majorEastAsia" w:eastAsiaTheme="majorEastAsia"/>
          <w:color w:val="000000" w:themeColor="text1"/>
          <w:sz w:val="24"/>
          <w14:textFill>
            <w14:solidFill>
              <w14:schemeClr w14:val="tx1"/>
            </w14:solidFill>
          </w14:textFill>
        </w:rPr>
        <w:t>（一）询价文件接收截止时间：</w:t>
      </w:r>
      <w:r>
        <w:rPr>
          <w:rFonts w:hint="eastAsia" w:asciiTheme="majorEastAsia" w:hAnsiTheme="majorEastAsia" w:eastAsiaTheme="majorEastAsia"/>
          <w:color w:val="000000" w:themeColor="text1"/>
          <w:sz w:val="24"/>
          <w:lang w:val="en-US" w:eastAsia="zh-CN"/>
          <w14:textFill>
            <w14:solidFill>
              <w14:schemeClr w14:val="tx1"/>
            </w14:solidFill>
          </w14:textFill>
        </w:rPr>
        <w:t xml:space="preserve"> </w:t>
      </w:r>
      <w:r>
        <w:rPr>
          <w:rFonts w:hint="eastAsia" w:asciiTheme="majorEastAsia" w:hAnsiTheme="majorEastAsia" w:eastAsiaTheme="majorEastAsia"/>
          <w:color w:val="000000" w:themeColor="text1"/>
          <w:sz w:val="24"/>
          <w:u w:val="single"/>
          <w14:textFill>
            <w14:solidFill>
              <w14:schemeClr w14:val="tx1"/>
            </w14:solidFill>
          </w14:textFill>
        </w:rPr>
        <w:t xml:space="preserve">2024 </w:t>
      </w:r>
      <w:r>
        <w:rPr>
          <w:rFonts w:hint="eastAsia" w:asciiTheme="majorEastAsia" w:hAnsiTheme="majorEastAsia" w:eastAsiaTheme="majorEastAsia"/>
          <w:color w:val="000000" w:themeColor="text1"/>
          <w:sz w:val="24"/>
          <w14:textFill>
            <w14:solidFill>
              <w14:schemeClr w14:val="tx1"/>
            </w14:solidFill>
          </w14:textFill>
        </w:rPr>
        <w:t>年9月27日17:00时，截止时间后，将拒绝接收新的响应文件。</w:t>
      </w:r>
    </w:p>
    <w:p>
      <w:pPr>
        <w:spacing w:line="460" w:lineRule="exact"/>
        <w:ind w:firstLine="480" w:firstLineChars="200"/>
        <w:jc w:val="left"/>
        <w:rPr>
          <w:rFonts w:hint="eastAsia" w:asciiTheme="majorEastAsia" w:hAnsiTheme="majorEastAsia" w:eastAsiaTheme="majorEastAsia"/>
          <w:color w:val="000000" w:themeColor="text1"/>
          <w:sz w:val="24"/>
          <w14:textFill>
            <w14:solidFill>
              <w14:schemeClr w14:val="tx1"/>
            </w14:solidFill>
          </w14:textFill>
        </w:rPr>
      </w:pPr>
      <w:r>
        <w:rPr>
          <w:rFonts w:hint="eastAsia" w:asciiTheme="majorEastAsia" w:hAnsiTheme="majorEastAsia" w:eastAsiaTheme="majorEastAsia"/>
          <w:color w:val="000000" w:themeColor="text1"/>
          <w:sz w:val="24"/>
          <w14:textFill>
            <w14:solidFill>
              <w14:schemeClr w14:val="tx1"/>
            </w14:solidFill>
          </w14:textFill>
        </w:rPr>
        <w:t>（二）投送地点：</w:t>
      </w:r>
      <w:r>
        <w:rPr>
          <w:rFonts w:hint="eastAsia" w:cs="宋体" w:asciiTheme="majorEastAsia" w:hAnsiTheme="majorEastAsia" w:eastAsiaTheme="majorEastAsia"/>
          <w:color w:val="000000" w:themeColor="text1"/>
          <w:kern w:val="0"/>
          <w:sz w:val="24"/>
          <w14:textFill>
            <w14:solidFill>
              <w14:schemeClr w14:val="tx1"/>
            </w14:solidFill>
          </w14:textFill>
        </w:rPr>
        <w:t xml:space="preserve">成都市龙泉驿区北京路636号 成都光明派特贵金属有限公司 </w:t>
      </w:r>
      <w:r>
        <w:rPr>
          <w:rFonts w:hint="eastAsia" w:asciiTheme="majorEastAsia" w:hAnsiTheme="majorEastAsia" w:eastAsiaTheme="majorEastAsia"/>
          <w:color w:val="000000" w:themeColor="text1"/>
          <w:sz w:val="24"/>
          <w14:textFill>
            <w14:solidFill>
              <w14:schemeClr w14:val="tx1"/>
            </w14:solidFill>
          </w14:textFill>
        </w:rPr>
        <w:t>体系资产部</w:t>
      </w:r>
      <w:r>
        <w:rPr>
          <w:rFonts w:hint="eastAsia" w:cs="宋体" w:asciiTheme="majorEastAsia" w:hAnsiTheme="majorEastAsia" w:eastAsiaTheme="majorEastAsia"/>
          <w:color w:val="000000" w:themeColor="text1"/>
          <w:kern w:val="0"/>
          <w:sz w:val="24"/>
          <w14:textFill>
            <w14:solidFill>
              <w14:schemeClr w14:val="tx1"/>
            </w14:solidFill>
          </w14:textFill>
        </w:rPr>
        <w:t>。</w:t>
      </w:r>
    </w:p>
    <w:p>
      <w:pPr>
        <w:spacing w:line="460" w:lineRule="exact"/>
        <w:ind w:firstLine="480" w:firstLineChars="200"/>
        <w:rPr>
          <w:rFonts w:hint="eastAsia" w:asciiTheme="majorEastAsia" w:hAnsiTheme="majorEastAsia" w:eastAsiaTheme="majorEastAsia"/>
          <w:color w:val="000000" w:themeColor="text1"/>
          <w:sz w:val="24"/>
          <w14:textFill>
            <w14:solidFill>
              <w14:schemeClr w14:val="tx1"/>
            </w14:solidFill>
          </w14:textFill>
        </w:rPr>
      </w:pPr>
      <w:r>
        <w:rPr>
          <w:rFonts w:hint="eastAsia" w:asciiTheme="majorEastAsia" w:hAnsiTheme="majorEastAsia" w:eastAsiaTheme="majorEastAsia"/>
          <w:color w:val="000000" w:themeColor="text1"/>
          <w:sz w:val="24"/>
          <w14:textFill>
            <w14:solidFill>
              <w14:schemeClr w14:val="tx1"/>
            </w14:solidFill>
          </w14:textFill>
        </w:rPr>
        <w:t>七、下列情况将被视为无效响应文件；</w:t>
      </w:r>
    </w:p>
    <w:p>
      <w:pPr>
        <w:spacing w:line="460" w:lineRule="exact"/>
        <w:ind w:firstLine="480" w:firstLineChars="200"/>
        <w:rPr>
          <w:rFonts w:hint="eastAsia" w:asciiTheme="majorEastAsia" w:hAnsiTheme="majorEastAsia" w:eastAsiaTheme="majorEastAsia"/>
          <w:color w:val="000000" w:themeColor="text1"/>
          <w:sz w:val="24"/>
          <w14:textFill>
            <w14:solidFill>
              <w14:schemeClr w14:val="tx1"/>
            </w14:solidFill>
          </w14:textFill>
        </w:rPr>
      </w:pPr>
      <w:r>
        <w:rPr>
          <w:rFonts w:hint="eastAsia" w:asciiTheme="majorEastAsia" w:hAnsiTheme="majorEastAsia" w:eastAsiaTheme="majorEastAsia"/>
          <w:color w:val="000000" w:themeColor="text1"/>
          <w:sz w:val="24"/>
          <w14:textFill>
            <w14:solidFill>
              <w14:schemeClr w14:val="tx1"/>
            </w14:solidFill>
          </w14:textFill>
        </w:rPr>
        <w:t>（一）响应文件未在规定时间内送达指定地点；</w:t>
      </w:r>
    </w:p>
    <w:p>
      <w:pPr>
        <w:spacing w:line="460" w:lineRule="exact"/>
        <w:ind w:firstLine="480" w:firstLineChars="200"/>
        <w:rPr>
          <w:rFonts w:hint="eastAsia" w:asciiTheme="majorEastAsia" w:hAnsiTheme="majorEastAsia" w:eastAsiaTheme="majorEastAsia"/>
          <w:color w:val="000000" w:themeColor="text1"/>
          <w:sz w:val="24"/>
          <w14:textFill>
            <w14:solidFill>
              <w14:schemeClr w14:val="tx1"/>
            </w14:solidFill>
          </w14:textFill>
        </w:rPr>
      </w:pPr>
      <w:r>
        <w:rPr>
          <w:rFonts w:hint="eastAsia" w:asciiTheme="majorEastAsia" w:hAnsiTheme="majorEastAsia" w:eastAsiaTheme="majorEastAsia"/>
          <w:color w:val="000000" w:themeColor="text1"/>
          <w:sz w:val="24"/>
          <w14:textFill>
            <w14:solidFill>
              <w14:schemeClr w14:val="tx1"/>
            </w14:solidFill>
          </w14:textFill>
        </w:rPr>
        <w:t>（二）未按照规定提供授权书原件的，为无效报价；</w:t>
      </w:r>
    </w:p>
    <w:p>
      <w:pPr>
        <w:spacing w:line="460" w:lineRule="exact"/>
        <w:ind w:firstLine="480" w:firstLineChars="200"/>
        <w:rPr>
          <w:rFonts w:hint="eastAsia" w:asciiTheme="majorEastAsia" w:hAnsiTheme="majorEastAsia" w:eastAsiaTheme="majorEastAsia"/>
          <w:color w:val="000000" w:themeColor="text1"/>
          <w:sz w:val="24"/>
          <w14:textFill>
            <w14:solidFill>
              <w14:schemeClr w14:val="tx1"/>
            </w14:solidFill>
          </w14:textFill>
        </w:rPr>
      </w:pPr>
      <w:r>
        <w:rPr>
          <w:rFonts w:hint="eastAsia" w:asciiTheme="majorEastAsia" w:hAnsiTheme="majorEastAsia" w:eastAsiaTheme="majorEastAsia"/>
          <w:color w:val="000000" w:themeColor="text1"/>
          <w:sz w:val="24"/>
          <w14:textFill>
            <w14:solidFill>
              <w14:schemeClr w14:val="tx1"/>
            </w14:solidFill>
          </w14:textFill>
        </w:rPr>
        <w:t>（三）响应文件中的各项内容填列不完整和有涂改现象的，供应商公章和供应商代表签字不齐的；</w:t>
      </w:r>
    </w:p>
    <w:p>
      <w:pPr>
        <w:spacing w:line="460" w:lineRule="exact"/>
        <w:ind w:firstLine="480" w:firstLineChars="200"/>
        <w:rPr>
          <w:rFonts w:hint="eastAsia" w:asciiTheme="majorEastAsia" w:hAnsiTheme="majorEastAsia" w:eastAsiaTheme="majorEastAsia"/>
          <w:color w:val="000000" w:themeColor="text1"/>
          <w:sz w:val="24"/>
          <w14:textFill>
            <w14:solidFill>
              <w14:schemeClr w14:val="tx1"/>
            </w14:solidFill>
          </w14:textFill>
        </w:rPr>
      </w:pPr>
      <w:r>
        <w:rPr>
          <w:rFonts w:hint="eastAsia" w:asciiTheme="majorEastAsia" w:hAnsiTheme="majorEastAsia" w:eastAsiaTheme="majorEastAsia"/>
          <w:color w:val="000000" w:themeColor="text1"/>
          <w:sz w:val="24"/>
          <w14:textFill>
            <w14:solidFill>
              <w14:schemeClr w14:val="tx1"/>
            </w14:solidFill>
          </w14:textFill>
        </w:rPr>
        <w:t>（四）响应文件中出现计算性错误的；</w:t>
      </w:r>
    </w:p>
    <w:p>
      <w:pPr>
        <w:spacing w:line="460" w:lineRule="exact"/>
        <w:ind w:firstLine="480" w:firstLineChars="200"/>
        <w:rPr>
          <w:rFonts w:hint="eastAsia" w:asciiTheme="majorEastAsia" w:hAnsiTheme="majorEastAsia" w:eastAsiaTheme="majorEastAsia"/>
          <w:color w:val="000000" w:themeColor="text1"/>
          <w:sz w:val="24"/>
          <w14:textFill>
            <w14:solidFill>
              <w14:schemeClr w14:val="tx1"/>
            </w14:solidFill>
          </w14:textFill>
        </w:rPr>
      </w:pPr>
      <w:r>
        <w:rPr>
          <w:rFonts w:hint="eastAsia" w:asciiTheme="majorEastAsia" w:hAnsiTheme="majorEastAsia" w:eastAsiaTheme="majorEastAsia"/>
          <w:color w:val="000000" w:themeColor="text1"/>
          <w:sz w:val="24"/>
          <w14:textFill>
            <w14:solidFill>
              <w14:schemeClr w14:val="tx1"/>
            </w14:solidFill>
          </w14:textFill>
        </w:rPr>
        <w:t>（五）供应商擅自改变货物型号、配置的；</w:t>
      </w:r>
    </w:p>
    <w:p>
      <w:pPr>
        <w:spacing w:line="460" w:lineRule="exact"/>
        <w:ind w:firstLine="480" w:firstLineChars="200"/>
        <w:rPr>
          <w:rFonts w:hint="eastAsia" w:asciiTheme="majorEastAsia" w:hAnsiTheme="majorEastAsia" w:eastAsiaTheme="majorEastAsia"/>
          <w:color w:val="000000" w:themeColor="text1"/>
          <w:sz w:val="24"/>
          <w14:textFill>
            <w14:solidFill>
              <w14:schemeClr w14:val="tx1"/>
            </w14:solidFill>
          </w14:textFill>
        </w:rPr>
      </w:pPr>
      <w:r>
        <w:rPr>
          <w:rFonts w:hint="eastAsia" w:asciiTheme="majorEastAsia" w:hAnsiTheme="majorEastAsia" w:eastAsiaTheme="majorEastAsia"/>
          <w:color w:val="000000" w:themeColor="text1"/>
          <w:sz w:val="24"/>
          <w14:textFill>
            <w14:solidFill>
              <w14:schemeClr w14:val="tx1"/>
            </w14:solidFill>
          </w14:textFill>
        </w:rPr>
        <w:t>（六）供应商的报价材料密封不合要求的；</w:t>
      </w:r>
    </w:p>
    <w:p>
      <w:pPr>
        <w:spacing w:line="460" w:lineRule="exact"/>
        <w:ind w:firstLine="480" w:firstLineChars="200"/>
        <w:rPr>
          <w:rFonts w:hint="eastAsia" w:asciiTheme="majorEastAsia" w:hAnsiTheme="majorEastAsia" w:eastAsiaTheme="majorEastAsia"/>
          <w:color w:val="000000" w:themeColor="text1"/>
          <w:sz w:val="24"/>
          <w14:textFill>
            <w14:solidFill>
              <w14:schemeClr w14:val="tx1"/>
            </w14:solidFill>
          </w14:textFill>
        </w:rPr>
      </w:pPr>
      <w:r>
        <w:rPr>
          <w:rFonts w:hint="eastAsia" w:asciiTheme="majorEastAsia" w:hAnsiTheme="majorEastAsia" w:eastAsiaTheme="majorEastAsia"/>
          <w:color w:val="000000" w:themeColor="text1"/>
          <w:sz w:val="24"/>
          <w14:textFill>
            <w14:solidFill>
              <w14:schemeClr w14:val="tx1"/>
            </w14:solidFill>
          </w14:textFill>
        </w:rPr>
        <w:t>（七）评审小组认为的其他非实质性响应的；</w:t>
      </w:r>
    </w:p>
    <w:p>
      <w:pPr>
        <w:spacing w:line="460" w:lineRule="exact"/>
        <w:ind w:firstLine="480" w:firstLineChars="200"/>
        <w:rPr>
          <w:rFonts w:hint="eastAsia" w:asciiTheme="majorEastAsia" w:hAnsiTheme="majorEastAsia" w:eastAsiaTheme="majorEastAsia"/>
          <w:color w:val="000000" w:themeColor="text1"/>
          <w:sz w:val="24"/>
          <w14:textFill>
            <w14:solidFill>
              <w14:schemeClr w14:val="tx1"/>
            </w14:solidFill>
          </w14:textFill>
        </w:rPr>
      </w:pPr>
      <w:r>
        <w:rPr>
          <w:rFonts w:hint="eastAsia" w:asciiTheme="majorEastAsia" w:hAnsiTheme="majorEastAsia" w:eastAsiaTheme="majorEastAsia"/>
          <w:color w:val="000000" w:themeColor="text1"/>
          <w:sz w:val="24"/>
          <w14:textFill>
            <w14:solidFill>
              <w14:schemeClr w14:val="tx1"/>
            </w14:solidFill>
          </w14:textFill>
        </w:rPr>
        <w:t>（八）法律、法规规定的其他情况。</w:t>
      </w:r>
    </w:p>
    <w:p>
      <w:pPr>
        <w:spacing w:line="460" w:lineRule="exact"/>
        <w:ind w:firstLine="480" w:firstLineChars="200"/>
        <w:rPr>
          <w:rFonts w:hint="eastAsia" w:asciiTheme="majorEastAsia" w:hAnsiTheme="majorEastAsia" w:eastAsiaTheme="majorEastAsia"/>
          <w:color w:val="000000" w:themeColor="text1"/>
          <w:sz w:val="24"/>
          <w14:textFill>
            <w14:solidFill>
              <w14:schemeClr w14:val="tx1"/>
            </w14:solidFill>
          </w14:textFill>
        </w:rPr>
      </w:pPr>
      <w:r>
        <w:rPr>
          <w:rFonts w:hint="eastAsia" w:asciiTheme="majorEastAsia" w:hAnsiTheme="majorEastAsia" w:eastAsiaTheme="majorEastAsia"/>
          <w:color w:val="000000" w:themeColor="text1"/>
          <w:sz w:val="24"/>
          <w14:textFill>
            <w14:solidFill>
              <w14:schemeClr w14:val="tx1"/>
            </w14:solidFill>
          </w14:textFill>
        </w:rPr>
        <w:t>九、询价采购评审过程的保密性：报价后，直至向成交供应商授予合同时止，凡与审查、澄清、评价和比较响应文件有关的资料以及授予合同的意见等，均不得向供应商及与询价采购无关的其他人透露。</w:t>
      </w:r>
    </w:p>
    <w:p>
      <w:pPr>
        <w:spacing w:line="460" w:lineRule="exact"/>
        <w:ind w:firstLine="480" w:firstLineChars="200"/>
        <w:rPr>
          <w:rFonts w:hint="eastAsia" w:asciiTheme="majorEastAsia" w:hAnsiTheme="majorEastAsia" w:eastAsiaTheme="majorEastAsia"/>
          <w:color w:val="000000" w:themeColor="text1"/>
          <w:sz w:val="24"/>
          <w14:textFill>
            <w14:solidFill>
              <w14:schemeClr w14:val="tx1"/>
            </w14:solidFill>
          </w14:textFill>
        </w:rPr>
      </w:pPr>
      <w:r>
        <w:rPr>
          <w:rFonts w:hint="eastAsia" w:asciiTheme="majorEastAsia" w:hAnsiTheme="majorEastAsia" w:eastAsiaTheme="majorEastAsia"/>
          <w:color w:val="000000" w:themeColor="text1"/>
          <w:sz w:val="24"/>
          <w14:textFill>
            <w14:solidFill>
              <w14:schemeClr w14:val="tx1"/>
            </w14:solidFill>
          </w14:textFill>
        </w:rPr>
        <w:t>十、响应文件的评审</w:t>
      </w:r>
    </w:p>
    <w:p>
      <w:pPr>
        <w:spacing w:line="460" w:lineRule="exact"/>
        <w:ind w:firstLine="480" w:firstLineChars="200"/>
        <w:rPr>
          <w:rFonts w:hint="eastAsia" w:asciiTheme="majorEastAsia" w:hAnsiTheme="majorEastAsia" w:eastAsiaTheme="majorEastAsia"/>
          <w:color w:val="000000" w:themeColor="text1"/>
          <w:sz w:val="24"/>
          <w14:textFill>
            <w14:solidFill>
              <w14:schemeClr w14:val="tx1"/>
            </w14:solidFill>
          </w14:textFill>
        </w:rPr>
      </w:pPr>
      <w:r>
        <w:rPr>
          <w:rFonts w:hint="eastAsia" w:asciiTheme="majorEastAsia" w:hAnsiTheme="majorEastAsia" w:eastAsiaTheme="majorEastAsia"/>
          <w:color w:val="000000" w:themeColor="text1"/>
          <w:sz w:val="24"/>
          <w14:textFill>
            <w14:solidFill>
              <w14:schemeClr w14:val="tx1"/>
            </w14:solidFill>
          </w14:textFill>
        </w:rPr>
        <w:t>（一）评审工作由采购人组建的评审小组负责。评审小组</w:t>
      </w:r>
      <w:r>
        <w:rPr>
          <w:rFonts w:asciiTheme="majorEastAsia" w:hAnsiTheme="majorEastAsia" w:eastAsiaTheme="majorEastAsia"/>
          <w:color w:val="000000" w:themeColor="text1"/>
          <w:sz w:val="24"/>
          <w14:textFill>
            <w14:solidFill>
              <w14:schemeClr w14:val="tx1"/>
            </w14:solidFill>
          </w14:textFill>
        </w:rPr>
        <w:t>成员由公司相关部门人员抽签决定</w:t>
      </w:r>
      <w:r>
        <w:rPr>
          <w:rFonts w:hint="eastAsia" w:asciiTheme="majorEastAsia" w:hAnsiTheme="majorEastAsia" w:eastAsiaTheme="majorEastAsia"/>
          <w:color w:val="000000" w:themeColor="text1"/>
          <w:sz w:val="24"/>
          <w14:textFill>
            <w14:solidFill>
              <w14:schemeClr w14:val="tx1"/>
            </w14:solidFill>
          </w14:textFill>
        </w:rPr>
        <w:t>。评审小组根据询价文件规定的方法和标准独立评审，负责完成评审的全过程直至评定成交供应商（简称成交商）。</w:t>
      </w:r>
    </w:p>
    <w:p>
      <w:pPr>
        <w:spacing w:line="460" w:lineRule="exact"/>
        <w:ind w:firstLine="480" w:firstLineChars="200"/>
        <w:rPr>
          <w:rFonts w:hint="eastAsia" w:asciiTheme="majorEastAsia" w:hAnsiTheme="majorEastAsia" w:eastAsiaTheme="majorEastAsia"/>
          <w:color w:val="000000" w:themeColor="text1"/>
          <w:sz w:val="24"/>
          <w14:textFill>
            <w14:solidFill>
              <w14:schemeClr w14:val="tx1"/>
            </w14:solidFill>
          </w14:textFill>
        </w:rPr>
      </w:pPr>
      <w:r>
        <w:rPr>
          <w:rFonts w:hint="eastAsia" w:asciiTheme="majorEastAsia" w:hAnsiTheme="majorEastAsia" w:eastAsiaTheme="majorEastAsia"/>
          <w:color w:val="000000" w:themeColor="text1"/>
          <w:sz w:val="24"/>
          <w14:textFill>
            <w14:solidFill>
              <w14:schemeClr w14:val="tx1"/>
            </w14:solidFill>
          </w14:textFill>
        </w:rPr>
        <w:t>（二）审查是否所有供应商的报价均超过采购预算：出现所有供应商的报价均超过采购预算、采购人没有支付能力的情况时采购无效，评审小组有权决定拒绝所有响应文件。</w:t>
      </w:r>
    </w:p>
    <w:p>
      <w:pPr>
        <w:spacing w:line="460" w:lineRule="exact"/>
        <w:ind w:firstLine="480" w:firstLineChars="200"/>
        <w:rPr>
          <w:rFonts w:hint="eastAsia" w:asciiTheme="majorEastAsia" w:hAnsiTheme="majorEastAsia" w:eastAsiaTheme="majorEastAsia"/>
          <w:color w:val="000000" w:themeColor="text1"/>
          <w:sz w:val="24"/>
          <w14:textFill>
            <w14:solidFill>
              <w14:schemeClr w14:val="tx1"/>
            </w14:solidFill>
          </w14:textFill>
        </w:rPr>
      </w:pPr>
      <w:r>
        <w:rPr>
          <w:rFonts w:hint="eastAsia" w:asciiTheme="majorEastAsia" w:hAnsiTheme="majorEastAsia" w:eastAsiaTheme="majorEastAsia"/>
          <w:color w:val="000000" w:themeColor="text1"/>
          <w:sz w:val="24"/>
          <w14:textFill>
            <w14:solidFill>
              <w14:schemeClr w14:val="tx1"/>
            </w14:solidFill>
          </w14:textFill>
        </w:rPr>
        <w:t>（三）审查供应商是否具备合格的供应商资格：评审小组将审查每个供应商提交的资格证明文件是否齐全、合法、有效，如果供应商没有按照要求提交全部证明文件，或者提交的资格证明文件是非法的、无效的，则其响应文件将被拒绝。</w:t>
      </w:r>
    </w:p>
    <w:p>
      <w:pPr>
        <w:spacing w:line="460" w:lineRule="exact"/>
        <w:ind w:firstLine="480" w:firstLineChars="200"/>
        <w:rPr>
          <w:rFonts w:hint="eastAsia" w:asciiTheme="majorEastAsia" w:hAnsiTheme="majorEastAsia" w:eastAsiaTheme="majorEastAsia"/>
          <w:color w:val="000000" w:themeColor="text1"/>
          <w:sz w:val="24"/>
          <w14:textFill>
            <w14:solidFill>
              <w14:schemeClr w14:val="tx1"/>
            </w14:solidFill>
          </w14:textFill>
        </w:rPr>
      </w:pPr>
      <w:r>
        <w:rPr>
          <w:rFonts w:hint="eastAsia" w:asciiTheme="majorEastAsia" w:hAnsiTheme="majorEastAsia" w:eastAsiaTheme="majorEastAsia"/>
          <w:color w:val="000000" w:themeColor="text1"/>
          <w:sz w:val="24"/>
          <w14:textFill>
            <w14:solidFill>
              <w14:schemeClr w14:val="tx1"/>
            </w14:solidFill>
          </w14:textFill>
        </w:rPr>
        <w:t>（四）审查响应文件是否实质性响应询价文件的要求</w:t>
      </w:r>
    </w:p>
    <w:p>
      <w:pPr>
        <w:spacing w:line="460" w:lineRule="exact"/>
        <w:ind w:firstLine="480" w:firstLineChars="200"/>
        <w:rPr>
          <w:rFonts w:hint="eastAsia" w:asciiTheme="majorEastAsia" w:hAnsiTheme="majorEastAsia" w:eastAsiaTheme="majorEastAsia"/>
          <w:color w:val="000000" w:themeColor="text1"/>
          <w:sz w:val="24"/>
          <w14:textFill>
            <w14:solidFill>
              <w14:schemeClr w14:val="tx1"/>
            </w14:solidFill>
          </w14:textFill>
        </w:rPr>
      </w:pPr>
      <w:r>
        <w:rPr>
          <w:rFonts w:asciiTheme="majorEastAsia" w:hAnsiTheme="majorEastAsia" w:eastAsiaTheme="majorEastAsia"/>
          <w:color w:val="000000" w:themeColor="text1"/>
          <w:sz w:val="24"/>
          <w14:textFill>
            <w14:solidFill>
              <w14:schemeClr w14:val="tx1"/>
            </w14:solidFill>
          </w14:textFill>
        </w:rPr>
        <w:t>1</w:t>
      </w:r>
      <w:r>
        <w:rPr>
          <w:rFonts w:hint="eastAsia" w:asciiTheme="majorEastAsia" w:hAnsiTheme="majorEastAsia" w:eastAsiaTheme="majorEastAsia"/>
          <w:color w:val="000000" w:themeColor="text1"/>
          <w:sz w:val="24"/>
          <w14:textFill>
            <w14:solidFill>
              <w14:schemeClr w14:val="tx1"/>
            </w14:solidFill>
          </w14:textFill>
        </w:rPr>
        <w:t>．对于经审查确定为资格合格的供应商，评审小组将审查其响应文件是否对询价文件的所有事项、格式、条款和技术规范等要求都做出了实质性响应。</w:t>
      </w:r>
    </w:p>
    <w:p>
      <w:pPr>
        <w:spacing w:line="460" w:lineRule="exact"/>
        <w:ind w:firstLine="480" w:firstLineChars="200"/>
        <w:rPr>
          <w:rFonts w:hint="eastAsia" w:asciiTheme="majorEastAsia" w:hAnsiTheme="majorEastAsia" w:eastAsiaTheme="majorEastAsia"/>
          <w:color w:val="000000" w:themeColor="text1"/>
          <w:sz w:val="24"/>
          <w14:textFill>
            <w14:solidFill>
              <w14:schemeClr w14:val="tx1"/>
            </w14:solidFill>
          </w14:textFill>
        </w:rPr>
      </w:pPr>
      <w:r>
        <w:rPr>
          <w:rFonts w:asciiTheme="majorEastAsia" w:hAnsiTheme="majorEastAsia" w:eastAsiaTheme="majorEastAsia"/>
          <w:color w:val="000000" w:themeColor="text1"/>
          <w:sz w:val="24"/>
          <w14:textFill>
            <w14:solidFill>
              <w14:schemeClr w14:val="tx1"/>
            </w14:solidFill>
          </w14:textFill>
        </w:rPr>
        <w:t>2</w:t>
      </w:r>
      <w:r>
        <w:rPr>
          <w:rFonts w:hint="eastAsia" w:asciiTheme="majorEastAsia" w:hAnsiTheme="majorEastAsia" w:eastAsiaTheme="majorEastAsia"/>
          <w:color w:val="000000" w:themeColor="text1"/>
          <w:sz w:val="24"/>
          <w14:textFill>
            <w14:solidFill>
              <w14:schemeClr w14:val="tx1"/>
            </w14:solidFill>
          </w14:textFill>
        </w:rPr>
        <w:t>．实质性响应的响应文件是指与询价文件要求的全部条款、条件和技术规格相符，没有重大偏离的响应文件。没有实质性响应询价文件要求的响应文件将被拒绝。评审小组决定响应文件的响应性只根据其本身内容而不寻求外部证据。</w:t>
      </w:r>
    </w:p>
    <w:p>
      <w:pPr>
        <w:spacing w:line="460" w:lineRule="exact"/>
        <w:ind w:firstLine="480" w:firstLineChars="200"/>
        <w:rPr>
          <w:rFonts w:hint="eastAsia" w:asciiTheme="majorEastAsia" w:hAnsiTheme="majorEastAsia" w:eastAsiaTheme="majorEastAsia"/>
          <w:color w:val="000000" w:themeColor="text1"/>
          <w:sz w:val="24"/>
          <w14:textFill>
            <w14:solidFill>
              <w14:schemeClr w14:val="tx1"/>
            </w14:solidFill>
          </w14:textFill>
        </w:rPr>
      </w:pPr>
      <w:r>
        <w:rPr>
          <w:rFonts w:asciiTheme="majorEastAsia" w:hAnsiTheme="majorEastAsia" w:eastAsiaTheme="majorEastAsia"/>
          <w:color w:val="000000" w:themeColor="text1"/>
          <w:sz w:val="24"/>
          <w14:textFill>
            <w14:solidFill>
              <w14:schemeClr w14:val="tx1"/>
            </w14:solidFill>
          </w14:textFill>
        </w:rPr>
        <w:t>3</w:t>
      </w:r>
      <w:r>
        <w:rPr>
          <w:rFonts w:hint="eastAsia" w:asciiTheme="majorEastAsia" w:hAnsiTheme="majorEastAsia" w:eastAsiaTheme="majorEastAsia"/>
          <w:color w:val="000000" w:themeColor="text1"/>
          <w:sz w:val="24"/>
          <w14:textFill>
            <w14:solidFill>
              <w14:schemeClr w14:val="tx1"/>
            </w14:solidFill>
          </w14:textFill>
        </w:rPr>
        <w:t>．响应文件有下列情形之一的属于重大偏离，将被作废处理：</w:t>
      </w:r>
    </w:p>
    <w:p>
      <w:pPr>
        <w:spacing w:line="460" w:lineRule="exact"/>
        <w:ind w:firstLine="480" w:firstLineChars="200"/>
        <w:rPr>
          <w:rFonts w:hint="eastAsia" w:asciiTheme="majorEastAsia" w:hAnsiTheme="majorEastAsia" w:eastAsiaTheme="majorEastAsia"/>
          <w:color w:val="000000" w:themeColor="text1"/>
          <w:sz w:val="24"/>
          <w14:textFill>
            <w14:solidFill>
              <w14:schemeClr w14:val="tx1"/>
            </w14:solidFill>
          </w14:textFill>
        </w:rPr>
      </w:pPr>
      <w:r>
        <w:rPr>
          <w:rFonts w:hint="eastAsia" w:asciiTheme="majorEastAsia" w:hAnsiTheme="majorEastAsia" w:eastAsiaTheme="majorEastAsia"/>
          <w:color w:val="000000" w:themeColor="text1"/>
          <w:sz w:val="24"/>
          <w14:textFill>
            <w14:solidFill>
              <w14:schemeClr w14:val="tx1"/>
            </w14:solidFill>
          </w14:textFill>
        </w:rPr>
        <w:t>（</w:t>
      </w:r>
      <w:r>
        <w:rPr>
          <w:rFonts w:asciiTheme="majorEastAsia" w:hAnsiTheme="majorEastAsia" w:eastAsiaTheme="majorEastAsia"/>
          <w:color w:val="000000" w:themeColor="text1"/>
          <w:sz w:val="24"/>
          <w14:textFill>
            <w14:solidFill>
              <w14:schemeClr w14:val="tx1"/>
            </w14:solidFill>
          </w14:textFill>
        </w:rPr>
        <w:t>1</w:t>
      </w:r>
      <w:r>
        <w:rPr>
          <w:rFonts w:hint="eastAsia" w:asciiTheme="majorEastAsia" w:hAnsiTheme="majorEastAsia" w:eastAsiaTheme="majorEastAsia"/>
          <w:color w:val="000000" w:themeColor="text1"/>
          <w:sz w:val="24"/>
          <w14:textFill>
            <w14:solidFill>
              <w14:schemeClr w14:val="tx1"/>
            </w14:solidFill>
          </w14:textFill>
        </w:rPr>
        <w:t>）响应文件未按询价文件附件《响应文件格式》相关格式规定有效签署和</w:t>
      </w:r>
      <w:r>
        <w:rPr>
          <w:rFonts w:asciiTheme="majorEastAsia" w:hAnsiTheme="majorEastAsia" w:eastAsiaTheme="majorEastAsia"/>
          <w:color w:val="000000" w:themeColor="text1"/>
          <w:sz w:val="24"/>
          <w14:textFill>
            <w14:solidFill>
              <w14:schemeClr w14:val="tx1"/>
            </w14:solidFill>
          </w14:textFill>
        </w:rPr>
        <w:t>/</w:t>
      </w:r>
      <w:r>
        <w:rPr>
          <w:rFonts w:hint="eastAsia" w:asciiTheme="majorEastAsia" w:hAnsiTheme="majorEastAsia" w:eastAsiaTheme="majorEastAsia"/>
          <w:color w:val="000000" w:themeColor="text1"/>
          <w:sz w:val="24"/>
          <w14:textFill>
            <w14:solidFill>
              <w14:schemeClr w14:val="tx1"/>
            </w14:solidFill>
          </w14:textFill>
        </w:rPr>
        <w:t>或加盖公章；</w:t>
      </w:r>
    </w:p>
    <w:p>
      <w:pPr>
        <w:spacing w:line="460" w:lineRule="exact"/>
        <w:ind w:firstLine="480" w:firstLineChars="200"/>
        <w:rPr>
          <w:rFonts w:hint="eastAsia" w:asciiTheme="majorEastAsia" w:hAnsiTheme="majorEastAsia" w:eastAsiaTheme="majorEastAsia"/>
          <w:color w:val="000000" w:themeColor="text1"/>
          <w:sz w:val="24"/>
          <w14:textFill>
            <w14:solidFill>
              <w14:schemeClr w14:val="tx1"/>
            </w14:solidFill>
          </w14:textFill>
        </w:rPr>
      </w:pPr>
      <w:r>
        <w:rPr>
          <w:rFonts w:hint="eastAsia" w:asciiTheme="majorEastAsia" w:hAnsiTheme="majorEastAsia" w:eastAsiaTheme="majorEastAsia"/>
          <w:color w:val="000000" w:themeColor="text1"/>
          <w:sz w:val="24"/>
          <w14:textFill>
            <w14:solidFill>
              <w14:schemeClr w14:val="tx1"/>
            </w14:solidFill>
          </w14:textFill>
        </w:rPr>
        <w:t>（</w:t>
      </w:r>
      <w:r>
        <w:rPr>
          <w:rFonts w:asciiTheme="majorEastAsia" w:hAnsiTheme="majorEastAsia" w:eastAsiaTheme="majorEastAsia"/>
          <w:color w:val="000000" w:themeColor="text1"/>
          <w:sz w:val="24"/>
          <w14:textFill>
            <w14:solidFill>
              <w14:schemeClr w14:val="tx1"/>
            </w14:solidFill>
          </w14:textFill>
        </w:rPr>
        <w:t>2</w:t>
      </w:r>
      <w:r>
        <w:rPr>
          <w:rFonts w:hint="eastAsia" w:asciiTheme="majorEastAsia" w:hAnsiTheme="majorEastAsia" w:eastAsiaTheme="majorEastAsia"/>
          <w:color w:val="000000" w:themeColor="text1"/>
          <w:sz w:val="24"/>
          <w14:textFill>
            <w14:solidFill>
              <w14:schemeClr w14:val="tx1"/>
            </w14:solidFill>
          </w14:textFill>
        </w:rPr>
        <w:t>）响应文件载明的项目完成期限超过询价文件规定；</w:t>
      </w:r>
    </w:p>
    <w:p>
      <w:pPr>
        <w:spacing w:line="460" w:lineRule="exact"/>
        <w:ind w:firstLine="480" w:firstLineChars="200"/>
        <w:rPr>
          <w:rFonts w:hint="eastAsia" w:asciiTheme="majorEastAsia" w:hAnsiTheme="majorEastAsia" w:eastAsiaTheme="majorEastAsia"/>
          <w:color w:val="000000" w:themeColor="text1"/>
          <w:sz w:val="24"/>
          <w14:textFill>
            <w14:solidFill>
              <w14:schemeClr w14:val="tx1"/>
            </w14:solidFill>
          </w14:textFill>
        </w:rPr>
      </w:pPr>
      <w:r>
        <w:rPr>
          <w:rFonts w:hint="eastAsia" w:asciiTheme="majorEastAsia" w:hAnsiTheme="majorEastAsia" w:eastAsiaTheme="majorEastAsia"/>
          <w:color w:val="000000" w:themeColor="text1"/>
          <w:sz w:val="24"/>
          <w14:textFill>
            <w14:solidFill>
              <w14:schemeClr w14:val="tx1"/>
            </w14:solidFill>
          </w14:textFill>
        </w:rPr>
        <w:t>（</w:t>
      </w:r>
      <w:r>
        <w:rPr>
          <w:rFonts w:asciiTheme="majorEastAsia" w:hAnsiTheme="majorEastAsia" w:eastAsiaTheme="majorEastAsia"/>
          <w:color w:val="000000" w:themeColor="text1"/>
          <w:sz w:val="24"/>
          <w14:textFill>
            <w14:solidFill>
              <w14:schemeClr w14:val="tx1"/>
            </w14:solidFill>
          </w14:textFill>
        </w:rPr>
        <w:t>3</w:t>
      </w:r>
      <w:r>
        <w:rPr>
          <w:rFonts w:hint="eastAsia" w:asciiTheme="majorEastAsia" w:hAnsiTheme="majorEastAsia" w:eastAsiaTheme="majorEastAsia"/>
          <w:color w:val="000000" w:themeColor="text1"/>
          <w:sz w:val="24"/>
          <w14:textFill>
            <w14:solidFill>
              <w14:schemeClr w14:val="tx1"/>
            </w14:solidFill>
          </w14:textFill>
        </w:rPr>
        <w:t>）明显不符合询价文件规定的技术规格、技术标准；</w:t>
      </w:r>
    </w:p>
    <w:p>
      <w:pPr>
        <w:spacing w:line="460" w:lineRule="exact"/>
        <w:ind w:firstLine="480" w:firstLineChars="200"/>
        <w:rPr>
          <w:rFonts w:hint="eastAsia" w:asciiTheme="majorEastAsia" w:hAnsiTheme="majorEastAsia" w:eastAsiaTheme="majorEastAsia"/>
          <w:color w:val="000000" w:themeColor="text1"/>
          <w:sz w:val="24"/>
          <w14:textFill>
            <w14:solidFill>
              <w14:schemeClr w14:val="tx1"/>
            </w14:solidFill>
          </w14:textFill>
        </w:rPr>
      </w:pPr>
      <w:r>
        <w:rPr>
          <w:rFonts w:hint="eastAsia" w:asciiTheme="majorEastAsia" w:hAnsiTheme="majorEastAsia" w:eastAsiaTheme="majorEastAsia"/>
          <w:color w:val="000000" w:themeColor="text1"/>
          <w:sz w:val="24"/>
          <w14:textFill>
            <w14:solidFill>
              <w14:schemeClr w14:val="tx1"/>
            </w14:solidFill>
          </w14:textFill>
        </w:rPr>
        <w:t>（</w:t>
      </w:r>
      <w:r>
        <w:rPr>
          <w:rFonts w:asciiTheme="majorEastAsia" w:hAnsiTheme="majorEastAsia" w:eastAsiaTheme="majorEastAsia"/>
          <w:color w:val="000000" w:themeColor="text1"/>
          <w:sz w:val="24"/>
          <w14:textFill>
            <w14:solidFill>
              <w14:schemeClr w14:val="tx1"/>
            </w14:solidFill>
          </w14:textFill>
        </w:rPr>
        <w:t>4</w:t>
      </w:r>
      <w:r>
        <w:rPr>
          <w:rFonts w:hint="eastAsia" w:asciiTheme="majorEastAsia" w:hAnsiTheme="majorEastAsia" w:eastAsiaTheme="majorEastAsia"/>
          <w:color w:val="000000" w:themeColor="text1"/>
          <w:sz w:val="24"/>
          <w14:textFill>
            <w14:solidFill>
              <w14:schemeClr w14:val="tx1"/>
            </w14:solidFill>
          </w14:textFill>
        </w:rPr>
        <w:t>）响应文件载明的货物检验标准和方法等明显不符合询价文件要求；</w:t>
      </w:r>
    </w:p>
    <w:p>
      <w:pPr>
        <w:spacing w:line="460" w:lineRule="exact"/>
        <w:ind w:firstLine="480" w:firstLineChars="200"/>
        <w:rPr>
          <w:rFonts w:hint="eastAsia" w:asciiTheme="majorEastAsia" w:hAnsiTheme="majorEastAsia" w:eastAsiaTheme="majorEastAsia"/>
          <w:color w:val="000000" w:themeColor="text1"/>
          <w:sz w:val="24"/>
          <w14:textFill>
            <w14:solidFill>
              <w14:schemeClr w14:val="tx1"/>
            </w14:solidFill>
          </w14:textFill>
        </w:rPr>
      </w:pPr>
      <w:r>
        <w:rPr>
          <w:rFonts w:hint="eastAsia" w:asciiTheme="majorEastAsia" w:hAnsiTheme="majorEastAsia" w:eastAsiaTheme="majorEastAsia"/>
          <w:color w:val="000000" w:themeColor="text1"/>
          <w:sz w:val="24"/>
          <w14:textFill>
            <w14:solidFill>
              <w14:schemeClr w14:val="tx1"/>
            </w14:solidFill>
          </w14:textFill>
        </w:rPr>
        <w:t>（</w:t>
      </w:r>
      <w:r>
        <w:rPr>
          <w:rFonts w:asciiTheme="majorEastAsia" w:hAnsiTheme="majorEastAsia" w:eastAsiaTheme="majorEastAsia"/>
          <w:color w:val="000000" w:themeColor="text1"/>
          <w:sz w:val="24"/>
          <w14:textFill>
            <w14:solidFill>
              <w14:schemeClr w14:val="tx1"/>
            </w14:solidFill>
          </w14:textFill>
        </w:rPr>
        <w:t>5</w:t>
      </w:r>
      <w:r>
        <w:rPr>
          <w:rFonts w:hint="eastAsia" w:asciiTheme="majorEastAsia" w:hAnsiTheme="majorEastAsia" w:eastAsiaTheme="majorEastAsia"/>
          <w:color w:val="000000" w:themeColor="text1"/>
          <w:sz w:val="24"/>
          <w14:textFill>
            <w14:solidFill>
              <w14:schemeClr w14:val="tx1"/>
            </w14:solidFill>
          </w14:textFill>
        </w:rPr>
        <w:t>）询价文件要求提供样机（样品）但供应商未提供；</w:t>
      </w:r>
    </w:p>
    <w:p>
      <w:pPr>
        <w:spacing w:line="460" w:lineRule="exact"/>
        <w:ind w:firstLine="480" w:firstLineChars="200"/>
        <w:rPr>
          <w:rFonts w:hint="eastAsia" w:asciiTheme="majorEastAsia" w:hAnsiTheme="majorEastAsia" w:eastAsiaTheme="majorEastAsia"/>
          <w:color w:val="000000" w:themeColor="text1"/>
          <w:sz w:val="24"/>
          <w14:textFill>
            <w14:solidFill>
              <w14:schemeClr w14:val="tx1"/>
            </w14:solidFill>
          </w14:textFill>
        </w:rPr>
      </w:pPr>
      <w:r>
        <w:rPr>
          <w:rFonts w:hint="eastAsia" w:asciiTheme="majorEastAsia" w:hAnsiTheme="majorEastAsia" w:eastAsiaTheme="majorEastAsia"/>
          <w:color w:val="000000" w:themeColor="text1"/>
          <w:sz w:val="24"/>
          <w14:textFill>
            <w14:solidFill>
              <w14:schemeClr w14:val="tx1"/>
            </w14:solidFill>
          </w14:textFill>
        </w:rPr>
        <w:t>（</w:t>
      </w:r>
      <w:r>
        <w:rPr>
          <w:rFonts w:asciiTheme="majorEastAsia" w:hAnsiTheme="majorEastAsia" w:eastAsiaTheme="majorEastAsia"/>
          <w:color w:val="000000" w:themeColor="text1"/>
          <w:sz w:val="24"/>
          <w14:textFill>
            <w14:solidFill>
              <w14:schemeClr w14:val="tx1"/>
            </w14:solidFill>
          </w14:textFill>
        </w:rPr>
        <w:t>6</w:t>
      </w:r>
      <w:r>
        <w:rPr>
          <w:rFonts w:hint="eastAsia" w:asciiTheme="majorEastAsia" w:hAnsiTheme="majorEastAsia" w:eastAsiaTheme="majorEastAsia"/>
          <w:color w:val="000000" w:themeColor="text1"/>
          <w:sz w:val="24"/>
          <w14:textFill>
            <w14:solidFill>
              <w14:schemeClr w14:val="tx1"/>
            </w14:solidFill>
          </w14:textFill>
        </w:rPr>
        <w:t>）响应文件附有采购人不能接受的条件；</w:t>
      </w:r>
    </w:p>
    <w:p>
      <w:pPr>
        <w:spacing w:line="460" w:lineRule="exact"/>
        <w:ind w:firstLine="480" w:firstLineChars="200"/>
        <w:rPr>
          <w:rFonts w:hint="eastAsia" w:asciiTheme="majorEastAsia" w:hAnsiTheme="majorEastAsia" w:eastAsiaTheme="majorEastAsia"/>
          <w:color w:val="000000" w:themeColor="text1"/>
          <w:sz w:val="24"/>
          <w14:textFill>
            <w14:solidFill>
              <w14:schemeClr w14:val="tx1"/>
            </w14:solidFill>
          </w14:textFill>
        </w:rPr>
      </w:pPr>
      <w:r>
        <w:rPr>
          <w:rFonts w:hint="eastAsia" w:asciiTheme="majorEastAsia" w:hAnsiTheme="majorEastAsia" w:eastAsiaTheme="majorEastAsia"/>
          <w:color w:val="000000" w:themeColor="text1"/>
          <w:sz w:val="24"/>
          <w14:textFill>
            <w14:solidFill>
              <w14:schemeClr w14:val="tx1"/>
            </w14:solidFill>
          </w14:textFill>
        </w:rPr>
        <w:t>（</w:t>
      </w:r>
      <w:r>
        <w:rPr>
          <w:rFonts w:asciiTheme="majorEastAsia" w:hAnsiTheme="majorEastAsia" w:eastAsiaTheme="majorEastAsia"/>
          <w:color w:val="000000" w:themeColor="text1"/>
          <w:sz w:val="24"/>
          <w14:textFill>
            <w14:solidFill>
              <w14:schemeClr w14:val="tx1"/>
            </w14:solidFill>
          </w14:textFill>
        </w:rPr>
        <w:t>7</w:t>
      </w:r>
      <w:r>
        <w:rPr>
          <w:rFonts w:hint="eastAsia" w:asciiTheme="majorEastAsia" w:hAnsiTheme="majorEastAsia" w:eastAsiaTheme="majorEastAsia"/>
          <w:color w:val="000000" w:themeColor="text1"/>
          <w:sz w:val="24"/>
          <w14:textFill>
            <w14:solidFill>
              <w14:schemeClr w14:val="tx1"/>
            </w14:solidFill>
          </w14:textFill>
        </w:rPr>
        <w:t>）不符合询价文件规定的其他实质性要求；</w:t>
      </w:r>
    </w:p>
    <w:p>
      <w:pPr>
        <w:spacing w:line="460" w:lineRule="exact"/>
        <w:ind w:firstLine="480" w:firstLineChars="200"/>
        <w:rPr>
          <w:rFonts w:hint="eastAsia" w:asciiTheme="majorEastAsia" w:hAnsiTheme="majorEastAsia" w:eastAsiaTheme="majorEastAsia"/>
          <w:color w:val="000000" w:themeColor="text1"/>
          <w:sz w:val="24"/>
          <w14:textFill>
            <w14:solidFill>
              <w14:schemeClr w14:val="tx1"/>
            </w14:solidFill>
          </w14:textFill>
        </w:rPr>
      </w:pPr>
      <w:r>
        <w:rPr>
          <w:rFonts w:hint="eastAsia" w:asciiTheme="majorEastAsia" w:hAnsiTheme="majorEastAsia" w:eastAsiaTheme="majorEastAsia"/>
          <w:color w:val="000000" w:themeColor="text1"/>
          <w:sz w:val="24"/>
          <w14:textFill>
            <w14:solidFill>
              <w14:schemeClr w14:val="tx1"/>
            </w14:solidFill>
          </w14:textFill>
        </w:rPr>
        <w:t>（五）澄清：评审小组对响应文件实质性响应了询价文件要求，但个别地方提供了不完整的技术信息和数据，以及同类问题表述不一致或者有明显文字和参数计算错误等细微偏离问题，可以书面形式（由评审小组专家签字）要求供应商在规定的时间内作出必要的澄清、说明或者补正。供应商的澄清、说明或者补正应当采用书面形式，由其法定代表人或授权代理人签字，并不得超出响应文件的范围或者改变响应文件的实质性内容。供应商拒不进行澄清、说明、补正的，或者不能在规定时间内作出书面澄清、说明、补正的，评审小组将否决其报价。</w:t>
      </w:r>
    </w:p>
    <w:p>
      <w:pPr>
        <w:spacing w:line="460" w:lineRule="exact"/>
        <w:ind w:firstLine="480" w:firstLineChars="200"/>
        <w:rPr>
          <w:rFonts w:hint="eastAsia" w:asciiTheme="majorEastAsia" w:hAnsiTheme="majorEastAsia" w:eastAsiaTheme="majorEastAsia"/>
          <w:color w:val="000000" w:themeColor="text1"/>
          <w:sz w:val="24"/>
          <w14:textFill>
            <w14:solidFill>
              <w14:schemeClr w14:val="tx1"/>
            </w14:solidFill>
          </w14:textFill>
        </w:rPr>
      </w:pPr>
      <w:r>
        <w:rPr>
          <w:rFonts w:hint="eastAsia" w:asciiTheme="majorEastAsia" w:hAnsiTheme="majorEastAsia" w:eastAsiaTheme="majorEastAsia"/>
          <w:color w:val="000000" w:themeColor="text1"/>
          <w:sz w:val="24"/>
          <w14:textFill>
            <w14:solidFill>
              <w14:schemeClr w14:val="tx1"/>
            </w14:solidFill>
          </w14:textFill>
        </w:rPr>
        <w:t>十一、出现下列情形之一的，评审小组有权否决所有供应商的报价或取消采购活动：</w:t>
      </w:r>
    </w:p>
    <w:p>
      <w:pPr>
        <w:spacing w:line="460" w:lineRule="exact"/>
        <w:ind w:firstLine="480" w:firstLineChars="200"/>
        <w:rPr>
          <w:rFonts w:hint="eastAsia" w:asciiTheme="majorEastAsia" w:hAnsiTheme="majorEastAsia" w:eastAsiaTheme="majorEastAsia"/>
          <w:color w:val="000000" w:themeColor="text1"/>
          <w:sz w:val="24"/>
          <w14:textFill>
            <w14:solidFill>
              <w14:schemeClr w14:val="tx1"/>
            </w14:solidFill>
          </w14:textFill>
        </w:rPr>
      </w:pPr>
      <w:r>
        <w:rPr>
          <w:rFonts w:asciiTheme="majorEastAsia" w:hAnsiTheme="majorEastAsia" w:eastAsiaTheme="majorEastAsia"/>
          <w:color w:val="000000" w:themeColor="text1"/>
          <w:sz w:val="24"/>
          <w14:textFill>
            <w14:solidFill>
              <w14:schemeClr w14:val="tx1"/>
            </w14:solidFill>
          </w14:textFill>
        </w:rPr>
        <w:t>1</w:t>
      </w:r>
      <w:r>
        <w:rPr>
          <w:rFonts w:hint="eastAsia" w:asciiTheme="majorEastAsia" w:hAnsiTheme="majorEastAsia" w:eastAsiaTheme="majorEastAsia"/>
          <w:color w:val="000000" w:themeColor="text1"/>
          <w:sz w:val="24"/>
          <w14:textFill>
            <w14:solidFill>
              <w14:schemeClr w14:val="tx1"/>
            </w14:solidFill>
          </w14:textFill>
        </w:rPr>
        <w:t>．参与报价的供应商不足三家的；</w:t>
      </w:r>
    </w:p>
    <w:p>
      <w:pPr>
        <w:spacing w:line="460" w:lineRule="exact"/>
        <w:ind w:firstLine="480" w:firstLineChars="200"/>
        <w:rPr>
          <w:rFonts w:hint="eastAsia" w:asciiTheme="majorEastAsia" w:hAnsiTheme="majorEastAsia" w:eastAsiaTheme="majorEastAsia"/>
          <w:color w:val="000000" w:themeColor="text1"/>
          <w:sz w:val="24"/>
          <w14:textFill>
            <w14:solidFill>
              <w14:schemeClr w14:val="tx1"/>
            </w14:solidFill>
          </w14:textFill>
        </w:rPr>
      </w:pPr>
      <w:r>
        <w:rPr>
          <w:rFonts w:asciiTheme="majorEastAsia" w:hAnsiTheme="majorEastAsia" w:eastAsiaTheme="majorEastAsia"/>
          <w:color w:val="000000" w:themeColor="text1"/>
          <w:sz w:val="24"/>
          <w14:textFill>
            <w14:solidFill>
              <w14:schemeClr w14:val="tx1"/>
            </w14:solidFill>
          </w14:textFill>
        </w:rPr>
        <w:t>2</w:t>
      </w:r>
      <w:r>
        <w:rPr>
          <w:rFonts w:hint="eastAsia" w:asciiTheme="majorEastAsia" w:hAnsiTheme="majorEastAsia" w:eastAsiaTheme="majorEastAsia"/>
          <w:color w:val="000000" w:themeColor="text1"/>
          <w:sz w:val="24"/>
          <w14:textFill>
            <w14:solidFill>
              <w14:schemeClr w14:val="tx1"/>
            </w14:solidFill>
          </w14:textFill>
        </w:rPr>
        <w:t>．出现影响采购公正的违法、违规行为的；</w:t>
      </w:r>
    </w:p>
    <w:p>
      <w:pPr>
        <w:spacing w:line="460" w:lineRule="exact"/>
        <w:ind w:firstLine="480" w:firstLineChars="200"/>
        <w:rPr>
          <w:rFonts w:hint="eastAsia" w:asciiTheme="majorEastAsia" w:hAnsiTheme="majorEastAsia" w:eastAsiaTheme="majorEastAsia"/>
          <w:color w:val="000000" w:themeColor="text1"/>
          <w:sz w:val="24"/>
          <w14:textFill>
            <w14:solidFill>
              <w14:schemeClr w14:val="tx1"/>
            </w14:solidFill>
          </w14:textFill>
        </w:rPr>
      </w:pPr>
      <w:r>
        <w:rPr>
          <w:rFonts w:asciiTheme="majorEastAsia" w:hAnsiTheme="majorEastAsia" w:eastAsiaTheme="majorEastAsia"/>
          <w:color w:val="000000" w:themeColor="text1"/>
          <w:sz w:val="24"/>
          <w14:textFill>
            <w14:solidFill>
              <w14:schemeClr w14:val="tx1"/>
            </w14:solidFill>
          </w14:textFill>
        </w:rPr>
        <w:t>3</w:t>
      </w:r>
      <w:r>
        <w:rPr>
          <w:rFonts w:hint="eastAsia" w:asciiTheme="majorEastAsia" w:hAnsiTheme="majorEastAsia" w:eastAsiaTheme="majorEastAsia"/>
          <w:color w:val="000000" w:themeColor="text1"/>
          <w:sz w:val="24"/>
          <w14:textFill>
            <w14:solidFill>
              <w14:schemeClr w14:val="tx1"/>
            </w14:solidFill>
          </w14:textFill>
        </w:rPr>
        <w:t>．供应商的报价均超过了采购预算，采购单位不能支付的；</w:t>
      </w:r>
    </w:p>
    <w:p>
      <w:pPr>
        <w:spacing w:line="460" w:lineRule="exact"/>
        <w:ind w:firstLine="480" w:firstLineChars="200"/>
        <w:rPr>
          <w:rFonts w:hint="eastAsia" w:asciiTheme="majorEastAsia" w:hAnsiTheme="majorEastAsia" w:eastAsiaTheme="majorEastAsia"/>
          <w:color w:val="000000" w:themeColor="text1"/>
          <w:sz w:val="24"/>
          <w14:textFill>
            <w14:solidFill>
              <w14:schemeClr w14:val="tx1"/>
            </w14:solidFill>
          </w14:textFill>
        </w:rPr>
      </w:pPr>
      <w:r>
        <w:rPr>
          <w:rFonts w:asciiTheme="majorEastAsia" w:hAnsiTheme="majorEastAsia" w:eastAsiaTheme="majorEastAsia"/>
          <w:color w:val="000000" w:themeColor="text1"/>
          <w:sz w:val="24"/>
          <w14:textFill>
            <w14:solidFill>
              <w14:schemeClr w14:val="tx1"/>
            </w14:solidFill>
          </w14:textFill>
        </w:rPr>
        <w:t>4</w:t>
      </w:r>
      <w:r>
        <w:rPr>
          <w:rFonts w:hint="eastAsia" w:asciiTheme="majorEastAsia" w:hAnsiTheme="majorEastAsia" w:eastAsiaTheme="majorEastAsia"/>
          <w:color w:val="000000" w:themeColor="text1"/>
          <w:sz w:val="24"/>
          <w14:textFill>
            <w14:solidFill>
              <w14:schemeClr w14:val="tx1"/>
            </w14:solidFill>
          </w14:textFill>
        </w:rPr>
        <w:t>．因重大变故，采购任务取消的；</w:t>
      </w:r>
    </w:p>
    <w:p>
      <w:pPr>
        <w:spacing w:line="460" w:lineRule="exact"/>
        <w:ind w:firstLine="480" w:firstLineChars="200"/>
        <w:rPr>
          <w:rFonts w:hint="eastAsia" w:asciiTheme="majorEastAsia" w:hAnsiTheme="majorEastAsia" w:eastAsiaTheme="majorEastAsia"/>
          <w:color w:val="000000" w:themeColor="text1"/>
          <w:sz w:val="24"/>
          <w14:textFill>
            <w14:solidFill>
              <w14:schemeClr w14:val="tx1"/>
            </w14:solidFill>
          </w14:textFill>
        </w:rPr>
      </w:pPr>
      <w:r>
        <w:rPr>
          <w:rFonts w:asciiTheme="majorEastAsia" w:hAnsiTheme="majorEastAsia" w:eastAsiaTheme="majorEastAsia"/>
          <w:color w:val="000000" w:themeColor="text1"/>
          <w:sz w:val="24"/>
          <w14:textFill>
            <w14:solidFill>
              <w14:schemeClr w14:val="tx1"/>
            </w14:solidFill>
          </w14:textFill>
        </w:rPr>
        <w:t>5</w:t>
      </w:r>
      <w:r>
        <w:rPr>
          <w:rFonts w:hint="eastAsia" w:asciiTheme="majorEastAsia" w:hAnsiTheme="majorEastAsia" w:eastAsiaTheme="majorEastAsia"/>
          <w:color w:val="000000" w:themeColor="text1"/>
          <w:sz w:val="24"/>
          <w14:textFill>
            <w14:solidFill>
              <w14:schemeClr w14:val="tx1"/>
            </w14:solidFill>
          </w14:textFill>
        </w:rPr>
        <w:t>．评审小组经评审认为所有响应文件都不符合询价文件要求的。</w:t>
      </w:r>
    </w:p>
    <w:p>
      <w:pPr>
        <w:spacing w:line="460" w:lineRule="exact"/>
        <w:ind w:firstLine="480" w:firstLineChars="200"/>
        <w:rPr>
          <w:rFonts w:hint="eastAsia" w:asciiTheme="majorEastAsia" w:hAnsiTheme="majorEastAsia" w:eastAsiaTheme="majorEastAsia"/>
          <w:color w:val="000000" w:themeColor="text1"/>
          <w:sz w:val="24"/>
          <w14:textFill>
            <w14:solidFill>
              <w14:schemeClr w14:val="tx1"/>
            </w14:solidFill>
          </w14:textFill>
        </w:rPr>
      </w:pPr>
      <w:r>
        <w:rPr>
          <w:rFonts w:hint="eastAsia" w:asciiTheme="majorEastAsia" w:hAnsiTheme="majorEastAsia" w:eastAsiaTheme="majorEastAsia"/>
          <w:color w:val="000000" w:themeColor="text1"/>
          <w:sz w:val="24"/>
          <w14:textFill>
            <w14:solidFill>
              <w14:schemeClr w14:val="tx1"/>
            </w14:solidFill>
          </w14:textFill>
        </w:rPr>
        <w:t>十二</w:t>
      </w:r>
      <w:bookmarkStart w:id="0" w:name="_Toc217446103"/>
      <w:r>
        <w:rPr>
          <w:rFonts w:hint="eastAsia" w:asciiTheme="majorEastAsia" w:hAnsiTheme="majorEastAsia" w:eastAsiaTheme="majorEastAsia"/>
          <w:color w:val="000000" w:themeColor="text1"/>
          <w:sz w:val="24"/>
          <w14:textFill>
            <w14:solidFill>
              <w14:schemeClr w14:val="tx1"/>
            </w14:solidFill>
          </w14:textFill>
        </w:rPr>
        <w:t>、评审细则及标准</w:t>
      </w:r>
      <w:bookmarkEnd w:id="0"/>
    </w:p>
    <w:p>
      <w:pPr>
        <w:spacing w:line="460" w:lineRule="exact"/>
        <w:ind w:firstLine="480" w:firstLineChars="200"/>
        <w:rPr>
          <w:rFonts w:hint="eastAsia" w:asciiTheme="majorEastAsia" w:hAnsiTheme="majorEastAsia" w:eastAsiaTheme="majorEastAsia"/>
          <w:color w:val="000000" w:themeColor="text1"/>
          <w:sz w:val="24"/>
          <w14:textFill>
            <w14:solidFill>
              <w14:schemeClr w14:val="tx1"/>
            </w14:solidFill>
          </w14:textFill>
        </w:rPr>
      </w:pPr>
      <w:r>
        <w:rPr>
          <w:rFonts w:asciiTheme="majorEastAsia" w:hAnsiTheme="majorEastAsia" w:eastAsiaTheme="majorEastAsia"/>
          <w:color w:val="000000" w:themeColor="text1"/>
          <w:sz w:val="24"/>
          <w14:textFill>
            <w14:solidFill>
              <w14:schemeClr w14:val="tx1"/>
            </w14:solidFill>
          </w14:textFill>
        </w:rPr>
        <w:t>1</w:t>
      </w:r>
      <w:r>
        <w:rPr>
          <w:rFonts w:hint="eastAsia" w:asciiTheme="majorEastAsia" w:hAnsiTheme="majorEastAsia" w:eastAsiaTheme="majorEastAsia"/>
          <w:color w:val="000000" w:themeColor="text1"/>
          <w:sz w:val="24"/>
          <w14:textFill>
            <w14:solidFill>
              <w14:schemeClr w14:val="tx1"/>
            </w14:solidFill>
          </w14:textFill>
        </w:rPr>
        <w:t>．评审小组只对通过资格性审查的响应文件，根据询价文件规定的评审程序、评分办法及标准进行评价和比较。</w:t>
      </w:r>
    </w:p>
    <w:p>
      <w:pPr>
        <w:spacing w:line="460" w:lineRule="exact"/>
        <w:ind w:firstLine="480" w:firstLineChars="200"/>
        <w:rPr>
          <w:rFonts w:hint="eastAsia" w:asciiTheme="majorEastAsia" w:hAnsiTheme="majorEastAsia" w:eastAsiaTheme="majorEastAsia"/>
          <w:color w:val="000000" w:themeColor="text1"/>
          <w:sz w:val="24"/>
          <w14:textFill>
            <w14:solidFill>
              <w14:schemeClr w14:val="tx1"/>
            </w14:solidFill>
          </w14:textFill>
        </w:rPr>
      </w:pPr>
      <w:r>
        <w:rPr>
          <w:rFonts w:asciiTheme="majorEastAsia" w:hAnsiTheme="majorEastAsia" w:eastAsiaTheme="majorEastAsia"/>
          <w:color w:val="000000" w:themeColor="text1"/>
          <w:sz w:val="24"/>
          <w14:textFill>
            <w14:solidFill>
              <w14:schemeClr w14:val="tx1"/>
            </w14:solidFill>
          </w14:textFill>
        </w:rPr>
        <w:t>2</w:t>
      </w:r>
      <w:r>
        <w:rPr>
          <w:rFonts w:hint="eastAsia" w:asciiTheme="majorEastAsia" w:hAnsiTheme="majorEastAsia" w:eastAsiaTheme="majorEastAsia"/>
          <w:color w:val="000000" w:themeColor="text1"/>
          <w:sz w:val="24"/>
          <w14:textFill>
            <w14:solidFill>
              <w14:schemeClr w14:val="tx1"/>
            </w14:solidFill>
          </w14:textFill>
        </w:rPr>
        <w:t>．本次评分的因素见“第四部分  评分标准”。</w:t>
      </w:r>
    </w:p>
    <w:p>
      <w:pPr>
        <w:spacing w:line="460" w:lineRule="exact"/>
        <w:ind w:firstLine="480" w:firstLineChars="200"/>
        <w:rPr>
          <w:rFonts w:hint="eastAsia" w:asciiTheme="majorEastAsia" w:hAnsiTheme="majorEastAsia" w:eastAsiaTheme="majorEastAsia"/>
          <w:color w:val="000000" w:themeColor="text1"/>
          <w:sz w:val="24"/>
          <w14:textFill>
            <w14:solidFill>
              <w14:schemeClr w14:val="tx1"/>
            </w14:solidFill>
          </w14:textFill>
        </w:rPr>
      </w:pPr>
      <w:r>
        <w:rPr>
          <w:rFonts w:asciiTheme="majorEastAsia" w:hAnsiTheme="majorEastAsia" w:eastAsiaTheme="majorEastAsia"/>
          <w:color w:val="000000" w:themeColor="text1"/>
          <w:sz w:val="24"/>
          <w14:textFill>
            <w14:solidFill>
              <w14:schemeClr w14:val="tx1"/>
            </w14:solidFill>
          </w14:textFill>
        </w:rPr>
        <w:t>3</w:t>
      </w:r>
      <w:r>
        <w:rPr>
          <w:rFonts w:hint="eastAsia" w:asciiTheme="majorEastAsia" w:hAnsiTheme="majorEastAsia" w:eastAsiaTheme="majorEastAsia"/>
          <w:color w:val="000000" w:themeColor="text1"/>
          <w:sz w:val="24"/>
          <w14:textFill>
            <w14:solidFill>
              <w14:schemeClr w14:val="tx1"/>
            </w14:solidFill>
          </w14:textFill>
        </w:rPr>
        <w:t>．除价格因素外，评审小组成员应依据询价文件规定的评分标准和方法分别对其他因素进行比较打分。每个评委独立评分，所有评委评分的算术平均值</w:t>
      </w:r>
      <w:r>
        <w:rPr>
          <w:rFonts w:asciiTheme="majorEastAsia" w:hAnsiTheme="majorEastAsia" w:eastAsiaTheme="majorEastAsia"/>
          <w:color w:val="000000" w:themeColor="text1"/>
          <w:sz w:val="24"/>
          <w14:textFill>
            <w14:solidFill>
              <w14:schemeClr w14:val="tx1"/>
            </w14:solidFill>
          </w14:textFill>
        </w:rPr>
        <w:t xml:space="preserve">, </w:t>
      </w:r>
      <w:r>
        <w:rPr>
          <w:rFonts w:hint="eastAsia" w:asciiTheme="majorEastAsia" w:hAnsiTheme="majorEastAsia" w:eastAsiaTheme="majorEastAsia"/>
          <w:color w:val="000000" w:themeColor="text1"/>
          <w:sz w:val="24"/>
          <w14:textFill>
            <w14:solidFill>
              <w14:schemeClr w14:val="tx1"/>
            </w14:solidFill>
          </w14:textFill>
        </w:rPr>
        <w:t>加上以询价文件规定的方法计算出的价格分，即为每个供应商的最终得分。除价格分外，评委评分可保留</w:t>
      </w:r>
      <w:r>
        <w:rPr>
          <w:rFonts w:asciiTheme="majorEastAsia" w:hAnsiTheme="majorEastAsia" w:eastAsiaTheme="majorEastAsia"/>
          <w:color w:val="000000" w:themeColor="text1"/>
          <w:sz w:val="24"/>
          <w14:textFill>
            <w14:solidFill>
              <w14:schemeClr w14:val="tx1"/>
            </w14:solidFill>
          </w14:textFill>
        </w:rPr>
        <w:t>1</w:t>
      </w:r>
      <w:r>
        <w:rPr>
          <w:rFonts w:hint="eastAsia" w:asciiTheme="majorEastAsia" w:hAnsiTheme="majorEastAsia" w:eastAsiaTheme="majorEastAsia"/>
          <w:color w:val="000000" w:themeColor="text1"/>
          <w:sz w:val="24"/>
          <w14:textFill>
            <w14:solidFill>
              <w14:schemeClr w14:val="tx1"/>
            </w14:solidFill>
          </w14:textFill>
        </w:rPr>
        <w:t>位小数，评审最终得分保留</w:t>
      </w:r>
      <w:r>
        <w:rPr>
          <w:rFonts w:asciiTheme="majorEastAsia" w:hAnsiTheme="majorEastAsia" w:eastAsiaTheme="majorEastAsia"/>
          <w:color w:val="000000" w:themeColor="text1"/>
          <w:sz w:val="24"/>
          <w14:textFill>
            <w14:solidFill>
              <w14:schemeClr w14:val="tx1"/>
            </w14:solidFill>
          </w14:textFill>
        </w:rPr>
        <w:t>2</w:t>
      </w:r>
      <w:r>
        <w:rPr>
          <w:rFonts w:hint="eastAsia" w:asciiTheme="majorEastAsia" w:hAnsiTheme="majorEastAsia" w:eastAsiaTheme="majorEastAsia"/>
          <w:color w:val="000000" w:themeColor="text1"/>
          <w:sz w:val="24"/>
          <w14:textFill>
            <w14:solidFill>
              <w14:schemeClr w14:val="tx1"/>
            </w14:solidFill>
          </w14:textFill>
        </w:rPr>
        <w:t>位小数。</w:t>
      </w:r>
    </w:p>
    <w:p>
      <w:pPr>
        <w:spacing w:line="460" w:lineRule="exact"/>
        <w:ind w:firstLine="480" w:firstLineChars="200"/>
        <w:rPr>
          <w:rFonts w:hint="eastAsia" w:asciiTheme="majorEastAsia" w:hAnsiTheme="majorEastAsia" w:eastAsiaTheme="majorEastAsia"/>
          <w:color w:val="000000" w:themeColor="text1"/>
          <w:sz w:val="24"/>
          <w14:textFill>
            <w14:solidFill>
              <w14:schemeClr w14:val="tx1"/>
            </w14:solidFill>
          </w14:textFill>
        </w:rPr>
      </w:pPr>
      <w:r>
        <w:rPr>
          <w:rFonts w:asciiTheme="majorEastAsia" w:hAnsiTheme="majorEastAsia" w:eastAsiaTheme="majorEastAsia"/>
          <w:color w:val="000000" w:themeColor="text1"/>
          <w:sz w:val="24"/>
          <w14:textFill>
            <w14:solidFill>
              <w14:schemeClr w14:val="tx1"/>
            </w14:solidFill>
          </w14:textFill>
        </w:rPr>
        <w:t>4</w:t>
      </w:r>
      <w:r>
        <w:rPr>
          <w:rFonts w:hint="eastAsia" w:asciiTheme="majorEastAsia" w:hAnsiTheme="majorEastAsia" w:eastAsiaTheme="majorEastAsia"/>
          <w:color w:val="000000" w:themeColor="text1"/>
          <w:sz w:val="24"/>
          <w14:textFill>
            <w14:solidFill>
              <w14:schemeClr w14:val="tx1"/>
            </w14:solidFill>
          </w14:textFill>
        </w:rPr>
        <w:t>．在评审过程中，响应文件有下列情况之一，评审小组成员应当按照询价文件规定的非实质性偏离进行扣分：</w:t>
      </w:r>
    </w:p>
    <w:p>
      <w:pPr>
        <w:spacing w:line="460" w:lineRule="exact"/>
        <w:ind w:firstLine="480" w:firstLineChars="200"/>
        <w:rPr>
          <w:rFonts w:hint="eastAsia" w:asciiTheme="majorEastAsia" w:hAnsiTheme="majorEastAsia" w:eastAsiaTheme="majorEastAsia"/>
          <w:color w:val="000000" w:themeColor="text1"/>
          <w:sz w:val="24"/>
          <w14:textFill>
            <w14:solidFill>
              <w14:schemeClr w14:val="tx1"/>
            </w14:solidFill>
          </w14:textFill>
        </w:rPr>
      </w:pPr>
      <w:r>
        <w:rPr>
          <w:rFonts w:hint="eastAsia" w:asciiTheme="majorEastAsia" w:hAnsiTheme="majorEastAsia" w:eastAsiaTheme="majorEastAsia"/>
          <w:color w:val="000000" w:themeColor="text1"/>
          <w:sz w:val="24"/>
          <w14:textFill>
            <w14:solidFill>
              <w14:schemeClr w14:val="tx1"/>
            </w14:solidFill>
          </w14:textFill>
        </w:rPr>
        <w:t>（</w:t>
      </w:r>
      <w:r>
        <w:rPr>
          <w:rFonts w:asciiTheme="majorEastAsia" w:hAnsiTheme="majorEastAsia" w:eastAsiaTheme="majorEastAsia"/>
          <w:color w:val="000000" w:themeColor="text1"/>
          <w:sz w:val="24"/>
          <w14:textFill>
            <w14:solidFill>
              <w14:schemeClr w14:val="tx1"/>
            </w14:solidFill>
          </w14:textFill>
        </w:rPr>
        <w:t>1</w:t>
      </w:r>
      <w:r>
        <w:rPr>
          <w:rFonts w:hint="eastAsia" w:asciiTheme="majorEastAsia" w:hAnsiTheme="majorEastAsia" w:eastAsiaTheme="majorEastAsia"/>
          <w:color w:val="000000" w:themeColor="text1"/>
          <w:sz w:val="24"/>
          <w14:textFill>
            <w14:solidFill>
              <w14:schemeClr w14:val="tx1"/>
            </w14:solidFill>
          </w14:textFill>
        </w:rPr>
        <w:t>）文字表述的内容含义不明确，或者同类问题表述不一致，或者有明显文字和参数计算错误，或者提供的技术信息和数据资料不完整，供应商拒不或在规定的时间内没有进行澄清、说明或补正或澄清、说明、补正的内容也不能说明问题的；</w:t>
      </w:r>
    </w:p>
    <w:p>
      <w:pPr>
        <w:spacing w:line="460" w:lineRule="exact"/>
        <w:ind w:firstLine="480" w:firstLineChars="200"/>
        <w:rPr>
          <w:rFonts w:hint="eastAsia" w:asciiTheme="majorEastAsia" w:hAnsiTheme="majorEastAsia" w:eastAsiaTheme="majorEastAsia"/>
          <w:color w:val="000000" w:themeColor="text1"/>
          <w:sz w:val="24"/>
          <w14:textFill>
            <w14:solidFill>
              <w14:schemeClr w14:val="tx1"/>
            </w14:solidFill>
          </w14:textFill>
        </w:rPr>
      </w:pPr>
      <w:r>
        <w:rPr>
          <w:rFonts w:hint="eastAsia" w:asciiTheme="majorEastAsia" w:hAnsiTheme="majorEastAsia" w:eastAsiaTheme="majorEastAsia"/>
          <w:color w:val="000000" w:themeColor="text1"/>
          <w:sz w:val="24"/>
          <w14:textFill>
            <w14:solidFill>
              <w14:schemeClr w14:val="tx1"/>
            </w14:solidFill>
          </w14:textFill>
        </w:rPr>
        <w:t>（</w:t>
      </w:r>
      <w:r>
        <w:rPr>
          <w:rFonts w:asciiTheme="majorEastAsia" w:hAnsiTheme="majorEastAsia" w:eastAsiaTheme="majorEastAsia"/>
          <w:color w:val="000000" w:themeColor="text1"/>
          <w:sz w:val="24"/>
          <w14:textFill>
            <w14:solidFill>
              <w14:schemeClr w14:val="tx1"/>
            </w14:solidFill>
          </w14:textFill>
        </w:rPr>
        <w:t>2</w:t>
      </w:r>
      <w:r>
        <w:rPr>
          <w:rFonts w:hint="eastAsia" w:asciiTheme="majorEastAsia" w:hAnsiTheme="majorEastAsia" w:eastAsiaTheme="majorEastAsia"/>
          <w:color w:val="000000" w:themeColor="text1"/>
          <w:sz w:val="24"/>
          <w14:textFill>
            <w14:solidFill>
              <w14:schemeClr w14:val="tx1"/>
            </w14:solidFill>
          </w14:textFill>
        </w:rPr>
        <w:t>）响应文件未按询价文件要求编制目录、页码；</w:t>
      </w:r>
    </w:p>
    <w:p>
      <w:pPr>
        <w:spacing w:line="460" w:lineRule="exact"/>
        <w:ind w:firstLine="480" w:firstLineChars="200"/>
        <w:rPr>
          <w:rFonts w:hint="eastAsia" w:asciiTheme="majorEastAsia" w:hAnsiTheme="majorEastAsia" w:eastAsiaTheme="majorEastAsia"/>
          <w:color w:val="000000" w:themeColor="text1"/>
          <w:sz w:val="24"/>
          <w14:textFill>
            <w14:solidFill>
              <w14:schemeClr w14:val="tx1"/>
            </w14:solidFill>
          </w14:textFill>
        </w:rPr>
      </w:pPr>
      <w:r>
        <w:rPr>
          <w:rFonts w:hint="eastAsia" w:asciiTheme="majorEastAsia" w:hAnsiTheme="majorEastAsia" w:eastAsiaTheme="majorEastAsia"/>
          <w:color w:val="000000" w:themeColor="text1"/>
          <w:sz w:val="24"/>
          <w14:textFill>
            <w14:solidFill>
              <w14:schemeClr w14:val="tx1"/>
            </w14:solidFill>
          </w14:textFill>
        </w:rPr>
        <w:t>（</w:t>
      </w:r>
      <w:r>
        <w:rPr>
          <w:rFonts w:asciiTheme="majorEastAsia" w:hAnsiTheme="majorEastAsia" w:eastAsiaTheme="majorEastAsia"/>
          <w:color w:val="000000" w:themeColor="text1"/>
          <w:sz w:val="24"/>
          <w14:textFill>
            <w14:solidFill>
              <w14:schemeClr w14:val="tx1"/>
            </w14:solidFill>
          </w14:textFill>
        </w:rPr>
        <w:t>3</w:t>
      </w:r>
      <w:r>
        <w:rPr>
          <w:rFonts w:hint="eastAsia" w:asciiTheme="majorEastAsia" w:hAnsiTheme="majorEastAsia" w:eastAsiaTheme="majorEastAsia"/>
          <w:color w:val="000000" w:themeColor="text1"/>
          <w:sz w:val="24"/>
          <w14:textFill>
            <w14:solidFill>
              <w14:schemeClr w14:val="tx1"/>
            </w14:solidFill>
          </w14:textFill>
        </w:rPr>
        <w:t>）认定的与询价文件规定的技术、商务和其他规定要求不符的非实质性偏离。</w:t>
      </w:r>
    </w:p>
    <w:p>
      <w:pPr>
        <w:spacing w:line="460" w:lineRule="exact"/>
        <w:ind w:firstLine="480" w:firstLineChars="200"/>
        <w:rPr>
          <w:rFonts w:hint="eastAsia" w:asciiTheme="majorEastAsia" w:hAnsiTheme="majorEastAsia" w:eastAsiaTheme="majorEastAsia"/>
          <w:color w:val="000000" w:themeColor="text1"/>
          <w:sz w:val="24"/>
          <w14:textFill>
            <w14:solidFill>
              <w14:schemeClr w14:val="tx1"/>
            </w14:solidFill>
          </w14:textFill>
        </w:rPr>
      </w:pPr>
      <w:r>
        <w:rPr>
          <w:rFonts w:hint="eastAsia" w:asciiTheme="majorEastAsia" w:hAnsiTheme="majorEastAsia" w:eastAsiaTheme="majorEastAsia"/>
          <w:color w:val="000000" w:themeColor="text1"/>
          <w:sz w:val="24"/>
          <w14:textFill>
            <w14:solidFill>
              <w14:schemeClr w14:val="tx1"/>
            </w14:solidFill>
          </w14:textFill>
        </w:rPr>
        <w:t>（</w:t>
      </w:r>
      <w:r>
        <w:rPr>
          <w:rFonts w:asciiTheme="majorEastAsia" w:hAnsiTheme="majorEastAsia" w:eastAsiaTheme="majorEastAsia"/>
          <w:color w:val="000000" w:themeColor="text1"/>
          <w:sz w:val="24"/>
          <w14:textFill>
            <w14:solidFill>
              <w14:schemeClr w14:val="tx1"/>
            </w14:solidFill>
          </w14:textFill>
        </w:rPr>
        <w:t>4</w:t>
      </w:r>
      <w:r>
        <w:rPr>
          <w:rFonts w:hint="eastAsia" w:asciiTheme="majorEastAsia" w:hAnsiTheme="majorEastAsia" w:eastAsiaTheme="majorEastAsia"/>
          <w:color w:val="000000" w:themeColor="text1"/>
          <w:sz w:val="24"/>
          <w14:textFill>
            <w14:solidFill>
              <w14:schemeClr w14:val="tx1"/>
            </w14:solidFill>
          </w14:textFill>
        </w:rPr>
        <w:t>）认定的其他非实质性偏离。</w:t>
      </w:r>
    </w:p>
    <w:p>
      <w:pPr>
        <w:widowControl/>
        <w:jc w:val="left"/>
        <w:rPr>
          <w:rFonts w:hint="eastAsia" w:ascii="宋体" w:hAnsi="宋体"/>
          <w:b/>
          <w:color w:val="000000" w:themeColor="text1"/>
          <w:sz w:val="32"/>
          <w:szCs w:val="32"/>
          <w14:textFill>
            <w14:solidFill>
              <w14:schemeClr w14:val="tx1"/>
            </w14:solidFill>
          </w14:textFill>
        </w:rPr>
      </w:pPr>
      <w:r>
        <w:rPr>
          <w:rFonts w:ascii="宋体" w:hAnsi="宋体"/>
          <w:b/>
          <w:color w:val="000000" w:themeColor="text1"/>
          <w:sz w:val="32"/>
          <w:szCs w:val="32"/>
          <w14:textFill>
            <w14:solidFill>
              <w14:schemeClr w14:val="tx1"/>
            </w14:solidFill>
          </w14:textFill>
        </w:rPr>
        <w:br w:type="page"/>
      </w:r>
    </w:p>
    <w:p>
      <w:pPr>
        <w:spacing w:line="480" w:lineRule="auto"/>
        <w:jc w:val="center"/>
        <w:rPr>
          <w:rFonts w:hint="eastAsia" w:ascii="宋体" w:hAnsi="宋体" w:cs="宋体"/>
          <w:b/>
          <w:bCs/>
          <w:color w:val="000000" w:themeColor="text1"/>
          <w:sz w:val="36"/>
          <w:szCs w:val="36"/>
          <w14:textFill>
            <w14:solidFill>
              <w14:schemeClr w14:val="tx1"/>
            </w14:solidFill>
          </w14:textFill>
        </w:rPr>
      </w:pPr>
      <w:r>
        <w:rPr>
          <w:rFonts w:hint="eastAsia" w:ascii="宋体" w:hAnsi="宋体"/>
          <w:b/>
          <w:color w:val="000000" w:themeColor="text1"/>
          <w:sz w:val="32"/>
          <w:szCs w:val="32"/>
          <w14:textFill>
            <w14:solidFill>
              <w14:schemeClr w14:val="tx1"/>
            </w14:solidFill>
          </w14:textFill>
        </w:rPr>
        <w:t>第三部分  技术要求</w:t>
      </w:r>
    </w:p>
    <w:p>
      <w:pPr>
        <w:tabs>
          <w:tab w:val="left" w:pos="1365"/>
        </w:tabs>
        <w:spacing w:line="360" w:lineRule="auto"/>
        <w:ind w:firstLine="480" w:firstLineChars="200"/>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1、供应商提供环境监测服务过程中应满足但不限于下列标准、要求和执行规范：</w:t>
      </w:r>
    </w:p>
    <w:p>
      <w:pPr>
        <w:tabs>
          <w:tab w:val="left" w:pos="1365"/>
        </w:tabs>
        <w:spacing w:line="360" w:lineRule="auto"/>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《中华人民共和国环境保护法》、《环境监测管理办法》、排污许可证（副本）。</w:t>
      </w:r>
    </w:p>
    <w:p>
      <w:pPr>
        <w:numPr>
          <w:ilvl w:val="0"/>
          <w:numId w:val="5"/>
        </w:numPr>
        <w:tabs>
          <w:tab w:val="left" w:pos="1365"/>
        </w:tabs>
        <w:spacing w:line="360" w:lineRule="auto"/>
        <w:ind w:firstLine="480" w:firstLineChars="200"/>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除甲方、政策、法律法规等不可抗力造成原因外，供应商应在当月15日前安排环境监测服务，并能在次月15日前出具环境监测报告。</w:t>
      </w:r>
    </w:p>
    <w:p>
      <w:pPr>
        <w:numPr>
          <w:ilvl w:val="0"/>
          <w:numId w:val="5"/>
        </w:numPr>
        <w:tabs>
          <w:tab w:val="left" w:pos="1365"/>
        </w:tabs>
        <w:spacing w:line="360" w:lineRule="auto"/>
        <w:ind w:firstLine="480" w:firstLineChars="200"/>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环境监测过程中所使用的监测方法、监测仪器应符合相关国家规定和排污许可证要求。</w:t>
      </w:r>
    </w:p>
    <w:p>
      <w:pPr>
        <w:pStyle w:val="2"/>
        <w:numPr>
          <w:ilvl w:val="0"/>
          <w:numId w:val="5"/>
        </w:numPr>
        <w:ind w:firstLine="480" w:firstLineChars="200"/>
        <w:rPr>
          <w:rFonts w:hint="eastAsia" w:ascii="宋体" w:hAnsi="宋体" w:cs="宋体"/>
          <w:color w:val="000000" w:themeColor="text1"/>
          <w:kern w:val="2"/>
          <w14:textFill>
            <w14:solidFill>
              <w14:schemeClr w14:val="tx1"/>
            </w14:solidFill>
          </w14:textFill>
        </w:rPr>
      </w:pPr>
      <w:r>
        <w:rPr>
          <w:rFonts w:hint="eastAsia" w:ascii="宋体" w:hAnsi="宋体" w:cs="宋体"/>
          <w:color w:val="000000" w:themeColor="text1"/>
          <w:kern w:val="2"/>
          <w14:textFill>
            <w14:solidFill>
              <w14:schemeClr w14:val="tx1"/>
            </w14:solidFill>
          </w14:textFill>
        </w:rPr>
        <w:t>若出现监测内容遗漏，监测方法使用有误需重新补测或甲方临时增加监测内容等情况，需在一星期内重新安排监测服务。</w:t>
      </w:r>
    </w:p>
    <w:p>
      <w:pPr>
        <w:pStyle w:val="2"/>
        <w:numPr>
          <w:ilvl w:val="0"/>
          <w:numId w:val="5"/>
        </w:numPr>
        <w:ind w:firstLine="480" w:firstLineChars="200"/>
        <w:rPr>
          <w:rFonts w:hint="eastAsia" w:ascii="宋体" w:hAnsi="宋体" w:cs="宋体"/>
          <w:color w:val="000000" w:themeColor="text1"/>
          <w:kern w:val="2"/>
          <w14:textFill>
            <w14:solidFill>
              <w14:schemeClr w14:val="tx1"/>
            </w14:solidFill>
          </w14:textFill>
        </w:rPr>
      </w:pPr>
      <w:r>
        <w:rPr>
          <w:rFonts w:hint="eastAsia" w:ascii="宋体" w:hAnsi="宋体" w:cs="宋体"/>
          <w:color w:val="000000" w:themeColor="text1"/>
          <w:kern w:val="2"/>
          <w14:textFill>
            <w14:solidFill>
              <w14:schemeClr w14:val="tx1"/>
            </w14:solidFill>
          </w14:textFill>
        </w:rPr>
        <w:t>排污许可证自行监测计划：</w:t>
      </w:r>
    </w:p>
    <w:tbl>
      <w:tblPr>
        <w:tblStyle w:val="15"/>
        <w:tblW w:w="0" w:type="auto"/>
        <w:tblInd w:w="0" w:type="dxa"/>
        <w:tblLayout w:type="fixed"/>
        <w:tblCellMar>
          <w:top w:w="0" w:type="dxa"/>
          <w:left w:w="108" w:type="dxa"/>
          <w:bottom w:w="0" w:type="dxa"/>
          <w:right w:w="108" w:type="dxa"/>
        </w:tblCellMar>
      </w:tblPr>
      <w:tblGrid>
        <w:gridCol w:w="1041"/>
        <w:gridCol w:w="750"/>
        <w:gridCol w:w="774"/>
        <w:gridCol w:w="1189"/>
        <w:gridCol w:w="851"/>
        <w:gridCol w:w="807"/>
        <w:gridCol w:w="939"/>
        <w:gridCol w:w="2541"/>
        <w:gridCol w:w="1070"/>
      </w:tblGrid>
      <w:tr>
        <w:tblPrEx>
          <w:tblCellMar>
            <w:top w:w="0" w:type="dxa"/>
            <w:left w:w="108" w:type="dxa"/>
            <w:bottom w:w="0" w:type="dxa"/>
            <w:right w:w="108" w:type="dxa"/>
          </w:tblCellMar>
        </w:tblPrEx>
        <w:trPr>
          <w:trHeight w:val="468" w:hRule="atLeast"/>
        </w:trPr>
        <w:tc>
          <w:tcPr>
            <w:tcW w:w="9962"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cs="宋体"/>
                <w:b/>
                <w:bCs/>
                <w:color w:val="000000" w:themeColor="text1"/>
                <w:sz w:val="24"/>
                <w14:textFill>
                  <w14:solidFill>
                    <w14:schemeClr w14:val="tx1"/>
                  </w14:solidFill>
                </w14:textFill>
              </w:rPr>
            </w:pPr>
            <w:r>
              <w:rPr>
                <w:rFonts w:hint="eastAsia" w:ascii="宋体" w:hAnsi="宋体" w:cs="宋体"/>
                <w:b/>
                <w:bCs/>
                <w:color w:val="000000" w:themeColor="text1"/>
                <w:sz w:val="24"/>
                <w14:textFill>
                  <w14:solidFill>
                    <w14:schemeClr w14:val="tx1"/>
                  </w14:solidFill>
                </w14:textFill>
              </w:rPr>
              <w:t>废气监测内容</w:t>
            </w:r>
          </w:p>
        </w:tc>
      </w:tr>
      <w:tr>
        <w:tblPrEx>
          <w:tblCellMar>
            <w:top w:w="0" w:type="dxa"/>
            <w:left w:w="108" w:type="dxa"/>
            <w:bottom w:w="0" w:type="dxa"/>
            <w:right w:w="108" w:type="dxa"/>
          </w:tblCellMar>
        </w:tblPrEx>
        <w:trPr>
          <w:trHeight w:val="339" w:hRule="atLeast"/>
        </w:trPr>
        <w:tc>
          <w:tcPr>
            <w:tcW w:w="1041" w:type="dxa"/>
            <w:tcBorders>
              <w:top w:val="nil"/>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hint="eastAsia" w:ascii="宋体" w:hAnsi="宋体" w:cs="宋体"/>
                <w:b/>
                <w:bCs/>
                <w:color w:val="000000" w:themeColor="text1"/>
                <w:sz w:val="24"/>
                <w14:textFill>
                  <w14:solidFill>
                    <w14:schemeClr w14:val="tx1"/>
                  </w14:solidFill>
                </w14:textFill>
              </w:rPr>
            </w:pPr>
            <w:r>
              <w:rPr>
                <w:rFonts w:hint="eastAsia" w:ascii="宋体" w:hAnsi="宋体" w:cs="宋体"/>
                <w:b/>
                <w:bCs/>
                <w:color w:val="000000" w:themeColor="text1"/>
                <w:sz w:val="24"/>
                <w14:textFill>
                  <w14:solidFill>
                    <w14:schemeClr w14:val="tx1"/>
                  </w14:solidFill>
                </w14:textFill>
              </w:rPr>
              <w:t>废气排放口名称</w:t>
            </w:r>
          </w:p>
        </w:tc>
        <w:tc>
          <w:tcPr>
            <w:tcW w:w="750"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cs="宋体"/>
                <w:b/>
                <w:bCs/>
                <w:color w:val="000000" w:themeColor="text1"/>
                <w:sz w:val="24"/>
                <w14:textFill>
                  <w14:solidFill>
                    <w14:schemeClr w14:val="tx1"/>
                  </w14:solidFill>
                </w14:textFill>
              </w:rPr>
            </w:pPr>
            <w:r>
              <w:rPr>
                <w:rFonts w:hint="eastAsia" w:ascii="宋体" w:hAnsi="宋体" w:cs="宋体"/>
                <w:b/>
                <w:bCs/>
                <w:color w:val="000000" w:themeColor="text1"/>
                <w:sz w:val="24"/>
                <w14:textFill>
                  <w14:solidFill>
                    <w14:schemeClr w14:val="tx1"/>
                  </w14:solidFill>
                </w14:textFill>
              </w:rPr>
              <w:t>编号</w:t>
            </w:r>
          </w:p>
        </w:tc>
        <w:tc>
          <w:tcPr>
            <w:tcW w:w="774"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cs="宋体"/>
                <w:b/>
                <w:bCs/>
                <w:color w:val="000000" w:themeColor="text1"/>
                <w:sz w:val="24"/>
                <w14:textFill>
                  <w14:solidFill>
                    <w14:schemeClr w14:val="tx1"/>
                  </w14:solidFill>
                </w14:textFill>
              </w:rPr>
            </w:pPr>
            <w:r>
              <w:rPr>
                <w:rFonts w:hint="eastAsia" w:ascii="宋体" w:hAnsi="宋体" w:cs="宋体"/>
                <w:b/>
                <w:bCs/>
                <w:color w:val="000000" w:themeColor="text1"/>
                <w:sz w:val="24"/>
                <w14:textFill>
                  <w14:solidFill>
                    <w14:schemeClr w14:val="tx1"/>
                  </w14:solidFill>
                </w14:textFill>
              </w:rPr>
              <w:t>监测内容</w:t>
            </w:r>
          </w:p>
        </w:tc>
        <w:tc>
          <w:tcPr>
            <w:tcW w:w="1189"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cs="宋体"/>
                <w:b/>
                <w:bCs/>
                <w:color w:val="000000" w:themeColor="text1"/>
                <w:sz w:val="24"/>
                <w14:textFill>
                  <w14:solidFill>
                    <w14:schemeClr w14:val="tx1"/>
                  </w14:solidFill>
                </w14:textFill>
              </w:rPr>
            </w:pPr>
            <w:r>
              <w:rPr>
                <w:rFonts w:hint="eastAsia" w:ascii="宋体" w:hAnsi="宋体" w:cs="宋体"/>
                <w:b/>
                <w:bCs/>
                <w:color w:val="000000" w:themeColor="text1"/>
                <w:sz w:val="24"/>
                <w14:textFill>
                  <w14:solidFill>
                    <w14:schemeClr w14:val="tx1"/>
                  </w14:solidFill>
                </w14:textFill>
              </w:rPr>
              <w:t>污染物名称</w:t>
            </w:r>
          </w:p>
        </w:tc>
        <w:tc>
          <w:tcPr>
            <w:tcW w:w="851"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cs="宋体"/>
                <w:b/>
                <w:bCs/>
                <w:color w:val="000000" w:themeColor="text1"/>
                <w:sz w:val="24"/>
                <w14:textFill>
                  <w14:solidFill>
                    <w14:schemeClr w14:val="tx1"/>
                  </w14:solidFill>
                </w14:textFill>
              </w:rPr>
            </w:pPr>
            <w:r>
              <w:rPr>
                <w:rFonts w:hint="eastAsia" w:ascii="宋体" w:hAnsi="宋体" w:cs="宋体"/>
                <w:b/>
                <w:bCs/>
                <w:color w:val="000000" w:themeColor="text1"/>
                <w:sz w:val="24"/>
                <w14:textFill>
                  <w14:solidFill>
                    <w14:schemeClr w14:val="tx1"/>
                  </w14:solidFill>
                </w14:textFill>
              </w:rPr>
              <w:t>采样方法</w:t>
            </w:r>
          </w:p>
        </w:tc>
        <w:tc>
          <w:tcPr>
            <w:tcW w:w="807"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cs="宋体"/>
                <w:b/>
                <w:bCs/>
                <w:color w:val="000000" w:themeColor="text1"/>
                <w:sz w:val="24"/>
                <w14:textFill>
                  <w14:solidFill>
                    <w14:schemeClr w14:val="tx1"/>
                  </w14:solidFill>
                </w14:textFill>
              </w:rPr>
            </w:pPr>
            <w:r>
              <w:rPr>
                <w:rFonts w:hint="eastAsia" w:ascii="宋体" w:hAnsi="宋体" w:cs="宋体"/>
                <w:b/>
                <w:bCs/>
                <w:color w:val="000000" w:themeColor="text1"/>
                <w:sz w:val="24"/>
                <w14:textFill>
                  <w14:solidFill>
                    <w14:schemeClr w14:val="tx1"/>
                  </w14:solidFill>
                </w14:textFill>
              </w:rPr>
              <w:t>采样个数</w:t>
            </w:r>
          </w:p>
        </w:tc>
        <w:tc>
          <w:tcPr>
            <w:tcW w:w="939"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cs="宋体"/>
                <w:b/>
                <w:bCs/>
                <w:color w:val="000000" w:themeColor="text1"/>
                <w:sz w:val="24"/>
                <w14:textFill>
                  <w14:solidFill>
                    <w14:schemeClr w14:val="tx1"/>
                  </w14:solidFill>
                </w14:textFill>
              </w:rPr>
            </w:pPr>
            <w:r>
              <w:rPr>
                <w:rFonts w:hint="eastAsia" w:ascii="宋体" w:hAnsi="宋体" w:cs="宋体"/>
                <w:b/>
                <w:bCs/>
                <w:color w:val="000000" w:themeColor="text1"/>
                <w:sz w:val="24"/>
                <w14:textFill>
                  <w14:solidFill>
                    <w14:schemeClr w14:val="tx1"/>
                  </w14:solidFill>
                </w14:textFill>
              </w:rPr>
              <w:t>监测频次</w:t>
            </w:r>
          </w:p>
        </w:tc>
        <w:tc>
          <w:tcPr>
            <w:tcW w:w="2541"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cs="宋体"/>
                <w:b/>
                <w:bCs/>
                <w:color w:val="000000" w:themeColor="text1"/>
                <w:sz w:val="24"/>
                <w14:textFill>
                  <w14:solidFill>
                    <w14:schemeClr w14:val="tx1"/>
                  </w14:solidFill>
                </w14:textFill>
              </w:rPr>
            </w:pPr>
            <w:r>
              <w:rPr>
                <w:rFonts w:hint="eastAsia" w:ascii="宋体" w:hAnsi="宋体" w:cs="宋体"/>
                <w:b/>
                <w:bCs/>
                <w:color w:val="000000" w:themeColor="text1"/>
                <w:sz w:val="24"/>
                <w14:textFill>
                  <w14:solidFill>
                    <w14:schemeClr w14:val="tx1"/>
                  </w14:solidFill>
                </w14:textFill>
              </w:rPr>
              <w:t>测定方法</w:t>
            </w:r>
          </w:p>
        </w:tc>
        <w:tc>
          <w:tcPr>
            <w:tcW w:w="1070"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cs="宋体"/>
                <w:b/>
                <w:bCs/>
                <w:color w:val="000000" w:themeColor="text1"/>
                <w:sz w:val="24"/>
                <w14:textFill>
                  <w14:solidFill>
                    <w14:schemeClr w14:val="tx1"/>
                  </w14:solidFill>
                </w14:textFill>
              </w:rPr>
            </w:pPr>
            <w:r>
              <w:rPr>
                <w:rFonts w:hint="eastAsia" w:ascii="宋体" w:hAnsi="宋体" w:cs="宋体"/>
                <w:b/>
                <w:bCs/>
                <w:color w:val="000000" w:themeColor="text1"/>
                <w:sz w:val="24"/>
                <w14:textFill>
                  <w14:solidFill>
                    <w14:schemeClr w14:val="tx1"/>
                  </w14:solidFill>
                </w14:textFill>
              </w:rPr>
              <w:t>单价（元/次）</w:t>
            </w:r>
          </w:p>
        </w:tc>
      </w:tr>
      <w:tr>
        <w:tblPrEx>
          <w:tblCellMar>
            <w:top w:w="0" w:type="dxa"/>
            <w:left w:w="108" w:type="dxa"/>
            <w:bottom w:w="0" w:type="dxa"/>
            <w:right w:w="108" w:type="dxa"/>
          </w:tblCellMar>
        </w:tblPrEx>
        <w:trPr>
          <w:trHeight w:val="90" w:hRule="atLeast"/>
        </w:trPr>
        <w:tc>
          <w:tcPr>
            <w:tcW w:w="1041" w:type="dxa"/>
            <w:tcBorders>
              <w:top w:val="nil"/>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提纯工序废气排放口</w:t>
            </w:r>
          </w:p>
        </w:tc>
        <w:tc>
          <w:tcPr>
            <w:tcW w:w="750"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DA001</w:t>
            </w:r>
          </w:p>
        </w:tc>
        <w:tc>
          <w:tcPr>
            <w:tcW w:w="774" w:type="dxa"/>
            <w:vMerge w:val="restart"/>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烟气量、氧含量</w:t>
            </w:r>
          </w:p>
        </w:tc>
        <w:tc>
          <w:tcPr>
            <w:tcW w:w="1189"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氮氧化物</w:t>
            </w:r>
          </w:p>
        </w:tc>
        <w:tc>
          <w:tcPr>
            <w:tcW w:w="851"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非连续采样</w:t>
            </w:r>
          </w:p>
        </w:tc>
        <w:tc>
          <w:tcPr>
            <w:tcW w:w="807"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3</w:t>
            </w:r>
          </w:p>
        </w:tc>
        <w:tc>
          <w:tcPr>
            <w:tcW w:w="939"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1次/月</w:t>
            </w:r>
          </w:p>
        </w:tc>
        <w:tc>
          <w:tcPr>
            <w:tcW w:w="2541"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left"/>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自行选择相关生态环境标准或计量认证认定的测定方法</w:t>
            </w:r>
          </w:p>
        </w:tc>
        <w:tc>
          <w:tcPr>
            <w:tcW w:w="1070" w:type="dxa"/>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jc w:val="left"/>
              <w:textAlignment w:val="center"/>
              <w:rPr>
                <w:rFonts w:hint="eastAsia" w:ascii="宋体" w:hAnsi="宋体" w:cs="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543" w:hRule="atLeast"/>
        </w:trPr>
        <w:tc>
          <w:tcPr>
            <w:tcW w:w="1041" w:type="dxa"/>
            <w:tcBorders>
              <w:top w:val="nil"/>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提纯工序废气排放口</w:t>
            </w:r>
          </w:p>
        </w:tc>
        <w:tc>
          <w:tcPr>
            <w:tcW w:w="750"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DA001</w:t>
            </w:r>
          </w:p>
        </w:tc>
        <w:tc>
          <w:tcPr>
            <w:tcW w:w="774"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cs="宋体"/>
                <w:color w:val="000000" w:themeColor="text1"/>
                <w:szCs w:val="21"/>
                <w14:textFill>
                  <w14:solidFill>
                    <w14:schemeClr w14:val="tx1"/>
                  </w14:solidFill>
                </w14:textFill>
              </w:rPr>
            </w:pPr>
          </w:p>
        </w:tc>
        <w:tc>
          <w:tcPr>
            <w:tcW w:w="1189"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二氧化硫</w:t>
            </w:r>
          </w:p>
        </w:tc>
        <w:tc>
          <w:tcPr>
            <w:tcW w:w="851"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非连续采样</w:t>
            </w:r>
          </w:p>
        </w:tc>
        <w:tc>
          <w:tcPr>
            <w:tcW w:w="807"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3</w:t>
            </w:r>
          </w:p>
        </w:tc>
        <w:tc>
          <w:tcPr>
            <w:tcW w:w="939"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1次/月</w:t>
            </w:r>
          </w:p>
        </w:tc>
        <w:tc>
          <w:tcPr>
            <w:tcW w:w="2541" w:type="dxa"/>
            <w:tcBorders>
              <w:top w:val="nil"/>
              <w:left w:val="single" w:color="000000" w:sz="8" w:space="0"/>
              <w:bottom w:val="single" w:color="000000" w:sz="8" w:space="0"/>
              <w:right w:val="single" w:color="000000" w:sz="8" w:space="0"/>
            </w:tcBorders>
            <w:shd w:val="clear" w:color="auto" w:fill="auto"/>
            <w:vAlign w:val="center"/>
          </w:tcPr>
          <w:p>
            <w:pPr>
              <w:widowControl/>
              <w:jc w:val="left"/>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自行选择相关生态环境标准或计量认证认定的测定方法</w:t>
            </w:r>
          </w:p>
        </w:tc>
        <w:tc>
          <w:tcPr>
            <w:tcW w:w="1070" w:type="dxa"/>
            <w:tcBorders>
              <w:top w:val="nil"/>
              <w:left w:val="single" w:color="000000" w:sz="8" w:space="0"/>
              <w:bottom w:val="single" w:color="000000" w:sz="8" w:space="0"/>
              <w:right w:val="single" w:color="000000" w:sz="8" w:space="0"/>
            </w:tcBorders>
            <w:shd w:val="clear" w:color="auto" w:fill="auto"/>
            <w:vAlign w:val="center"/>
          </w:tcPr>
          <w:p>
            <w:pPr>
              <w:widowControl/>
              <w:jc w:val="left"/>
              <w:textAlignment w:val="center"/>
              <w:rPr>
                <w:rFonts w:hint="eastAsia" w:ascii="宋体" w:hAnsi="宋体" w:cs="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543" w:hRule="atLeast"/>
        </w:trPr>
        <w:tc>
          <w:tcPr>
            <w:tcW w:w="1041" w:type="dxa"/>
            <w:tcBorders>
              <w:top w:val="nil"/>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提纯工序废气排放口</w:t>
            </w:r>
          </w:p>
        </w:tc>
        <w:tc>
          <w:tcPr>
            <w:tcW w:w="750"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DA001</w:t>
            </w:r>
          </w:p>
        </w:tc>
        <w:tc>
          <w:tcPr>
            <w:tcW w:w="774"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cs="宋体"/>
                <w:color w:val="000000" w:themeColor="text1"/>
                <w:szCs w:val="21"/>
                <w14:textFill>
                  <w14:solidFill>
                    <w14:schemeClr w14:val="tx1"/>
                  </w14:solidFill>
                </w14:textFill>
              </w:rPr>
            </w:pPr>
          </w:p>
        </w:tc>
        <w:tc>
          <w:tcPr>
            <w:tcW w:w="1189"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颗粒物</w:t>
            </w:r>
          </w:p>
        </w:tc>
        <w:tc>
          <w:tcPr>
            <w:tcW w:w="851"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非连续采样</w:t>
            </w:r>
          </w:p>
        </w:tc>
        <w:tc>
          <w:tcPr>
            <w:tcW w:w="807"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3</w:t>
            </w:r>
          </w:p>
        </w:tc>
        <w:tc>
          <w:tcPr>
            <w:tcW w:w="939"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1次/月</w:t>
            </w:r>
          </w:p>
        </w:tc>
        <w:tc>
          <w:tcPr>
            <w:tcW w:w="2541" w:type="dxa"/>
            <w:tcBorders>
              <w:top w:val="nil"/>
              <w:left w:val="single" w:color="000000" w:sz="8" w:space="0"/>
              <w:bottom w:val="single" w:color="000000" w:sz="8" w:space="0"/>
              <w:right w:val="single" w:color="000000" w:sz="8" w:space="0"/>
            </w:tcBorders>
            <w:shd w:val="clear" w:color="auto" w:fill="auto"/>
            <w:vAlign w:val="center"/>
          </w:tcPr>
          <w:p>
            <w:pPr>
              <w:widowControl/>
              <w:jc w:val="left"/>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自行选择相关生态环境标准或计量认证认定的测定方法</w:t>
            </w:r>
          </w:p>
        </w:tc>
        <w:tc>
          <w:tcPr>
            <w:tcW w:w="1070" w:type="dxa"/>
            <w:tcBorders>
              <w:top w:val="nil"/>
              <w:left w:val="single" w:color="000000" w:sz="8" w:space="0"/>
              <w:bottom w:val="single" w:color="000000" w:sz="8" w:space="0"/>
              <w:right w:val="single" w:color="000000" w:sz="8" w:space="0"/>
            </w:tcBorders>
            <w:shd w:val="clear" w:color="auto" w:fill="auto"/>
            <w:vAlign w:val="center"/>
          </w:tcPr>
          <w:p>
            <w:pPr>
              <w:widowControl/>
              <w:jc w:val="left"/>
              <w:textAlignment w:val="center"/>
              <w:rPr>
                <w:rFonts w:hint="eastAsia" w:ascii="宋体" w:hAnsi="宋体" w:cs="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543" w:hRule="atLeast"/>
        </w:trPr>
        <w:tc>
          <w:tcPr>
            <w:tcW w:w="1041" w:type="dxa"/>
            <w:tcBorders>
              <w:top w:val="nil"/>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提纯工序废气排放口</w:t>
            </w:r>
          </w:p>
        </w:tc>
        <w:tc>
          <w:tcPr>
            <w:tcW w:w="750"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DA001</w:t>
            </w:r>
          </w:p>
        </w:tc>
        <w:tc>
          <w:tcPr>
            <w:tcW w:w="774"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cs="宋体"/>
                <w:color w:val="000000" w:themeColor="text1"/>
                <w:szCs w:val="21"/>
                <w14:textFill>
                  <w14:solidFill>
                    <w14:schemeClr w14:val="tx1"/>
                  </w14:solidFill>
                </w14:textFill>
              </w:rPr>
            </w:pPr>
          </w:p>
        </w:tc>
        <w:tc>
          <w:tcPr>
            <w:tcW w:w="1189"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氟及其化合物</w:t>
            </w:r>
          </w:p>
        </w:tc>
        <w:tc>
          <w:tcPr>
            <w:tcW w:w="851"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非连续采样</w:t>
            </w:r>
          </w:p>
        </w:tc>
        <w:tc>
          <w:tcPr>
            <w:tcW w:w="807"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3</w:t>
            </w:r>
          </w:p>
        </w:tc>
        <w:tc>
          <w:tcPr>
            <w:tcW w:w="939"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1次/半年</w:t>
            </w:r>
          </w:p>
        </w:tc>
        <w:tc>
          <w:tcPr>
            <w:tcW w:w="2541" w:type="dxa"/>
            <w:tcBorders>
              <w:top w:val="nil"/>
              <w:left w:val="single" w:color="000000" w:sz="8" w:space="0"/>
              <w:bottom w:val="single" w:color="000000" w:sz="8" w:space="0"/>
              <w:right w:val="single" w:color="000000" w:sz="8" w:space="0"/>
            </w:tcBorders>
            <w:shd w:val="clear" w:color="auto" w:fill="auto"/>
            <w:vAlign w:val="center"/>
          </w:tcPr>
          <w:p>
            <w:pPr>
              <w:widowControl/>
              <w:jc w:val="left"/>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自行选择相关生态环境标准或计量认证认定的测定方法</w:t>
            </w:r>
          </w:p>
        </w:tc>
        <w:tc>
          <w:tcPr>
            <w:tcW w:w="1070" w:type="dxa"/>
            <w:tcBorders>
              <w:top w:val="nil"/>
              <w:left w:val="single" w:color="000000" w:sz="8" w:space="0"/>
              <w:bottom w:val="single" w:color="000000" w:sz="8" w:space="0"/>
              <w:right w:val="single" w:color="000000" w:sz="8" w:space="0"/>
            </w:tcBorders>
            <w:shd w:val="clear" w:color="auto" w:fill="auto"/>
            <w:vAlign w:val="center"/>
          </w:tcPr>
          <w:p>
            <w:pPr>
              <w:widowControl/>
              <w:jc w:val="left"/>
              <w:textAlignment w:val="center"/>
              <w:rPr>
                <w:rFonts w:hint="eastAsia" w:ascii="宋体" w:hAnsi="宋体" w:cs="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543" w:hRule="atLeast"/>
        </w:trPr>
        <w:tc>
          <w:tcPr>
            <w:tcW w:w="1041" w:type="dxa"/>
            <w:tcBorders>
              <w:top w:val="nil"/>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提纯工序废气排放口</w:t>
            </w:r>
          </w:p>
        </w:tc>
        <w:tc>
          <w:tcPr>
            <w:tcW w:w="750"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DA001</w:t>
            </w:r>
          </w:p>
        </w:tc>
        <w:tc>
          <w:tcPr>
            <w:tcW w:w="774"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cs="宋体"/>
                <w:color w:val="000000" w:themeColor="text1"/>
                <w:szCs w:val="21"/>
                <w14:textFill>
                  <w14:solidFill>
                    <w14:schemeClr w14:val="tx1"/>
                  </w14:solidFill>
                </w14:textFill>
              </w:rPr>
            </w:pPr>
          </w:p>
        </w:tc>
        <w:tc>
          <w:tcPr>
            <w:tcW w:w="1189"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氨气</w:t>
            </w:r>
          </w:p>
        </w:tc>
        <w:tc>
          <w:tcPr>
            <w:tcW w:w="851"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非连续采样</w:t>
            </w:r>
          </w:p>
        </w:tc>
        <w:tc>
          <w:tcPr>
            <w:tcW w:w="807"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3</w:t>
            </w:r>
          </w:p>
        </w:tc>
        <w:tc>
          <w:tcPr>
            <w:tcW w:w="939"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1次/半年</w:t>
            </w:r>
          </w:p>
        </w:tc>
        <w:tc>
          <w:tcPr>
            <w:tcW w:w="2541" w:type="dxa"/>
            <w:tcBorders>
              <w:top w:val="nil"/>
              <w:left w:val="single" w:color="000000" w:sz="8" w:space="0"/>
              <w:bottom w:val="single" w:color="000000" w:sz="8" w:space="0"/>
              <w:right w:val="single" w:color="000000" w:sz="8" w:space="0"/>
            </w:tcBorders>
            <w:shd w:val="clear" w:color="auto" w:fill="auto"/>
            <w:vAlign w:val="center"/>
          </w:tcPr>
          <w:p>
            <w:pPr>
              <w:widowControl/>
              <w:jc w:val="left"/>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自行选择相关生态环境标准或计量认证认定的测定方法</w:t>
            </w:r>
          </w:p>
        </w:tc>
        <w:tc>
          <w:tcPr>
            <w:tcW w:w="1070" w:type="dxa"/>
            <w:tcBorders>
              <w:top w:val="nil"/>
              <w:left w:val="single" w:color="000000" w:sz="8" w:space="0"/>
              <w:bottom w:val="single" w:color="000000" w:sz="8" w:space="0"/>
              <w:right w:val="single" w:color="000000" w:sz="8" w:space="0"/>
            </w:tcBorders>
            <w:shd w:val="clear" w:color="auto" w:fill="auto"/>
            <w:vAlign w:val="center"/>
          </w:tcPr>
          <w:p>
            <w:pPr>
              <w:widowControl/>
              <w:jc w:val="left"/>
              <w:textAlignment w:val="center"/>
              <w:rPr>
                <w:rFonts w:hint="eastAsia" w:ascii="宋体" w:hAnsi="宋体" w:cs="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543" w:hRule="atLeast"/>
        </w:trPr>
        <w:tc>
          <w:tcPr>
            <w:tcW w:w="1041" w:type="dxa"/>
            <w:tcBorders>
              <w:top w:val="nil"/>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提纯工序废气排放口</w:t>
            </w:r>
          </w:p>
        </w:tc>
        <w:tc>
          <w:tcPr>
            <w:tcW w:w="750"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DA001</w:t>
            </w:r>
          </w:p>
        </w:tc>
        <w:tc>
          <w:tcPr>
            <w:tcW w:w="774"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cs="宋体"/>
                <w:color w:val="000000" w:themeColor="text1"/>
                <w:szCs w:val="21"/>
                <w14:textFill>
                  <w14:solidFill>
                    <w14:schemeClr w14:val="tx1"/>
                  </w14:solidFill>
                </w14:textFill>
              </w:rPr>
            </w:pPr>
          </w:p>
        </w:tc>
        <w:tc>
          <w:tcPr>
            <w:tcW w:w="1189"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氯气</w:t>
            </w:r>
          </w:p>
        </w:tc>
        <w:tc>
          <w:tcPr>
            <w:tcW w:w="851"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非连续采样</w:t>
            </w:r>
          </w:p>
        </w:tc>
        <w:tc>
          <w:tcPr>
            <w:tcW w:w="807"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3</w:t>
            </w:r>
          </w:p>
        </w:tc>
        <w:tc>
          <w:tcPr>
            <w:tcW w:w="939"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1次/半年</w:t>
            </w:r>
          </w:p>
        </w:tc>
        <w:tc>
          <w:tcPr>
            <w:tcW w:w="2541" w:type="dxa"/>
            <w:tcBorders>
              <w:top w:val="nil"/>
              <w:left w:val="single" w:color="000000" w:sz="8" w:space="0"/>
              <w:bottom w:val="single" w:color="000000" w:sz="8" w:space="0"/>
              <w:right w:val="single" w:color="000000" w:sz="8" w:space="0"/>
            </w:tcBorders>
            <w:shd w:val="clear" w:color="auto" w:fill="auto"/>
            <w:vAlign w:val="center"/>
          </w:tcPr>
          <w:p>
            <w:pPr>
              <w:widowControl/>
              <w:jc w:val="left"/>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自行选择相关生态环境标准或计量认证认定的测定方法</w:t>
            </w:r>
          </w:p>
        </w:tc>
        <w:tc>
          <w:tcPr>
            <w:tcW w:w="1070" w:type="dxa"/>
            <w:tcBorders>
              <w:top w:val="nil"/>
              <w:left w:val="single" w:color="000000" w:sz="8" w:space="0"/>
              <w:bottom w:val="single" w:color="000000" w:sz="8" w:space="0"/>
              <w:right w:val="single" w:color="000000" w:sz="8" w:space="0"/>
            </w:tcBorders>
            <w:shd w:val="clear" w:color="auto" w:fill="auto"/>
            <w:vAlign w:val="center"/>
          </w:tcPr>
          <w:p>
            <w:pPr>
              <w:widowControl/>
              <w:jc w:val="left"/>
              <w:textAlignment w:val="center"/>
              <w:rPr>
                <w:rFonts w:hint="eastAsia" w:ascii="宋体" w:hAnsi="宋体" w:cs="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543" w:hRule="atLeast"/>
        </w:trPr>
        <w:tc>
          <w:tcPr>
            <w:tcW w:w="1041" w:type="dxa"/>
            <w:tcBorders>
              <w:top w:val="nil"/>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提纯工序废气排放口</w:t>
            </w:r>
          </w:p>
        </w:tc>
        <w:tc>
          <w:tcPr>
            <w:tcW w:w="750"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DA001</w:t>
            </w:r>
          </w:p>
        </w:tc>
        <w:tc>
          <w:tcPr>
            <w:tcW w:w="774"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cs="宋体"/>
                <w:color w:val="000000" w:themeColor="text1"/>
                <w:szCs w:val="21"/>
                <w14:textFill>
                  <w14:solidFill>
                    <w14:schemeClr w14:val="tx1"/>
                  </w14:solidFill>
                </w14:textFill>
              </w:rPr>
            </w:pPr>
          </w:p>
        </w:tc>
        <w:tc>
          <w:tcPr>
            <w:tcW w:w="1189"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氯化氢</w:t>
            </w:r>
          </w:p>
        </w:tc>
        <w:tc>
          <w:tcPr>
            <w:tcW w:w="851"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非连续采样</w:t>
            </w:r>
          </w:p>
        </w:tc>
        <w:tc>
          <w:tcPr>
            <w:tcW w:w="807"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3</w:t>
            </w:r>
          </w:p>
        </w:tc>
        <w:tc>
          <w:tcPr>
            <w:tcW w:w="939"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1次/半年</w:t>
            </w:r>
          </w:p>
        </w:tc>
        <w:tc>
          <w:tcPr>
            <w:tcW w:w="2541" w:type="dxa"/>
            <w:tcBorders>
              <w:top w:val="nil"/>
              <w:left w:val="single" w:color="000000" w:sz="8" w:space="0"/>
              <w:bottom w:val="single" w:color="000000" w:sz="8" w:space="0"/>
              <w:right w:val="single" w:color="000000" w:sz="8" w:space="0"/>
            </w:tcBorders>
            <w:shd w:val="clear" w:color="auto" w:fill="auto"/>
            <w:vAlign w:val="center"/>
          </w:tcPr>
          <w:p>
            <w:pPr>
              <w:widowControl/>
              <w:jc w:val="left"/>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自行选择相关生态环境标准或计量认证认定的测定方法</w:t>
            </w:r>
          </w:p>
        </w:tc>
        <w:tc>
          <w:tcPr>
            <w:tcW w:w="1070" w:type="dxa"/>
            <w:tcBorders>
              <w:top w:val="nil"/>
              <w:left w:val="single" w:color="000000" w:sz="8" w:space="0"/>
              <w:bottom w:val="single" w:color="000000" w:sz="8" w:space="0"/>
              <w:right w:val="single" w:color="000000" w:sz="8" w:space="0"/>
            </w:tcBorders>
            <w:shd w:val="clear" w:color="auto" w:fill="auto"/>
            <w:vAlign w:val="center"/>
          </w:tcPr>
          <w:p>
            <w:pPr>
              <w:widowControl/>
              <w:jc w:val="left"/>
              <w:textAlignment w:val="center"/>
              <w:rPr>
                <w:rFonts w:hint="eastAsia" w:ascii="宋体" w:hAnsi="宋体" w:cs="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543" w:hRule="atLeast"/>
        </w:trPr>
        <w:tc>
          <w:tcPr>
            <w:tcW w:w="1041" w:type="dxa"/>
            <w:tcBorders>
              <w:top w:val="nil"/>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提纯工序废气排放口</w:t>
            </w:r>
          </w:p>
        </w:tc>
        <w:tc>
          <w:tcPr>
            <w:tcW w:w="750"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DA001</w:t>
            </w:r>
          </w:p>
        </w:tc>
        <w:tc>
          <w:tcPr>
            <w:tcW w:w="774"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cs="宋体"/>
                <w:color w:val="000000" w:themeColor="text1"/>
                <w:szCs w:val="21"/>
                <w14:textFill>
                  <w14:solidFill>
                    <w14:schemeClr w14:val="tx1"/>
                  </w14:solidFill>
                </w14:textFill>
              </w:rPr>
            </w:pPr>
          </w:p>
        </w:tc>
        <w:tc>
          <w:tcPr>
            <w:tcW w:w="1189"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硫化氢</w:t>
            </w:r>
          </w:p>
        </w:tc>
        <w:tc>
          <w:tcPr>
            <w:tcW w:w="851"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非连续采样</w:t>
            </w:r>
          </w:p>
        </w:tc>
        <w:tc>
          <w:tcPr>
            <w:tcW w:w="807"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3</w:t>
            </w:r>
          </w:p>
        </w:tc>
        <w:tc>
          <w:tcPr>
            <w:tcW w:w="939"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1次/半年</w:t>
            </w:r>
          </w:p>
        </w:tc>
        <w:tc>
          <w:tcPr>
            <w:tcW w:w="2541" w:type="dxa"/>
            <w:tcBorders>
              <w:top w:val="nil"/>
              <w:left w:val="single" w:color="000000" w:sz="8" w:space="0"/>
              <w:bottom w:val="single" w:color="000000" w:sz="8" w:space="0"/>
              <w:right w:val="single" w:color="000000" w:sz="8" w:space="0"/>
            </w:tcBorders>
            <w:shd w:val="clear" w:color="auto" w:fill="auto"/>
            <w:vAlign w:val="center"/>
          </w:tcPr>
          <w:p>
            <w:pPr>
              <w:widowControl/>
              <w:jc w:val="left"/>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自行选择相关生态环境标准或计量认证认定的测定方法</w:t>
            </w:r>
          </w:p>
        </w:tc>
        <w:tc>
          <w:tcPr>
            <w:tcW w:w="1070" w:type="dxa"/>
            <w:tcBorders>
              <w:top w:val="nil"/>
              <w:left w:val="single" w:color="000000" w:sz="8" w:space="0"/>
              <w:bottom w:val="single" w:color="000000" w:sz="8" w:space="0"/>
              <w:right w:val="single" w:color="000000" w:sz="8" w:space="0"/>
            </w:tcBorders>
            <w:shd w:val="clear" w:color="auto" w:fill="auto"/>
            <w:vAlign w:val="center"/>
          </w:tcPr>
          <w:p>
            <w:pPr>
              <w:widowControl/>
              <w:jc w:val="left"/>
              <w:textAlignment w:val="center"/>
              <w:rPr>
                <w:rFonts w:hint="eastAsia" w:ascii="宋体" w:hAnsi="宋体" w:cs="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543" w:hRule="atLeast"/>
        </w:trPr>
        <w:tc>
          <w:tcPr>
            <w:tcW w:w="1041" w:type="dxa"/>
            <w:tcBorders>
              <w:top w:val="nil"/>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热源机废气排放口</w:t>
            </w:r>
          </w:p>
        </w:tc>
        <w:tc>
          <w:tcPr>
            <w:tcW w:w="750"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DA002</w:t>
            </w:r>
          </w:p>
        </w:tc>
        <w:tc>
          <w:tcPr>
            <w:tcW w:w="774" w:type="dxa"/>
            <w:vMerge w:val="restart"/>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烟气量、氧含量</w:t>
            </w:r>
          </w:p>
        </w:tc>
        <w:tc>
          <w:tcPr>
            <w:tcW w:w="1189"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氮氧化物</w:t>
            </w:r>
          </w:p>
        </w:tc>
        <w:tc>
          <w:tcPr>
            <w:tcW w:w="851"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非连续采样</w:t>
            </w:r>
          </w:p>
        </w:tc>
        <w:tc>
          <w:tcPr>
            <w:tcW w:w="807"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3</w:t>
            </w:r>
          </w:p>
        </w:tc>
        <w:tc>
          <w:tcPr>
            <w:tcW w:w="939"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1次/月</w:t>
            </w:r>
          </w:p>
        </w:tc>
        <w:tc>
          <w:tcPr>
            <w:tcW w:w="2541" w:type="dxa"/>
            <w:tcBorders>
              <w:top w:val="nil"/>
              <w:left w:val="single" w:color="000000" w:sz="8" w:space="0"/>
              <w:bottom w:val="single" w:color="000000" w:sz="8" w:space="0"/>
              <w:right w:val="single" w:color="000000" w:sz="8" w:space="0"/>
            </w:tcBorders>
            <w:shd w:val="clear" w:color="auto" w:fill="auto"/>
            <w:vAlign w:val="center"/>
          </w:tcPr>
          <w:p>
            <w:pPr>
              <w:widowControl/>
              <w:jc w:val="left"/>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自行选择相关生态环境标准或计量认证认定的测定方法</w:t>
            </w:r>
          </w:p>
        </w:tc>
        <w:tc>
          <w:tcPr>
            <w:tcW w:w="1070" w:type="dxa"/>
            <w:tcBorders>
              <w:top w:val="nil"/>
              <w:left w:val="single" w:color="000000" w:sz="8" w:space="0"/>
              <w:bottom w:val="single" w:color="000000" w:sz="8" w:space="0"/>
              <w:right w:val="single" w:color="000000" w:sz="8" w:space="0"/>
            </w:tcBorders>
            <w:shd w:val="clear" w:color="auto" w:fill="auto"/>
            <w:vAlign w:val="center"/>
          </w:tcPr>
          <w:p>
            <w:pPr>
              <w:widowControl/>
              <w:jc w:val="left"/>
              <w:textAlignment w:val="center"/>
              <w:rPr>
                <w:rFonts w:hint="eastAsia" w:ascii="宋体" w:hAnsi="宋体" w:cs="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543" w:hRule="atLeast"/>
        </w:trPr>
        <w:tc>
          <w:tcPr>
            <w:tcW w:w="1041" w:type="dxa"/>
            <w:tcBorders>
              <w:top w:val="nil"/>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热源机废气排放口</w:t>
            </w:r>
          </w:p>
        </w:tc>
        <w:tc>
          <w:tcPr>
            <w:tcW w:w="750"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DA002</w:t>
            </w:r>
          </w:p>
        </w:tc>
        <w:tc>
          <w:tcPr>
            <w:tcW w:w="774"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cs="宋体"/>
                <w:color w:val="000000" w:themeColor="text1"/>
                <w:szCs w:val="21"/>
                <w14:textFill>
                  <w14:solidFill>
                    <w14:schemeClr w14:val="tx1"/>
                  </w14:solidFill>
                </w14:textFill>
              </w:rPr>
            </w:pPr>
          </w:p>
        </w:tc>
        <w:tc>
          <w:tcPr>
            <w:tcW w:w="1189"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二氧化硫</w:t>
            </w:r>
          </w:p>
        </w:tc>
        <w:tc>
          <w:tcPr>
            <w:tcW w:w="851"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非连续采样</w:t>
            </w:r>
          </w:p>
        </w:tc>
        <w:tc>
          <w:tcPr>
            <w:tcW w:w="807"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3</w:t>
            </w:r>
          </w:p>
        </w:tc>
        <w:tc>
          <w:tcPr>
            <w:tcW w:w="939"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1次/年</w:t>
            </w:r>
          </w:p>
        </w:tc>
        <w:tc>
          <w:tcPr>
            <w:tcW w:w="2541" w:type="dxa"/>
            <w:tcBorders>
              <w:top w:val="nil"/>
              <w:left w:val="single" w:color="000000" w:sz="8" w:space="0"/>
              <w:bottom w:val="single" w:color="000000" w:sz="8" w:space="0"/>
              <w:right w:val="single" w:color="000000" w:sz="8" w:space="0"/>
            </w:tcBorders>
            <w:shd w:val="clear" w:color="auto" w:fill="auto"/>
            <w:vAlign w:val="center"/>
          </w:tcPr>
          <w:p>
            <w:pPr>
              <w:widowControl/>
              <w:jc w:val="left"/>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自行选择相关生态环境标准或计量认证认定的测定方法</w:t>
            </w:r>
          </w:p>
        </w:tc>
        <w:tc>
          <w:tcPr>
            <w:tcW w:w="1070" w:type="dxa"/>
            <w:tcBorders>
              <w:top w:val="nil"/>
              <w:left w:val="single" w:color="000000" w:sz="8" w:space="0"/>
              <w:bottom w:val="single" w:color="000000" w:sz="8" w:space="0"/>
              <w:right w:val="single" w:color="000000" w:sz="8" w:space="0"/>
            </w:tcBorders>
            <w:shd w:val="clear" w:color="auto" w:fill="auto"/>
            <w:vAlign w:val="center"/>
          </w:tcPr>
          <w:p>
            <w:pPr>
              <w:widowControl/>
              <w:jc w:val="left"/>
              <w:textAlignment w:val="center"/>
              <w:rPr>
                <w:rFonts w:hint="eastAsia" w:ascii="宋体" w:hAnsi="宋体" w:cs="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543" w:hRule="atLeast"/>
        </w:trPr>
        <w:tc>
          <w:tcPr>
            <w:tcW w:w="1041" w:type="dxa"/>
            <w:tcBorders>
              <w:top w:val="nil"/>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热源机废气排放口</w:t>
            </w:r>
          </w:p>
        </w:tc>
        <w:tc>
          <w:tcPr>
            <w:tcW w:w="750"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DA002</w:t>
            </w:r>
          </w:p>
        </w:tc>
        <w:tc>
          <w:tcPr>
            <w:tcW w:w="774"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cs="宋体"/>
                <w:color w:val="000000" w:themeColor="text1"/>
                <w:szCs w:val="21"/>
                <w14:textFill>
                  <w14:solidFill>
                    <w14:schemeClr w14:val="tx1"/>
                  </w14:solidFill>
                </w14:textFill>
              </w:rPr>
            </w:pPr>
          </w:p>
        </w:tc>
        <w:tc>
          <w:tcPr>
            <w:tcW w:w="1189"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颗粒物</w:t>
            </w:r>
          </w:p>
        </w:tc>
        <w:tc>
          <w:tcPr>
            <w:tcW w:w="851"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非连续采样</w:t>
            </w:r>
          </w:p>
        </w:tc>
        <w:tc>
          <w:tcPr>
            <w:tcW w:w="807"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3</w:t>
            </w:r>
          </w:p>
        </w:tc>
        <w:tc>
          <w:tcPr>
            <w:tcW w:w="939"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1次/年</w:t>
            </w:r>
          </w:p>
        </w:tc>
        <w:tc>
          <w:tcPr>
            <w:tcW w:w="2541" w:type="dxa"/>
            <w:tcBorders>
              <w:top w:val="nil"/>
              <w:left w:val="single" w:color="000000" w:sz="8" w:space="0"/>
              <w:bottom w:val="single" w:color="000000" w:sz="8" w:space="0"/>
              <w:right w:val="single" w:color="000000" w:sz="8" w:space="0"/>
            </w:tcBorders>
            <w:shd w:val="clear" w:color="auto" w:fill="auto"/>
            <w:vAlign w:val="center"/>
          </w:tcPr>
          <w:p>
            <w:pPr>
              <w:widowControl/>
              <w:jc w:val="left"/>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自行选择相关生态环境标准或计量认证认定的测定方法</w:t>
            </w:r>
          </w:p>
        </w:tc>
        <w:tc>
          <w:tcPr>
            <w:tcW w:w="1070" w:type="dxa"/>
            <w:tcBorders>
              <w:top w:val="nil"/>
              <w:left w:val="single" w:color="000000" w:sz="8" w:space="0"/>
              <w:bottom w:val="single" w:color="000000" w:sz="8" w:space="0"/>
              <w:right w:val="single" w:color="000000" w:sz="8" w:space="0"/>
            </w:tcBorders>
            <w:shd w:val="clear" w:color="auto" w:fill="auto"/>
            <w:vAlign w:val="center"/>
          </w:tcPr>
          <w:p>
            <w:pPr>
              <w:widowControl/>
              <w:jc w:val="left"/>
              <w:textAlignment w:val="center"/>
              <w:rPr>
                <w:rFonts w:hint="eastAsia" w:ascii="宋体" w:hAnsi="宋体" w:cs="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543" w:hRule="atLeast"/>
        </w:trPr>
        <w:tc>
          <w:tcPr>
            <w:tcW w:w="1041" w:type="dxa"/>
            <w:tcBorders>
              <w:top w:val="nil"/>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热源机废气排放口</w:t>
            </w:r>
          </w:p>
        </w:tc>
        <w:tc>
          <w:tcPr>
            <w:tcW w:w="750"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DA002</w:t>
            </w:r>
          </w:p>
        </w:tc>
        <w:tc>
          <w:tcPr>
            <w:tcW w:w="774"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cs="宋体"/>
                <w:color w:val="000000" w:themeColor="text1"/>
                <w:szCs w:val="21"/>
                <w14:textFill>
                  <w14:solidFill>
                    <w14:schemeClr w14:val="tx1"/>
                  </w14:solidFill>
                </w14:textFill>
              </w:rPr>
            </w:pPr>
          </w:p>
        </w:tc>
        <w:tc>
          <w:tcPr>
            <w:tcW w:w="1189"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林格曼黑度</w:t>
            </w:r>
          </w:p>
        </w:tc>
        <w:tc>
          <w:tcPr>
            <w:tcW w:w="851"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非连续采样</w:t>
            </w:r>
          </w:p>
        </w:tc>
        <w:tc>
          <w:tcPr>
            <w:tcW w:w="807"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3</w:t>
            </w:r>
          </w:p>
        </w:tc>
        <w:tc>
          <w:tcPr>
            <w:tcW w:w="939"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1次/年</w:t>
            </w:r>
          </w:p>
        </w:tc>
        <w:tc>
          <w:tcPr>
            <w:tcW w:w="2541" w:type="dxa"/>
            <w:tcBorders>
              <w:top w:val="nil"/>
              <w:left w:val="single" w:color="000000" w:sz="8" w:space="0"/>
              <w:bottom w:val="single" w:color="000000" w:sz="8" w:space="0"/>
              <w:right w:val="single" w:color="000000" w:sz="8" w:space="0"/>
            </w:tcBorders>
            <w:shd w:val="clear" w:color="auto" w:fill="auto"/>
            <w:vAlign w:val="center"/>
          </w:tcPr>
          <w:p>
            <w:pPr>
              <w:widowControl/>
              <w:jc w:val="left"/>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自行选择相关生态环境标准或计量认证认定的测定方法</w:t>
            </w:r>
          </w:p>
        </w:tc>
        <w:tc>
          <w:tcPr>
            <w:tcW w:w="1070" w:type="dxa"/>
            <w:tcBorders>
              <w:top w:val="nil"/>
              <w:left w:val="single" w:color="000000" w:sz="8" w:space="0"/>
              <w:bottom w:val="single" w:color="000000" w:sz="8" w:space="0"/>
              <w:right w:val="single" w:color="000000" w:sz="8" w:space="0"/>
            </w:tcBorders>
            <w:shd w:val="clear" w:color="auto" w:fill="auto"/>
            <w:vAlign w:val="center"/>
          </w:tcPr>
          <w:p>
            <w:pPr>
              <w:widowControl/>
              <w:jc w:val="left"/>
              <w:textAlignment w:val="center"/>
              <w:rPr>
                <w:rFonts w:hint="eastAsia" w:ascii="宋体" w:hAnsi="宋体" w:cs="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543" w:hRule="atLeast"/>
        </w:trPr>
        <w:tc>
          <w:tcPr>
            <w:tcW w:w="1041" w:type="dxa"/>
            <w:tcBorders>
              <w:top w:val="nil"/>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热源机废气排放口</w:t>
            </w:r>
          </w:p>
        </w:tc>
        <w:tc>
          <w:tcPr>
            <w:tcW w:w="750"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DA002</w:t>
            </w:r>
          </w:p>
        </w:tc>
        <w:tc>
          <w:tcPr>
            <w:tcW w:w="774"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cs="宋体"/>
                <w:color w:val="000000" w:themeColor="text1"/>
                <w:szCs w:val="21"/>
                <w14:textFill>
                  <w14:solidFill>
                    <w14:schemeClr w14:val="tx1"/>
                  </w14:solidFill>
                </w14:textFill>
              </w:rPr>
            </w:pPr>
          </w:p>
        </w:tc>
        <w:tc>
          <w:tcPr>
            <w:tcW w:w="1189"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一氧化碳</w:t>
            </w:r>
          </w:p>
        </w:tc>
        <w:tc>
          <w:tcPr>
            <w:tcW w:w="851"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非连续采样</w:t>
            </w:r>
          </w:p>
        </w:tc>
        <w:tc>
          <w:tcPr>
            <w:tcW w:w="807"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3</w:t>
            </w:r>
          </w:p>
        </w:tc>
        <w:tc>
          <w:tcPr>
            <w:tcW w:w="939"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1次/年</w:t>
            </w:r>
          </w:p>
        </w:tc>
        <w:tc>
          <w:tcPr>
            <w:tcW w:w="2541" w:type="dxa"/>
            <w:tcBorders>
              <w:top w:val="nil"/>
              <w:left w:val="single" w:color="000000" w:sz="8" w:space="0"/>
              <w:bottom w:val="single" w:color="000000" w:sz="8" w:space="0"/>
              <w:right w:val="single" w:color="000000" w:sz="8" w:space="0"/>
            </w:tcBorders>
            <w:shd w:val="clear" w:color="auto" w:fill="auto"/>
            <w:vAlign w:val="center"/>
          </w:tcPr>
          <w:p>
            <w:pPr>
              <w:widowControl/>
              <w:jc w:val="left"/>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自行选择相关生态环境标准或计量认证认定的测定方法</w:t>
            </w:r>
          </w:p>
        </w:tc>
        <w:tc>
          <w:tcPr>
            <w:tcW w:w="1070" w:type="dxa"/>
            <w:tcBorders>
              <w:top w:val="nil"/>
              <w:left w:val="single" w:color="000000" w:sz="8" w:space="0"/>
              <w:bottom w:val="single" w:color="000000" w:sz="8" w:space="0"/>
              <w:right w:val="single" w:color="000000" w:sz="8" w:space="0"/>
            </w:tcBorders>
            <w:shd w:val="clear" w:color="auto" w:fill="auto"/>
            <w:vAlign w:val="center"/>
          </w:tcPr>
          <w:p>
            <w:pPr>
              <w:widowControl/>
              <w:jc w:val="left"/>
              <w:textAlignment w:val="center"/>
              <w:rPr>
                <w:rFonts w:hint="eastAsia" w:ascii="宋体" w:hAnsi="宋体" w:cs="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543" w:hRule="atLeast"/>
        </w:trPr>
        <w:tc>
          <w:tcPr>
            <w:tcW w:w="1041" w:type="dxa"/>
            <w:tcBorders>
              <w:top w:val="nil"/>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除尘器排放口</w:t>
            </w:r>
          </w:p>
        </w:tc>
        <w:tc>
          <w:tcPr>
            <w:tcW w:w="750"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DA003</w:t>
            </w:r>
          </w:p>
        </w:tc>
        <w:tc>
          <w:tcPr>
            <w:tcW w:w="774"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烟气量、氧含量</w:t>
            </w:r>
          </w:p>
        </w:tc>
        <w:tc>
          <w:tcPr>
            <w:tcW w:w="1189"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颗粒物</w:t>
            </w:r>
          </w:p>
        </w:tc>
        <w:tc>
          <w:tcPr>
            <w:tcW w:w="851"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非连续采样</w:t>
            </w:r>
          </w:p>
        </w:tc>
        <w:tc>
          <w:tcPr>
            <w:tcW w:w="807"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3</w:t>
            </w:r>
          </w:p>
        </w:tc>
        <w:tc>
          <w:tcPr>
            <w:tcW w:w="939"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1次/年</w:t>
            </w:r>
          </w:p>
        </w:tc>
        <w:tc>
          <w:tcPr>
            <w:tcW w:w="2541" w:type="dxa"/>
            <w:tcBorders>
              <w:top w:val="nil"/>
              <w:left w:val="single" w:color="000000" w:sz="8" w:space="0"/>
              <w:bottom w:val="single" w:color="000000" w:sz="8" w:space="0"/>
              <w:right w:val="single" w:color="000000" w:sz="8" w:space="0"/>
            </w:tcBorders>
            <w:shd w:val="clear" w:color="auto" w:fill="auto"/>
            <w:vAlign w:val="center"/>
          </w:tcPr>
          <w:p>
            <w:pPr>
              <w:widowControl/>
              <w:jc w:val="left"/>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自行选择相关生态环境标准或计量认证认定的测定方法</w:t>
            </w:r>
          </w:p>
        </w:tc>
        <w:tc>
          <w:tcPr>
            <w:tcW w:w="1070" w:type="dxa"/>
            <w:tcBorders>
              <w:top w:val="nil"/>
              <w:left w:val="single" w:color="000000" w:sz="8" w:space="0"/>
              <w:bottom w:val="single" w:color="000000" w:sz="8" w:space="0"/>
              <w:right w:val="single" w:color="000000" w:sz="8" w:space="0"/>
            </w:tcBorders>
            <w:shd w:val="clear" w:color="auto" w:fill="auto"/>
            <w:vAlign w:val="center"/>
          </w:tcPr>
          <w:p>
            <w:pPr>
              <w:widowControl/>
              <w:jc w:val="left"/>
              <w:textAlignment w:val="center"/>
              <w:rPr>
                <w:rFonts w:hint="eastAsia" w:ascii="宋体" w:hAnsi="宋体" w:cs="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543" w:hRule="atLeast"/>
        </w:trPr>
        <w:tc>
          <w:tcPr>
            <w:tcW w:w="1041" w:type="dxa"/>
            <w:tcBorders>
              <w:top w:val="nil"/>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金提纯化合物废气排放口</w:t>
            </w:r>
          </w:p>
        </w:tc>
        <w:tc>
          <w:tcPr>
            <w:tcW w:w="750"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DA004</w:t>
            </w:r>
          </w:p>
        </w:tc>
        <w:tc>
          <w:tcPr>
            <w:tcW w:w="774" w:type="dxa"/>
            <w:vMerge w:val="restart"/>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烟气量、氧含量</w:t>
            </w:r>
          </w:p>
        </w:tc>
        <w:tc>
          <w:tcPr>
            <w:tcW w:w="1189"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氮氧化物</w:t>
            </w:r>
          </w:p>
        </w:tc>
        <w:tc>
          <w:tcPr>
            <w:tcW w:w="851"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非连续采样</w:t>
            </w:r>
          </w:p>
        </w:tc>
        <w:tc>
          <w:tcPr>
            <w:tcW w:w="807"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3</w:t>
            </w:r>
          </w:p>
        </w:tc>
        <w:tc>
          <w:tcPr>
            <w:tcW w:w="939"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1次/季</w:t>
            </w:r>
          </w:p>
        </w:tc>
        <w:tc>
          <w:tcPr>
            <w:tcW w:w="2541" w:type="dxa"/>
            <w:tcBorders>
              <w:top w:val="nil"/>
              <w:left w:val="single" w:color="000000" w:sz="8" w:space="0"/>
              <w:bottom w:val="single" w:color="000000" w:sz="8" w:space="0"/>
              <w:right w:val="single" w:color="000000" w:sz="8" w:space="0"/>
            </w:tcBorders>
            <w:shd w:val="clear" w:color="auto" w:fill="auto"/>
            <w:vAlign w:val="center"/>
          </w:tcPr>
          <w:p>
            <w:pPr>
              <w:widowControl/>
              <w:jc w:val="left"/>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自行选择相关生态环境标准或计量认证认定的测定方法</w:t>
            </w:r>
          </w:p>
        </w:tc>
        <w:tc>
          <w:tcPr>
            <w:tcW w:w="1070" w:type="dxa"/>
            <w:tcBorders>
              <w:top w:val="nil"/>
              <w:left w:val="single" w:color="000000" w:sz="8" w:space="0"/>
              <w:bottom w:val="single" w:color="000000" w:sz="8" w:space="0"/>
              <w:right w:val="single" w:color="000000" w:sz="8" w:space="0"/>
            </w:tcBorders>
            <w:shd w:val="clear" w:color="auto" w:fill="auto"/>
            <w:vAlign w:val="center"/>
          </w:tcPr>
          <w:p>
            <w:pPr>
              <w:widowControl/>
              <w:jc w:val="left"/>
              <w:textAlignment w:val="center"/>
              <w:rPr>
                <w:rFonts w:hint="eastAsia" w:ascii="宋体" w:hAnsi="宋体" w:cs="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543" w:hRule="atLeast"/>
        </w:trPr>
        <w:tc>
          <w:tcPr>
            <w:tcW w:w="1041" w:type="dxa"/>
            <w:tcBorders>
              <w:top w:val="nil"/>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金提纯化合物废气排放口</w:t>
            </w:r>
          </w:p>
        </w:tc>
        <w:tc>
          <w:tcPr>
            <w:tcW w:w="750"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DA004</w:t>
            </w:r>
          </w:p>
        </w:tc>
        <w:tc>
          <w:tcPr>
            <w:tcW w:w="774"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cs="宋体"/>
                <w:color w:val="000000" w:themeColor="text1"/>
                <w:szCs w:val="21"/>
                <w14:textFill>
                  <w14:solidFill>
                    <w14:schemeClr w14:val="tx1"/>
                  </w14:solidFill>
                </w14:textFill>
              </w:rPr>
            </w:pPr>
          </w:p>
        </w:tc>
        <w:tc>
          <w:tcPr>
            <w:tcW w:w="1189"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氯气</w:t>
            </w:r>
          </w:p>
        </w:tc>
        <w:tc>
          <w:tcPr>
            <w:tcW w:w="851"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非连续采样</w:t>
            </w:r>
          </w:p>
        </w:tc>
        <w:tc>
          <w:tcPr>
            <w:tcW w:w="807"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3</w:t>
            </w:r>
          </w:p>
        </w:tc>
        <w:tc>
          <w:tcPr>
            <w:tcW w:w="939"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1次/季</w:t>
            </w:r>
          </w:p>
        </w:tc>
        <w:tc>
          <w:tcPr>
            <w:tcW w:w="2541" w:type="dxa"/>
            <w:tcBorders>
              <w:top w:val="nil"/>
              <w:left w:val="single" w:color="000000" w:sz="8" w:space="0"/>
              <w:bottom w:val="single" w:color="000000" w:sz="8" w:space="0"/>
              <w:right w:val="single" w:color="000000" w:sz="8" w:space="0"/>
            </w:tcBorders>
            <w:shd w:val="clear" w:color="auto" w:fill="auto"/>
            <w:vAlign w:val="center"/>
          </w:tcPr>
          <w:p>
            <w:pPr>
              <w:widowControl/>
              <w:jc w:val="left"/>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自行选择相关生态环境标准或计量认证认定的测定方法</w:t>
            </w:r>
          </w:p>
        </w:tc>
        <w:tc>
          <w:tcPr>
            <w:tcW w:w="1070" w:type="dxa"/>
            <w:tcBorders>
              <w:top w:val="nil"/>
              <w:left w:val="single" w:color="000000" w:sz="8" w:space="0"/>
              <w:bottom w:val="single" w:color="000000" w:sz="8" w:space="0"/>
              <w:right w:val="single" w:color="000000" w:sz="8" w:space="0"/>
            </w:tcBorders>
            <w:shd w:val="clear" w:color="auto" w:fill="auto"/>
            <w:vAlign w:val="center"/>
          </w:tcPr>
          <w:p>
            <w:pPr>
              <w:widowControl/>
              <w:jc w:val="left"/>
              <w:textAlignment w:val="center"/>
              <w:rPr>
                <w:rFonts w:hint="eastAsia" w:ascii="宋体" w:hAnsi="宋体" w:cs="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543" w:hRule="atLeast"/>
        </w:trPr>
        <w:tc>
          <w:tcPr>
            <w:tcW w:w="1041" w:type="dxa"/>
            <w:tcBorders>
              <w:top w:val="nil"/>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金提纯化合物废气排放口</w:t>
            </w:r>
          </w:p>
        </w:tc>
        <w:tc>
          <w:tcPr>
            <w:tcW w:w="750"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DA004</w:t>
            </w:r>
          </w:p>
        </w:tc>
        <w:tc>
          <w:tcPr>
            <w:tcW w:w="774"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cs="宋体"/>
                <w:color w:val="000000" w:themeColor="text1"/>
                <w:szCs w:val="21"/>
                <w14:textFill>
                  <w14:solidFill>
                    <w14:schemeClr w14:val="tx1"/>
                  </w14:solidFill>
                </w14:textFill>
              </w:rPr>
            </w:pPr>
          </w:p>
        </w:tc>
        <w:tc>
          <w:tcPr>
            <w:tcW w:w="1189"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氯化氢</w:t>
            </w:r>
          </w:p>
        </w:tc>
        <w:tc>
          <w:tcPr>
            <w:tcW w:w="851"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非连续采样</w:t>
            </w:r>
          </w:p>
        </w:tc>
        <w:tc>
          <w:tcPr>
            <w:tcW w:w="807"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3</w:t>
            </w:r>
          </w:p>
        </w:tc>
        <w:tc>
          <w:tcPr>
            <w:tcW w:w="939"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1次/季</w:t>
            </w:r>
          </w:p>
        </w:tc>
        <w:tc>
          <w:tcPr>
            <w:tcW w:w="2541" w:type="dxa"/>
            <w:tcBorders>
              <w:top w:val="nil"/>
              <w:left w:val="single" w:color="000000" w:sz="8" w:space="0"/>
              <w:bottom w:val="single" w:color="000000" w:sz="8" w:space="0"/>
              <w:right w:val="single" w:color="000000" w:sz="8" w:space="0"/>
            </w:tcBorders>
            <w:shd w:val="clear" w:color="auto" w:fill="auto"/>
            <w:vAlign w:val="center"/>
          </w:tcPr>
          <w:p>
            <w:pPr>
              <w:widowControl/>
              <w:jc w:val="left"/>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自行选择相关生态环境标准或计量认证认定的测定方法</w:t>
            </w:r>
          </w:p>
        </w:tc>
        <w:tc>
          <w:tcPr>
            <w:tcW w:w="1070" w:type="dxa"/>
            <w:tcBorders>
              <w:top w:val="nil"/>
              <w:left w:val="single" w:color="000000" w:sz="8" w:space="0"/>
              <w:bottom w:val="single" w:color="000000" w:sz="8" w:space="0"/>
              <w:right w:val="single" w:color="000000" w:sz="8" w:space="0"/>
            </w:tcBorders>
            <w:shd w:val="clear" w:color="auto" w:fill="auto"/>
            <w:vAlign w:val="center"/>
          </w:tcPr>
          <w:p>
            <w:pPr>
              <w:widowControl/>
              <w:jc w:val="left"/>
              <w:textAlignment w:val="center"/>
              <w:rPr>
                <w:rFonts w:hint="eastAsia" w:ascii="宋体" w:hAnsi="宋体" w:cs="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543" w:hRule="atLeast"/>
        </w:trPr>
        <w:tc>
          <w:tcPr>
            <w:tcW w:w="1041" w:type="dxa"/>
            <w:tcBorders>
              <w:top w:val="nil"/>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金提纯化合物废气排放口</w:t>
            </w:r>
          </w:p>
        </w:tc>
        <w:tc>
          <w:tcPr>
            <w:tcW w:w="750"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DA004</w:t>
            </w:r>
          </w:p>
        </w:tc>
        <w:tc>
          <w:tcPr>
            <w:tcW w:w="774"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cs="宋体"/>
                <w:color w:val="000000" w:themeColor="text1"/>
                <w:szCs w:val="21"/>
                <w14:textFill>
                  <w14:solidFill>
                    <w14:schemeClr w14:val="tx1"/>
                  </w14:solidFill>
                </w14:textFill>
              </w:rPr>
            </w:pPr>
          </w:p>
        </w:tc>
        <w:tc>
          <w:tcPr>
            <w:tcW w:w="1189"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二氧化硫</w:t>
            </w:r>
          </w:p>
        </w:tc>
        <w:tc>
          <w:tcPr>
            <w:tcW w:w="851"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非连续采样</w:t>
            </w:r>
          </w:p>
        </w:tc>
        <w:tc>
          <w:tcPr>
            <w:tcW w:w="807"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3</w:t>
            </w:r>
          </w:p>
        </w:tc>
        <w:tc>
          <w:tcPr>
            <w:tcW w:w="939"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1次/季</w:t>
            </w:r>
          </w:p>
        </w:tc>
        <w:tc>
          <w:tcPr>
            <w:tcW w:w="2541" w:type="dxa"/>
            <w:tcBorders>
              <w:top w:val="nil"/>
              <w:left w:val="single" w:color="000000" w:sz="8" w:space="0"/>
              <w:bottom w:val="single" w:color="000000" w:sz="8" w:space="0"/>
              <w:right w:val="single" w:color="000000" w:sz="8" w:space="0"/>
            </w:tcBorders>
            <w:shd w:val="clear" w:color="auto" w:fill="auto"/>
            <w:vAlign w:val="center"/>
          </w:tcPr>
          <w:p>
            <w:pPr>
              <w:widowControl/>
              <w:jc w:val="left"/>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自行选择相关生态环境标准或计量认证认定的测定方法</w:t>
            </w:r>
          </w:p>
        </w:tc>
        <w:tc>
          <w:tcPr>
            <w:tcW w:w="1070" w:type="dxa"/>
            <w:tcBorders>
              <w:top w:val="nil"/>
              <w:left w:val="single" w:color="000000" w:sz="8" w:space="0"/>
              <w:bottom w:val="single" w:color="000000" w:sz="8" w:space="0"/>
              <w:right w:val="single" w:color="000000" w:sz="8" w:space="0"/>
            </w:tcBorders>
            <w:shd w:val="clear" w:color="auto" w:fill="auto"/>
            <w:vAlign w:val="center"/>
          </w:tcPr>
          <w:p>
            <w:pPr>
              <w:widowControl/>
              <w:jc w:val="left"/>
              <w:textAlignment w:val="center"/>
              <w:rPr>
                <w:rFonts w:hint="eastAsia" w:ascii="宋体" w:hAnsi="宋体" w:cs="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664" w:hRule="atLeast"/>
        </w:trPr>
        <w:tc>
          <w:tcPr>
            <w:tcW w:w="1041" w:type="dxa"/>
            <w:tcBorders>
              <w:top w:val="nil"/>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金提纯化合物废气排放口</w:t>
            </w:r>
          </w:p>
        </w:tc>
        <w:tc>
          <w:tcPr>
            <w:tcW w:w="750"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DA004</w:t>
            </w:r>
          </w:p>
        </w:tc>
        <w:tc>
          <w:tcPr>
            <w:tcW w:w="774"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cs="宋体"/>
                <w:color w:val="000000" w:themeColor="text1"/>
                <w:szCs w:val="21"/>
                <w14:textFill>
                  <w14:solidFill>
                    <w14:schemeClr w14:val="tx1"/>
                  </w14:solidFill>
                </w14:textFill>
              </w:rPr>
            </w:pPr>
          </w:p>
        </w:tc>
        <w:tc>
          <w:tcPr>
            <w:tcW w:w="1189"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颗粒物</w:t>
            </w:r>
          </w:p>
        </w:tc>
        <w:tc>
          <w:tcPr>
            <w:tcW w:w="851"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非连续采样</w:t>
            </w:r>
          </w:p>
        </w:tc>
        <w:tc>
          <w:tcPr>
            <w:tcW w:w="807"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3</w:t>
            </w:r>
          </w:p>
        </w:tc>
        <w:tc>
          <w:tcPr>
            <w:tcW w:w="939"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1次/季</w:t>
            </w:r>
          </w:p>
        </w:tc>
        <w:tc>
          <w:tcPr>
            <w:tcW w:w="2541" w:type="dxa"/>
            <w:tcBorders>
              <w:top w:val="nil"/>
              <w:left w:val="single" w:color="000000" w:sz="8" w:space="0"/>
              <w:bottom w:val="single" w:color="000000" w:sz="8" w:space="0"/>
              <w:right w:val="single" w:color="000000" w:sz="8" w:space="0"/>
            </w:tcBorders>
            <w:shd w:val="clear" w:color="auto" w:fill="auto"/>
            <w:vAlign w:val="center"/>
          </w:tcPr>
          <w:p>
            <w:pPr>
              <w:widowControl/>
              <w:jc w:val="left"/>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自行选择相关生态环境标准或计量认证认定的测定方法</w:t>
            </w:r>
          </w:p>
        </w:tc>
        <w:tc>
          <w:tcPr>
            <w:tcW w:w="1070" w:type="dxa"/>
            <w:tcBorders>
              <w:top w:val="nil"/>
              <w:left w:val="single" w:color="000000" w:sz="8" w:space="0"/>
              <w:bottom w:val="single" w:color="000000" w:sz="8" w:space="0"/>
              <w:right w:val="single" w:color="000000" w:sz="8" w:space="0"/>
            </w:tcBorders>
            <w:shd w:val="clear" w:color="auto" w:fill="auto"/>
            <w:vAlign w:val="center"/>
          </w:tcPr>
          <w:p>
            <w:pPr>
              <w:widowControl/>
              <w:jc w:val="left"/>
              <w:textAlignment w:val="center"/>
              <w:rPr>
                <w:rFonts w:hint="eastAsia" w:ascii="宋体" w:hAnsi="宋体" w:cs="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543" w:hRule="atLeast"/>
        </w:trPr>
        <w:tc>
          <w:tcPr>
            <w:tcW w:w="1041" w:type="dxa"/>
            <w:tcBorders>
              <w:top w:val="nil"/>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熔炼工序废气排放口</w:t>
            </w:r>
          </w:p>
        </w:tc>
        <w:tc>
          <w:tcPr>
            <w:tcW w:w="750"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DA005</w:t>
            </w:r>
          </w:p>
        </w:tc>
        <w:tc>
          <w:tcPr>
            <w:tcW w:w="774" w:type="dxa"/>
            <w:vMerge w:val="restart"/>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烟气量、氧含量</w:t>
            </w:r>
          </w:p>
        </w:tc>
        <w:tc>
          <w:tcPr>
            <w:tcW w:w="1189"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颗粒物</w:t>
            </w:r>
          </w:p>
        </w:tc>
        <w:tc>
          <w:tcPr>
            <w:tcW w:w="851"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非连续采样</w:t>
            </w:r>
          </w:p>
        </w:tc>
        <w:tc>
          <w:tcPr>
            <w:tcW w:w="807"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3</w:t>
            </w:r>
          </w:p>
        </w:tc>
        <w:tc>
          <w:tcPr>
            <w:tcW w:w="939"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1次/月</w:t>
            </w:r>
          </w:p>
        </w:tc>
        <w:tc>
          <w:tcPr>
            <w:tcW w:w="2541" w:type="dxa"/>
            <w:tcBorders>
              <w:top w:val="nil"/>
              <w:left w:val="single" w:color="000000" w:sz="8" w:space="0"/>
              <w:bottom w:val="single" w:color="000000" w:sz="8" w:space="0"/>
              <w:right w:val="single" w:color="000000" w:sz="8" w:space="0"/>
            </w:tcBorders>
            <w:shd w:val="clear" w:color="auto" w:fill="auto"/>
            <w:vAlign w:val="center"/>
          </w:tcPr>
          <w:p>
            <w:pPr>
              <w:widowControl/>
              <w:jc w:val="left"/>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自行选择相关生态环境标准或计量认证认定的测定方法</w:t>
            </w:r>
          </w:p>
        </w:tc>
        <w:tc>
          <w:tcPr>
            <w:tcW w:w="1070" w:type="dxa"/>
            <w:tcBorders>
              <w:top w:val="nil"/>
              <w:left w:val="single" w:color="000000" w:sz="8" w:space="0"/>
              <w:bottom w:val="single" w:color="000000" w:sz="8" w:space="0"/>
              <w:right w:val="single" w:color="000000" w:sz="8" w:space="0"/>
            </w:tcBorders>
            <w:shd w:val="clear" w:color="auto" w:fill="auto"/>
            <w:vAlign w:val="center"/>
          </w:tcPr>
          <w:p>
            <w:pPr>
              <w:widowControl/>
              <w:jc w:val="left"/>
              <w:textAlignment w:val="center"/>
              <w:rPr>
                <w:rFonts w:hint="eastAsia" w:ascii="宋体" w:hAnsi="宋体" w:cs="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543" w:hRule="atLeast"/>
        </w:trPr>
        <w:tc>
          <w:tcPr>
            <w:tcW w:w="1041" w:type="dxa"/>
            <w:tcBorders>
              <w:top w:val="nil"/>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熔炼工序废气排放口</w:t>
            </w:r>
          </w:p>
        </w:tc>
        <w:tc>
          <w:tcPr>
            <w:tcW w:w="750"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DA005</w:t>
            </w:r>
          </w:p>
        </w:tc>
        <w:tc>
          <w:tcPr>
            <w:tcW w:w="774" w:type="dxa"/>
            <w:vMerge w:val="continue"/>
            <w:tcBorders>
              <w:top w:val="nil"/>
              <w:left w:val="nil"/>
              <w:bottom w:val="single" w:color="000000" w:sz="8" w:space="0"/>
              <w:right w:val="single" w:color="000000" w:sz="8" w:space="0"/>
            </w:tcBorders>
            <w:shd w:val="clear" w:color="auto" w:fill="auto"/>
            <w:vAlign w:val="center"/>
          </w:tcPr>
          <w:p>
            <w:pPr>
              <w:jc w:val="center"/>
              <w:rPr>
                <w:rFonts w:hint="eastAsia" w:ascii="宋体" w:hAnsi="宋体" w:cs="宋体"/>
                <w:color w:val="000000" w:themeColor="text1"/>
                <w:szCs w:val="21"/>
                <w14:textFill>
                  <w14:solidFill>
                    <w14:schemeClr w14:val="tx1"/>
                  </w14:solidFill>
                </w14:textFill>
              </w:rPr>
            </w:pPr>
          </w:p>
        </w:tc>
        <w:tc>
          <w:tcPr>
            <w:tcW w:w="1189"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林格曼黑度（新增）</w:t>
            </w:r>
          </w:p>
        </w:tc>
        <w:tc>
          <w:tcPr>
            <w:tcW w:w="851"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非连续采样</w:t>
            </w:r>
          </w:p>
        </w:tc>
        <w:tc>
          <w:tcPr>
            <w:tcW w:w="807"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3</w:t>
            </w:r>
          </w:p>
        </w:tc>
        <w:tc>
          <w:tcPr>
            <w:tcW w:w="939"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1次/半年</w:t>
            </w:r>
          </w:p>
        </w:tc>
        <w:tc>
          <w:tcPr>
            <w:tcW w:w="2541" w:type="dxa"/>
            <w:tcBorders>
              <w:top w:val="nil"/>
              <w:left w:val="single" w:color="000000" w:sz="8" w:space="0"/>
              <w:bottom w:val="single" w:color="000000" w:sz="8" w:space="0"/>
              <w:right w:val="single" w:color="000000" w:sz="8" w:space="0"/>
            </w:tcBorders>
            <w:shd w:val="clear" w:color="auto" w:fill="auto"/>
            <w:vAlign w:val="center"/>
          </w:tcPr>
          <w:p>
            <w:pPr>
              <w:widowControl/>
              <w:jc w:val="left"/>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自行选择相关生态环境标准或计量认证认定的测定方法</w:t>
            </w:r>
          </w:p>
        </w:tc>
        <w:tc>
          <w:tcPr>
            <w:tcW w:w="1070" w:type="dxa"/>
            <w:tcBorders>
              <w:top w:val="nil"/>
              <w:left w:val="single" w:color="000000" w:sz="8" w:space="0"/>
              <w:bottom w:val="single" w:color="000000" w:sz="8" w:space="0"/>
              <w:right w:val="single" w:color="000000" w:sz="8" w:space="0"/>
            </w:tcBorders>
            <w:shd w:val="clear" w:color="auto" w:fill="auto"/>
            <w:vAlign w:val="center"/>
          </w:tcPr>
          <w:p>
            <w:pPr>
              <w:widowControl/>
              <w:jc w:val="left"/>
              <w:textAlignment w:val="center"/>
              <w:rPr>
                <w:rFonts w:hint="eastAsia" w:ascii="宋体" w:hAnsi="宋体" w:cs="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543" w:hRule="atLeast"/>
        </w:trPr>
        <w:tc>
          <w:tcPr>
            <w:tcW w:w="1041" w:type="dxa"/>
            <w:tcBorders>
              <w:top w:val="nil"/>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雾化工序废气排放口</w:t>
            </w:r>
          </w:p>
        </w:tc>
        <w:tc>
          <w:tcPr>
            <w:tcW w:w="750"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DA006</w:t>
            </w:r>
          </w:p>
        </w:tc>
        <w:tc>
          <w:tcPr>
            <w:tcW w:w="774"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烟气量、氧含量</w:t>
            </w:r>
          </w:p>
        </w:tc>
        <w:tc>
          <w:tcPr>
            <w:tcW w:w="1189"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颗粒物</w:t>
            </w:r>
          </w:p>
        </w:tc>
        <w:tc>
          <w:tcPr>
            <w:tcW w:w="851"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非连续采样</w:t>
            </w:r>
          </w:p>
        </w:tc>
        <w:tc>
          <w:tcPr>
            <w:tcW w:w="807"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3</w:t>
            </w:r>
          </w:p>
        </w:tc>
        <w:tc>
          <w:tcPr>
            <w:tcW w:w="939"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1次/年</w:t>
            </w:r>
          </w:p>
        </w:tc>
        <w:tc>
          <w:tcPr>
            <w:tcW w:w="2541" w:type="dxa"/>
            <w:tcBorders>
              <w:top w:val="nil"/>
              <w:left w:val="nil"/>
              <w:bottom w:val="single" w:color="000000" w:sz="8" w:space="0"/>
              <w:right w:val="single" w:color="000000" w:sz="8" w:space="0"/>
            </w:tcBorders>
            <w:shd w:val="clear" w:color="auto" w:fill="auto"/>
            <w:vAlign w:val="center"/>
          </w:tcPr>
          <w:p>
            <w:pPr>
              <w:widowControl/>
              <w:jc w:val="left"/>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自行选择相关生态环境标准或计量认证认定的测定方法</w:t>
            </w:r>
          </w:p>
        </w:tc>
        <w:tc>
          <w:tcPr>
            <w:tcW w:w="1070" w:type="dxa"/>
            <w:tcBorders>
              <w:top w:val="nil"/>
              <w:left w:val="nil"/>
              <w:bottom w:val="single" w:color="000000" w:sz="8" w:space="0"/>
              <w:right w:val="single" w:color="000000" w:sz="8" w:space="0"/>
            </w:tcBorders>
            <w:shd w:val="clear" w:color="auto" w:fill="auto"/>
            <w:vAlign w:val="center"/>
          </w:tcPr>
          <w:p>
            <w:pPr>
              <w:widowControl/>
              <w:jc w:val="left"/>
              <w:textAlignment w:val="center"/>
              <w:rPr>
                <w:rFonts w:hint="eastAsia" w:ascii="宋体" w:hAnsi="宋体" w:cs="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543" w:hRule="atLeast"/>
        </w:trPr>
        <w:tc>
          <w:tcPr>
            <w:tcW w:w="1041" w:type="dxa"/>
            <w:tcBorders>
              <w:top w:val="nil"/>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喷涂废气排口</w:t>
            </w:r>
          </w:p>
        </w:tc>
        <w:tc>
          <w:tcPr>
            <w:tcW w:w="750"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DA007</w:t>
            </w:r>
          </w:p>
        </w:tc>
        <w:tc>
          <w:tcPr>
            <w:tcW w:w="774"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烟气量、氧含量</w:t>
            </w:r>
          </w:p>
        </w:tc>
        <w:tc>
          <w:tcPr>
            <w:tcW w:w="1189"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颗粒物</w:t>
            </w:r>
          </w:p>
        </w:tc>
        <w:tc>
          <w:tcPr>
            <w:tcW w:w="851"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非连续采样</w:t>
            </w:r>
          </w:p>
        </w:tc>
        <w:tc>
          <w:tcPr>
            <w:tcW w:w="807"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3</w:t>
            </w:r>
          </w:p>
        </w:tc>
        <w:tc>
          <w:tcPr>
            <w:tcW w:w="939"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1次/年</w:t>
            </w:r>
          </w:p>
        </w:tc>
        <w:tc>
          <w:tcPr>
            <w:tcW w:w="2541" w:type="dxa"/>
            <w:tcBorders>
              <w:top w:val="nil"/>
              <w:left w:val="nil"/>
              <w:bottom w:val="single" w:color="000000" w:sz="8" w:space="0"/>
              <w:right w:val="single" w:color="000000" w:sz="8" w:space="0"/>
            </w:tcBorders>
            <w:shd w:val="clear" w:color="auto" w:fill="auto"/>
            <w:vAlign w:val="center"/>
          </w:tcPr>
          <w:p>
            <w:pPr>
              <w:widowControl/>
              <w:jc w:val="left"/>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自行选择相关生态环境标准或计量认证认定的测定方法</w:t>
            </w:r>
          </w:p>
        </w:tc>
        <w:tc>
          <w:tcPr>
            <w:tcW w:w="1070" w:type="dxa"/>
            <w:tcBorders>
              <w:top w:val="nil"/>
              <w:left w:val="nil"/>
              <w:bottom w:val="single" w:color="000000" w:sz="8" w:space="0"/>
              <w:right w:val="single" w:color="000000" w:sz="8" w:space="0"/>
            </w:tcBorders>
            <w:shd w:val="clear" w:color="auto" w:fill="auto"/>
            <w:vAlign w:val="center"/>
          </w:tcPr>
          <w:p>
            <w:pPr>
              <w:widowControl/>
              <w:jc w:val="left"/>
              <w:textAlignment w:val="center"/>
              <w:rPr>
                <w:rFonts w:hint="eastAsia" w:ascii="宋体" w:hAnsi="宋体" w:cs="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615" w:hRule="atLeast"/>
        </w:trPr>
        <w:tc>
          <w:tcPr>
            <w:tcW w:w="1041" w:type="dxa"/>
            <w:tcBorders>
              <w:top w:val="nil"/>
              <w:left w:val="single" w:color="000000" w:sz="8" w:space="0"/>
              <w:bottom w:val="single" w:color="000000" w:sz="8" w:space="0"/>
              <w:right w:val="single" w:color="000000" w:sz="8" w:space="0"/>
            </w:tcBorders>
            <w:shd w:val="clear" w:color="auto" w:fill="auto"/>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厂界</w:t>
            </w:r>
          </w:p>
        </w:tc>
        <w:tc>
          <w:tcPr>
            <w:tcW w:w="750"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w:t>
            </w:r>
          </w:p>
        </w:tc>
        <w:tc>
          <w:tcPr>
            <w:tcW w:w="774"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温度、湿度、气压、风速、风向</w:t>
            </w:r>
          </w:p>
        </w:tc>
        <w:tc>
          <w:tcPr>
            <w:tcW w:w="1189"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颗粒物、氯化氢、氯气、硫化氢、挥发性有机物</w:t>
            </w:r>
          </w:p>
        </w:tc>
        <w:tc>
          <w:tcPr>
            <w:tcW w:w="851"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非连续采样</w:t>
            </w:r>
          </w:p>
        </w:tc>
        <w:tc>
          <w:tcPr>
            <w:tcW w:w="807"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4</w:t>
            </w:r>
          </w:p>
        </w:tc>
        <w:tc>
          <w:tcPr>
            <w:tcW w:w="939" w:type="dxa"/>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1次/半年</w:t>
            </w:r>
          </w:p>
        </w:tc>
        <w:tc>
          <w:tcPr>
            <w:tcW w:w="2541" w:type="dxa"/>
            <w:tcBorders>
              <w:top w:val="nil"/>
              <w:left w:val="single" w:color="000000" w:sz="8" w:space="0"/>
              <w:bottom w:val="single" w:color="000000" w:sz="8" w:space="0"/>
              <w:right w:val="single" w:color="000000" w:sz="8" w:space="0"/>
            </w:tcBorders>
            <w:shd w:val="clear" w:color="auto" w:fill="auto"/>
            <w:vAlign w:val="center"/>
          </w:tcPr>
          <w:p>
            <w:pPr>
              <w:widowControl/>
              <w:jc w:val="left"/>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自行选择相关生态环境标准或计量认证认定的测定方法</w:t>
            </w:r>
          </w:p>
        </w:tc>
        <w:tc>
          <w:tcPr>
            <w:tcW w:w="1070" w:type="dxa"/>
            <w:tcBorders>
              <w:top w:val="nil"/>
              <w:left w:val="single" w:color="000000" w:sz="8" w:space="0"/>
              <w:bottom w:val="single" w:color="000000" w:sz="8" w:space="0"/>
              <w:right w:val="single" w:color="000000" w:sz="8" w:space="0"/>
            </w:tcBorders>
            <w:shd w:val="clear" w:color="auto" w:fill="auto"/>
            <w:vAlign w:val="center"/>
          </w:tcPr>
          <w:p>
            <w:pPr>
              <w:widowControl/>
              <w:jc w:val="left"/>
              <w:textAlignment w:val="center"/>
              <w:rPr>
                <w:rFonts w:hint="eastAsia" w:ascii="宋体" w:hAnsi="宋体" w:cs="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1362" w:hRule="atLeast"/>
        </w:trPr>
        <w:tc>
          <w:tcPr>
            <w:tcW w:w="1041" w:type="dxa"/>
            <w:tcBorders>
              <w:top w:val="nil"/>
              <w:left w:val="single" w:color="000000" w:sz="8" w:space="0"/>
              <w:bottom w:val="single" w:color="auto" w:sz="4" w:space="0"/>
              <w:right w:val="single" w:color="000000" w:sz="8" w:space="0"/>
            </w:tcBorders>
            <w:shd w:val="clear" w:color="auto" w:fill="auto"/>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工业窑炉周边</w:t>
            </w:r>
          </w:p>
        </w:tc>
        <w:tc>
          <w:tcPr>
            <w:tcW w:w="750" w:type="dxa"/>
            <w:tcBorders>
              <w:top w:val="nil"/>
              <w:left w:val="nil"/>
              <w:bottom w:val="single" w:color="auto" w:sz="4" w:space="0"/>
              <w:right w:val="single" w:color="000000" w:sz="8" w:space="0"/>
            </w:tcBorders>
            <w:shd w:val="clear" w:color="auto" w:fill="auto"/>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w:t>
            </w:r>
          </w:p>
        </w:tc>
        <w:tc>
          <w:tcPr>
            <w:tcW w:w="774" w:type="dxa"/>
            <w:tcBorders>
              <w:top w:val="nil"/>
              <w:left w:val="nil"/>
              <w:bottom w:val="single" w:color="auto" w:sz="4" w:space="0"/>
              <w:right w:val="single" w:color="000000" w:sz="8" w:space="0"/>
            </w:tcBorders>
            <w:shd w:val="clear" w:color="auto" w:fill="auto"/>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温度、湿度、气压、风速、风向</w:t>
            </w:r>
          </w:p>
        </w:tc>
        <w:tc>
          <w:tcPr>
            <w:tcW w:w="1189" w:type="dxa"/>
            <w:tcBorders>
              <w:top w:val="nil"/>
              <w:left w:val="nil"/>
              <w:bottom w:val="single" w:color="auto" w:sz="4" w:space="0"/>
              <w:right w:val="single" w:color="000000" w:sz="8" w:space="0"/>
            </w:tcBorders>
            <w:shd w:val="clear" w:color="auto" w:fill="auto"/>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颗粒物</w:t>
            </w:r>
          </w:p>
        </w:tc>
        <w:tc>
          <w:tcPr>
            <w:tcW w:w="851" w:type="dxa"/>
            <w:tcBorders>
              <w:top w:val="nil"/>
              <w:left w:val="nil"/>
              <w:bottom w:val="single" w:color="auto" w:sz="4" w:space="0"/>
              <w:right w:val="single" w:color="000000" w:sz="8" w:space="0"/>
            </w:tcBorders>
            <w:shd w:val="clear" w:color="auto" w:fill="auto"/>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非连续采样</w:t>
            </w:r>
          </w:p>
        </w:tc>
        <w:tc>
          <w:tcPr>
            <w:tcW w:w="807" w:type="dxa"/>
            <w:tcBorders>
              <w:top w:val="nil"/>
              <w:left w:val="nil"/>
              <w:bottom w:val="single" w:color="auto" w:sz="4" w:space="0"/>
              <w:right w:val="single" w:color="000000" w:sz="8" w:space="0"/>
            </w:tcBorders>
            <w:shd w:val="clear" w:color="auto" w:fill="auto"/>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4</w:t>
            </w:r>
          </w:p>
        </w:tc>
        <w:tc>
          <w:tcPr>
            <w:tcW w:w="939" w:type="dxa"/>
            <w:tcBorders>
              <w:top w:val="nil"/>
              <w:left w:val="nil"/>
              <w:bottom w:val="single" w:color="auto" w:sz="4" w:space="0"/>
              <w:right w:val="single" w:color="000000" w:sz="8" w:space="0"/>
            </w:tcBorders>
            <w:shd w:val="clear" w:color="auto" w:fill="auto"/>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1次/半年</w:t>
            </w:r>
          </w:p>
        </w:tc>
        <w:tc>
          <w:tcPr>
            <w:tcW w:w="2541" w:type="dxa"/>
            <w:tcBorders>
              <w:top w:val="nil"/>
              <w:left w:val="single" w:color="000000" w:sz="8" w:space="0"/>
              <w:bottom w:val="single" w:color="auto" w:sz="4" w:space="0"/>
              <w:right w:val="single" w:color="000000" w:sz="8" w:space="0"/>
            </w:tcBorders>
            <w:shd w:val="clear" w:color="auto" w:fill="auto"/>
            <w:vAlign w:val="center"/>
          </w:tcPr>
          <w:p>
            <w:pPr>
              <w:widowControl/>
              <w:jc w:val="left"/>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自行选择相关生态环境标准或计量认证认定的测定方法</w:t>
            </w:r>
          </w:p>
        </w:tc>
        <w:tc>
          <w:tcPr>
            <w:tcW w:w="1070" w:type="dxa"/>
            <w:tcBorders>
              <w:top w:val="nil"/>
              <w:left w:val="single" w:color="000000" w:sz="8" w:space="0"/>
              <w:bottom w:val="single" w:color="auto" w:sz="4" w:space="0"/>
              <w:right w:val="single" w:color="000000" w:sz="8" w:space="0"/>
            </w:tcBorders>
            <w:shd w:val="clear" w:color="auto" w:fill="auto"/>
            <w:vAlign w:val="center"/>
          </w:tcPr>
          <w:p>
            <w:pPr>
              <w:widowControl/>
              <w:jc w:val="left"/>
              <w:textAlignment w:val="center"/>
              <w:rPr>
                <w:rFonts w:hint="eastAsia" w:ascii="宋体" w:hAnsi="宋体" w:cs="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1362" w:hRule="atLeast"/>
        </w:trPr>
        <w:tc>
          <w:tcPr>
            <w:tcW w:w="104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厂界</w:t>
            </w:r>
          </w:p>
        </w:tc>
        <w:tc>
          <w:tcPr>
            <w:tcW w:w="7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w:t>
            </w:r>
          </w:p>
        </w:tc>
        <w:tc>
          <w:tcPr>
            <w:tcW w:w="77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w:t>
            </w:r>
          </w:p>
        </w:tc>
        <w:tc>
          <w:tcPr>
            <w:tcW w:w="118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噪音</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w:t>
            </w:r>
          </w:p>
        </w:tc>
        <w:tc>
          <w:tcPr>
            <w:tcW w:w="80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textAlignment w:val="center"/>
              <w:rPr>
                <w:rFonts w:hint="eastAsia" w:ascii="宋体" w:hAnsi="宋体" w:cs="宋体"/>
                <w:color w:val="000000" w:themeColor="text1"/>
                <w:szCs w:val="21"/>
                <w14:textFill>
                  <w14:solidFill>
                    <w14:schemeClr w14:val="tx1"/>
                  </w14:solidFill>
                </w14:textFill>
              </w:rPr>
            </w:pPr>
          </w:p>
        </w:tc>
        <w:tc>
          <w:tcPr>
            <w:tcW w:w="93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1次/季度</w:t>
            </w:r>
          </w:p>
        </w:tc>
        <w:tc>
          <w:tcPr>
            <w:tcW w:w="254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自行选择相关生态环境标准或计量认证认定的测定方法</w:t>
            </w:r>
          </w:p>
        </w:tc>
        <w:tc>
          <w:tcPr>
            <w:tcW w:w="107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textAlignment w:val="center"/>
              <w:rPr>
                <w:rFonts w:hint="eastAsia" w:ascii="宋体" w:hAnsi="宋体" w:cs="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1362" w:hRule="atLeast"/>
        </w:trPr>
        <w:tc>
          <w:tcPr>
            <w:tcW w:w="4605" w:type="dxa"/>
            <w:gridSpan w:val="5"/>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hint="eastAsia"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总价：</w:t>
            </w:r>
          </w:p>
        </w:tc>
        <w:tc>
          <w:tcPr>
            <w:tcW w:w="5357"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textAlignment w:val="center"/>
              <w:rPr>
                <w:rFonts w:hint="eastAsia" w:ascii="宋体" w:hAnsi="宋体" w:cs="宋体"/>
                <w:color w:val="000000" w:themeColor="text1"/>
                <w:szCs w:val="21"/>
                <w14:textFill>
                  <w14:solidFill>
                    <w14:schemeClr w14:val="tx1"/>
                  </w14:solidFill>
                </w14:textFill>
              </w:rPr>
            </w:pPr>
          </w:p>
        </w:tc>
      </w:tr>
    </w:tbl>
    <w:p>
      <w:pPr>
        <w:pStyle w:val="2"/>
        <w:rPr>
          <w:rFonts w:hint="eastAsia" w:ascii="宋体" w:hAnsi="宋体" w:cs="宋体"/>
          <w:color w:val="000000" w:themeColor="text1"/>
          <w:kern w:val="2"/>
          <w:sz w:val="28"/>
          <w:szCs w:val="28"/>
          <w14:textFill>
            <w14:solidFill>
              <w14:schemeClr w14:val="tx1"/>
            </w14:solidFill>
          </w14:textFill>
        </w:rPr>
      </w:pPr>
    </w:p>
    <w:tbl>
      <w:tblPr>
        <w:tblStyle w:val="15"/>
        <w:tblW w:w="5000" w:type="pct"/>
        <w:tblInd w:w="0" w:type="dxa"/>
        <w:tblLayout w:type="fixed"/>
        <w:tblCellMar>
          <w:top w:w="0" w:type="dxa"/>
          <w:left w:w="108" w:type="dxa"/>
          <w:bottom w:w="0" w:type="dxa"/>
          <w:right w:w="108" w:type="dxa"/>
        </w:tblCellMar>
      </w:tblPr>
      <w:tblGrid>
        <w:gridCol w:w="1353"/>
        <w:gridCol w:w="829"/>
        <w:gridCol w:w="797"/>
        <w:gridCol w:w="1002"/>
        <w:gridCol w:w="777"/>
        <w:gridCol w:w="719"/>
        <w:gridCol w:w="936"/>
        <w:gridCol w:w="2453"/>
        <w:gridCol w:w="1096"/>
      </w:tblGrid>
      <w:tr>
        <w:tblPrEx>
          <w:tblCellMar>
            <w:top w:w="0" w:type="dxa"/>
            <w:left w:w="108" w:type="dxa"/>
            <w:bottom w:w="0" w:type="dxa"/>
            <w:right w:w="108" w:type="dxa"/>
          </w:tblCellMar>
        </w:tblPrEx>
        <w:trPr>
          <w:trHeight w:val="822" w:hRule="atLeast"/>
        </w:trPr>
        <w:tc>
          <w:tcPr>
            <w:tcW w:w="5000" w:type="pct"/>
            <w:gridSpan w:val="9"/>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hint="eastAsia" w:ascii="宋体" w:hAnsi="宋体" w:cs="宋体"/>
                <w:b/>
                <w:bCs/>
                <w:color w:val="000000" w:themeColor="text1"/>
                <w:sz w:val="24"/>
                <w14:textFill>
                  <w14:solidFill>
                    <w14:schemeClr w14:val="tx1"/>
                  </w14:solidFill>
                </w14:textFill>
              </w:rPr>
            </w:pPr>
            <w:r>
              <w:rPr>
                <w:rFonts w:hint="eastAsia" w:ascii="宋体" w:hAnsi="宋体" w:cs="宋体"/>
                <w:b/>
                <w:bCs/>
                <w:color w:val="000000" w:themeColor="text1"/>
                <w:sz w:val="24"/>
                <w14:textFill>
                  <w14:solidFill>
                    <w14:schemeClr w14:val="tx1"/>
                  </w14:solidFill>
                </w14:textFill>
              </w:rPr>
              <w:t>废水监测内容</w:t>
            </w:r>
          </w:p>
        </w:tc>
      </w:tr>
      <w:tr>
        <w:tblPrEx>
          <w:tblCellMar>
            <w:top w:w="0" w:type="dxa"/>
            <w:left w:w="108" w:type="dxa"/>
            <w:bottom w:w="0" w:type="dxa"/>
            <w:right w:w="108" w:type="dxa"/>
          </w:tblCellMar>
        </w:tblPrEx>
        <w:trPr>
          <w:trHeight w:val="822" w:hRule="atLeast"/>
        </w:trPr>
        <w:tc>
          <w:tcPr>
            <w:tcW w:w="679" w:type="pct"/>
            <w:tcBorders>
              <w:top w:val="nil"/>
              <w:left w:val="single" w:color="000000" w:sz="8" w:space="0"/>
              <w:bottom w:val="single" w:color="000000" w:sz="8" w:space="0"/>
              <w:right w:val="single" w:color="000000" w:sz="8" w:space="0"/>
            </w:tcBorders>
            <w:shd w:val="clear" w:color="auto" w:fill="auto"/>
            <w:noWrap/>
            <w:vAlign w:val="center"/>
          </w:tcPr>
          <w:p>
            <w:pPr>
              <w:widowControl/>
              <w:jc w:val="center"/>
              <w:textAlignment w:val="center"/>
              <w:rPr>
                <w:rFonts w:hint="eastAsia" w:ascii="宋体" w:hAnsi="宋体" w:cs="宋体"/>
                <w:b/>
                <w:bCs/>
                <w:color w:val="000000" w:themeColor="text1"/>
                <w:sz w:val="24"/>
                <w14:textFill>
                  <w14:solidFill>
                    <w14:schemeClr w14:val="tx1"/>
                  </w14:solidFill>
                </w14:textFill>
              </w:rPr>
            </w:pPr>
            <w:r>
              <w:rPr>
                <w:rFonts w:hint="eastAsia" w:ascii="宋体" w:hAnsi="宋体" w:cs="宋体"/>
                <w:b/>
                <w:bCs/>
                <w:color w:val="000000" w:themeColor="text1"/>
                <w:sz w:val="24"/>
                <w14:textFill>
                  <w14:solidFill>
                    <w14:schemeClr w14:val="tx1"/>
                  </w14:solidFill>
                </w14:textFill>
              </w:rPr>
              <w:t>废水排放口名称</w:t>
            </w:r>
          </w:p>
        </w:tc>
        <w:tc>
          <w:tcPr>
            <w:tcW w:w="416" w:type="pct"/>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hint="eastAsia" w:ascii="宋体" w:hAnsi="宋体" w:cs="宋体"/>
                <w:b/>
                <w:bCs/>
                <w:color w:val="000000" w:themeColor="text1"/>
                <w:sz w:val="24"/>
                <w14:textFill>
                  <w14:solidFill>
                    <w14:schemeClr w14:val="tx1"/>
                  </w14:solidFill>
                </w14:textFill>
              </w:rPr>
            </w:pPr>
            <w:r>
              <w:rPr>
                <w:rFonts w:hint="eastAsia" w:ascii="宋体" w:hAnsi="宋体" w:cs="宋体"/>
                <w:b/>
                <w:bCs/>
                <w:color w:val="000000" w:themeColor="text1"/>
                <w:sz w:val="24"/>
                <w14:textFill>
                  <w14:solidFill>
                    <w14:schemeClr w14:val="tx1"/>
                  </w14:solidFill>
                </w14:textFill>
              </w:rPr>
              <w:t>编号</w:t>
            </w:r>
          </w:p>
        </w:tc>
        <w:tc>
          <w:tcPr>
            <w:tcW w:w="400" w:type="pct"/>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hint="eastAsia" w:ascii="宋体" w:hAnsi="宋体" w:cs="宋体"/>
                <w:b/>
                <w:bCs/>
                <w:color w:val="000000" w:themeColor="text1"/>
                <w:sz w:val="24"/>
                <w14:textFill>
                  <w14:solidFill>
                    <w14:schemeClr w14:val="tx1"/>
                  </w14:solidFill>
                </w14:textFill>
              </w:rPr>
            </w:pPr>
            <w:r>
              <w:rPr>
                <w:rFonts w:hint="eastAsia" w:ascii="宋体" w:hAnsi="宋体" w:cs="宋体"/>
                <w:b/>
                <w:bCs/>
                <w:color w:val="000000" w:themeColor="text1"/>
                <w:sz w:val="24"/>
                <w14:textFill>
                  <w14:solidFill>
                    <w14:schemeClr w14:val="tx1"/>
                  </w14:solidFill>
                </w14:textFill>
              </w:rPr>
              <w:t>监测内容</w:t>
            </w:r>
          </w:p>
        </w:tc>
        <w:tc>
          <w:tcPr>
            <w:tcW w:w="503" w:type="pct"/>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hint="eastAsia" w:ascii="宋体" w:hAnsi="宋体" w:cs="宋体"/>
                <w:b/>
                <w:bCs/>
                <w:color w:val="000000" w:themeColor="text1"/>
                <w:sz w:val="24"/>
                <w14:textFill>
                  <w14:solidFill>
                    <w14:schemeClr w14:val="tx1"/>
                  </w14:solidFill>
                </w14:textFill>
              </w:rPr>
            </w:pPr>
            <w:r>
              <w:rPr>
                <w:rFonts w:hint="eastAsia" w:ascii="宋体" w:hAnsi="宋体" w:cs="宋体"/>
                <w:b/>
                <w:bCs/>
                <w:color w:val="000000" w:themeColor="text1"/>
                <w:sz w:val="24"/>
                <w14:textFill>
                  <w14:solidFill>
                    <w14:schemeClr w14:val="tx1"/>
                  </w14:solidFill>
                </w14:textFill>
              </w:rPr>
              <w:t>污染物名称</w:t>
            </w:r>
          </w:p>
        </w:tc>
        <w:tc>
          <w:tcPr>
            <w:tcW w:w="388" w:type="pct"/>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hint="eastAsia" w:ascii="宋体" w:hAnsi="宋体" w:cs="宋体"/>
                <w:b/>
                <w:bCs/>
                <w:color w:val="000000" w:themeColor="text1"/>
                <w:sz w:val="24"/>
                <w14:textFill>
                  <w14:solidFill>
                    <w14:schemeClr w14:val="tx1"/>
                  </w14:solidFill>
                </w14:textFill>
              </w:rPr>
            </w:pPr>
            <w:r>
              <w:rPr>
                <w:rFonts w:hint="eastAsia" w:ascii="宋体" w:hAnsi="宋体" w:cs="宋体"/>
                <w:b/>
                <w:bCs/>
                <w:color w:val="000000" w:themeColor="text1"/>
                <w:sz w:val="24"/>
                <w14:textFill>
                  <w14:solidFill>
                    <w14:schemeClr w14:val="tx1"/>
                  </w14:solidFill>
                </w14:textFill>
              </w:rPr>
              <w:t>采样方法</w:t>
            </w:r>
          </w:p>
        </w:tc>
        <w:tc>
          <w:tcPr>
            <w:tcW w:w="361" w:type="pct"/>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hint="eastAsia" w:ascii="宋体" w:hAnsi="宋体" w:cs="宋体"/>
                <w:b/>
                <w:bCs/>
                <w:color w:val="000000" w:themeColor="text1"/>
                <w:sz w:val="24"/>
                <w14:textFill>
                  <w14:solidFill>
                    <w14:schemeClr w14:val="tx1"/>
                  </w14:solidFill>
                </w14:textFill>
              </w:rPr>
            </w:pPr>
            <w:r>
              <w:rPr>
                <w:rFonts w:hint="eastAsia" w:ascii="宋体" w:hAnsi="宋体" w:cs="宋体"/>
                <w:b/>
                <w:bCs/>
                <w:color w:val="000000" w:themeColor="text1"/>
                <w:sz w:val="24"/>
                <w14:textFill>
                  <w14:solidFill>
                    <w14:schemeClr w14:val="tx1"/>
                  </w14:solidFill>
                </w14:textFill>
              </w:rPr>
              <w:t>采样个数</w:t>
            </w:r>
          </w:p>
        </w:tc>
        <w:tc>
          <w:tcPr>
            <w:tcW w:w="470" w:type="pct"/>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hint="eastAsia" w:ascii="宋体" w:hAnsi="宋体" w:cs="宋体"/>
                <w:b/>
                <w:bCs/>
                <w:color w:val="000000" w:themeColor="text1"/>
                <w:sz w:val="24"/>
                <w14:textFill>
                  <w14:solidFill>
                    <w14:schemeClr w14:val="tx1"/>
                  </w14:solidFill>
                </w14:textFill>
              </w:rPr>
            </w:pPr>
            <w:r>
              <w:rPr>
                <w:rFonts w:hint="eastAsia" w:ascii="宋体" w:hAnsi="宋体" w:cs="宋体"/>
                <w:b/>
                <w:bCs/>
                <w:color w:val="000000" w:themeColor="text1"/>
                <w:sz w:val="24"/>
                <w14:textFill>
                  <w14:solidFill>
                    <w14:schemeClr w14:val="tx1"/>
                  </w14:solidFill>
                </w14:textFill>
              </w:rPr>
              <w:t>监测频次</w:t>
            </w:r>
          </w:p>
        </w:tc>
        <w:tc>
          <w:tcPr>
            <w:tcW w:w="1231" w:type="pct"/>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hint="eastAsia" w:ascii="宋体" w:hAnsi="宋体" w:cs="宋体"/>
                <w:b/>
                <w:bCs/>
                <w:color w:val="000000" w:themeColor="text1"/>
                <w:sz w:val="24"/>
                <w14:textFill>
                  <w14:solidFill>
                    <w14:schemeClr w14:val="tx1"/>
                  </w14:solidFill>
                </w14:textFill>
              </w:rPr>
            </w:pPr>
            <w:r>
              <w:rPr>
                <w:rFonts w:hint="eastAsia" w:ascii="宋体" w:hAnsi="宋体" w:cs="宋体"/>
                <w:b/>
                <w:bCs/>
                <w:color w:val="000000" w:themeColor="text1"/>
                <w:sz w:val="24"/>
                <w14:textFill>
                  <w14:solidFill>
                    <w14:schemeClr w14:val="tx1"/>
                  </w14:solidFill>
                </w14:textFill>
              </w:rPr>
              <w:t>测定方法</w:t>
            </w:r>
          </w:p>
        </w:tc>
        <w:tc>
          <w:tcPr>
            <w:tcW w:w="548" w:type="pct"/>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hint="eastAsia" w:ascii="宋体" w:hAnsi="宋体" w:cs="宋体"/>
                <w:b/>
                <w:bCs/>
                <w:color w:val="000000" w:themeColor="text1"/>
                <w:sz w:val="24"/>
                <w14:textFill>
                  <w14:solidFill>
                    <w14:schemeClr w14:val="tx1"/>
                  </w14:solidFill>
                </w14:textFill>
              </w:rPr>
            </w:pPr>
            <w:r>
              <w:rPr>
                <w:rFonts w:hint="eastAsia" w:ascii="宋体" w:hAnsi="宋体" w:cs="宋体"/>
                <w:b/>
                <w:bCs/>
                <w:color w:val="000000" w:themeColor="text1"/>
                <w:sz w:val="24"/>
                <w14:textFill>
                  <w14:solidFill>
                    <w14:schemeClr w14:val="tx1"/>
                  </w14:solidFill>
                </w14:textFill>
              </w:rPr>
              <w:t>单价（次/元）</w:t>
            </w:r>
          </w:p>
        </w:tc>
      </w:tr>
      <w:tr>
        <w:tblPrEx>
          <w:tblCellMar>
            <w:top w:w="0" w:type="dxa"/>
            <w:left w:w="108" w:type="dxa"/>
            <w:bottom w:w="0" w:type="dxa"/>
            <w:right w:w="108" w:type="dxa"/>
          </w:tblCellMar>
        </w:tblPrEx>
        <w:trPr>
          <w:trHeight w:val="822" w:hRule="atLeast"/>
        </w:trPr>
        <w:tc>
          <w:tcPr>
            <w:tcW w:w="679" w:type="pct"/>
            <w:tcBorders>
              <w:top w:val="nil"/>
              <w:left w:val="single" w:color="000000" w:sz="8" w:space="0"/>
              <w:bottom w:val="single" w:color="000000" w:sz="8" w:space="0"/>
              <w:right w:val="single" w:color="000000" w:sz="8" w:space="0"/>
            </w:tcBorders>
            <w:shd w:val="clear" w:color="auto" w:fill="auto"/>
            <w:noWrap/>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废水总排口</w:t>
            </w:r>
          </w:p>
        </w:tc>
        <w:tc>
          <w:tcPr>
            <w:tcW w:w="416" w:type="pct"/>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DW003</w:t>
            </w:r>
          </w:p>
        </w:tc>
        <w:tc>
          <w:tcPr>
            <w:tcW w:w="400" w:type="pct"/>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水温、流量</w:t>
            </w:r>
          </w:p>
        </w:tc>
        <w:tc>
          <w:tcPr>
            <w:tcW w:w="503" w:type="pct"/>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总镉</w:t>
            </w:r>
          </w:p>
        </w:tc>
        <w:tc>
          <w:tcPr>
            <w:tcW w:w="388" w:type="pct"/>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混合采样</w:t>
            </w:r>
          </w:p>
        </w:tc>
        <w:tc>
          <w:tcPr>
            <w:tcW w:w="361" w:type="pct"/>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4</w:t>
            </w:r>
          </w:p>
        </w:tc>
        <w:tc>
          <w:tcPr>
            <w:tcW w:w="470" w:type="pct"/>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1次/月</w:t>
            </w:r>
          </w:p>
        </w:tc>
        <w:tc>
          <w:tcPr>
            <w:tcW w:w="1231" w:type="pct"/>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自行选择相关生态环境标准或计量认证认定的测定方法</w:t>
            </w:r>
          </w:p>
        </w:tc>
        <w:tc>
          <w:tcPr>
            <w:tcW w:w="548" w:type="pct"/>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822" w:hRule="atLeast"/>
        </w:trPr>
        <w:tc>
          <w:tcPr>
            <w:tcW w:w="679" w:type="pct"/>
            <w:tcBorders>
              <w:top w:val="nil"/>
              <w:left w:val="single" w:color="000000" w:sz="8" w:space="0"/>
              <w:bottom w:val="single" w:color="000000" w:sz="8" w:space="0"/>
              <w:right w:val="single" w:color="000000" w:sz="8" w:space="0"/>
            </w:tcBorders>
            <w:shd w:val="clear" w:color="auto" w:fill="auto"/>
            <w:noWrap/>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废水总排口</w:t>
            </w:r>
          </w:p>
        </w:tc>
        <w:tc>
          <w:tcPr>
            <w:tcW w:w="416" w:type="pct"/>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DW003</w:t>
            </w:r>
          </w:p>
        </w:tc>
        <w:tc>
          <w:tcPr>
            <w:tcW w:w="400" w:type="pct"/>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水温、流量</w:t>
            </w:r>
          </w:p>
        </w:tc>
        <w:tc>
          <w:tcPr>
            <w:tcW w:w="503" w:type="pct"/>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总铬</w:t>
            </w:r>
          </w:p>
        </w:tc>
        <w:tc>
          <w:tcPr>
            <w:tcW w:w="388" w:type="pct"/>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混合采样</w:t>
            </w:r>
          </w:p>
        </w:tc>
        <w:tc>
          <w:tcPr>
            <w:tcW w:w="361" w:type="pct"/>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4</w:t>
            </w:r>
          </w:p>
        </w:tc>
        <w:tc>
          <w:tcPr>
            <w:tcW w:w="470" w:type="pct"/>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1次/月</w:t>
            </w:r>
          </w:p>
        </w:tc>
        <w:tc>
          <w:tcPr>
            <w:tcW w:w="1231" w:type="pct"/>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自行选择相关生态环境标准或计量认证认定的测定方法</w:t>
            </w:r>
          </w:p>
        </w:tc>
        <w:tc>
          <w:tcPr>
            <w:tcW w:w="548" w:type="pct"/>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822" w:hRule="atLeast"/>
        </w:trPr>
        <w:tc>
          <w:tcPr>
            <w:tcW w:w="679" w:type="pct"/>
            <w:tcBorders>
              <w:top w:val="nil"/>
              <w:left w:val="single" w:color="000000" w:sz="8" w:space="0"/>
              <w:bottom w:val="single" w:color="000000" w:sz="8" w:space="0"/>
              <w:right w:val="single" w:color="000000" w:sz="8" w:space="0"/>
            </w:tcBorders>
            <w:shd w:val="clear" w:color="auto" w:fill="auto"/>
            <w:noWrap/>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废水总排口</w:t>
            </w:r>
          </w:p>
        </w:tc>
        <w:tc>
          <w:tcPr>
            <w:tcW w:w="416" w:type="pct"/>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DW003</w:t>
            </w:r>
          </w:p>
        </w:tc>
        <w:tc>
          <w:tcPr>
            <w:tcW w:w="400" w:type="pct"/>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水温、流量</w:t>
            </w:r>
          </w:p>
        </w:tc>
        <w:tc>
          <w:tcPr>
            <w:tcW w:w="503" w:type="pct"/>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总铅</w:t>
            </w:r>
          </w:p>
        </w:tc>
        <w:tc>
          <w:tcPr>
            <w:tcW w:w="388" w:type="pct"/>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混合采样</w:t>
            </w:r>
          </w:p>
        </w:tc>
        <w:tc>
          <w:tcPr>
            <w:tcW w:w="361" w:type="pct"/>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4</w:t>
            </w:r>
          </w:p>
        </w:tc>
        <w:tc>
          <w:tcPr>
            <w:tcW w:w="470" w:type="pct"/>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1次/月</w:t>
            </w:r>
          </w:p>
        </w:tc>
        <w:tc>
          <w:tcPr>
            <w:tcW w:w="1231" w:type="pct"/>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自行选择相关生态环境标准或计量认证认定的测定方法</w:t>
            </w:r>
          </w:p>
        </w:tc>
        <w:tc>
          <w:tcPr>
            <w:tcW w:w="548" w:type="pct"/>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822" w:hRule="atLeast"/>
        </w:trPr>
        <w:tc>
          <w:tcPr>
            <w:tcW w:w="679" w:type="pct"/>
            <w:tcBorders>
              <w:top w:val="nil"/>
              <w:left w:val="single" w:color="000000" w:sz="8" w:space="0"/>
              <w:bottom w:val="single" w:color="000000" w:sz="8" w:space="0"/>
              <w:right w:val="single" w:color="000000" w:sz="8" w:space="0"/>
            </w:tcBorders>
            <w:shd w:val="clear" w:color="auto" w:fill="auto"/>
            <w:noWrap/>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废水总排口</w:t>
            </w:r>
          </w:p>
        </w:tc>
        <w:tc>
          <w:tcPr>
            <w:tcW w:w="416" w:type="pct"/>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DW003</w:t>
            </w:r>
          </w:p>
        </w:tc>
        <w:tc>
          <w:tcPr>
            <w:tcW w:w="400" w:type="pct"/>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水温、流量</w:t>
            </w:r>
          </w:p>
        </w:tc>
        <w:tc>
          <w:tcPr>
            <w:tcW w:w="503" w:type="pct"/>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六价铬</w:t>
            </w:r>
          </w:p>
        </w:tc>
        <w:tc>
          <w:tcPr>
            <w:tcW w:w="388" w:type="pct"/>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混合采样</w:t>
            </w:r>
          </w:p>
        </w:tc>
        <w:tc>
          <w:tcPr>
            <w:tcW w:w="361" w:type="pct"/>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4</w:t>
            </w:r>
          </w:p>
        </w:tc>
        <w:tc>
          <w:tcPr>
            <w:tcW w:w="470" w:type="pct"/>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1次/月</w:t>
            </w:r>
          </w:p>
        </w:tc>
        <w:tc>
          <w:tcPr>
            <w:tcW w:w="1231" w:type="pct"/>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自行选择相关生态环境标准或计量认证认定的测定方法</w:t>
            </w:r>
          </w:p>
        </w:tc>
        <w:tc>
          <w:tcPr>
            <w:tcW w:w="548" w:type="pct"/>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822" w:hRule="atLeast"/>
        </w:trPr>
        <w:tc>
          <w:tcPr>
            <w:tcW w:w="679" w:type="pct"/>
            <w:tcBorders>
              <w:top w:val="nil"/>
              <w:left w:val="single" w:color="000000" w:sz="8" w:space="0"/>
              <w:bottom w:val="single" w:color="000000" w:sz="8" w:space="0"/>
              <w:right w:val="single" w:color="000000" w:sz="8" w:space="0"/>
            </w:tcBorders>
            <w:shd w:val="clear" w:color="auto" w:fill="auto"/>
            <w:noWrap/>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废水总排口</w:t>
            </w:r>
          </w:p>
        </w:tc>
        <w:tc>
          <w:tcPr>
            <w:tcW w:w="416" w:type="pct"/>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DW003</w:t>
            </w:r>
          </w:p>
        </w:tc>
        <w:tc>
          <w:tcPr>
            <w:tcW w:w="400" w:type="pct"/>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水温、流量</w:t>
            </w:r>
          </w:p>
        </w:tc>
        <w:tc>
          <w:tcPr>
            <w:tcW w:w="503" w:type="pct"/>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总砷</w:t>
            </w:r>
          </w:p>
        </w:tc>
        <w:tc>
          <w:tcPr>
            <w:tcW w:w="388" w:type="pct"/>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混合采样</w:t>
            </w:r>
          </w:p>
        </w:tc>
        <w:tc>
          <w:tcPr>
            <w:tcW w:w="361" w:type="pct"/>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4</w:t>
            </w:r>
          </w:p>
        </w:tc>
        <w:tc>
          <w:tcPr>
            <w:tcW w:w="470" w:type="pct"/>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1次/月</w:t>
            </w:r>
          </w:p>
        </w:tc>
        <w:tc>
          <w:tcPr>
            <w:tcW w:w="1231" w:type="pct"/>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自行选择相关生态环境标准或计量认证认定的测定方法</w:t>
            </w:r>
          </w:p>
        </w:tc>
        <w:tc>
          <w:tcPr>
            <w:tcW w:w="548" w:type="pct"/>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822" w:hRule="atLeast"/>
        </w:trPr>
        <w:tc>
          <w:tcPr>
            <w:tcW w:w="679" w:type="pct"/>
            <w:tcBorders>
              <w:top w:val="nil"/>
              <w:left w:val="single" w:color="000000" w:sz="8" w:space="0"/>
              <w:bottom w:val="single" w:color="000000" w:sz="8" w:space="0"/>
              <w:right w:val="single" w:color="000000" w:sz="8" w:space="0"/>
            </w:tcBorders>
            <w:shd w:val="clear" w:color="auto" w:fill="auto"/>
            <w:noWrap/>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废水总排口</w:t>
            </w:r>
          </w:p>
        </w:tc>
        <w:tc>
          <w:tcPr>
            <w:tcW w:w="416" w:type="pct"/>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DW003</w:t>
            </w:r>
          </w:p>
        </w:tc>
        <w:tc>
          <w:tcPr>
            <w:tcW w:w="400" w:type="pct"/>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水温、流量</w:t>
            </w:r>
          </w:p>
        </w:tc>
        <w:tc>
          <w:tcPr>
            <w:tcW w:w="503" w:type="pct"/>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pH值</w:t>
            </w:r>
          </w:p>
        </w:tc>
        <w:tc>
          <w:tcPr>
            <w:tcW w:w="388" w:type="pct"/>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混合采样</w:t>
            </w:r>
          </w:p>
        </w:tc>
        <w:tc>
          <w:tcPr>
            <w:tcW w:w="361" w:type="pct"/>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4</w:t>
            </w:r>
          </w:p>
        </w:tc>
        <w:tc>
          <w:tcPr>
            <w:tcW w:w="470" w:type="pct"/>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1次/半年</w:t>
            </w:r>
          </w:p>
        </w:tc>
        <w:tc>
          <w:tcPr>
            <w:tcW w:w="1231" w:type="pct"/>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自行选择相关生态环境标准或计量认证认定的测定方法</w:t>
            </w:r>
          </w:p>
        </w:tc>
        <w:tc>
          <w:tcPr>
            <w:tcW w:w="548" w:type="pct"/>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822" w:hRule="atLeast"/>
        </w:trPr>
        <w:tc>
          <w:tcPr>
            <w:tcW w:w="679" w:type="pct"/>
            <w:tcBorders>
              <w:top w:val="nil"/>
              <w:left w:val="single" w:color="000000" w:sz="8" w:space="0"/>
              <w:bottom w:val="single" w:color="000000" w:sz="8" w:space="0"/>
              <w:right w:val="single" w:color="000000" w:sz="8" w:space="0"/>
            </w:tcBorders>
            <w:shd w:val="clear" w:color="auto" w:fill="auto"/>
            <w:noWrap/>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废水总排口</w:t>
            </w:r>
          </w:p>
        </w:tc>
        <w:tc>
          <w:tcPr>
            <w:tcW w:w="416" w:type="pct"/>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DW003</w:t>
            </w:r>
          </w:p>
        </w:tc>
        <w:tc>
          <w:tcPr>
            <w:tcW w:w="400" w:type="pct"/>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水温、流量</w:t>
            </w:r>
          </w:p>
        </w:tc>
        <w:tc>
          <w:tcPr>
            <w:tcW w:w="503" w:type="pct"/>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总锰</w:t>
            </w:r>
          </w:p>
        </w:tc>
        <w:tc>
          <w:tcPr>
            <w:tcW w:w="388" w:type="pct"/>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混合采样</w:t>
            </w:r>
          </w:p>
        </w:tc>
        <w:tc>
          <w:tcPr>
            <w:tcW w:w="361" w:type="pct"/>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4</w:t>
            </w:r>
          </w:p>
        </w:tc>
        <w:tc>
          <w:tcPr>
            <w:tcW w:w="470" w:type="pct"/>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1次/半年</w:t>
            </w:r>
          </w:p>
        </w:tc>
        <w:tc>
          <w:tcPr>
            <w:tcW w:w="1231" w:type="pct"/>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自行选择相关生态环境标准或计量认证认定的测定方法</w:t>
            </w:r>
          </w:p>
        </w:tc>
        <w:tc>
          <w:tcPr>
            <w:tcW w:w="548" w:type="pct"/>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822" w:hRule="atLeast"/>
        </w:trPr>
        <w:tc>
          <w:tcPr>
            <w:tcW w:w="679" w:type="pct"/>
            <w:tcBorders>
              <w:top w:val="nil"/>
              <w:left w:val="single" w:color="000000" w:sz="8" w:space="0"/>
              <w:bottom w:val="single" w:color="000000" w:sz="8" w:space="0"/>
              <w:right w:val="single" w:color="000000" w:sz="8" w:space="0"/>
            </w:tcBorders>
            <w:shd w:val="clear" w:color="auto" w:fill="auto"/>
            <w:noWrap/>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废水总排口</w:t>
            </w:r>
          </w:p>
        </w:tc>
        <w:tc>
          <w:tcPr>
            <w:tcW w:w="416" w:type="pct"/>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DW003</w:t>
            </w:r>
          </w:p>
        </w:tc>
        <w:tc>
          <w:tcPr>
            <w:tcW w:w="400" w:type="pct"/>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水温、流量</w:t>
            </w:r>
          </w:p>
        </w:tc>
        <w:tc>
          <w:tcPr>
            <w:tcW w:w="503" w:type="pct"/>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悬浮物</w:t>
            </w:r>
          </w:p>
        </w:tc>
        <w:tc>
          <w:tcPr>
            <w:tcW w:w="388" w:type="pct"/>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混合采样</w:t>
            </w:r>
          </w:p>
        </w:tc>
        <w:tc>
          <w:tcPr>
            <w:tcW w:w="361" w:type="pct"/>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4</w:t>
            </w:r>
          </w:p>
        </w:tc>
        <w:tc>
          <w:tcPr>
            <w:tcW w:w="470" w:type="pct"/>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1次/半年</w:t>
            </w:r>
          </w:p>
        </w:tc>
        <w:tc>
          <w:tcPr>
            <w:tcW w:w="1231" w:type="pct"/>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自行选择相关生态环境标准或计量认证认定的测定方法</w:t>
            </w:r>
          </w:p>
        </w:tc>
        <w:tc>
          <w:tcPr>
            <w:tcW w:w="548" w:type="pct"/>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822" w:hRule="atLeast"/>
        </w:trPr>
        <w:tc>
          <w:tcPr>
            <w:tcW w:w="679" w:type="pct"/>
            <w:tcBorders>
              <w:top w:val="nil"/>
              <w:left w:val="single" w:color="000000" w:sz="8" w:space="0"/>
              <w:bottom w:val="single" w:color="000000" w:sz="8" w:space="0"/>
              <w:right w:val="single" w:color="000000" w:sz="8" w:space="0"/>
            </w:tcBorders>
            <w:shd w:val="clear" w:color="auto" w:fill="auto"/>
            <w:noWrap/>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废水总排口</w:t>
            </w:r>
          </w:p>
        </w:tc>
        <w:tc>
          <w:tcPr>
            <w:tcW w:w="416" w:type="pct"/>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DW003</w:t>
            </w:r>
          </w:p>
        </w:tc>
        <w:tc>
          <w:tcPr>
            <w:tcW w:w="400" w:type="pct"/>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水温、流量</w:t>
            </w:r>
          </w:p>
        </w:tc>
        <w:tc>
          <w:tcPr>
            <w:tcW w:w="503" w:type="pct"/>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五日生化需氧量</w:t>
            </w:r>
          </w:p>
        </w:tc>
        <w:tc>
          <w:tcPr>
            <w:tcW w:w="388" w:type="pct"/>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混合采样</w:t>
            </w:r>
          </w:p>
        </w:tc>
        <w:tc>
          <w:tcPr>
            <w:tcW w:w="361" w:type="pct"/>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4</w:t>
            </w:r>
          </w:p>
        </w:tc>
        <w:tc>
          <w:tcPr>
            <w:tcW w:w="470" w:type="pct"/>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1次/半年</w:t>
            </w:r>
          </w:p>
        </w:tc>
        <w:tc>
          <w:tcPr>
            <w:tcW w:w="1231" w:type="pct"/>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自行选择相关生态环境标准或计量认证认定的测定方法</w:t>
            </w:r>
          </w:p>
        </w:tc>
        <w:tc>
          <w:tcPr>
            <w:tcW w:w="548" w:type="pct"/>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822" w:hRule="atLeast"/>
        </w:trPr>
        <w:tc>
          <w:tcPr>
            <w:tcW w:w="679" w:type="pct"/>
            <w:tcBorders>
              <w:top w:val="nil"/>
              <w:left w:val="single" w:color="000000" w:sz="8" w:space="0"/>
              <w:bottom w:val="single" w:color="000000" w:sz="8" w:space="0"/>
              <w:right w:val="single" w:color="000000" w:sz="8" w:space="0"/>
            </w:tcBorders>
            <w:shd w:val="clear" w:color="auto" w:fill="auto"/>
            <w:noWrap/>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废水总排口</w:t>
            </w:r>
          </w:p>
        </w:tc>
        <w:tc>
          <w:tcPr>
            <w:tcW w:w="416" w:type="pct"/>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DW003</w:t>
            </w:r>
          </w:p>
        </w:tc>
        <w:tc>
          <w:tcPr>
            <w:tcW w:w="400" w:type="pct"/>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水温、流量</w:t>
            </w:r>
          </w:p>
        </w:tc>
        <w:tc>
          <w:tcPr>
            <w:tcW w:w="503" w:type="pct"/>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溶解性总固体</w:t>
            </w:r>
          </w:p>
        </w:tc>
        <w:tc>
          <w:tcPr>
            <w:tcW w:w="388" w:type="pct"/>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混合采样</w:t>
            </w:r>
          </w:p>
        </w:tc>
        <w:tc>
          <w:tcPr>
            <w:tcW w:w="361" w:type="pct"/>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4</w:t>
            </w:r>
          </w:p>
        </w:tc>
        <w:tc>
          <w:tcPr>
            <w:tcW w:w="470" w:type="pct"/>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1次/半年</w:t>
            </w:r>
          </w:p>
        </w:tc>
        <w:tc>
          <w:tcPr>
            <w:tcW w:w="1231" w:type="pct"/>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自行选择相关生态环境标准或计量认证认定的测定方法</w:t>
            </w:r>
          </w:p>
        </w:tc>
        <w:tc>
          <w:tcPr>
            <w:tcW w:w="548" w:type="pct"/>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822" w:hRule="atLeast"/>
        </w:trPr>
        <w:tc>
          <w:tcPr>
            <w:tcW w:w="679" w:type="pct"/>
            <w:tcBorders>
              <w:top w:val="nil"/>
              <w:left w:val="single" w:color="000000" w:sz="8" w:space="0"/>
              <w:bottom w:val="single" w:color="000000" w:sz="8" w:space="0"/>
              <w:right w:val="single" w:color="000000" w:sz="8" w:space="0"/>
            </w:tcBorders>
            <w:shd w:val="clear" w:color="auto" w:fill="auto"/>
            <w:noWrap/>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废水总排口</w:t>
            </w:r>
          </w:p>
        </w:tc>
        <w:tc>
          <w:tcPr>
            <w:tcW w:w="416" w:type="pct"/>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DW003</w:t>
            </w:r>
          </w:p>
        </w:tc>
        <w:tc>
          <w:tcPr>
            <w:tcW w:w="400" w:type="pct"/>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水温、流量</w:t>
            </w:r>
          </w:p>
        </w:tc>
        <w:tc>
          <w:tcPr>
            <w:tcW w:w="503" w:type="pct"/>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总铜</w:t>
            </w:r>
          </w:p>
        </w:tc>
        <w:tc>
          <w:tcPr>
            <w:tcW w:w="388" w:type="pct"/>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混合采样</w:t>
            </w:r>
          </w:p>
        </w:tc>
        <w:tc>
          <w:tcPr>
            <w:tcW w:w="361" w:type="pct"/>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4</w:t>
            </w:r>
          </w:p>
        </w:tc>
        <w:tc>
          <w:tcPr>
            <w:tcW w:w="470" w:type="pct"/>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1次/半年</w:t>
            </w:r>
          </w:p>
        </w:tc>
        <w:tc>
          <w:tcPr>
            <w:tcW w:w="1231" w:type="pct"/>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自行选择相关生态环境标准或计量认证认定的测定方法</w:t>
            </w:r>
          </w:p>
        </w:tc>
        <w:tc>
          <w:tcPr>
            <w:tcW w:w="548" w:type="pct"/>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p>
        </w:tc>
      </w:tr>
      <w:tr>
        <w:trPr>
          <w:trHeight w:val="822" w:hRule="atLeast"/>
        </w:trPr>
        <w:tc>
          <w:tcPr>
            <w:tcW w:w="679" w:type="pct"/>
            <w:tcBorders>
              <w:top w:val="nil"/>
              <w:left w:val="single" w:color="000000" w:sz="8" w:space="0"/>
              <w:bottom w:val="single" w:color="000000" w:sz="8" w:space="0"/>
              <w:right w:val="single" w:color="000000" w:sz="8" w:space="0"/>
            </w:tcBorders>
            <w:shd w:val="clear" w:color="auto" w:fill="auto"/>
            <w:noWrap/>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废水总排口</w:t>
            </w:r>
          </w:p>
        </w:tc>
        <w:tc>
          <w:tcPr>
            <w:tcW w:w="416" w:type="pct"/>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DW003</w:t>
            </w:r>
          </w:p>
        </w:tc>
        <w:tc>
          <w:tcPr>
            <w:tcW w:w="400" w:type="pct"/>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水温、流量</w:t>
            </w:r>
          </w:p>
        </w:tc>
        <w:tc>
          <w:tcPr>
            <w:tcW w:w="503" w:type="pct"/>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总锌</w:t>
            </w:r>
          </w:p>
        </w:tc>
        <w:tc>
          <w:tcPr>
            <w:tcW w:w="388" w:type="pct"/>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混合采样</w:t>
            </w:r>
          </w:p>
        </w:tc>
        <w:tc>
          <w:tcPr>
            <w:tcW w:w="361" w:type="pct"/>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4</w:t>
            </w:r>
          </w:p>
        </w:tc>
        <w:tc>
          <w:tcPr>
            <w:tcW w:w="470" w:type="pct"/>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1次/半年</w:t>
            </w:r>
          </w:p>
        </w:tc>
        <w:tc>
          <w:tcPr>
            <w:tcW w:w="1231" w:type="pct"/>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自行选择相关生态环境标准或计量认证认定的测定方法</w:t>
            </w:r>
          </w:p>
        </w:tc>
        <w:tc>
          <w:tcPr>
            <w:tcW w:w="548" w:type="pct"/>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822" w:hRule="atLeast"/>
        </w:trPr>
        <w:tc>
          <w:tcPr>
            <w:tcW w:w="679" w:type="pct"/>
            <w:tcBorders>
              <w:top w:val="nil"/>
              <w:left w:val="single" w:color="000000" w:sz="8" w:space="0"/>
              <w:bottom w:val="single" w:color="000000" w:sz="8" w:space="0"/>
              <w:right w:val="single" w:color="000000" w:sz="8" w:space="0"/>
            </w:tcBorders>
            <w:shd w:val="clear" w:color="auto" w:fill="auto"/>
            <w:noWrap/>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废水总排口</w:t>
            </w:r>
          </w:p>
        </w:tc>
        <w:tc>
          <w:tcPr>
            <w:tcW w:w="416" w:type="pct"/>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DW003</w:t>
            </w:r>
          </w:p>
        </w:tc>
        <w:tc>
          <w:tcPr>
            <w:tcW w:w="400" w:type="pct"/>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水温、流量</w:t>
            </w:r>
          </w:p>
        </w:tc>
        <w:tc>
          <w:tcPr>
            <w:tcW w:w="503" w:type="pct"/>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总磷（以P计）</w:t>
            </w:r>
          </w:p>
        </w:tc>
        <w:tc>
          <w:tcPr>
            <w:tcW w:w="388" w:type="pct"/>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混合采样</w:t>
            </w:r>
          </w:p>
        </w:tc>
        <w:tc>
          <w:tcPr>
            <w:tcW w:w="361" w:type="pct"/>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4</w:t>
            </w:r>
          </w:p>
        </w:tc>
        <w:tc>
          <w:tcPr>
            <w:tcW w:w="470" w:type="pct"/>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1次/半年</w:t>
            </w:r>
          </w:p>
        </w:tc>
        <w:tc>
          <w:tcPr>
            <w:tcW w:w="1231" w:type="pct"/>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自行选择相关生态环境标准或计量认证认定的测定方法</w:t>
            </w:r>
          </w:p>
        </w:tc>
        <w:tc>
          <w:tcPr>
            <w:tcW w:w="548" w:type="pct"/>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822" w:hRule="atLeast"/>
        </w:trPr>
        <w:tc>
          <w:tcPr>
            <w:tcW w:w="679" w:type="pct"/>
            <w:tcBorders>
              <w:top w:val="nil"/>
              <w:left w:val="single" w:color="000000" w:sz="8" w:space="0"/>
              <w:bottom w:val="single" w:color="000000" w:sz="8" w:space="0"/>
              <w:right w:val="single" w:color="000000" w:sz="8" w:space="0"/>
            </w:tcBorders>
            <w:shd w:val="clear" w:color="auto" w:fill="auto"/>
            <w:noWrap/>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废水总排口</w:t>
            </w:r>
          </w:p>
        </w:tc>
        <w:tc>
          <w:tcPr>
            <w:tcW w:w="416" w:type="pct"/>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DW003</w:t>
            </w:r>
          </w:p>
        </w:tc>
        <w:tc>
          <w:tcPr>
            <w:tcW w:w="400" w:type="pct"/>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水温、流量</w:t>
            </w:r>
          </w:p>
        </w:tc>
        <w:tc>
          <w:tcPr>
            <w:tcW w:w="503" w:type="pct"/>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氟化物（以F-计）</w:t>
            </w:r>
          </w:p>
        </w:tc>
        <w:tc>
          <w:tcPr>
            <w:tcW w:w="388" w:type="pct"/>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混合采样</w:t>
            </w:r>
          </w:p>
        </w:tc>
        <w:tc>
          <w:tcPr>
            <w:tcW w:w="361" w:type="pct"/>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4</w:t>
            </w:r>
          </w:p>
        </w:tc>
        <w:tc>
          <w:tcPr>
            <w:tcW w:w="470" w:type="pct"/>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1次/半年</w:t>
            </w:r>
          </w:p>
        </w:tc>
        <w:tc>
          <w:tcPr>
            <w:tcW w:w="1231" w:type="pct"/>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自行选择相关生态环境标准或计量认证认定的测定方法</w:t>
            </w:r>
          </w:p>
        </w:tc>
        <w:tc>
          <w:tcPr>
            <w:tcW w:w="548" w:type="pct"/>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822" w:hRule="atLeast"/>
        </w:trPr>
        <w:tc>
          <w:tcPr>
            <w:tcW w:w="679" w:type="pct"/>
            <w:tcBorders>
              <w:top w:val="nil"/>
              <w:left w:val="single" w:color="000000" w:sz="8" w:space="0"/>
              <w:bottom w:val="single" w:color="000000" w:sz="8" w:space="0"/>
              <w:right w:val="single" w:color="000000" w:sz="8" w:space="0"/>
            </w:tcBorders>
            <w:shd w:val="clear" w:color="auto" w:fill="auto"/>
            <w:noWrap/>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废水总排口</w:t>
            </w:r>
          </w:p>
        </w:tc>
        <w:tc>
          <w:tcPr>
            <w:tcW w:w="416" w:type="pct"/>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DW003</w:t>
            </w:r>
          </w:p>
        </w:tc>
        <w:tc>
          <w:tcPr>
            <w:tcW w:w="400" w:type="pct"/>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水温、流量</w:t>
            </w:r>
          </w:p>
        </w:tc>
        <w:tc>
          <w:tcPr>
            <w:tcW w:w="503" w:type="pct"/>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硫化物</w:t>
            </w:r>
          </w:p>
        </w:tc>
        <w:tc>
          <w:tcPr>
            <w:tcW w:w="388" w:type="pct"/>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混合采样</w:t>
            </w:r>
          </w:p>
        </w:tc>
        <w:tc>
          <w:tcPr>
            <w:tcW w:w="361" w:type="pct"/>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4</w:t>
            </w:r>
          </w:p>
        </w:tc>
        <w:tc>
          <w:tcPr>
            <w:tcW w:w="470" w:type="pct"/>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1次/半年</w:t>
            </w:r>
          </w:p>
        </w:tc>
        <w:tc>
          <w:tcPr>
            <w:tcW w:w="1231" w:type="pct"/>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自行选择相关生态环境标准或计量认证认定的测定方法</w:t>
            </w:r>
          </w:p>
        </w:tc>
        <w:tc>
          <w:tcPr>
            <w:tcW w:w="548" w:type="pct"/>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822" w:hRule="atLeast"/>
        </w:trPr>
        <w:tc>
          <w:tcPr>
            <w:tcW w:w="679" w:type="pct"/>
            <w:tcBorders>
              <w:top w:val="nil"/>
              <w:left w:val="single" w:color="000000" w:sz="8" w:space="0"/>
              <w:bottom w:val="single" w:color="000000" w:sz="8" w:space="0"/>
              <w:right w:val="single" w:color="000000" w:sz="8" w:space="0"/>
            </w:tcBorders>
            <w:shd w:val="clear" w:color="auto" w:fill="auto"/>
            <w:noWrap/>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废水总排口</w:t>
            </w:r>
          </w:p>
        </w:tc>
        <w:tc>
          <w:tcPr>
            <w:tcW w:w="416" w:type="pct"/>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DW003</w:t>
            </w:r>
          </w:p>
        </w:tc>
        <w:tc>
          <w:tcPr>
            <w:tcW w:w="400" w:type="pct"/>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水温、流量</w:t>
            </w:r>
          </w:p>
        </w:tc>
        <w:tc>
          <w:tcPr>
            <w:tcW w:w="503" w:type="pct"/>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化学需氧量</w:t>
            </w:r>
          </w:p>
        </w:tc>
        <w:tc>
          <w:tcPr>
            <w:tcW w:w="388" w:type="pct"/>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混合采样</w:t>
            </w:r>
          </w:p>
        </w:tc>
        <w:tc>
          <w:tcPr>
            <w:tcW w:w="361" w:type="pct"/>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4</w:t>
            </w:r>
          </w:p>
        </w:tc>
        <w:tc>
          <w:tcPr>
            <w:tcW w:w="470" w:type="pct"/>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自动监测</w:t>
            </w:r>
          </w:p>
        </w:tc>
        <w:tc>
          <w:tcPr>
            <w:tcW w:w="1231" w:type="pct"/>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自行选择相关生态环境标准或计量认证认定的测定方法</w:t>
            </w:r>
          </w:p>
        </w:tc>
        <w:tc>
          <w:tcPr>
            <w:tcW w:w="548" w:type="pct"/>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822" w:hRule="atLeast"/>
        </w:trPr>
        <w:tc>
          <w:tcPr>
            <w:tcW w:w="679" w:type="pct"/>
            <w:tcBorders>
              <w:top w:val="nil"/>
              <w:left w:val="single" w:color="000000" w:sz="8" w:space="0"/>
              <w:bottom w:val="single" w:color="000000" w:sz="8" w:space="0"/>
              <w:right w:val="single" w:color="000000" w:sz="8" w:space="0"/>
            </w:tcBorders>
            <w:shd w:val="clear" w:color="auto" w:fill="auto"/>
            <w:noWrap/>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废水总排口</w:t>
            </w:r>
          </w:p>
        </w:tc>
        <w:tc>
          <w:tcPr>
            <w:tcW w:w="416" w:type="pct"/>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DW003</w:t>
            </w:r>
          </w:p>
        </w:tc>
        <w:tc>
          <w:tcPr>
            <w:tcW w:w="400" w:type="pct"/>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水温、流量</w:t>
            </w:r>
          </w:p>
        </w:tc>
        <w:tc>
          <w:tcPr>
            <w:tcW w:w="503" w:type="pct"/>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总镍</w:t>
            </w:r>
          </w:p>
        </w:tc>
        <w:tc>
          <w:tcPr>
            <w:tcW w:w="388" w:type="pct"/>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混合采样</w:t>
            </w:r>
          </w:p>
        </w:tc>
        <w:tc>
          <w:tcPr>
            <w:tcW w:w="361" w:type="pct"/>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4</w:t>
            </w:r>
          </w:p>
        </w:tc>
        <w:tc>
          <w:tcPr>
            <w:tcW w:w="470" w:type="pct"/>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自动监测</w:t>
            </w:r>
          </w:p>
        </w:tc>
        <w:tc>
          <w:tcPr>
            <w:tcW w:w="1231" w:type="pct"/>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自行选择相关生态环境标准或计量认证认定的测定方法</w:t>
            </w:r>
          </w:p>
        </w:tc>
        <w:tc>
          <w:tcPr>
            <w:tcW w:w="548" w:type="pct"/>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822" w:hRule="atLeast"/>
        </w:trPr>
        <w:tc>
          <w:tcPr>
            <w:tcW w:w="679" w:type="pct"/>
            <w:tcBorders>
              <w:top w:val="nil"/>
              <w:left w:val="single" w:color="000000" w:sz="8" w:space="0"/>
              <w:bottom w:val="single" w:color="000000" w:sz="8" w:space="0"/>
              <w:right w:val="single" w:color="000000" w:sz="8" w:space="0"/>
            </w:tcBorders>
            <w:shd w:val="clear" w:color="auto" w:fill="auto"/>
            <w:noWrap/>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废水总排口</w:t>
            </w:r>
          </w:p>
        </w:tc>
        <w:tc>
          <w:tcPr>
            <w:tcW w:w="416" w:type="pct"/>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DW003</w:t>
            </w:r>
          </w:p>
        </w:tc>
        <w:tc>
          <w:tcPr>
            <w:tcW w:w="400" w:type="pct"/>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水温、流量</w:t>
            </w:r>
          </w:p>
        </w:tc>
        <w:tc>
          <w:tcPr>
            <w:tcW w:w="503" w:type="pct"/>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氨氮（NH3-N）</w:t>
            </w:r>
          </w:p>
        </w:tc>
        <w:tc>
          <w:tcPr>
            <w:tcW w:w="388" w:type="pct"/>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混合采样</w:t>
            </w:r>
          </w:p>
        </w:tc>
        <w:tc>
          <w:tcPr>
            <w:tcW w:w="361" w:type="pct"/>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4</w:t>
            </w:r>
          </w:p>
        </w:tc>
        <w:tc>
          <w:tcPr>
            <w:tcW w:w="470" w:type="pct"/>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自动监测</w:t>
            </w:r>
          </w:p>
        </w:tc>
        <w:tc>
          <w:tcPr>
            <w:tcW w:w="1231" w:type="pct"/>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自行选择相关生态环境标准或计量认证认定的测定方法</w:t>
            </w:r>
          </w:p>
        </w:tc>
        <w:tc>
          <w:tcPr>
            <w:tcW w:w="548" w:type="pct"/>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822" w:hRule="atLeast"/>
        </w:trPr>
        <w:tc>
          <w:tcPr>
            <w:tcW w:w="679" w:type="pct"/>
            <w:tcBorders>
              <w:top w:val="nil"/>
              <w:left w:val="single" w:color="000000" w:sz="8" w:space="0"/>
              <w:bottom w:val="single" w:color="000000" w:sz="8" w:space="0"/>
              <w:right w:val="single" w:color="000000" w:sz="8" w:space="0"/>
            </w:tcBorders>
            <w:shd w:val="clear" w:color="auto" w:fill="auto"/>
            <w:noWrap/>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地下水</w:t>
            </w:r>
          </w:p>
        </w:tc>
        <w:tc>
          <w:tcPr>
            <w:tcW w:w="416" w:type="pct"/>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监测井</w:t>
            </w:r>
          </w:p>
        </w:tc>
        <w:tc>
          <w:tcPr>
            <w:tcW w:w="400" w:type="pct"/>
            <w:tcBorders>
              <w:top w:val="nil"/>
              <w:left w:val="single" w:color="000000" w:sz="8" w:space="0"/>
              <w:bottom w:val="single" w:color="000000" w:sz="8" w:space="0"/>
              <w:right w:val="single" w:color="000000" w:sz="8" w:space="0"/>
            </w:tcBorders>
            <w:shd w:val="clear" w:color="auto" w:fill="auto"/>
            <w:noWrap/>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p>
        </w:tc>
        <w:tc>
          <w:tcPr>
            <w:tcW w:w="503" w:type="pct"/>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pH值</w:t>
            </w:r>
          </w:p>
        </w:tc>
        <w:tc>
          <w:tcPr>
            <w:tcW w:w="388" w:type="pct"/>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混合采样</w:t>
            </w:r>
          </w:p>
        </w:tc>
        <w:tc>
          <w:tcPr>
            <w:tcW w:w="361" w:type="pct"/>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4</w:t>
            </w:r>
          </w:p>
        </w:tc>
        <w:tc>
          <w:tcPr>
            <w:tcW w:w="470" w:type="pct"/>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1次/年</w:t>
            </w:r>
          </w:p>
        </w:tc>
        <w:tc>
          <w:tcPr>
            <w:tcW w:w="1231" w:type="pct"/>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自行选择相关生态环境标准或计量认证认定的测定方法</w:t>
            </w:r>
          </w:p>
        </w:tc>
        <w:tc>
          <w:tcPr>
            <w:tcW w:w="548" w:type="pct"/>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822" w:hRule="atLeast"/>
        </w:trPr>
        <w:tc>
          <w:tcPr>
            <w:tcW w:w="679" w:type="pct"/>
            <w:tcBorders>
              <w:top w:val="nil"/>
              <w:left w:val="single" w:color="000000" w:sz="8" w:space="0"/>
              <w:bottom w:val="single" w:color="000000" w:sz="8" w:space="0"/>
              <w:right w:val="single" w:color="000000" w:sz="8" w:space="0"/>
            </w:tcBorders>
            <w:shd w:val="clear" w:color="auto" w:fill="auto"/>
            <w:noWrap/>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地下水</w:t>
            </w:r>
          </w:p>
        </w:tc>
        <w:tc>
          <w:tcPr>
            <w:tcW w:w="416" w:type="pct"/>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监测井</w:t>
            </w:r>
          </w:p>
        </w:tc>
        <w:tc>
          <w:tcPr>
            <w:tcW w:w="400" w:type="pct"/>
            <w:tcBorders>
              <w:top w:val="nil"/>
              <w:left w:val="single" w:color="000000" w:sz="8" w:space="0"/>
              <w:bottom w:val="single" w:color="000000" w:sz="8" w:space="0"/>
              <w:right w:val="single" w:color="000000" w:sz="8" w:space="0"/>
            </w:tcBorders>
            <w:shd w:val="clear" w:color="auto" w:fill="auto"/>
            <w:noWrap/>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p>
        </w:tc>
        <w:tc>
          <w:tcPr>
            <w:tcW w:w="503" w:type="pct"/>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溶解性总固体</w:t>
            </w:r>
          </w:p>
        </w:tc>
        <w:tc>
          <w:tcPr>
            <w:tcW w:w="388" w:type="pct"/>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混合采样</w:t>
            </w:r>
          </w:p>
        </w:tc>
        <w:tc>
          <w:tcPr>
            <w:tcW w:w="361" w:type="pct"/>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4</w:t>
            </w:r>
          </w:p>
        </w:tc>
        <w:tc>
          <w:tcPr>
            <w:tcW w:w="470" w:type="pct"/>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1次/年</w:t>
            </w:r>
          </w:p>
        </w:tc>
        <w:tc>
          <w:tcPr>
            <w:tcW w:w="1231" w:type="pct"/>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自行选择相关生态环境标准或计量认证认定的测定方法</w:t>
            </w:r>
          </w:p>
        </w:tc>
        <w:tc>
          <w:tcPr>
            <w:tcW w:w="548" w:type="pct"/>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822" w:hRule="atLeast"/>
        </w:trPr>
        <w:tc>
          <w:tcPr>
            <w:tcW w:w="679" w:type="pct"/>
            <w:tcBorders>
              <w:top w:val="nil"/>
              <w:left w:val="single" w:color="000000" w:sz="8" w:space="0"/>
              <w:bottom w:val="single" w:color="000000" w:sz="8" w:space="0"/>
              <w:right w:val="single" w:color="000000" w:sz="8" w:space="0"/>
            </w:tcBorders>
            <w:shd w:val="clear" w:color="auto" w:fill="auto"/>
            <w:noWrap/>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地下水</w:t>
            </w:r>
          </w:p>
        </w:tc>
        <w:tc>
          <w:tcPr>
            <w:tcW w:w="416" w:type="pct"/>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监测井</w:t>
            </w:r>
          </w:p>
        </w:tc>
        <w:tc>
          <w:tcPr>
            <w:tcW w:w="400" w:type="pct"/>
            <w:tcBorders>
              <w:top w:val="nil"/>
              <w:left w:val="single" w:color="000000" w:sz="8" w:space="0"/>
              <w:bottom w:val="single" w:color="000000" w:sz="8" w:space="0"/>
              <w:right w:val="single" w:color="000000" w:sz="8" w:space="0"/>
            </w:tcBorders>
            <w:shd w:val="clear" w:color="auto" w:fill="auto"/>
            <w:noWrap/>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p>
        </w:tc>
        <w:tc>
          <w:tcPr>
            <w:tcW w:w="503" w:type="pct"/>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总硬度</w:t>
            </w:r>
          </w:p>
        </w:tc>
        <w:tc>
          <w:tcPr>
            <w:tcW w:w="388" w:type="pct"/>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混合采样</w:t>
            </w:r>
          </w:p>
        </w:tc>
        <w:tc>
          <w:tcPr>
            <w:tcW w:w="361" w:type="pct"/>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4</w:t>
            </w:r>
          </w:p>
        </w:tc>
        <w:tc>
          <w:tcPr>
            <w:tcW w:w="470" w:type="pct"/>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1次/年</w:t>
            </w:r>
          </w:p>
        </w:tc>
        <w:tc>
          <w:tcPr>
            <w:tcW w:w="1231" w:type="pct"/>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自行选择相关生态环境标准或计量认证认定的测定方法</w:t>
            </w:r>
          </w:p>
        </w:tc>
        <w:tc>
          <w:tcPr>
            <w:tcW w:w="548" w:type="pct"/>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822" w:hRule="atLeast"/>
        </w:trPr>
        <w:tc>
          <w:tcPr>
            <w:tcW w:w="679" w:type="pct"/>
            <w:tcBorders>
              <w:top w:val="nil"/>
              <w:left w:val="single" w:color="000000" w:sz="8" w:space="0"/>
              <w:bottom w:val="single" w:color="000000" w:sz="8" w:space="0"/>
              <w:right w:val="single" w:color="000000" w:sz="8" w:space="0"/>
            </w:tcBorders>
            <w:shd w:val="clear" w:color="auto" w:fill="auto"/>
            <w:noWrap/>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地下水</w:t>
            </w:r>
          </w:p>
        </w:tc>
        <w:tc>
          <w:tcPr>
            <w:tcW w:w="416" w:type="pct"/>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监测井</w:t>
            </w:r>
          </w:p>
        </w:tc>
        <w:tc>
          <w:tcPr>
            <w:tcW w:w="400" w:type="pct"/>
            <w:tcBorders>
              <w:top w:val="nil"/>
              <w:left w:val="single" w:color="000000" w:sz="8" w:space="0"/>
              <w:bottom w:val="single" w:color="000000" w:sz="8" w:space="0"/>
              <w:right w:val="single" w:color="000000" w:sz="8" w:space="0"/>
            </w:tcBorders>
            <w:shd w:val="clear" w:color="auto" w:fill="auto"/>
            <w:noWrap/>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p>
        </w:tc>
        <w:tc>
          <w:tcPr>
            <w:tcW w:w="503" w:type="pct"/>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溶解氧</w:t>
            </w:r>
          </w:p>
        </w:tc>
        <w:tc>
          <w:tcPr>
            <w:tcW w:w="388" w:type="pct"/>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混合采样</w:t>
            </w:r>
          </w:p>
        </w:tc>
        <w:tc>
          <w:tcPr>
            <w:tcW w:w="361" w:type="pct"/>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4</w:t>
            </w:r>
          </w:p>
        </w:tc>
        <w:tc>
          <w:tcPr>
            <w:tcW w:w="470" w:type="pct"/>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1次/年</w:t>
            </w:r>
          </w:p>
        </w:tc>
        <w:tc>
          <w:tcPr>
            <w:tcW w:w="1231" w:type="pct"/>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自行选择相关生态环境标准或计量认证认定的测定方法</w:t>
            </w:r>
          </w:p>
        </w:tc>
        <w:tc>
          <w:tcPr>
            <w:tcW w:w="548" w:type="pct"/>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822" w:hRule="atLeast"/>
        </w:trPr>
        <w:tc>
          <w:tcPr>
            <w:tcW w:w="679" w:type="pct"/>
            <w:tcBorders>
              <w:top w:val="nil"/>
              <w:left w:val="single" w:color="000000" w:sz="8" w:space="0"/>
              <w:bottom w:val="single" w:color="000000" w:sz="8" w:space="0"/>
              <w:right w:val="single" w:color="000000" w:sz="8" w:space="0"/>
            </w:tcBorders>
            <w:shd w:val="clear" w:color="auto" w:fill="auto"/>
            <w:noWrap/>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地下水</w:t>
            </w:r>
          </w:p>
        </w:tc>
        <w:tc>
          <w:tcPr>
            <w:tcW w:w="416" w:type="pct"/>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监测井</w:t>
            </w:r>
          </w:p>
        </w:tc>
        <w:tc>
          <w:tcPr>
            <w:tcW w:w="400" w:type="pct"/>
            <w:tcBorders>
              <w:top w:val="nil"/>
              <w:left w:val="single" w:color="000000" w:sz="8" w:space="0"/>
              <w:bottom w:val="single" w:color="000000" w:sz="8" w:space="0"/>
              <w:right w:val="single" w:color="000000" w:sz="8" w:space="0"/>
            </w:tcBorders>
            <w:shd w:val="clear" w:color="auto" w:fill="auto"/>
            <w:noWrap/>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p>
        </w:tc>
        <w:tc>
          <w:tcPr>
            <w:tcW w:w="503" w:type="pct"/>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总汞、总镉、总砷、总铅、总铜、总锌、总铁</w:t>
            </w:r>
          </w:p>
        </w:tc>
        <w:tc>
          <w:tcPr>
            <w:tcW w:w="388" w:type="pct"/>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混合采样</w:t>
            </w:r>
          </w:p>
        </w:tc>
        <w:tc>
          <w:tcPr>
            <w:tcW w:w="361" w:type="pct"/>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4</w:t>
            </w:r>
          </w:p>
        </w:tc>
        <w:tc>
          <w:tcPr>
            <w:tcW w:w="470" w:type="pct"/>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1次/年</w:t>
            </w:r>
          </w:p>
        </w:tc>
        <w:tc>
          <w:tcPr>
            <w:tcW w:w="1231" w:type="pct"/>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自行选择相关生态环境标准或计量认证认定的测定方法</w:t>
            </w:r>
          </w:p>
        </w:tc>
        <w:tc>
          <w:tcPr>
            <w:tcW w:w="548" w:type="pct"/>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822" w:hRule="atLeast"/>
        </w:trPr>
        <w:tc>
          <w:tcPr>
            <w:tcW w:w="679" w:type="pct"/>
            <w:tcBorders>
              <w:top w:val="nil"/>
              <w:left w:val="single" w:color="000000" w:sz="8" w:space="0"/>
              <w:bottom w:val="single" w:color="000000" w:sz="8" w:space="0"/>
              <w:right w:val="single" w:color="000000" w:sz="8" w:space="0"/>
            </w:tcBorders>
            <w:shd w:val="clear" w:color="auto" w:fill="auto"/>
            <w:noWrap/>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地下水</w:t>
            </w:r>
          </w:p>
        </w:tc>
        <w:tc>
          <w:tcPr>
            <w:tcW w:w="416" w:type="pct"/>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监测井</w:t>
            </w:r>
          </w:p>
        </w:tc>
        <w:tc>
          <w:tcPr>
            <w:tcW w:w="400" w:type="pct"/>
            <w:tcBorders>
              <w:top w:val="nil"/>
              <w:left w:val="single" w:color="000000" w:sz="8" w:space="0"/>
              <w:bottom w:val="single" w:color="000000" w:sz="8" w:space="0"/>
              <w:right w:val="single" w:color="000000" w:sz="8" w:space="0"/>
            </w:tcBorders>
            <w:shd w:val="clear" w:color="auto" w:fill="auto"/>
            <w:noWrap/>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p>
        </w:tc>
        <w:tc>
          <w:tcPr>
            <w:tcW w:w="503" w:type="pct"/>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六价铬</w:t>
            </w:r>
          </w:p>
        </w:tc>
        <w:tc>
          <w:tcPr>
            <w:tcW w:w="388" w:type="pct"/>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混合采样</w:t>
            </w:r>
          </w:p>
        </w:tc>
        <w:tc>
          <w:tcPr>
            <w:tcW w:w="361" w:type="pct"/>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4</w:t>
            </w:r>
          </w:p>
        </w:tc>
        <w:tc>
          <w:tcPr>
            <w:tcW w:w="470" w:type="pct"/>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1次/年</w:t>
            </w:r>
          </w:p>
        </w:tc>
        <w:tc>
          <w:tcPr>
            <w:tcW w:w="1231" w:type="pct"/>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自行选择相关生态环境标准或计量认证认定的测定方法</w:t>
            </w:r>
          </w:p>
        </w:tc>
        <w:tc>
          <w:tcPr>
            <w:tcW w:w="548" w:type="pct"/>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822" w:hRule="atLeast"/>
        </w:trPr>
        <w:tc>
          <w:tcPr>
            <w:tcW w:w="679" w:type="pct"/>
            <w:tcBorders>
              <w:top w:val="nil"/>
              <w:left w:val="single" w:color="000000" w:sz="8" w:space="0"/>
              <w:bottom w:val="single" w:color="000000" w:sz="8" w:space="0"/>
              <w:right w:val="single" w:color="000000" w:sz="8" w:space="0"/>
            </w:tcBorders>
            <w:shd w:val="clear" w:color="auto" w:fill="auto"/>
            <w:noWrap/>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地下水</w:t>
            </w:r>
          </w:p>
        </w:tc>
        <w:tc>
          <w:tcPr>
            <w:tcW w:w="416" w:type="pct"/>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监测井</w:t>
            </w:r>
          </w:p>
        </w:tc>
        <w:tc>
          <w:tcPr>
            <w:tcW w:w="400" w:type="pct"/>
            <w:tcBorders>
              <w:top w:val="nil"/>
              <w:left w:val="single" w:color="000000" w:sz="8" w:space="0"/>
              <w:bottom w:val="single" w:color="000000" w:sz="8" w:space="0"/>
              <w:right w:val="single" w:color="000000" w:sz="8" w:space="0"/>
            </w:tcBorders>
            <w:shd w:val="clear" w:color="auto" w:fill="auto"/>
            <w:noWrap/>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p>
        </w:tc>
        <w:tc>
          <w:tcPr>
            <w:tcW w:w="503" w:type="pct"/>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总氮（以N计）</w:t>
            </w:r>
          </w:p>
        </w:tc>
        <w:tc>
          <w:tcPr>
            <w:tcW w:w="388" w:type="pct"/>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混合采样</w:t>
            </w:r>
          </w:p>
        </w:tc>
        <w:tc>
          <w:tcPr>
            <w:tcW w:w="361" w:type="pct"/>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4</w:t>
            </w:r>
          </w:p>
        </w:tc>
        <w:tc>
          <w:tcPr>
            <w:tcW w:w="470" w:type="pct"/>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1次/年</w:t>
            </w:r>
          </w:p>
        </w:tc>
        <w:tc>
          <w:tcPr>
            <w:tcW w:w="1231" w:type="pct"/>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自行选择相关生态环境标准或计量认证认定的测定方法</w:t>
            </w:r>
          </w:p>
        </w:tc>
        <w:tc>
          <w:tcPr>
            <w:tcW w:w="548" w:type="pct"/>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822" w:hRule="atLeast"/>
        </w:trPr>
        <w:tc>
          <w:tcPr>
            <w:tcW w:w="679" w:type="pct"/>
            <w:tcBorders>
              <w:top w:val="nil"/>
              <w:left w:val="single" w:color="000000" w:sz="8" w:space="0"/>
              <w:bottom w:val="single" w:color="000000" w:sz="8" w:space="0"/>
              <w:right w:val="single" w:color="000000" w:sz="8" w:space="0"/>
            </w:tcBorders>
            <w:shd w:val="clear" w:color="auto" w:fill="auto"/>
            <w:noWrap/>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地下水</w:t>
            </w:r>
          </w:p>
        </w:tc>
        <w:tc>
          <w:tcPr>
            <w:tcW w:w="416" w:type="pct"/>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监测井</w:t>
            </w:r>
          </w:p>
        </w:tc>
        <w:tc>
          <w:tcPr>
            <w:tcW w:w="400" w:type="pct"/>
            <w:tcBorders>
              <w:top w:val="nil"/>
              <w:left w:val="single" w:color="000000" w:sz="8" w:space="0"/>
              <w:bottom w:val="single" w:color="000000" w:sz="8" w:space="0"/>
              <w:right w:val="single" w:color="000000" w:sz="8" w:space="0"/>
            </w:tcBorders>
            <w:shd w:val="clear" w:color="auto" w:fill="auto"/>
            <w:noWrap/>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p>
        </w:tc>
        <w:tc>
          <w:tcPr>
            <w:tcW w:w="503" w:type="pct"/>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氨氮（NH3-N）</w:t>
            </w:r>
          </w:p>
        </w:tc>
        <w:tc>
          <w:tcPr>
            <w:tcW w:w="388" w:type="pct"/>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混合采样</w:t>
            </w:r>
          </w:p>
        </w:tc>
        <w:tc>
          <w:tcPr>
            <w:tcW w:w="361" w:type="pct"/>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4</w:t>
            </w:r>
          </w:p>
        </w:tc>
        <w:tc>
          <w:tcPr>
            <w:tcW w:w="470" w:type="pct"/>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1次/年</w:t>
            </w:r>
          </w:p>
        </w:tc>
        <w:tc>
          <w:tcPr>
            <w:tcW w:w="1231" w:type="pct"/>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自行选择相关生态环境标准或计量认证认定的测定方法</w:t>
            </w:r>
          </w:p>
        </w:tc>
        <w:tc>
          <w:tcPr>
            <w:tcW w:w="548" w:type="pct"/>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822" w:hRule="atLeast"/>
        </w:trPr>
        <w:tc>
          <w:tcPr>
            <w:tcW w:w="679" w:type="pct"/>
            <w:tcBorders>
              <w:top w:val="nil"/>
              <w:left w:val="single" w:color="000000" w:sz="8" w:space="0"/>
              <w:bottom w:val="single" w:color="000000" w:sz="8" w:space="0"/>
              <w:right w:val="single" w:color="000000" w:sz="8" w:space="0"/>
            </w:tcBorders>
            <w:shd w:val="clear" w:color="auto" w:fill="auto"/>
            <w:noWrap/>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地下水</w:t>
            </w:r>
          </w:p>
        </w:tc>
        <w:tc>
          <w:tcPr>
            <w:tcW w:w="416" w:type="pct"/>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监测井</w:t>
            </w:r>
          </w:p>
        </w:tc>
        <w:tc>
          <w:tcPr>
            <w:tcW w:w="400" w:type="pct"/>
            <w:tcBorders>
              <w:top w:val="nil"/>
              <w:left w:val="single" w:color="000000" w:sz="8" w:space="0"/>
              <w:bottom w:val="single" w:color="000000" w:sz="8" w:space="0"/>
              <w:right w:val="single" w:color="000000" w:sz="8" w:space="0"/>
            </w:tcBorders>
            <w:shd w:val="clear" w:color="auto" w:fill="auto"/>
            <w:noWrap/>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p>
        </w:tc>
        <w:tc>
          <w:tcPr>
            <w:tcW w:w="503" w:type="pct"/>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亚硝酸盐</w:t>
            </w:r>
          </w:p>
        </w:tc>
        <w:tc>
          <w:tcPr>
            <w:tcW w:w="388" w:type="pct"/>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混合采样</w:t>
            </w:r>
          </w:p>
        </w:tc>
        <w:tc>
          <w:tcPr>
            <w:tcW w:w="361" w:type="pct"/>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4</w:t>
            </w:r>
          </w:p>
        </w:tc>
        <w:tc>
          <w:tcPr>
            <w:tcW w:w="470" w:type="pct"/>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1次/年</w:t>
            </w:r>
          </w:p>
        </w:tc>
        <w:tc>
          <w:tcPr>
            <w:tcW w:w="1231" w:type="pct"/>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自行选择相关生态环境标准或计量认证认定的测定方法</w:t>
            </w:r>
          </w:p>
        </w:tc>
        <w:tc>
          <w:tcPr>
            <w:tcW w:w="548" w:type="pct"/>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822" w:hRule="atLeast"/>
        </w:trPr>
        <w:tc>
          <w:tcPr>
            <w:tcW w:w="679" w:type="pct"/>
            <w:tcBorders>
              <w:top w:val="nil"/>
              <w:left w:val="single" w:color="000000" w:sz="8" w:space="0"/>
              <w:bottom w:val="single" w:color="000000" w:sz="8" w:space="0"/>
              <w:right w:val="single" w:color="000000" w:sz="8" w:space="0"/>
            </w:tcBorders>
            <w:shd w:val="clear" w:color="auto" w:fill="auto"/>
            <w:noWrap/>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地下水</w:t>
            </w:r>
          </w:p>
        </w:tc>
        <w:tc>
          <w:tcPr>
            <w:tcW w:w="416" w:type="pct"/>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监测井</w:t>
            </w:r>
          </w:p>
        </w:tc>
        <w:tc>
          <w:tcPr>
            <w:tcW w:w="400" w:type="pct"/>
            <w:tcBorders>
              <w:top w:val="nil"/>
              <w:left w:val="single" w:color="000000" w:sz="8" w:space="0"/>
              <w:bottom w:val="single" w:color="000000" w:sz="8" w:space="0"/>
              <w:right w:val="single" w:color="000000" w:sz="8" w:space="0"/>
            </w:tcBorders>
            <w:shd w:val="clear" w:color="auto" w:fill="auto"/>
            <w:noWrap/>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p>
        </w:tc>
        <w:tc>
          <w:tcPr>
            <w:tcW w:w="503" w:type="pct"/>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硝酸盐（以N计）</w:t>
            </w:r>
          </w:p>
        </w:tc>
        <w:tc>
          <w:tcPr>
            <w:tcW w:w="388" w:type="pct"/>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混合采样</w:t>
            </w:r>
          </w:p>
        </w:tc>
        <w:tc>
          <w:tcPr>
            <w:tcW w:w="361" w:type="pct"/>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4</w:t>
            </w:r>
          </w:p>
        </w:tc>
        <w:tc>
          <w:tcPr>
            <w:tcW w:w="470" w:type="pct"/>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1次/年</w:t>
            </w:r>
          </w:p>
        </w:tc>
        <w:tc>
          <w:tcPr>
            <w:tcW w:w="1231" w:type="pct"/>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自行选择相关生态环境标准或计量认证认定的测定方法</w:t>
            </w:r>
          </w:p>
        </w:tc>
        <w:tc>
          <w:tcPr>
            <w:tcW w:w="548" w:type="pct"/>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822" w:hRule="atLeast"/>
        </w:trPr>
        <w:tc>
          <w:tcPr>
            <w:tcW w:w="679" w:type="pct"/>
            <w:tcBorders>
              <w:top w:val="nil"/>
              <w:left w:val="single" w:color="000000" w:sz="8" w:space="0"/>
              <w:bottom w:val="single" w:color="000000" w:sz="8" w:space="0"/>
              <w:right w:val="single" w:color="000000" w:sz="8" w:space="0"/>
            </w:tcBorders>
            <w:shd w:val="clear" w:color="auto" w:fill="auto"/>
            <w:noWrap/>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地下水</w:t>
            </w:r>
          </w:p>
        </w:tc>
        <w:tc>
          <w:tcPr>
            <w:tcW w:w="416" w:type="pct"/>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监测井</w:t>
            </w:r>
          </w:p>
        </w:tc>
        <w:tc>
          <w:tcPr>
            <w:tcW w:w="400" w:type="pct"/>
            <w:tcBorders>
              <w:top w:val="nil"/>
              <w:left w:val="single" w:color="000000" w:sz="8" w:space="0"/>
              <w:bottom w:val="single" w:color="000000" w:sz="8" w:space="0"/>
              <w:right w:val="single" w:color="000000" w:sz="8" w:space="0"/>
            </w:tcBorders>
            <w:shd w:val="clear" w:color="auto" w:fill="auto"/>
            <w:noWrap/>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p>
        </w:tc>
        <w:tc>
          <w:tcPr>
            <w:tcW w:w="503" w:type="pct"/>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氰化物</w:t>
            </w:r>
          </w:p>
        </w:tc>
        <w:tc>
          <w:tcPr>
            <w:tcW w:w="388" w:type="pct"/>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混合采样</w:t>
            </w:r>
          </w:p>
        </w:tc>
        <w:tc>
          <w:tcPr>
            <w:tcW w:w="361" w:type="pct"/>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4</w:t>
            </w:r>
          </w:p>
        </w:tc>
        <w:tc>
          <w:tcPr>
            <w:tcW w:w="470" w:type="pct"/>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1次/年</w:t>
            </w:r>
          </w:p>
        </w:tc>
        <w:tc>
          <w:tcPr>
            <w:tcW w:w="1231" w:type="pct"/>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自行选择相关生态环境标准或计量认证认定的测定方法</w:t>
            </w:r>
          </w:p>
        </w:tc>
        <w:tc>
          <w:tcPr>
            <w:tcW w:w="548" w:type="pct"/>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822" w:hRule="atLeast"/>
        </w:trPr>
        <w:tc>
          <w:tcPr>
            <w:tcW w:w="679" w:type="pct"/>
            <w:tcBorders>
              <w:top w:val="nil"/>
              <w:left w:val="single" w:color="000000" w:sz="8" w:space="0"/>
              <w:bottom w:val="single" w:color="000000" w:sz="8" w:space="0"/>
              <w:right w:val="single" w:color="000000" w:sz="8" w:space="0"/>
            </w:tcBorders>
            <w:shd w:val="clear" w:color="auto" w:fill="auto"/>
            <w:noWrap/>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地下水</w:t>
            </w:r>
          </w:p>
        </w:tc>
        <w:tc>
          <w:tcPr>
            <w:tcW w:w="416" w:type="pct"/>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监测井</w:t>
            </w:r>
          </w:p>
        </w:tc>
        <w:tc>
          <w:tcPr>
            <w:tcW w:w="400" w:type="pct"/>
            <w:tcBorders>
              <w:top w:val="nil"/>
              <w:left w:val="single" w:color="000000" w:sz="8" w:space="0"/>
              <w:bottom w:val="single" w:color="000000" w:sz="8" w:space="0"/>
              <w:right w:val="single" w:color="000000" w:sz="8" w:space="0"/>
            </w:tcBorders>
            <w:shd w:val="clear" w:color="auto" w:fill="auto"/>
            <w:noWrap/>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p>
        </w:tc>
        <w:tc>
          <w:tcPr>
            <w:tcW w:w="503" w:type="pct"/>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石油类</w:t>
            </w:r>
          </w:p>
        </w:tc>
        <w:tc>
          <w:tcPr>
            <w:tcW w:w="388" w:type="pct"/>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混合采样</w:t>
            </w:r>
          </w:p>
        </w:tc>
        <w:tc>
          <w:tcPr>
            <w:tcW w:w="361" w:type="pct"/>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4</w:t>
            </w:r>
          </w:p>
        </w:tc>
        <w:tc>
          <w:tcPr>
            <w:tcW w:w="470" w:type="pct"/>
            <w:tcBorders>
              <w:top w:val="nil"/>
              <w:left w:val="nil"/>
              <w:bottom w:val="single" w:color="000000" w:sz="8" w:space="0"/>
              <w:right w:val="single" w:color="000000" w:sz="8" w:space="0"/>
            </w:tcBorders>
            <w:shd w:val="clear" w:color="auto" w:fill="auto"/>
            <w:noWrap/>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1次/年</w:t>
            </w:r>
          </w:p>
        </w:tc>
        <w:tc>
          <w:tcPr>
            <w:tcW w:w="1231" w:type="pct"/>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自行选择相关生态环境标准或计量认证认定的测定方法</w:t>
            </w:r>
          </w:p>
        </w:tc>
        <w:tc>
          <w:tcPr>
            <w:tcW w:w="548" w:type="pct"/>
            <w:tcBorders>
              <w:top w:val="nil"/>
              <w:left w:val="nil"/>
              <w:bottom w:val="single" w:color="000000" w:sz="8" w:space="0"/>
              <w:right w:val="single" w:color="000000" w:sz="8" w:space="0"/>
            </w:tcBorders>
            <w:shd w:val="clear" w:color="auto" w:fill="auto"/>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822" w:hRule="atLeast"/>
        </w:trPr>
        <w:tc>
          <w:tcPr>
            <w:tcW w:w="679" w:type="pct"/>
            <w:tcBorders>
              <w:top w:val="nil"/>
              <w:left w:val="single" w:color="000000" w:sz="8" w:space="0"/>
              <w:bottom w:val="single" w:color="auto" w:sz="4" w:space="0"/>
              <w:right w:val="single" w:color="000000" w:sz="8" w:space="0"/>
            </w:tcBorders>
            <w:shd w:val="clear" w:color="auto" w:fill="auto"/>
            <w:noWrap/>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地下水</w:t>
            </w:r>
          </w:p>
        </w:tc>
        <w:tc>
          <w:tcPr>
            <w:tcW w:w="416" w:type="pct"/>
            <w:tcBorders>
              <w:top w:val="nil"/>
              <w:left w:val="nil"/>
              <w:bottom w:val="single" w:color="auto" w:sz="4" w:space="0"/>
              <w:right w:val="single" w:color="000000" w:sz="8" w:space="0"/>
            </w:tcBorders>
            <w:shd w:val="clear" w:color="auto" w:fill="auto"/>
            <w:noWrap/>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监测井</w:t>
            </w:r>
          </w:p>
        </w:tc>
        <w:tc>
          <w:tcPr>
            <w:tcW w:w="400" w:type="pct"/>
            <w:tcBorders>
              <w:top w:val="nil"/>
              <w:left w:val="single" w:color="000000" w:sz="8" w:space="0"/>
              <w:bottom w:val="single" w:color="auto" w:sz="4" w:space="0"/>
              <w:right w:val="single" w:color="000000" w:sz="8" w:space="0"/>
            </w:tcBorders>
            <w:shd w:val="clear" w:color="auto" w:fill="auto"/>
            <w:noWrap/>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p>
        </w:tc>
        <w:tc>
          <w:tcPr>
            <w:tcW w:w="503" w:type="pct"/>
            <w:tcBorders>
              <w:top w:val="nil"/>
              <w:left w:val="nil"/>
              <w:bottom w:val="single" w:color="auto" w:sz="4" w:space="0"/>
              <w:right w:val="single" w:color="000000" w:sz="8" w:space="0"/>
            </w:tcBorders>
            <w:shd w:val="clear" w:color="auto" w:fill="auto"/>
            <w:noWrap/>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挥发酚</w:t>
            </w:r>
          </w:p>
        </w:tc>
        <w:tc>
          <w:tcPr>
            <w:tcW w:w="388" w:type="pct"/>
            <w:tcBorders>
              <w:top w:val="nil"/>
              <w:left w:val="nil"/>
              <w:bottom w:val="single" w:color="auto" w:sz="4" w:space="0"/>
              <w:right w:val="single" w:color="000000" w:sz="8" w:space="0"/>
            </w:tcBorders>
            <w:shd w:val="clear" w:color="auto" w:fill="auto"/>
            <w:noWrap/>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混合采样</w:t>
            </w:r>
          </w:p>
        </w:tc>
        <w:tc>
          <w:tcPr>
            <w:tcW w:w="361" w:type="pct"/>
            <w:tcBorders>
              <w:top w:val="nil"/>
              <w:left w:val="nil"/>
              <w:bottom w:val="single" w:color="auto" w:sz="4" w:space="0"/>
              <w:right w:val="single" w:color="000000" w:sz="8" w:space="0"/>
            </w:tcBorders>
            <w:shd w:val="clear" w:color="auto" w:fill="auto"/>
            <w:noWrap/>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4</w:t>
            </w:r>
          </w:p>
        </w:tc>
        <w:tc>
          <w:tcPr>
            <w:tcW w:w="470" w:type="pct"/>
            <w:tcBorders>
              <w:top w:val="nil"/>
              <w:left w:val="nil"/>
              <w:bottom w:val="single" w:color="auto" w:sz="4" w:space="0"/>
              <w:right w:val="single" w:color="000000" w:sz="8" w:space="0"/>
            </w:tcBorders>
            <w:shd w:val="clear" w:color="auto" w:fill="auto"/>
            <w:noWrap/>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1次/年</w:t>
            </w:r>
          </w:p>
        </w:tc>
        <w:tc>
          <w:tcPr>
            <w:tcW w:w="1231" w:type="pct"/>
            <w:tcBorders>
              <w:top w:val="nil"/>
              <w:left w:val="nil"/>
              <w:bottom w:val="single" w:color="auto" w:sz="4" w:space="0"/>
              <w:right w:val="single" w:color="000000" w:sz="8" w:space="0"/>
            </w:tcBorders>
            <w:shd w:val="clear" w:color="auto" w:fill="auto"/>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自行选择相关生态环境标准或计量认证认定的测定方法</w:t>
            </w:r>
          </w:p>
        </w:tc>
        <w:tc>
          <w:tcPr>
            <w:tcW w:w="548" w:type="pct"/>
            <w:tcBorders>
              <w:top w:val="nil"/>
              <w:left w:val="nil"/>
              <w:bottom w:val="single" w:color="auto" w:sz="4" w:space="0"/>
              <w:right w:val="single" w:color="000000" w:sz="8" w:space="0"/>
            </w:tcBorders>
            <w:shd w:val="clear" w:color="auto" w:fill="auto"/>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1193" w:hRule="atLeast"/>
        </w:trPr>
        <w:tc>
          <w:tcPr>
            <w:tcW w:w="2388" w:type="pct"/>
            <w:gridSpan w:val="5"/>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总价：</w:t>
            </w:r>
          </w:p>
        </w:tc>
        <w:tc>
          <w:tcPr>
            <w:tcW w:w="2611" w:type="pct"/>
            <w:gridSpan w:val="4"/>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p>
        </w:tc>
      </w:tr>
    </w:tbl>
    <w:p>
      <w:pPr>
        <w:tabs>
          <w:tab w:val="left" w:pos="1365"/>
        </w:tabs>
        <w:spacing w:line="360" w:lineRule="auto"/>
        <w:rPr>
          <w:rFonts w:hint="eastAsia" w:ascii="宋体" w:hAnsi="宋体" w:cs="宋体"/>
          <w:color w:val="000000" w:themeColor="text1"/>
          <w:sz w:val="28"/>
          <w:szCs w:val="28"/>
          <w14:textFill>
            <w14:solidFill>
              <w14:schemeClr w14:val="tx1"/>
            </w14:solidFill>
          </w14:textFill>
        </w:rPr>
      </w:pPr>
      <w:r>
        <w:rPr>
          <w:rFonts w:ascii="宋体" w:hAnsi="宋体" w:cs="宋体"/>
          <w:color w:val="000000" w:themeColor="text1"/>
          <w:sz w:val="28"/>
          <w:szCs w:val="28"/>
          <w14:textFill>
            <w14:solidFill>
              <w14:schemeClr w14:val="tx1"/>
            </w14:solidFill>
          </w14:textFill>
        </w:rPr>
        <w:br w:type="page"/>
      </w:r>
    </w:p>
    <w:p>
      <w:pPr>
        <w:spacing w:line="500" w:lineRule="exact"/>
        <w:jc w:val="center"/>
        <w:rPr>
          <w:b/>
          <w:color w:val="000000" w:themeColor="text1"/>
          <w:sz w:val="30"/>
          <w:szCs w:val="30"/>
          <w14:textFill>
            <w14:solidFill>
              <w14:schemeClr w14:val="tx1"/>
            </w14:solidFill>
          </w14:textFill>
        </w:rPr>
      </w:pPr>
      <w:r>
        <w:rPr>
          <w:rFonts w:ascii="黑体" w:eastAsia="黑体"/>
          <w:bCs/>
          <w:color w:val="000000" w:themeColor="text1"/>
          <w:sz w:val="32"/>
          <w:szCs w:val="32"/>
          <w14:textFill>
            <w14:solidFill>
              <w14:schemeClr w14:val="tx1"/>
            </w14:solidFill>
          </w14:textFill>
        </w:rPr>
        <w:t>第四部分</w:t>
      </w:r>
      <w:r>
        <w:rPr>
          <w:rFonts w:hint="eastAsia" w:ascii="黑体" w:eastAsia="黑体"/>
          <w:bCs/>
          <w:color w:val="000000" w:themeColor="text1"/>
          <w:sz w:val="32"/>
          <w:szCs w:val="32"/>
          <w14:textFill>
            <w14:solidFill>
              <w14:schemeClr w14:val="tx1"/>
            </w14:solidFill>
          </w14:textFill>
        </w:rPr>
        <w:t xml:space="preserve">  </w:t>
      </w:r>
      <w:r>
        <w:rPr>
          <w:rFonts w:ascii="黑体" w:eastAsia="黑体"/>
          <w:bCs/>
          <w:color w:val="000000" w:themeColor="text1"/>
          <w:sz w:val="32"/>
          <w:szCs w:val="32"/>
          <w14:textFill>
            <w14:solidFill>
              <w14:schemeClr w14:val="tx1"/>
            </w14:solidFill>
          </w14:textFill>
        </w:rPr>
        <w:t>评分标准</w:t>
      </w:r>
    </w:p>
    <w:tbl>
      <w:tblPr>
        <w:tblStyle w:val="15"/>
        <w:tblW w:w="9868" w:type="dxa"/>
        <w:tblInd w:w="93" w:type="dxa"/>
        <w:tblLayout w:type="fixed"/>
        <w:tblCellMar>
          <w:top w:w="0" w:type="dxa"/>
          <w:left w:w="108" w:type="dxa"/>
          <w:bottom w:w="0" w:type="dxa"/>
          <w:right w:w="108" w:type="dxa"/>
        </w:tblCellMar>
      </w:tblPr>
      <w:tblGrid>
        <w:gridCol w:w="709"/>
        <w:gridCol w:w="1649"/>
        <w:gridCol w:w="7510"/>
      </w:tblGrid>
      <w:tr>
        <w:tblPrEx>
          <w:tblCellMar>
            <w:top w:w="0" w:type="dxa"/>
            <w:left w:w="108" w:type="dxa"/>
            <w:bottom w:w="0" w:type="dxa"/>
            <w:right w:w="108" w:type="dxa"/>
          </w:tblCellMar>
        </w:tblPrEx>
        <w:trPr>
          <w:trHeight w:val="604" w:hRule="atLeast"/>
        </w:trPr>
        <w:tc>
          <w:tcPr>
            <w:tcW w:w="70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条款</w:t>
            </w:r>
          </w:p>
        </w:tc>
        <w:tc>
          <w:tcPr>
            <w:tcW w:w="164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评分因素</w:t>
            </w:r>
          </w:p>
        </w:tc>
        <w:tc>
          <w:tcPr>
            <w:tcW w:w="7510"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评分标准</w:t>
            </w:r>
          </w:p>
        </w:tc>
      </w:tr>
      <w:tr>
        <w:tblPrEx>
          <w:tblCellMar>
            <w:top w:w="0" w:type="dxa"/>
            <w:left w:w="108" w:type="dxa"/>
            <w:bottom w:w="0" w:type="dxa"/>
            <w:right w:w="108" w:type="dxa"/>
          </w:tblCellMar>
        </w:tblPrEx>
        <w:trPr>
          <w:trHeight w:val="1525" w:hRule="atLeast"/>
        </w:trPr>
        <w:tc>
          <w:tcPr>
            <w:tcW w:w="709" w:type="dxa"/>
            <w:tcBorders>
              <w:top w:val="single" w:color="000000" w:sz="4" w:space="0"/>
              <w:left w:val="single" w:color="000000" w:sz="4" w:space="0"/>
              <w:right w:val="single" w:color="000000" w:sz="4" w:space="0"/>
            </w:tcBorders>
            <w:vAlign w:val="center"/>
          </w:tcPr>
          <w:p>
            <w:pPr>
              <w:widowControl/>
              <w:jc w:val="center"/>
              <w:textAlignment w:val="center"/>
              <w:rPr>
                <w:rFonts w:hint="eastAsia" w:ascii="宋体" w:hAnsi="宋体" w:cs="宋体"/>
                <w:color w:val="FF0000"/>
                <w:szCs w:val="21"/>
              </w:rPr>
            </w:pPr>
            <w:r>
              <w:rPr>
                <w:rFonts w:hint="eastAsia" w:ascii="宋体" w:hAnsi="宋体" w:cs="宋体"/>
                <w:kern w:val="0"/>
                <w:szCs w:val="21"/>
              </w:rPr>
              <w:t>企业实力</w:t>
            </w:r>
          </w:p>
        </w:tc>
        <w:tc>
          <w:tcPr>
            <w:tcW w:w="1649" w:type="dxa"/>
            <w:tcBorders>
              <w:top w:val="single" w:color="000000" w:sz="4" w:space="0"/>
              <w:left w:val="single" w:color="000000" w:sz="4" w:space="0"/>
              <w:right w:val="single" w:color="000000" w:sz="4" w:space="0"/>
            </w:tcBorders>
            <w:noWrap/>
            <w:vAlign w:val="center"/>
          </w:tcPr>
          <w:p>
            <w:pPr>
              <w:widowControl/>
              <w:jc w:val="center"/>
              <w:textAlignment w:val="center"/>
              <w:rPr>
                <w:rFonts w:hint="eastAsia" w:ascii="宋体" w:hAnsi="宋体" w:cs="宋体"/>
                <w:kern w:val="0"/>
                <w:szCs w:val="21"/>
              </w:rPr>
            </w:pPr>
            <w:r>
              <w:rPr>
                <w:rFonts w:hint="eastAsia" w:ascii="宋体" w:hAnsi="宋体" w:cs="宋体"/>
                <w:kern w:val="0"/>
                <w:szCs w:val="21"/>
              </w:rPr>
              <w:t>对投标人的技术能力评价</w:t>
            </w:r>
          </w:p>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kern w:val="0"/>
                <w:szCs w:val="21"/>
              </w:rPr>
              <w:t>30%</w:t>
            </w:r>
          </w:p>
        </w:tc>
        <w:tc>
          <w:tcPr>
            <w:tcW w:w="7510" w:type="dxa"/>
            <w:tcBorders>
              <w:top w:val="single" w:color="000000" w:sz="4" w:space="0"/>
              <w:left w:val="single" w:color="000000" w:sz="4" w:space="0"/>
              <w:bottom w:val="single" w:color="000000" w:sz="4" w:space="0"/>
              <w:right w:val="single" w:color="000000" w:sz="4" w:space="0"/>
            </w:tcBorders>
            <w:vAlign w:val="center"/>
          </w:tcPr>
          <w:p>
            <w:pPr>
              <w:widowControl/>
              <w:numPr>
                <w:ilvl w:val="0"/>
                <w:numId w:val="6"/>
              </w:numPr>
              <w:jc w:val="left"/>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除甲方、政策、法律法规等不可抗力造成原因外，乙方应在当月15日前安排环境监测服务，并能在次月15日前出具环境监测报告，得20分；若不能，不得分。</w:t>
            </w:r>
          </w:p>
          <w:p>
            <w:pPr>
              <w:widowControl/>
              <w:numPr>
                <w:ilvl w:val="0"/>
                <w:numId w:val="6"/>
              </w:numPr>
              <w:jc w:val="left"/>
              <w:textAlignment w:val="center"/>
              <w:rPr>
                <w:rFonts w:hint="eastAsia" w:ascii="宋体" w:hAnsi="宋体" w:cs="宋体"/>
                <w:color w:val="000000" w:themeColor="text1"/>
                <w:kern w:val="0"/>
                <w:szCs w:val="21"/>
                <w14:textFill>
                  <w14:solidFill>
                    <w14:schemeClr w14:val="tx1"/>
                  </w14:solidFill>
                </w14:textFill>
              </w:rPr>
            </w:pPr>
            <w:r>
              <w:rPr>
                <w:rFonts w:ascii="宋体" w:hAnsi="宋体" w:cs="宋体"/>
                <w:color w:val="000000" w:themeColor="text1"/>
                <w:kern w:val="0"/>
                <w:szCs w:val="21"/>
                <w14:textFill>
                  <w14:solidFill>
                    <w14:schemeClr w14:val="tx1"/>
                  </w14:solidFill>
                </w14:textFill>
              </w:rPr>
              <w:t>近</w:t>
            </w:r>
            <w:r>
              <w:rPr>
                <w:rFonts w:hint="eastAsia" w:ascii="宋体" w:hAnsi="宋体" w:cs="宋体"/>
                <w:color w:val="000000" w:themeColor="text1"/>
                <w:kern w:val="0"/>
                <w:szCs w:val="21"/>
                <w14:textFill>
                  <w14:solidFill>
                    <w14:schemeClr w14:val="tx1"/>
                  </w14:solidFill>
                </w14:textFill>
              </w:rPr>
              <w:t>两</w:t>
            </w:r>
            <w:r>
              <w:rPr>
                <w:rFonts w:ascii="宋体" w:hAnsi="宋体" w:cs="宋体"/>
                <w:color w:val="000000" w:themeColor="text1"/>
                <w:kern w:val="0"/>
                <w:szCs w:val="21"/>
                <w14:textFill>
                  <w14:solidFill>
                    <w14:schemeClr w14:val="tx1"/>
                  </w14:solidFill>
                </w14:textFill>
              </w:rPr>
              <w:t>年有负责</w:t>
            </w:r>
            <w:r>
              <w:rPr>
                <w:rFonts w:hint="eastAsia" w:ascii="宋体" w:hAnsi="宋体" w:cs="宋体"/>
                <w:color w:val="000000" w:themeColor="text1"/>
                <w:kern w:val="0"/>
                <w:szCs w:val="21"/>
                <w14:textFill>
                  <w14:solidFill>
                    <w14:schemeClr w14:val="tx1"/>
                  </w14:solidFill>
                </w14:textFill>
              </w:rPr>
              <w:t>其他企业环境监测服务项目</w:t>
            </w:r>
            <w:r>
              <w:rPr>
                <w:rFonts w:ascii="宋体" w:hAnsi="宋体" w:cs="宋体"/>
                <w:color w:val="000000" w:themeColor="text1"/>
                <w:kern w:val="0"/>
                <w:szCs w:val="21"/>
                <w14:textFill>
                  <w14:solidFill>
                    <w14:schemeClr w14:val="tx1"/>
                  </w14:solidFill>
                </w14:textFill>
              </w:rPr>
              <w:t>，以合同为准，每有一项得</w:t>
            </w:r>
            <w:r>
              <w:rPr>
                <w:rFonts w:hint="eastAsia" w:ascii="宋体" w:hAnsi="宋体" w:cs="宋体"/>
                <w:color w:val="000000" w:themeColor="text1"/>
                <w:kern w:val="0"/>
                <w:szCs w:val="21"/>
                <w14:textFill>
                  <w14:solidFill>
                    <w14:schemeClr w14:val="tx1"/>
                  </w14:solidFill>
                </w14:textFill>
              </w:rPr>
              <w:t>2</w:t>
            </w:r>
            <w:r>
              <w:rPr>
                <w:rFonts w:ascii="宋体" w:hAnsi="宋体" w:cs="宋体"/>
                <w:color w:val="000000" w:themeColor="text1"/>
                <w:kern w:val="0"/>
                <w:szCs w:val="21"/>
                <w14:textFill>
                  <w14:solidFill>
                    <w14:schemeClr w14:val="tx1"/>
                  </w14:solidFill>
                </w14:textFill>
              </w:rPr>
              <w:t>分，最高得1</w:t>
            </w:r>
            <w:r>
              <w:rPr>
                <w:rFonts w:hint="eastAsia" w:ascii="宋体" w:hAnsi="宋体" w:cs="宋体"/>
                <w:color w:val="000000" w:themeColor="text1"/>
                <w:kern w:val="0"/>
                <w:szCs w:val="21"/>
                <w14:textFill>
                  <w14:solidFill>
                    <w14:schemeClr w14:val="tx1"/>
                  </w14:solidFill>
                </w14:textFill>
              </w:rPr>
              <w:t>0</w:t>
            </w:r>
            <w:r>
              <w:rPr>
                <w:rFonts w:ascii="宋体" w:hAnsi="宋体" w:cs="宋体"/>
                <w:color w:val="000000" w:themeColor="text1"/>
                <w:kern w:val="0"/>
                <w:szCs w:val="21"/>
                <w14:textFill>
                  <w14:solidFill>
                    <w14:schemeClr w14:val="tx1"/>
                  </w14:solidFill>
                </w14:textFill>
              </w:rPr>
              <w:t>分。</w:t>
            </w:r>
          </w:p>
        </w:tc>
      </w:tr>
      <w:tr>
        <w:tblPrEx>
          <w:tblCellMar>
            <w:top w:w="0" w:type="dxa"/>
            <w:left w:w="108" w:type="dxa"/>
            <w:bottom w:w="0" w:type="dxa"/>
            <w:right w:w="108" w:type="dxa"/>
          </w:tblCellMar>
        </w:tblPrEx>
        <w:trPr>
          <w:trHeight w:val="1545" w:hRule="atLeast"/>
        </w:trPr>
        <w:tc>
          <w:tcPr>
            <w:tcW w:w="70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售后服务</w:t>
            </w:r>
          </w:p>
        </w:tc>
        <w:tc>
          <w:tcPr>
            <w:tcW w:w="164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对投标人售后服务能力的评价</w:t>
            </w:r>
          </w:p>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10%</w:t>
            </w:r>
          </w:p>
        </w:tc>
        <w:tc>
          <w:tcPr>
            <w:tcW w:w="751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pPr>
            <w:r>
              <w:rPr>
                <w:rFonts w:hint="eastAsia" w:ascii="宋体" w:hAnsi="宋体" w:cs="宋体"/>
                <w:color w:val="000000" w:themeColor="text1"/>
                <w:kern w:val="0"/>
                <w:szCs w:val="21"/>
                <w14:textFill>
                  <w14:solidFill>
                    <w14:schemeClr w14:val="tx1"/>
                  </w14:solidFill>
                </w14:textFill>
              </w:rPr>
              <w:t>1、若出现监测内容遗漏，监测方法使用有误需重新补测或甲方临时增加监测内容等情况，能够在7天内重新安排监测服务，得10分；在15天内重新安排监测服务，得5分。</w:t>
            </w:r>
          </w:p>
        </w:tc>
      </w:tr>
      <w:tr>
        <w:tblPrEx>
          <w:tblCellMar>
            <w:top w:w="0" w:type="dxa"/>
            <w:left w:w="108" w:type="dxa"/>
            <w:bottom w:w="0" w:type="dxa"/>
            <w:right w:w="108" w:type="dxa"/>
          </w:tblCellMar>
        </w:tblPrEx>
        <w:trPr>
          <w:trHeight w:val="2108" w:hRule="atLeast"/>
        </w:trPr>
        <w:tc>
          <w:tcPr>
            <w:tcW w:w="70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投标报价评分标准</w:t>
            </w:r>
          </w:p>
        </w:tc>
        <w:tc>
          <w:tcPr>
            <w:tcW w:w="1649"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投标报价</w:t>
            </w:r>
          </w:p>
          <w:p>
            <w:pPr>
              <w:widowControl/>
              <w:jc w:val="center"/>
              <w:textAlignment w:val="center"/>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60%</w:t>
            </w:r>
          </w:p>
        </w:tc>
        <w:tc>
          <w:tcPr>
            <w:tcW w:w="751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1、当有效投标家数为5家以上（含5家）时，去掉一个最高和最低投标报价，计算其余投标报价的算数平均值A；</w:t>
            </w:r>
            <w:r>
              <w:rPr>
                <w:rFonts w:hint="eastAsia" w:ascii="宋体" w:hAnsi="宋体" w:cs="宋体"/>
                <w:color w:val="000000" w:themeColor="text1"/>
                <w:kern w:val="0"/>
                <w:szCs w:val="21"/>
                <w14:textFill>
                  <w14:solidFill>
                    <w14:schemeClr w14:val="tx1"/>
                  </w14:solidFill>
                </w14:textFill>
              </w:rPr>
              <w:br w:type="textWrapping"/>
            </w:r>
            <w:r>
              <w:rPr>
                <w:rFonts w:hint="eastAsia" w:ascii="宋体" w:hAnsi="宋体" w:cs="宋体"/>
                <w:color w:val="000000" w:themeColor="text1"/>
                <w:kern w:val="0"/>
                <w:szCs w:val="21"/>
                <w14:textFill>
                  <w14:solidFill>
                    <w14:schemeClr w14:val="tx1"/>
                  </w14:solidFill>
                </w14:textFill>
              </w:rPr>
              <w:t>2、当有效投标家数少于5家时，计算所有投标报价的算术平均值B。</w:t>
            </w:r>
            <w:r>
              <w:rPr>
                <w:rFonts w:hint="eastAsia" w:ascii="宋体" w:hAnsi="宋体" w:cs="宋体"/>
                <w:color w:val="000000" w:themeColor="text1"/>
                <w:kern w:val="0"/>
                <w:szCs w:val="21"/>
                <w14:textFill>
                  <w14:solidFill>
                    <w14:schemeClr w14:val="tx1"/>
                  </w14:solidFill>
                </w14:textFill>
              </w:rPr>
              <w:br w:type="textWrapping"/>
            </w:r>
            <w:r>
              <w:rPr>
                <w:rFonts w:hint="eastAsia" w:ascii="宋体" w:hAnsi="宋体" w:cs="宋体"/>
                <w:color w:val="000000" w:themeColor="text1"/>
                <w:kern w:val="0"/>
                <w:szCs w:val="21"/>
                <w14:textFill>
                  <w14:solidFill>
                    <w14:schemeClr w14:val="tx1"/>
                  </w14:solidFill>
                </w14:textFill>
              </w:rPr>
              <w:t>3、评标基准价=A（B）×0.95；</w:t>
            </w:r>
            <w:r>
              <w:rPr>
                <w:rFonts w:hint="eastAsia" w:ascii="宋体" w:hAnsi="宋体" w:cs="宋体"/>
                <w:color w:val="000000" w:themeColor="text1"/>
                <w:kern w:val="0"/>
                <w:szCs w:val="21"/>
                <w14:textFill>
                  <w14:solidFill>
                    <w14:schemeClr w14:val="tx1"/>
                  </w14:solidFill>
                </w14:textFill>
              </w:rPr>
              <w:br w:type="textWrapping"/>
            </w:r>
            <w:r>
              <w:rPr>
                <w:rFonts w:hint="eastAsia" w:ascii="宋体" w:hAnsi="宋体" w:cs="宋体"/>
                <w:color w:val="000000" w:themeColor="text1"/>
                <w:kern w:val="0"/>
                <w:szCs w:val="21"/>
                <w14:textFill>
                  <w14:solidFill>
                    <w14:schemeClr w14:val="tx1"/>
                  </w14:solidFill>
                </w14:textFill>
              </w:rPr>
              <w:t>投标报价等于评标基准价的投标人价格分为满分，投标报价与评标基准价相比，每高1%扣1分，每低1%扣0.5分，最多扣15分。</w:t>
            </w:r>
          </w:p>
        </w:tc>
      </w:tr>
    </w:tbl>
    <w:p>
      <w:pPr>
        <w:pStyle w:val="2"/>
        <w:spacing w:after="0" w:line="480" w:lineRule="exact"/>
        <w:ind w:firstLine="480" w:firstLineChars="200"/>
        <w:rPr>
          <w:b/>
          <w:color w:val="000000" w:themeColor="text1"/>
          <w14:textFill>
            <w14:solidFill>
              <w14:schemeClr w14:val="tx1"/>
            </w14:solidFill>
          </w14:textFill>
        </w:rPr>
      </w:pPr>
      <w:r>
        <w:rPr>
          <w:rFonts w:hint="eastAsia"/>
          <w:color w:val="000000" w:themeColor="text1"/>
          <w14:textFill>
            <w14:solidFill>
              <w14:schemeClr w14:val="tx1"/>
            </w14:solidFill>
          </w14:textFill>
        </w:rPr>
        <w:t>1、评审小组按照综合评分法，得分最高的供应商为成交供应商。</w:t>
      </w:r>
    </w:p>
    <w:p>
      <w:pPr>
        <w:pStyle w:val="2"/>
        <w:spacing w:after="0" w:line="480" w:lineRule="exact"/>
        <w:ind w:firstLine="480" w:firstLineChars="200"/>
        <w:rPr>
          <w:b/>
          <w:bCs/>
          <w:color w:val="000000" w:themeColor="text1"/>
          <w14:textFill>
            <w14:solidFill>
              <w14:schemeClr w14:val="tx1"/>
            </w14:solidFill>
          </w14:textFill>
        </w:rPr>
      </w:pPr>
      <w:r>
        <w:rPr>
          <w:color w:val="000000" w:themeColor="text1"/>
          <w14:textFill>
            <w14:solidFill>
              <w14:schemeClr w14:val="tx1"/>
            </w14:solidFill>
          </w14:textFill>
        </w:rPr>
        <w:t>2</w:t>
      </w:r>
      <w:r>
        <w:rPr>
          <w:rFonts w:hint="eastAsia"/>
          <w:color w:val="000000" w:themeColor="text1"/>
          <w14:textFill>
            <w14:solidFill>
              <w14:schemeClr w14:val="tx1"/>
            </w14:solidFill>
          </w14:textFill>
        </w:rPr>
        <w:t>、采购结果确定</w:t>
      </w:r>
    </w:p>
    <w:p>
      <w:pPr>
        <w:spacing w:line="480" w:lineRule="exact"/>
        <w:ind w:firstLine="480" w:firstLineChars="200"/>
        <w:rPr>
          <w:rFonts w:hint="eastAsia" w:asciiTheme="majorEastAsia" w:hAnsiTheme="majorEastAsia" w:eastAsiaTheme="majorEastAsia"/>
          <w:color w:val="000000" w:themeColor="text1"/>
          <w:sz w:val="24"/>
          <w14:textFill>
            <w14:solidFill>
              <w14:schemeClr w14:val="tx1"/>
            </w14:solidFill>
          </w14:textFill>
        </w:rPr>
      </w:pPr>
      <w:r>
        <w:rPr>
          <w:rFonts w:hint="eastAsia" w:asciiTheme="majorEastAsia" w:hAnsiTheme="majorEastAsia" w:eastAsiaTheme="majorEastAsia"/>
          <w:color w:val="000000" w:themeColor="text1"/>
          <w:sz w:val="24"/>
          <w14:textFill>
            <w14:solidFill>
              <w14:schemeClr w14:val="tx1"/>
            </w14:solidFill>
          </w14:textFill>
        </w:rPr>
        <w:t>采购人根据评审小组提出的书面评审报告及成交候选人名单进行综合得分排序，由高到低确定前三名供应商并公示三天，综合得分相同的，按响应报价由低到高顺序排列，得分且响应报价相同的，按技术指标优劣顺序排列。</w:t>
      </w:r>
    </w:p>
    <w:p>
      <w:pPr>
        <w:spacing w:line="480" w:lineRule="exact"/>
        <w:ind w:firstLine="480" w:firstLineChars="200"/>
        <w:rPr>
          <w:rFonts w:hint="eastAsia" w:asciiTheme="majorEastAsia" w:hAnsiTheme="majorEastAsia" w:eastAsiaTheme="majorEastAsia"/>
          <w:color w:val="000000" w:themeColor="text1"/>
          <w:sz w:val="24"/>
          <w14:textFill>
            <w14:solidFill>
              <w14:schemeClr w14:val="tx1"/>
            </w14:solidFill>
          </w14:textFill>
        </w:rPr>
      </w:pPr>
      <w:r>
        <w:rPr>
          <w:rFonts w:hint="eastAsia" w:asciiTheme="majorEastAsia" w:hAnsiTheme="majorEastAsia" w:eastAsiaTheme="majorEastAsia"/>
          <w:color w:val="000000" w:themeColor="text1"/>
          <w:sz w:val="24"/>
          <w14:textFill>
            <w14:solidFill>
              <w14:schemeClr w14:val="tx1"/>
            </w14:solidFill>
          </w14:textFill>
        </w:rPr>
        <w:t>（1）在确定成交结果后，采购人将以《采购中选通知》通知此次采购成交供应商签订合同。</w:t>
      </w:r>
    </w:p>
    <w:p>
      <w:pPr>
        <w:spacing w:line="480" w:lineRule="exact"/>
        <w:ind w:firstLine="480" w:firstLineChars="200"/>
        <w:rPr>
          <w:rFonts w:hint="eastAsia" w:asciiTheme="majorEastAsia" w:hAnsiTheme="majorEastAsia" w:eastAsiaTheme="majorEastAsia"/>
          <w:color w:val="000000" w:themeColor="text1"/>
          <w:sz w:val="24"/>
          <w14:textFill>
            <w14:solidFill>
              <w14:schemeClr w14:val="tx1"/>
            </w14:solidFill>
          </w14:textFill>
        </w:rPr>
      </w:pPr>
      <w:r>
        <w:rPr>
          <w:rFonts w:hint="eastAsia" w:asciiTheme="majorEastAsia" w:hAnsiTheme="majorEastAsia" w:eastAsiaTheme="majorEastAsia"/>
          <w:color w:val="000000" w:themeColor="text1"/>
          <w:sz w:val="24"/>
          <w14:textFill>
            <w14:solidFill>
              <w14:schemeClr w14:val="tx1"/>
            </w14:solidFill>
          </w14:textFill>
        </w:rPr>
        <w:t>（2）采购人将在报价有效期期满之前向成交供应商发出《采购中选通知》。确认通知单是合同的一个组成部分，对采购人和供应商均具有法律约束力。</w:t>
      </w:r>
    </w:p>
    <w:p>
      <w:pPr>
        <w:spacing w:line="480" w:lineRule="exact"/>
        <w:ind w:firstLine="480" w:firstLineChars="200"/>
        <w:rPr>
          <w:rFonts w:hint="eastAsia" w:asciiTheme="majorEastAsia" w:hAnsiTheme="majorEastAsia" w:eastAsiaTheme="majorEastAsia"/>
          <w:color w:val="000000" w:themeColor="text1"/>
          <w:sz w:val="24"/>
          <w14:textFill>
            <w14:solidFill>
              <w14:schemeClr w14:val="tx1"/>
            </w14:solidFill>
          </w14:textFill>
        </w:rPr>
      </w:pPr>
      <w:r>
        <w:rPr>
          <w:rFonts w:hint="eastAsia" w:asciiTheme="majorEastAsia" w:hAnsiTheme="majorEastAsia" w:eastAsiaTheme="majorEastAsia"/>
          <w:color w:val="000000" w:themeColor="text1"/>
          <w:sz w:val="24"/>
          <w14:textFill>
            <w14:solidFill>
              <w14:schemeClr w14:val="tx1"/>
            </w14:solidFill>
          </w14:textFill>
        </w:rPr>
        <w:t>（3）确认通知单发出后，采购人改变成交结果的，或者供应商放弃成交项目的，应当依法承担法律责任。</w:t>
      </w:r>
    </w:p>
    <w:p>
      <w:pPr>
        <w:widowControl/>
        <w:jc w:val="left"/>
        <w:rPr>
          <w:rFonts w:hint="eastAsia" w:asciiTheme="majorEastAsia" w:hAnsiTheme="majorEastAsia" w:eastAsiaTheme="majorEastAsia"/>
          <w:color w:val="000000" w:themeColor="text1"/>
          <w:sz w:val="32"/>
          <w14:textFill>
            <w14:solidFill>
              <w14:schemeClr w14:val="tx1"/>
            </w14:solidFill>
          </w14:textFill>
        </w:rPr>
      </w:pPr>
      <w:r>
        <w:rPr>
          <w:rFonts w:asciiTheme="majorEastAsia" w:hAnsiTheme="majorEastAsia" w:eastAsiaTheme="majorEastAsia"/>
          <w:color w:val="000000" w:themeColor="text1"/>
          <w:sz w:val="32"/>
          <w14:textFill>
            <w14:solidFill>
              <w14:schemeClr w14:val="tx1"/>
            </w14:solidFill>
          </w14:textFill>
        </w:rPr>
        <w:br w:type="page"/>
      </w:r>
    </w:p>
    <w:p>
      <w:pPr>
        <w:jc w:val="center"/>
        <w:rPr>
          <w:rFonts w:hint="eastAsia" w:asciiTheme="majorEastAsia" w:hAnsiTheme="majorEastAsia" w:eastAsiaTheme="majorEastAsia"/>
          <w:b/>
          <w:color w:val="000000" w:themeColor="text1"/>
          <w:sz w:val="32"/>
          <w14:textFill>
            <w14:solidFill>
              <w14:schemeClr w14:val="tx1"/>
            </w14:solidFill>
          </w14:textFill>
        </w:rPr>
      </w:pPr>
      <w:r>
        <w:rPr>
          <w:rFonts w:hint="eastAsia" w:asciiTheme="majorEastAsia" w:hAnsiTheme="majorEastAsia" w:eastAsiaTheme="majorEastAsia"/>
          <w:b/>
          <w:color w:val="000000" w:themeColor="text1"/>
          <w:sz w:val="32"/>
          <w14:textFill>
            <w14:solidFill>
              <w14:schemeClr w14:val="tx1"/>
            </w14:solidFill>
          </w14:textFill>
        </w:rPr>
        <w:t>第五部分  商务部分（合同条款）</w:t>
      </w:r>
    </w:p>
    <w:p>
      <w:pPr>
        <w:spacing w:line="460" w:lineRule="exact"/>
        <w:rPr>
          <w:rFonts w:hint="eastAsia" w:asciiTheme="majorEastAsia" w:hAnsiTheme="majorEastAsia" w:eastAsiaTheme="majorEastAsia"/>
          <w:color w:val="000000" w:themeColor="text1"/>
          <w:sz w:val="24"/>
          <w14:textFill>
            <w14:solidFill>
              <w14:schemeClr w14:val="tx1"/>
            </w14:solidFill>
          </w14:textFill>
        </w:rPr>
      </w:pPr>
      <w:r>
        <w:rPr>
          <w:rFonts w:hint="eastAsia" w:asciiTheme="majorEastAsia" w:hAnsiTheme="majorEastAsia" w:eastAsiaTheme="majorEastAsia"/>
          <w:color w:val="000000" w:themeColor="text1"/>
          <w:sz w:val="24"/>
          <w14:textFill>
            <w14:solidFill>
              <w14:schemeClr w14:val="tx1"/>
            </w14:solidFill>
          </w14:textFill>
        </w:rPr>
        <w:t>采购单位（全称）：</w:t>
      </w:r>
      <w:r>
        <w:rPr>
          <w:rFonts w:hint="eastAsia" w:asciiTheme="majorEastAsia" w:hAnsiTheme="majorEastAsia" w:eastAsiaTheme="majorEastAsia"/>
          <w:color w:val="000000" w:themeColor="text1"/>
          <w:sz w:val="24"/>
          <w:u w:val="single"/>
          <w14:textFill>
            <w14:solidFill>
              <w14:schemeClr w14:val="tx1"/>
            </w14:solidFill>
          </w14:textFill>
        </w:rPr>
        <w:t>成都光明派特贵金属有限公司</w:t>
      </w:r>
      <w:r>
        <w:rPr>
          <w:rFonts w:hint="eastAsia" w:asciiTheme="majorEastAsia" w:hAnsiTheme="majorEastAsia" w:eastAsiaTheme="majorEastAsia"/>
          <w:color w:val="000000" w:themeColor="text1"/>
          <w:sz w:val="24"/>
          <w14:textFill>
            <w14:solidFill>
              <w14:schemeClr w14:val="tx1"/>
            </w14:solidFill>
          </w14:textFill>
        </w:rPr>
        <w:t>（简称甲方）</w:t>
      </w:r>
    </w:p>
    <w:p>
      <w:pPr>
        <w:spacing w:line="460" w:lineRule="exact"/>
        <w:rPr>
          <w:rFonts w:hint="eastAsia" w:asciiTheme="majorEastAsia" w:hAnsiTheme="majorEastAsia" w:eastAsiaTheme="majorEastAsia"/>
          <w:color w:val="000000" w:themeColor="text1"/>
          <w:sz w:val="24"/>
          <w14:textFill>
            <w14:solidFill>
              <w14:schemeClr w14:val="tx1"/>
            </w14:solidFill>
          </w14:textFill>
        </w:rPr>
      </w:pPr>
      <w:r>
        <w:rPr>
          <w:rFonts w:hint="eastAsia" w:asciiTheme="majorEastAsia" w:hAnsiTheme="majorEastAsia" w:eastAsiaTheme="majorEastAsia"/>
          <w:color w:val="000000" w:themeColor="text1"/>
          <w:sz w:val="24"/>
          <w14:textFill>
            <w14:solidFill>
              <w14:schemeClr w14:val="tx1"/>
            </w14:solidFill>
          </w14:textFill>
        </w:rPr>
        <w:t>成交供应商（全称）：</w:t>
      </w:r>
      <w:r>
        <w:rPr>
          <w:rFonts w:hint="eastAsia" w:asciiTheme="majorEastAsia" w:hAnsiTheme="majorEastAsia" w:eastAsiaTheme="majorEastAsia"/>
          <w:color w:val="000000" w:themeColor="text1"/>
          <w:sz w:val="24"/>
          <w:u w:val="single"/>
          <w14:textFill>
            <w14:solidFill>
              <w14:schemeClr w14:val="tx1"/>
            </w14:solidFill>
          </w14:textFill>
        </w:rPr>
        <w:t xml:space="preserve">                        </w:t>
      </w:r>
      <w:r>
        <w:rPr>
          <w:rFonts w:hint="eastAsia" w:asciiTheme="majorEastAsia" w:hAnsiTheme="majorEastAsia" w:eastAsiaTheme="majorEastAsia"/>
          <w:color w:val="000000" w:themeColor="text1"/>
          <w:sz w:val="24"/>
          <w14:textFill>
            <w14:solidFill>
              <w14:schemeClr w14:val="tx1"/>
            </w14:solidFill>
          </w14:textFill>
        </w:rPr>
        <w:t>（简称乙方）</w:t>
      </w:r>
    </w:p>
    <w:p>
      <w:pPr>
        <w:snapToGrid w:val="0"/>
        <w:spacing w:before="160" w:line="460" w:lineRule="exact"/>
        <w:ind w:firstLine="480" w:firstLineChars="200"/>
        <w:rPr>
          <w:color w:val="000000" w:themeColor="text1"/>
          <w:sz w:val="24"/>
          <w:u w:val="single"/>
          <w14:textFill>
            <w14:solidFill>
              <w14:schemeClr w14:val="tx1"/>
            </w14:solidFill>
          </w14:textFill>
        </w:rPr>
      </w:pPr>
      <w:r>
        <w:rPr>
          <w:rFonts w:hint="eastAsia" w:asciiTheme="majorEastAsia" w:hAnsiTheme="majorEastAsia" w:eastAsiaTheme="majorEastAsia"/>
          <w:color w:val="000000" w:themeColor="text1"/>
          <w:sz w:val="24"/>
          <w14:textFill>
            <w14:solidFill>
              <w14:schemeClr w14:val="tx1"/>
            </w14:solidFill>
          </w14:textFill>
        </w:rPr>
        <w:t>依照《中华人民共和国民典法》及其他有关法律、行政法规，遵循平等、自愿、公平和诚实信用的原则，双方就</w:t>
      </w:r>
      <w:r>
        <w:rPr>
          <w:rFonts w:hint="eastAsia" w:asciiTheme="majorEastAsia" w:hAnsiTheme="majorEastAsia" w:eastAsiaTheme="majorEastAsia"/>
          <w:color w:val="000000" w:themeColor="text1"/>
          <w:sz w:val="24"/>
          <w:u w:val="single"/>
          <w14:textFill>
            <w14:solidFill>
              <w14:schemeClr w14:val="tx1"/>
            </w14:solidFill>
          </w14:textFill>
        </w:rPr>
        <w:t xml:space="preserve">            </w:t>
      </w:r>
      <w:r>
        <w:rPr>
          <w:rFonts w:hint="eastAsia" w:asciiTheme="majorEastAsia" w:hAnsiTheme="majorEastAsia" w:eastAsiaTheme="majorEastAsia"/>
          <w:bCs/>
          <w:color w:val="000000" w:themeColor="text1"/>
          <w:sz w:val="24"/>
          <w:u w:val="single"/>
          <w14:textFill>
            <w14:solidFill>
              <w14:schemeClr w14:val="tx1"/>
            </w14:solidFill>
          </w14:textFill>
        </w:rPr>
        <w:t>采购</w:t>
      </w:r>
      <w:r>
        <w:rPr>
          <w:rFonts w:hint="eastAsia" w:asciiTheme="majorEastAsia" w:hAnsiTheme="majorEastAsia" w:eastAsiaTheme="majorEastAsia"/>
          <w:bCs/>
          <w:color w:val="000000" w:themeColor="text1"/>
          <w:sz w:val="24"/>
          <w14:textFill>
            <w14:solidFill>
              <w14:schemeClr w14:val="tx1"/>
            </w14:solidFill>
          </w14:textFill>
        </w:rPr>
        <w:t>相关</w:t>
      </w:r>
      <w:r>
        <w:rPr>
          <w:rFonts w:hint="eastAsia" w:asciiTheme="majorEastAsia" w:hAnsiTheme="majorEastAsia" w:eastAsiaTheme="majorEastAsia"/>
          <w:color w:val="000000" w:themeColor="text1"/>
          <w:sz w:val="24"/>
          <w14:textFill>
            <w14:solidFill>
              <w14:schemeClr w14:val="tx1"/>
            </w14:solidFill>
          </w14:textFill>
        </w:rPr>
        <w:t>事项协商一致，达成如下合同条款：</w:t>
      </w:r>
    </w:p>
    <w:p>
      <w:pPr>
        <w:snapToGrid w:val="0"/>
        <w:spacing w:before="160" w:line="460" w:lineRule="exact"/>
        <w:ind w:firstLine="482" w:firstLineChars="200"/>
        <w:rPr>
          <w:rFonts w:hint="eastAsia" w:asciiTheme="majorEastAsia" w:hAnsiTheme="majorEastAsia" w:eastAsiaTheme="majorEastAsia"/>
          <w:b/>
          <w:color w:val="000000" w:themeColor="text1"/>
          <w:sz w:val="24"/>
          <w14:textFill>
            <w14:solidFill>
              <w14:schemeClr w14:val="tx1"/>
            </w14:solidFill>
          </w14:textFill>
        </w:rPr>
      </w:pPr>
      <w:r>
        <w:rPr>
          <w:rFonts w:hint="eastAsia" w:asciiTheme="majorEastAsia" w:hAnsiTheme="majorEastAsia" w:eastAsiaTheme="majorEastAsia"/>
          <w:b/>
          <w:color w:val="000000" w:themeColor="text1"/>
          <w:sz w:val="24"/>
          <w14:textFill>
            <w14:solidFill>
              <w14:schemeClr w14:val="tx1"/>
            </w14:solidFill>
          </w14:textFill>
        </w:rPr>
        <w:t>一、乙方向甲方提供总价值为元的标的（货物</w:t>
      </w:r>
      <w:r>
        <w:rPr>
          <w:rFonts w:asciiTheme="majorEastAsia" w:hAnsiTheme="majorEastAsia" w:eastAsiaTheme="majorEastAsia"/>
          <w:b/>
          <w:color w:val="000000" w:themeColor="text1"/>
          <w:sz w:val="24"/>
          <w14:textFill>
            <w14:solidFill>
              <w14:schemeClr w14:val="tx1"/>
            </w14:solidFill>
          </w14:textFill>
        </w:rPr>
        <w:t>/</w:t>
      </w:r>
      <w:r>
        <w:rPr>
          <w:rFonts w:hint="eastAsia" w:asciiTheme="majorEastAsia" w:hAnsiTheme="majorEastAsia" w:eastAsiaTheme="majorEastAsia"/>
          <w:b/>
          <w:color w:val="000000" w:themeColor="text1"/>
          <w:sz w:val="24"/>
          <w14:textFill>
            <w14:solidFill>
              <w14:schemeClr w14:val="tx1"/>
            </w14:solidFill>
          </w14:textFill>
        </w:rPr>
        <w:t xml:space="preserve">服务，含 </w:t>
      </w:r>
      <w:r>
        <w:rPr>
          <w:rFonts w:hint="eastAsia" w:asciiTheme="majorEastAsia" w:hAnsiTheme="majorEastAsia" w:eastAsiaTheme="majorEastAsia"/>
          <w:b/>
          <w:color w:val="000000" w:themeColor="text1"/>
          <w:sz w:val="24"/>
          <w:u w:val="single"/>
          <w14:textFill>
            <w14:solidFill>
              <w14:schemeClr w14:val="tx1"/>
            </w14:solidFill>
          </w14:textFill>
        </w:rPr>
        <w:t xml:space="preserve">  </w:t>
      </w:r>
      <w:r>
        <w:rPr>
          <w:rFonts w:asciiTheme="majorEastAsia" w:hAnsiTheme="majorEastAsia" w:eastAsiaTheme="majorEastAsia"/>
          <w:b/>
          <w:color w:val="000000" w:themeColor="text1"/>
          <w:sz w:val="24"/>
          <w14:textFill>
            <w14:solidFill>
              <w14:schemeClr w14:val="tx1"/>
            </w14:solidFill>
          </w14:textFill>
        </w:rPr>
        <w:t>%</w:t>
      </w:r>
      <w:r>
        <w:rPr>
          <w:rFonts w:hint="eastAsia" w:asciiTheme="majorEastAsia" w:hAnsiTheme="majorEastAsia" w:eastAsiaTheme="majorEastAsia"/>
          <w:b/>
          <w:color w:val="000000" w:themeColor="text1"/>
          <w:sz w:val="24"/>
          <w14:textFill>
            <w14:solidFill>
              <w14:schemeClr w14:val="tx1"/>
            </w14:solidFill>
          </w14:textFill>
        </w:rPr>
        <w:t>增值税专用发票）。</w:t>
      </w:r>
    </w:p>
    <w:p>
      <w:pPr>
        <w:snapToGrid w:val="0"/>
        <w:spacing w:before="160" w:line="460" w:lineRule="exact"/>
        <w:ind w:firstLine="4016" w:firstLineChars="1250"/>
        <w:rPr>
          <w:rFonts w:hint="eastAsia" w:asciiTheme="majorEastAsia" w:hAnsiTheme="majorEastAsia" w:eastAsiaTheme="majorEastAsia"/>
          <w:b/>
          <w:color w:val="000000" w:themeColor="text1"/>
          <w:sz w:val="32"/>
          <w:szCs w:val="32"/>
          <w14:textFill>
            <w14:solidFill>
              <w14:schemeClr w14:val="tx1"/>
            </w14:solidFill>
          </w14:textFill>
        </w:rPr>
      </w:pPr>
    </w:p>
    <w:tbl>
      <w:tblPr>
        <w:tblStyle w:val="15"/>
        <w:tblW w:w="4993"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986"/>
        <w:gridCol w:w="1041"/>
        <w:gridCol w:w="869"/>
        <w:gridCol w:w="2314"/>
        <w:gridCol w:w="27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1501" w:type="pct"/>
          </w:tcPr>
          <w:p>
            <w:pPr>
              <w:snapToGrid w:val="0"/>
              <w:spacing w:before="160" w:line="360" w:lineRule="auto"/>
              <w:jc w:val="center"/>
              <w:rPr>
                <w:rFonts w:hint="eastAsia" w:asciiTheme="majorEastAsia" w:hAnsiTheme="majorEastAsia" w:eastAsiaTheme="majorEastAsia"/>
                <w:color w:val="000000" w:themeColor="text1"/>
                <w:kern w:val="0"/>
                <w:sz w:val="24"/>
                <w14:textFill>
                  <w14:solidFill>
                    <w14:schemeClr w14:val="tx1"/>
                  </w14:solidFill>
                </w14:textFill>
              </w:rPr>
            </w:pPr>
            <w:r>
              <w:rPr>
                <w:rFonts w:hint="eastAsia" w:asciiTheme="majorEastAsia" w:hAnsiTheme="majorEastAsia" w:eastAsiaTheme="majorEastAsia"/>
                <w:color w:val="000000" w:themeColor="text1"/>
                <w:kern w:val="0"/>
                <w:sz w:val="24"/>
                <w14:textFill>
                  <w14:solidFill>
                    <w14:schemeClr w14:val="tx1"/>
                  </w14:solidFill>
                </w14:textFill>
              </w:rPr>
              <w:t>货物的名称</w:t>
            </w:r>
          </w:p>
          <w:p>
            <w:pPr>
              <w:snapToGrid w:val="0"/>
              <w:spacing w:before="160" w:line="360" w:lineRule="auto"/>
              <w:jc w:val="center"/>
              <w:rPr>
                <w:rFonts w:hint="eastAsia" w:asciiTheme="majorEastAsia" w:hAnsiTheme="majorEastAsia" w:eastAsiaTheme="majorEastAsia"/>
                <w:color w:val="000000" w:themeColor="text1"/>
                <w:kern w:val="0"/>
                <w:sz w:val="24"/>
                <w14:textFill>
                  <w14:solidFill>
                    <w14:schemeClr w14:val="tx1"/>
                  </w14:solidFill>
                </w14:textFill>
              </w:rPr>
            </w:pPr>
            <w:r>
              <w:rPr>
                <w:rFonts w:hint="eastAsia" w:asciiTheme="majorEastAsia" w:hAnsiTheme="majorEastAsia" w:eastAsiaTheme="majorEastAsia"/>
                <w:color w:val="000000" w:themeColor="text1"/>
                <w:kern w:val="0"/>
                <w:sz w:val="24"/>
                <w14:textFill>
                  <w14:solidFill>
                    <w14:schemeClr w14:val="tx1"/>
                  </w14:solidFill>
                </w14:textFill>
              </w:rPr>
              <w:t>及品牌.规格.型号</w:t>
            </w:r>
          </w:p>
        </w:tc>
        <w:tc>
          <w:tcPr>
            <w:tcW w:w="523" w:type="pct"/>
          </w:tcPr>
          <w:p>
            <w:pPr>
              <w:snapToGrid w:val="0"/>
              <w:spacing w:before="160" w:line="460" w:lineRule="exact"/>
              <w:jc w:val="center"/>
              <w:rPr>
                <w:rFonts w:hint="eastAsia" w:asciiTheme="majorEastAsia" w:hAnsiTheme="majorEastAsia" w:eastAsiaTheme="majorEastAsia"/>
                <w:color w:val="000000" w:themeColor="text1"/>
                <w:kern w:val="0"/>
                <w:sz w:val="24"/>
                <w14:textFill>
                  <w14:solidFill>
                    <w14:schemeClr w14:val="tx1"/>
                  </w14:solidFill>
                </w14:textFill>
              </w:rPr>
            </w:pPr>
            <w:r>
              <w:rPr>
                <w:rFonts w:hint="eastAsia" w:asciiTheme="majorEastAsia" w:hAnsiTheme="majorEastAsia" w:eastAsiaTheme="majorEastAsia"/>
                <w:color w:val="000000" w:themeColor="text1"/>
                <w:kern w:val="0"/>
                <w:sz w:val="24"/>
                <w14:textFill>
                  <w14:solidFill>
                    <w14:schemeClr w14:val="tx1"/>
                  </w14:solidFill>
                </w14:textFill>
              </w:rPr>
              <w:t>单位</w:t>
            </w:r>
          </w:p>
        </w:tc>
        <w:tc>
          <w:tcPr>
            <w:tcW w:w="437" w:type="pct"/>
          </w:tcPr>
          <w:p>
            <w:pPr>
              <w:snapToGrid w:val="0"/>
              <w:spacing w:before="160" w:line="460" w:lineRule="exact"/>
              <w:jc w:val="center"/>
              <w:rPr>
                <w:rFonts w:hint="eastAsia" w:asciiTheme="majorEastAsia" w:hAnsiTheme="majorEastAsia" w:eastAsiaTheme="majorEastAsia"/>
                <w:color w:val="000000" w:themeColor="text1"/>
                <w:kern w:val="0"/>
                <w:sz w:val="24"/>
                <w14:textFill>
                  <w14:solidFill>
                    <w14:schemeClr w14:val="tx1"/>
                  </w14:solidFill>
                </w14:textFill>
              </w:rPr>
            </w:pPr>
            <w:r>
              <w:rPr>
                <w:rFonts w:hint="eastAsia" w:asciiTheme="majorEastAsia" w:hAnsiTheme="majorEastAsia" w:eastAsiaTheme="majorEastAsia"/>
                <w:color w:val="000000" w:themeColor="text1"/>
                <w:kern w:val="0"/>
                <w:sz w:val="24"/>
                <w14:textFill>
                  <w14:solidFill>
                    <w14:schemeClr w14:val="tx1"/>
                  </w14:solidFill>
                </w14:textFill>
              </w:rPr>
              <w:t>数量</w:t>
            </w:r>
          </w:p>
        </w:tc>
        <w:tc>
          <w:tcPr>
            <w:tcW w:w="1163" w:type="pct"/>
          </w:tcPr>
          <w:p>
            <w:pPr>
              <w:snapToGrid w:val="0"/>
              <w:spacing w:before="160" w:line="460" w:lineRule="exact"/>
              <w:rPr>
                <w:rFonts w:hint="eastAsia" w:asciiTheme="majorEastAsia" w:hAnsiTheme="majorEastAsia" w:eastAsiaTheme="majorEastAsia"/>
                <w:color w:val="000000" w:themeColor="text1"/>
                <w:kern w:val="0"/>
                <w:sz w:val="24"/>
                <w14:textFill>
                  <w14:solidFill>
                    <w14:schemeClr w14:val="tx1"/>
                  </w14:solidFill>
                </w14:textFill>
              </w:rPr>
            </w:pPr>
            <w:r>
              <w:rPr>
                <w:rFonts w:hint="eastAsia" w:asciiTheme="majorEastAsia" w:hAnsiTheme="majorEastAsia" w:eastAsiaTheme="majorEastAsia"/>
                <w:color w:val="000000" w:themeColor="text1"/>
                <w:kern w:val="0"/>
                <w:sz w:val="24"/>
                <w14:textFill>
                  <w14:solidFill>
                    <w14:schemeClr w14:val="tx1"/>
                  </w14:solidFill>
                </w14:textFill>
              </w:rPr>
              <w:t>单价（含</w:t>
            </w:r>
            <w:r>
              <w:rPr>
                <w:rFonts w:hint="eastAsia" w:asciiTheme="majorEastAsia" w:hAnsiTheme="majorEastAsia" w:eastAsiaTheme="majorEastAsia"/>
                <w:color w:val="000000" w:themeColor="text1"/>
                <w:kern w:val="0"/>
                <w:sz w:val="24"/>
                <w:u w:val="single"/>
                <w14:textFill>
                  <w14:solidFill>
                    <w14:schemeClr w14:val="tx1"/>
                  </w14:solidFill>
                </w14:textFill>
              </w:rPr>
              <w:t xml:space="preserve"> </w:t>
            </w:r>
            <w:r>
              <w:rPr>
                <w:rFonts w:hint="eastAsia" w:asciiTheme="majorEastAsia" w:hAnsiTheme="majorEastAsia" w:eastAsiaTheme="majorEastAsia"/>
                <w:color w:val="000000" w:themeColor="text1"/>
                <w:kern w:val="0"/>
                <w:sz w:val="24"/>
                <w:u w:val="single"/>
                <w:lang w:val="en-US" w:eastAsia="zh-CN"/>
                <w14:textFill>
                  <w14:solidFill>
                    <w14:schemeClr w14:val="tx1"/>
                  </w14:solidFill>
                </w14:textFill>
              </w:rPr>
              <w:t xml:space="preserve"> </w:t>
            </w:r>
            <w:r>
              <w:rPr>
                <w:rFonts w:hint="eastAsia" w:asciiTheme="majorEastAsia" w:hAnsiTheme="majorEastAsia" w:eastAsiaTheme="majorEastAsia"/>
                <w:color w:val="000000" w:themeColor="text1"/>
                <w:kern w:val="0"/>
                <w:sz w:val="24"/>
                <w14:textFill>
                  <w14:solidFill>
                    <w14:schemeClr w14:val="tx1"/>
                  </w14:solidFill>
                </w14:textFill>
              </w:rPr>
              <w:t>%增值税）</w:t>
            </w:r>
          </w:p>
        </w:tc>
        <w:tc>
          <w:tcPr>
            <w:tcW w:w="1374" w:type="pct"/>
          </w:tcPr>
          <w:p>
            <w:pPr>
              <w:snapToGrid w:val="0"/>
              <w:spacing w:before="160" w:line="460" w:lineRule="exact"/>
              <w:rPr>
                <w:rFonts w:hint="eastAsia" w:asciiTheme="majorEastAsia" w:hAnsiTheme="majorEastAsia" w:eastAsiaTheme="majorEastAsia"/>
                <w:color w:val="000000" w:themeColor="text1"/>
                <w:kern w:val="0"/>
                <w:sz w:val="24"/>
                <w14:textFill>
                  <w14:solidFill>
                    <w14:schemeClr w14:val="tx1"/>
                  </w14:solidFill>
                </w14:textFill>
              </w:rPr>
            </w:pPr>
            <w:r>
              <w:rPr>
                <w:rFonts w:hint="eastAsia" w:asciiTheme="majorEastAsia" w:hAnsiTheme="majorEastAsia" w:eastAsiaTheme="majorEastAsia"/>
                <w:color w:val="000000" w:themeColor="text1"/>
                <w:kern w:val="0"/>
                <w:sz w:val="24"/>
                <w14:textFill>
                  <w14:solidFill>
                    <w14:schemeClr w14:val="tx1"/>
                  </w14:solidFill>
                </w14:textFill>
              </w:rPr>
              <w:t>预估总价（含</w:t>
            </w:r>
            <w:r>
              <w:rPr>
                <w:rFonts w:hint="eastAsia" w:asciiTheme="majorEastAsia" w:hAnsiTheme="majorEastAsia" w:eastAsiaTheme="majorEastAsia"/>
                <w:color w:val="000000" w:themeColor="text1"/>
                <w:kern w:val="0"/>
                <w:sz w:val="24"/>
                <w:u w:val="single"/>
                <w14:textFill>
                  <w14:solidFill>
                    <w14:schemeClr w14:val="tx1"/>
                  </w14:solidFill>
                </w14:textFill>
              </w:rPr>
              <w:t xml:space="preserve">  </w:t>
            </w:r>
            <w:r>
              <w:rPr>
                <w:rFonts w:hint="eastAsia" w:asciiTheme="majorEastAsia" w:hAnsiTheme="majorEastAsia" w:eastAsiaTheme="majorEastAsia"/>
                <w:color w:val="000000" w:themeColor="text1"/>
                <w:kern w:val="0"/>
                <w:sz w:val="24"/>
                <w14:textFill>
                  <w14:solidFill>
                    <w14:schemeClr w14:val="tx1"/>
                  </w14:solidFill>
                </w14:textFill>
              </w:rPr>
              <w:t>%增值税）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01" w:type="pct"/>
          </w:tcPr>
          <w:p>
            <w:pPr>
              <w:snapToGrid w:val="0"/>
              <w:spacing w:before="160" w:line="460" w:lineRule="exact"/>
              <w:rPr>
                <w:rFonts w:hint="eastAsia" w:asciiTheme="majorEastAsia" w:hAnsiTheme="majorEastAsia" w:eastAsiaTheme="majorEastAsia"/>
                <w:color w:val="000000" w:themeColor="text1"/>
                <w:kern w:val="0"/>
                <w:sz w:val="24"/>
                <w14:textFill>
                  <w14:solidFill>
                    <w14:schemeClr w14:val="tx1"/>
                  </w14:solidFill>
                </w14:textFill>
              </w:rPr>
            </w:pPr>
          </w:p>
        </w:tc>
        <w:tc>
          <w:tcPr>
            <w:tcW w:w="523" w:type="pct"/>
          </w:tcPr>
          <w:p>
            <w:pPr>
              <w:snapToGrid w:val="0"/>
              <w:spacing w:before="160" w:line="460" w:lineRule="exact"/>
              <w:rPr>
                <w:rFonts w:hint="eastAsia" w:asciiTheme="majorEastAsia" w:hAnsiTheme="majorEastAsia" w:eastAsiaTheme="majorEastAsia"/>
                <w:color w:val="000000" w:themeColor="text1"/>
                <w:kern w:val="0"/>
                <w:sz w:val="24"/>
                <w14:textFill>
                  <w14:solidFill>
                    <w14:schemeClr w14:val="tx1"/>
                  </w14:solidFill>
                </w14:textFill>
              </w:rPr>
            </w:pPr>
          </w:p>
        </w:tc>
        <w:tc>
          <w:tcPr>
            <w:tcW w:w="437" w:type="pct"/>
          </w:tcPr>
          <w:p>
            <w:pPr>
              <w:snapToGrid w:val="0"/>
              <w:spacing w:before="160" w:line="460" w:lineRule="exact"/>
              <w:rPr>
                <w:rFonts w:hint="eastAsia" w:asciiTheme="majorEastAsia" w:hAnsiTheme="majorEastAsia" w:eastAsiaTheme="majorEastAsia"/>
                <w:color w:val="000000" w:themeColor="text1"/>
                <w:kern w:val="0"/>
                <w:sz w:val="24"/>
                <w14:textFill>
                  <w14:solidFill>
                    <w14:schemeClr w14:val="tx1"/>
                  </w14:solidFill>
                </w14:textFill>
              </w:rPr>
            </w:pPr>
          </w:p>
        </w:tc>
        <w:tc>
          <w:tcPr>
            <w:tcW w:w="1163" w:type="pct"/>
          </w:tcPr>
          <w:p>
            <w:pPr>
              <w:snapToGrid w:val="0"/>
              <w:spacing w:before="160" w:line="460" w:lineRule="exact"/>
              <w:rPr>
                <w:rFonts w:hint="eastAsia" w:asciiTheme="majorEastAsia" w:hAnsiTheme="majorEastAsia" w:eastAsiaTheme="majorEastAsia"/>
                <w:color w:val="000000" w:themeColor="text1"/>
                <w:kern w:val="0"/>
                <w:sz w:val="24"/>
                <w14:textFill>
                  <w14:solidFill>
                    <w14:schemeClr w14:val="tx1"/>
                  </w14:solidFill>
                </w14:textFill>
              </w:rPr>
            </w:pPr>
          </w:p>
        </w:tc>
        <w:tc>
          <w:tcPr>
            <w:tcW w:w="1374" w:type="pct"/>
          </w:tcPr>
          <w:p>
            <w:pPr>
              <w:snapToGrid w:val="0"/>
              <w:spacing w:before="160" w:line="460" w:lineRule="exact"/>
              <w:rPr>
                <w:rFonts w:hint="eastAsia" w:asciiTheme="majorEastAsia" w:hAnsiTheme="majorEastAsia" w:eastAsiaTheme="majorEastAsia"/>
                <w:color w:val="000000" w:themeColor="text1"/>
                <w:kern w:val="0"/>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01" w:type="pct"/>
          </w:tcPr>
          <w:p>
            <w:pPr>
              <w:snapToGrid w:val="0"/>
              <w:spacing w:before="160" w:line="460" w:lineRule="exact"/>
              <w:rPr>
                <w:rFonts w:hint="eastAsia" w:asciiTheme="majorEastAsia" w:hAnsiTheme="majorEastAsia" w:eastAsiaTheme="majorEastAsia"/>
                <w:color w:val="000000" w:themeColor="text1"/>
                <w:kern w:val="0"/>
                <w:sz w:val="24"/>
                <w14:textFill>
                  <w14:solidFill>
                    <w14:schemeClr w14:val="tx1"/>
                  </w14:solidFill>
                </w14:textFill>
              </w:rPr>
            </w:pPr>
          </w:p>
        </w:tc>
        <w:tc>
          <w:tcPr>
            <w:tcW w:w="523" w:type="pct"/>
          </w:tcPr>
          <w:p>
            <w:pPr>
              <w:snapToGrid w:val="0"/>
              <w:spacing w:before="160" w:line="460" w:lineRule="exact"/>
              <w:rPr>
                <w:rFonts w:hint="eastAsia" w:asciiTheme="majorEastAsia" w:hAnsiTheme="majorEastAsia" w:eastAsiaTheme="majorEastAsia"/>
                <w:color w:val="000000" w:themeColor="text1"/>
                <w:kern w:val="0"/>
                <w:sz w:val="24"/>
                <w14:textFill>
                  <w14:solidFill>
                    <w14:schemeClr w14:val="tx1"/>
                  </w14:solidFill>
                </w14:textFill>
              </w:rPr>
            </w:pPr>
          </w:p>
        </w:tc>
        <w:tc>
          <w:tcPr>
            <w:tcW w:w="437" w:type="pct"/>
          </w:tcPr>
          <w:p>
            <w:pPr>
              <w:snapToGrid w:val="0"/>
              <w:spacing w:before="160" w:line="460" w:lineRule="exact"/>
              <w:rPr>
                <w:rFonts w:hint="eastAsia" w:asciiTheme="majorEastAsia" w:hAnsiTheme="majorEastAsia" w:eastAsiaTheme="majorEastAsia"/>
                <w:color w:val="000000" w:themeColor="text1"/>
                <w:kern w:val="0"/>
                <w:sz w:val="24"/>
                <w14:textFill>
                  <w14:solidFill>
                    <w14:schemeClr w14:val="tx1"/>
                  </w14:solidFill>
                </w14:textFill>
              </w:rPr>
            </w:pPr>
          </w:p>
        </w:tc>
        <w:tc>
          <w:tcPr>
            <w:tcW w:w="1163" w:type="pct"/>
          </w:tcPr>
          <w:p>
            <w:pPr>
              <w:snapToGrid w:val="0"/>
              <w:spacing w:before="160" w:line="460" w:lineRule="exact"/>
              <w:rPr>
                <w:rFonts w:hint="eastAsia" w:asciiTheme="majorEastAsia" w:hAnsiTheme="majorEastAsia" w:eastAsiaTheme="majorEastAsia"/>
                <w:color w:val="000000" w:themeColor="text1"/>
                <w:kern w:val="0"/>
                <w:sz w:val="24"/>
                <w14:textFill>
                  <w14:solidFill>
                    <w14:schemeClr w14:val="tx1"/>
                  </w14:solidFill>
                </w14:textFill>
              </w:rPr>
            </w:pPr>
          </w:p>
        </w:tc>
        <w:tc>
          <w:tcPr>
            <w:tcW w:w="1374" w:type="pct"/>
          </w:tcPr>
          <w:p>
            <w:pPr>
              <w:snapToGrid w:val="0"/>
              <w:spacing w:before="160" w:line="460" w:lineRule="exact"/>
              <w:rPr>
                <w:rFonts w:hint="eastAsia" w:asciiTheme="majorEastAsia" w:hAnsiTheme="majorEastAsia" w:eastAsiaTheme="majorEastAsia"/>
                <w:color w:val="000000" w:themeColor="text1"/>
                <w:kern w:val="0"/>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501" w:type="pct"/>
          </w:tcPr>
          <w:p>
            <w:pPr>
              <w:snapToGrid w:val="0"/>
              <w:spacing w:before="160" w:line="460" w:lineRule="exact"/>
              <w:rPr>
                <w:rFonts w:hint="eastAsia" w:asciiTheme="majorEastAsia" w:hAnsiTheme="majorEastAsia" w:eastAsiaTheme="majorEastAsia"/>
                <w:color w:val="000000" w:themeColor="text1"/>
                <w:kern w:val="0"/>
                <w:sz w:val="24"/>
                <w14:textFill>
                  <w14:solidFill>
                    <w14:schemeClr w14:val="tx1"/>
                  </w14:solidFill>
                </w14:textFill>
              </w:rPr>
            </w:pPr>
          </w:p>
        </w:tc>
        <w:tc>
          <w:tcPr>
            <w:tcW w:w="523" w:type="pct"/>
          </w:tcPr>
          <w:p>
            <w:pPr>
              <w:snapToGrid w:val="0"/>
              <w:spacing w:before="160" w:line="460" w:lineRule="exact"/>
              <w:rPr>
                <w:rFonts w:hint="eastAsia" w:asciiTheme="majorEastAsia" w:hAnsiTheme="majorEastAsia" w:eastAsiaTheme="majorEastAsia"/>
                <w:color w:val="000000" w:themeColor="text1"/>
                <w:kern w:val="0"/>
                <w:sz w:val="24"/>
                <w14:textFill>
                  <w14:solidFill>
                    <w14:schemeClr w14:val="tx1"/>
                  </w14:solidFill>
                </w14:textFill>
              </w:rPr>
            </w:pPr>
          </w:p>
        </w:tc>
        <w:tc>
          <w:tcPr>
            <w:tcW w:w="437" w:type="pct"/>
          </w:tcPr>
          <w:p>
            <w:pPr>
              <w:snapToGrid w:val="0"/>
              <w:spacing w:before="160" w:line="460" w:lineRule="exact"/>
              <w:rPr>
                <w:rFonts w:hint="eastAsia" w:asciiTheme="majorEastAsia" w:hAnsiTheme="majorEastAsia" w:eastAsiaTheme="majorEastAsia"/>
                <w:color w:val="000000" w:themeColor="text1"/>
                <w:kern w:val="0"/>
                <w:sz w:val="24"/>
                <w14:textFill>
                  <w14:solidFill>
                    <w14:schemeClr w14:val="tx1"/>
                  </w14:solidFill>
                </w14:textFill>
              </w:rPr>
            </w:pPr>
          </w:p>
        </w:tc>
        <w:tc>
          <w:tcPr>
            <w:tcW w:w="1163" w:type="pct"/>
          </w:tcPr>
          <w:p>
            <w:pPr>
              <w:snapToGrid w:val="0"/>
              <w:spacing w:before="160" w:line="460" w:lineRule="exact"/>
              <w:rPr>
                <w:rFonts w:hint="eastAsia" w:asciiTheme="majorEastAsia" w:hAnsiTheme="majorEastAsia" w:eastAsiaTheme="majorEastAsia"/>
                <w:color w:val="000000" w:themeColor="text1"/>
                <w:kern w:val="0"/>
                <w:sz w:val="24"/>
                <w14:textFill>
                  <w14:solidFill>
                    <w14:schemeClr w14:val="tx1"/>
                  </w14:solidFill>
                </w14:textFill>
              </w:rPr>
            </w:pPr>
          </w:p>
        </w:tc>
        <w:tc>
          <w:tcPr>
            <w:tcW w:w="1374" w:type="pct"/>
          </w:tcPr>
          <w:p>
            <w:pPr>
              <w:snapToGrid w:val="0"/>
              <w:spacing w:before="160" w:line="460" w:lineRule="exact"/>
              <w:rPr>
                <w:rFonts w:hint="eastAsia" w:asciiTheme="majorEastAsia" w:hAnsiTheme="majorEastAsia" w:eastAsiaTheme="majorEastAsia"/>
                <w:color w:val="000000" w:themeColor="text1"/>
                <w:kern w:val="0"/>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01" w:type="pct"/>
          </w:tcPr>
          <w:p>
            <w:pPr>
              <w:snapToGrid w:val="0"/>
              <w:spacing w:before="160" w:line="460" w:lineRule="exact"/>
              <w:rPr>
                <w:rFonts w:hint="eastAsia" w:asciiTheme="majorEastAsia" w:hAnsiTheme="majorEastAsia" w:eastAsiaTheme="majorEastAsia"/>
                <w:color w:val="000000" w:themeColor="text1"/>
                <w:kern w:val="0"/>
                <w:sz w:val="24"/>
                <w14:textFill>
                  <w14:solidFill>
                    <w14:schemeClr w14:val="tx1"/>
                  </w14:solidFill>
                </w14:textFill>
              </w:rPr>
            </w:pPr>
          </w:p>
        </w:tc>
        <w:tc>
          <w:tcPr>
            <w:tcW w:w="523" w:type="pct"/>
          </w:tcPr>
          <w:p>
            <w:pPr>
              <w:snapToGrid w:val="0"/>
              <w:spacing w:before="160" w:line="460" w:lineRule="exact"/>
              <w:rPr>
                <w:rFonts w:hint="eastAsia" w:asciiTheme="majorEastAsia" w:hAnsiTheme="majorEastAsia" w:eastAsiaTheme="majorEastAsia"/>
                <w:color w:val="000000" w:themeColor="text1"/>
                <w:kern w:val="0"/>
                <w:sz w:val="24"/>
                <w14:textFill>
                  <w14:solidFill>
                    <w14:schemeClr w14:val="tx1"/>
                  </w14:solidFill>
                </w14:textFill>
              </w:rPr>
            </w:pPr>
          </w:p>
        </w:tc>
        <w:tc>
          <w:tcPr>
            <w:tcW w:w="437" w:type="pct"/>
          </w:tcPr>
          <w:p>
            <w:pPr>
              <w:snapToGrid w:val="0"/>
              <w:spacing w:before="160" w:line="460" w:lineRule="exact"/>
              <w:rPr>
                <w:rFonts w:hint="eastAsia" w:asciiTheme="majorEastAsia" w:hAnsiTheme="majorEastAsia" w:eastAsiaTheme="majorEastAsia"/>
                <w:color w:val="000000" w:themeColor="text1"/>
                <w:kern w:val="0"/>
                <w:sz w:val="24"/>
                <w14:textFill>
                  <w14:solidFill>
                    <w14:schemeClr w14:val="tx1"/>
                  </w14:solidFill>
                </w14:textFill>
              </w:rPr>
            </w:pPr>
          </w:p>
        </w:tc>
        <w:tc>
          <w:tcPr>
            <w:tcW w:w="1163" w:type="pct"/>
          </w:tcPr>
          <w:p>
            <w:pPr>
              <w:snapToGrid w:val="0"/>
              <w:spacing w:before="160" w:line="460" w:lineRule="exact"/>
              <w:rPr>
                <w:rFonts w:hint="eastAsia" w:asciiTheme="majorEastAsia" w:hAnsiTheme="majorEastAsia" w:eastAsiaTheme="majorEastAsia"/>
                <w:color w:val="000000" w:themeColor="text1"/>
                <w:kern w:val="0"/>
                <w:sz w:val="24"/>
                <w14:textFill>
                  <w14:solidFill>
                    <w14:schemeClr w14:val="tx1"/>
                  </w14:solidFill>
                </w14:textFill>
              </w:rPr>
            </w:pPr>
          </w:p>
        </w:tc>
        <w:tc>
          <w:tcPr>
            <w:tcW w:w="1374" w:type="pct"/>
          </w:tcPr>
          <w:p>
            <w:pPr>
              <w:snapToGrid w:val="0"/>
              <w:spacing w:before="160" w:line="460" w:lineRule="exact"/>
              <w:rPr>
                <w:rFonts w:hint="eastAsia" w:asciiTheme="majorEastAsia" w:hAnsiTheme="majorEastAsia" w:eastAsiaTheme="majorEastAsia"/>
                <w:color w:val="000000" w:themeColor="text1"/>
                <w:kern w:val="0"/>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01" w:type="pct"/>
          </w:tcPr>
          <w:p>
            <w:pPr>
              <w:snapToGrid w:val="0"/>
              <w:spacing w:before="160" w:line="460" w:lineRule="exact"/>
              <w:rPr>
                <w:rFonts w:hint="eastAsia" w:asciiTheme="majorEastAsia" w:hAnsiTheme="majorEastAsia" w:eastAsiaTheme="majorEastAsia"/>
                <w:color w:val="000000" w:themeColor="text1"/>
                <w:kern w:val="0"/>
                <w:sz w:val="24"/>
                <w14:textFill>
                  <w14:solidFill>
                    <w14:schemeClr w14:val="tx1"/>
                  </w14:solidFill>
                </w14:textFill>
              </w:rPr>
            </w:pPr>
          </w:p>
        </w:tc>
        <w:tc>
          <w:tcPr>
            <w:tcW w:w="523" w:type="pct"/>
          </w:tcPr>
          <w:p>
            <w:pPr>
              <w:snapToGrid w:val="0"/>
              <w:spacing w:before="160" w:line="460" w:lineRule="exact"/>
              <w:rPr>
                <w:rFonts w:hint="eastAsia" w:asciiTheme="majorEastAsia" w:hAnsiTheme="majorEastAsia" w:eastAsiaTheme="majorEastAsia"/>
                <w:color w:val="000000" w:themeColor="text1"/>
                <w:kern w:val="0"/>
                <w:sz w:val="24"/>
                <w14:textFill>
                  <w14:solidFill>
                    <w14:schemeClr w14:val="tx1"/>
                  </w14:solidFill>
                </w14:textFill>
              </w:rPr>
            </w:pPr>
          </w:p>
        </w:tc>
        <w:tc>
          <w:tcPr>
            <w:tcW w:w="437" w:type="pct"/>
          </w:tcPr>
          <w:p>
            <w:pPr>
              <w:snapToGrid w:val="0"/>
              <w:spacing w:before="160" w:line="460" w:lineRule="exact"/>
              <w:rPr>
                <w:rFonts w:hint="eastAsia" w:asciiTheme="majorEastAsia" w:hAnsiTheme="majorEastAsia" w:eastAsiaTheme="majorEastAsia"/>
                <w:color w:val="000000" w:themeColor="text1"/>
                <w:kern w:val="0"/>
                <w:sz w:val="24"/>
                <w14:textFill>
                  <w14:solidFill>
                    <w14:schemeClr w14:val="tx1"/>
                  </w14:solidFill>
                </w14:textFill>
              </w:rPr>
            </w:pPr>
          </w:p>
        </w:tc>
        <w:tc>
          <w:tcPr>
            <w:tcW w:w="1163" w:type="pct"/>
          </w:tcPr>
          <w:p>
            <w:pPr>
              <w:snapToGrid w:val="0"/>
              <w:spacing w:before="160" w:line="460" w:lineRule="exact"/>
              <w:rPr>
                <w:rFonts w:hint="eastAsia" w:asciiTheme="majorEastAsia" w:hAnsiTheme="majorEastAsia" w:eastAsiaTheme="majorEastAsia"/>
                <w:color w:val="000000" w:themeColor="text1"/>
                <w:kern w:val="0"/>
                <w:sz w:val="24"/>
                <w14:textFill>
                  <w14:solidFill>
                    <w14:schemeClr w14:val="tx1"/>
                  </w14:solidFill>
                </w14:textFill>
              </w:rPr>
            </w:pPr>
          </w:p>
        </w:tc>
        <w:tc>
          <w:tcPr>
            <w:tcW w:w="1374" w:type="pct"/>
          </w:tcPr>
          <w:p>
            <w:pPr>
              <w:snapToGrid w:val="0"/>
              <w:spacing w:before="160" w:line="460" w:lineRule="exact"/>
              <w:rPr>
                <w:rFonts w:hint="eastAsia" w:asciiTheme="majorEastAsia" w:hAnsiTheme="majorEastAsia" w:eastAsiaTheme="majorEastAsia"/>
                <w:color w:val="000000" w:themeColor="text1"/>
                <w:kern w:val="0"/>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5"/>
          </w:tcPr>
          <w:p>
            <w:pPr>
              <w:snapToGrid w:val="0"/>
              <w:spacing w:before="160" w:line="460" w:lineRule="exact"/>
              <w:rPr>
                <w:rFonts w:hint="eastAsia" w:asciiTheme="majorEastAsia" w:hAnsiTheme="majorEastAsia" w:eastAsiaTheme="majorEastAsia"/>
                <w:color w:val="000000" w:themeColor="text1"/>
                <w:kern w:val="0"/>
                <w:sz w:val="24"/>
                <w14:textFill>
                  <w14:solidFill>
                    <w14:schemeClr w14:val="tx1"/>
                  </w14:solidFill>
                </w14:textFill>
              </w:rPr>
            </w:pPr>
            <w:r>
              <w:rPr>
                <w:rFonts w:hint="eastAsia" w:asciiTheme="majorEastAsia" w:hAnsiTheme="majorEastAsia" w:eastAsiaTheme="majorEastAsia"/>
                <w:color w:val="000000" w:themeColor="text1"/>
                <w:kern w:val="0"/>
                <w:sz w:val="24"/>
                <w14:textFill>
                  <w14:solidFill>
                    <w14:schemeClr w14:val="tx1"/>
                  </w14:solidFill>
                </w14:textFill>
              </w:rPr>
              <w:t>合计人民币金额（大写）：（￥：元）</w:t>
            </w:r>
          </w:p>
        </w:tc>
      </w:tr>
    </w:tbl>
    <w:p>
      <w:pPr>
        <w:spacing w:line="460" w:lineRule="exact"/>
        <w:ind w:firstLine="480" w:firstLineChars="200"/>
        <w:rPr>
          <w:rFonts w:hint="eastAsia" w:asciiTheme="majorEastAsia" w:hAnsiTheme="majorEastAsia" w:eastAsiaTheme="majorEastAsia"/>
          <w:color w:val="000000" w:themeColor="text1"/>
          <w:sz w:val="24"/>
          <w14:textFill>
            <w14:solidFill>
              <w14:schemeClr w14:val="tx1"/>
            </w14:solidFill>
          </w14:textFill>
        </w:rPr>
      </w:pPr>
      <w:r>
        <w:rPr>
          <w:rFonts w:hint="eastAsia" w:asciiTheme="majorEastAsia" w:hAnsiTheme="majorEastAsia" w:eastAsiaTheme="majorEastAsia"/>
          <w:color w:val="000000" w:themeColor="text1"/>
          <w:sz w:val="24"/>
          <w14:textFill>
            <w14:solidFill>
              <w14:schemeClr w14:val="tx1"/>
            </w14:solidFill>
          </w14:textFill>
        </w:rPr>
        <w:t>注：可另附清单。</w:t>
      </w:r>
    </w:p>
    <w:p>
      <w:pPr>
        <w:spacing w:line="460" w:lineRule="exact"/>
        <w:ind w:firstLine="482" w:firstLineChars="200"/>
        <w:rPr>
          <w:rFonts w:hint="eastAsia" w:asciiTheme="majorEastAsia" w:hAnsiTheme="majorEastAsia" w:eastAsiaTheme="majorEastAsia"/>
          <w:b/>
          <w:color w:val="000000" w:themeColor="text1"/>
          <w:sz w:val="24"/>
          <w14:textFill>
            <w14:solidFill>
              <w14:schemeClr w14:val="tx1"/>
            </w14:solidFill>
          </w14:textFill>
        </w:rPr>
      </w:pPr>
      <w:r>
        <w:rPr>
          <w:rFonts w:hint="eastAsia" w:asciiTheme="majorEastAsia" w:hAnsiTheme="majorEastAsia" w:eastAsiaTheme="majorEastAsia"/>
          <w:b/>
          <w:color w:val="000000" w:themeColor="text1"/>
          <w:sz w:val="24"/>
          <w14:textFill>
            <w14:solidFill>
              <w14:schemeClr w14:val="tx1"/>
            </w14:solidFill>
          </w14:textFill>
        </w:rPr>
        <w:t>二、交货时间、地点</w:t>
      </w:r>
    </w:p>
    <w:p>
      <w:pPr>
        <w:spacing w:line="460" w:lineRule="exact"/>
        <w:ind w:firstLine="480" w:firstLineChars="200"/>
        <w:rPr>
          <w:rFonts w:hint="eastAsia" w:asciiTheme="majorEastAsia" w:hAnsiTheme="majorEastAsia" w:eastAsiaTheme="majorEastAsia"/>
          <w:color w:val="000000" w:themeColor="text1"/>
          <w:sz w:val="24"/>
          <w14:textFill>
            <w14:solidFill>
              <w14:schemeClr w14:val="tx1"/>
            </w14:solidFill>
          </w14:textFill>
        </w:rPr>
      </w:pPr>
      <w:r>
        <w:rPr>
          <w:rFonts w:hint="eastAsia" w:asciiTheme="majorEastAsia" w:hAnsiTheme="majorEastAsia" w:eastAsiaTheme="majorEastAsia"/>
          <w:color w:val="000000" w:themeColor="text1"/>
          <w:sz w:val="24"/>
          <w14:textFill>
            <w14:solidFill>
              <w14:schemeClr w14:val="tx1"/>
            </w14:solidFill>
          </w14:textFill>
        </w:rPr>
        <w:t>（一）合同签订以后，按照排污许可证要求，在当月</w:t>
      </w:r>
      <w:r>
        <w:rPr>
          <w:rFonts w:hint="eastAsia" w:asciiTheme="majorEastAsia" w:hAnsiTheme="majorEastAsia" w:eastAsiaTheme="majorEastAsia"/>
          <w:color w:val="000000" w:themeColor="text1"/>
          <w:sz w:val="24"/>
          <w:u w:val="single"/>
          <w14:textFill>
            <w14:solidFill>
              <w14:schemeClr w14:val="tx1"/>
            </w14:solidFill>
          </w14:textFill>
        </w:rPr>
        <w:t xml:space="preserve">    </w:t>
      </w:r>
      <w:r>
        <w:rPr>
          <w:rFonts w:hint="eastAsia" w:asciiTheme="majorEastAsia" w:hAnsiTheme="majorEastAsia" w:eastAsiaTheme="majorEastAsia"/>
          <w:color w:val="000000" w:themeColor="text1"/>
          <w:sz w:val="24"/>
          <w14:textFill>
            <w14:solidFill>
              <w14:schemeClr w14:val="tx1"/>
            </w14:solidFill>
          </w14:textFill>
        </w:rPr>
        <w:t>日前进行环境监测服务，并在次月</w:t>
      </w:r>
      <w:r>
        <w:rPr>
          <w:rFonts w:hint="eastAsia" w:asciiTheme="majorEastAsia" w:hAnsiTheme="majorEastAsia" w:eastAsiaTheme="majorEastAsia"/>
          <w:color w:val="000000" w:themeColor="text1"/>
          <w:sz w:val="24"/>
          <w:u w:val="single"/>
          <w14:textFill>
            <w14:solidFill>
              <w14:schemeClr w14:val="tx1"/>
            </w14:solidFill>
          </w14:textFill>
        </w:rPr>
        <w:t xml:space="preserve">    </w:t>
      </w:r>
      <w:r>
        <w:rPr>
          <w:rFonts w:hint="eastAsia" w:asciiTheme="majorEastAsia" w:hAnsiTheme="majorEastAsia" w:eastAsiaTheme="majorEastAsia"/>
          <w:color w:val="000000" w:themeColor="text1"/>
          <w:sz w:val="24"/>
          <w14:textFill>
            <w14:solidFill>
              <w14:schemeClr w14:val="tx1"/>
            </w14:solidFill>
          </w14:textFill>
        </w:rPr>
        <w:t>日前提供环境监测报告。</w:t>
      </w:r>
    </w:p>
    <w:p>
      <w:pPr>
        <w:pStyle w:val="2"/>
        <w:spacing w:line="360" w:lineRule="auto"/>
        <w:ind w:firstLine="480" w:firstLineChars="200"/>
        <w:rPr>
          <w:rFonts w:hint="eastAsia" w:asciiTheme="majorEastAsia" w:hAnsiTheme="majorEastAsia" w:eastAsiaTheme="majorEastAsia"/>
          <w:color w:val="000000" w:themeColor="text1"/>
          <w:kern w:val="2"/>
          <w14:textFill>
            <w14:solidFill>
              <w14:schemeClr w14:val="tx1"/>
            </w14:solidFill>
          </w14:textFill>
        </w:rPr>
      </w:pPr>
      <w:r>
        <w:rPr>
          <w:rFonts w:hint="eastAsia" w:asciiTheme="majorEastAsia" w:hAnsiTheme="majorEastAsia" w:eastAsiaTheme="majorEastAsia"/>
          <w:color w:val="000000" w:themeColor="text1"/>
          <w:kern w:val="2"/>
          <w14:textFill>
            <w14:solidFill>
              <w14:schemeClr w14:val="tx1"/>
            </w14:solidFill>
          </w14:textFill>
        </w:rPr>
        <w:t>（二）若出现监测内容遗漏，监测方法使用有误需重新补测或甲方临时增加监测内容等情况，能够在</w:t>
      </w:r>
      <w:r>
        <w:rPr>
          <w:rFonts w:hint="eastAsia" w:asciiTheme="majorEastAsia" w:hAnsiTheme="majorEastAsia" w:eastAsiaTheme="majorEastAsia"/>
          <w:color w:val="000000" w:themeColor="text1"/>
          <w:kern w:val="2"/>
          <w:u w:val="single"/>
          <w14:textFill>
            <w14:solidFill>
              <w14:schemeClr w14:val="tx1"/>
            </w14:solidFill>
          </w14:textFill>
        </w:rPr>
        <w:t xml:space="preserve">    </w:t>
      </w:r>
      <w:r>
        <w:rPr>
          <w:rFonts w:hint="eastAsia" w:asciiTheme="majorEastAsia" w:hAnsiTheme="majorEastAsia" w:eastAsiaTheme="majorEastAsia"/>
          <w:color w:val="000000" w:themeColor="text1"/>
          <w:kern w:val="2"/>
          <w14:textFill>
            <w14:solidFill>
              <w14:schemeClr w14:val="tx1"/>
            </w14:solidFill>
          </w14:textFill>
        </w:rPr>
        <w:t>天内重新安排监测服务。</w:t>
      </w:r>
    </w:p>
    <w:p>
      <w:pPr>
        <w:spacing w:line="460" w:lineRule="exact"/>
        <w:ind w:firstLine="480" w:firstLineChars="200"/>
        <w:rPr>
          <w:rFonts w:hint="eastAsia" w:asciiTheme="majorEastAsia" w:hAnsiTheme="majorEastAsia" w:eastAsiaTheme="majorEastAsia"/>
          <w:color w:val="000000" w:themeColor="text1"/>
          <w:sz w:val="24"/>
          <w14:textFill>
            <w14:solidFill>
              <w14:schemeClr w14:val="tx1"/>
            </w14:solidFill>
          </w14:textFill>
        </w:rPr>
      </w:pPr>
      <w:r>
        <w:rPr>
          <w:rFonts w:hint="eastAsia" w:asciiTheme="majorEastAsia" w:hAnsiTheme="majorEastAsia" w:eastAsiaTheme="majorEastAsia"/>
          <w:color w:val="000000" w:themeColor="text1"/>
          <w:sz w:val="24"/>
          <w14:textFill>
            <w14:solidFill>
              <w14:schemeClr w14:val="tx1"/>
            </w14:solidFill>
          </w14:textFill>
        </w:rPr>
        <w:t>（三）交货地点</w:t>
      </w:r>
      <w:r>
        <w:rPr>
          <w:rFonts w:hint="eastAsia" w:asciiTheme="majorEastAsia" w:hAnsiTheme="majorEastAsia" w:eastAsiaTheme="majorEastAsia" w:cstheme="minorEastAsia"/>
          <w:color w:val="000000" w:themeColor="text1"/>
          <w:kern w:val="0"/>
          <w:sz w:val="24"/>
          <w:u w:val="single"/>
          <w14:textFill>
            <w14:solidFill>
              <w14:schemeClr w14:val="tx1"/>
            </w14:solidFill>
          </w14:textFill>
        </w:rPr>
        <w:t>：成都市龙泉驿区北京路636号</w:t>
      </w:r>
      <w:r>
        <w:rPr>
          <w:rFonts w:hint="eastAsia" w:asciiTheme="majorEastAsia" w:hAnsiTheme="majorEastAsia" w:eastAsiaTheme="majorEastAsia"/>
          <w:color w:val="000000" w:themeColor="text1"/>
          <w:sz w:val="24"/>
          <w14:textFill>
            <w14:solidFill>
              <w14:schemeClr w14:val="tx1"/>
            </w14:solidFill>
          </w14:textFill>
        </w:rPr>
        <w:t>。</w:t>
      </w:r>
    </w:p>
    <w:p>
      <w:pPr>
        <w:spacing w:line="460" w:lineRule="exact"/>
        <w:ind w:firstLine="482" w:firstLineChars="200"/>
        <w:rPr>
          <w:rFonts w:hint="eastAsia" w:asciiTheme="majorEastAsia" w:hAnsiTheme="majorEastAsia" w:eastAsiaTheme="majorEastAsia"/>
          <w:b/>
          <w:color w:val="000000" w:themeColor="text1"/>
          <w:sz w:val="24"/>
          <w14:textFill>
            <w14:solidFill>
              <w14:schemeClr w14:val="tx1"/>
            </w14:solidFill>
          </w14:textFill>
        </w:rPr>
      </w:pPr>
      <w:r>
        <w:rPr>
          <w:rFonts w:hint="eastAsia" w:asciiTheme="majorEastAsia" w:hAnsiTheme="majorEastAsia" w:eastAsiaTheme="majorEastAsia"/>
          <w:b/>
          <w:color w:val="000000" w:themeColor="text1"/>
          <w:sz w:val="24"/>
          <w14:textFill>
            <w14:solidFill>
              <w14:schemeClr w14:val="tx1"/>
            </w14:solidFill>
          </w14:textFill>
        </w:rPr>
        <w:t>三、质量技术标准</w:t>
      </w:r>
    </w:p>
    <w:p>
      <w:pPr>
        <w:spacing w:line="460" w:lineRule="exact"/>
        <w:ind w:firstLine="480" w:firstLineChars="200"/>
        <w:rPr>
          <w:rFonts w:hint="eastAsia" w:asciiTheme="majorEastAsia" w:hAnsiTheme="majorEastAsia" w:eastAsiaTheme="majorEastAsia"/>
          <w:color w:val="000000" w:themeColor="text1"/>
          <w:sz w:val="24"/>
          <w14:textFill>
            <w14:solidFill>
              <w14:schemeClr w14:val="tx1"/>
            </w14:solidFill>
          </w14:textFill>
        </w:rPr>
      </w:pPr>
      <w:r>
        <w:rPr>
          <w:rFonts w:hint="eastAsia" w:asciiTheme="majorEastAsia" w:hAnsiTheme="majorEastAsia" w:eastAsiaTheme="majorEastAsia"/>
          <w:color w:val="000000" w:themeColor="text1"/>
          <w:sz w:val="24"/>
          <w14:textFill>
            <w14:solidFill>
              <w14:schemeClr w14:val="tx1"/>
            </w14:solidFill>
          </w14:textFill>
        </w:rPr>
        <w:t>乙方提供的环境监测服务应符合国家标准。无国家标准的应符合行业标准或企业标准，并满足询价文件要求，实现响应文件承诺条款。</w:t>
      </w:r>
    </w:p>
    <w:p>
      <w:pPr>
        <w:spacing w:line="460" w:lineRule="exact"/>
        <w:ind w:firstLine="482" w:firstLineChars="200"/>
        <w:rPr>
          <w:rFonts w:hint="eastAsia" w:asciiTheme="majorEastAsia" w:hAnsiTheme="majorEastAsia" w:eastAsiaTheme="majorEastAsia"/>
          <w:b/>
          <w:color w:val="000000" w:themeColor="text1"/>
          <w:sz w:val="24"/>
          <w14:textFill>
            <w14:solidFill>
              <w14:schemeClr w14:val="tx1"/>
            </w14:solidFill>
          </w14:textFill>
        </w:rPr>
      </w:pPr>
      <w:r>
        <w:rPr>
          <w:rFonts w:hint="eastAsia" w:asciiTheme="majorEastAsia" w:hAnsiTheme="majorEastAsia" w:eastAsiaTheme="majorEastAsia"/>
          <w:b/>
          <w:color w:val="000000" w:themeColor="text1"/>
          <w:sz w:val="24"/>
          <w14:textFill>
            <w14:solidFill>
              <w14:schemeClr w14:val="tx1"/>
            </w14:solidFill>
          </w14:textFill>
        </w:rPr>
        <w:t>四、运输方式及费用</w:t>
      </w:r>
    </w:p>
    <w:p>
      <w:pPr>
        <w:spacing w:line="460" w:lineRule="exact"/>
        <w:ind w:firstLine="480" w:firstLineChars="200"/>
        <w:rPr>
          <w:rFonts w:hint="eastAsia" w:asciiTheme="majorEastAsia" w:hAnsiTheme="majorEastAsia" w:eastAsiaTheme="majorEastAsia"/>
          <w:color w:val="000000" w:themeColor="text1"/>
          <w:sz w:val="24"/>
          <w14:textFill>
            <w14:solidFill>
              <w14:schemeClr w14:val="tx1"/>
            </w14:solidFill>
          </w14:textFill>
        </w:rPr>
      </w:pPr>
      <w:r>
        <w:rPr>
          <w:rFonts w:hint="eastAsia" w:asciiTheme="majorEastAsia" w:hAnsiTheme="majorEastAsia" w:eastAsiaTheme="majorEastAsia"/>
          <w:color w:val="000000" w:themeColor="text1"/>
          <w:sz w:val="24"/>
          <w14:textFill>
            <w14:solidFill>
              <w14:schemeClr w14:val="tx1"/>
            </w14:solidFill>
          </w14:textFill>
        </w:rPr>
        <w:t>监测人员的交通费用自理。</w:t>
      </w:r>
    </w:p>
    <w:p>
      <w:pPr>
        <w:spacing w:line="460" w:lineRule="exact"/>
        <w:ind w:firstLine="482" w:firstLineChars="200"/>
        <w:rPr>
          <w:rFonts w:hint="eastAsia" w:asciiTheme="majorEastAsia" w:hAnsiTheme="majorEastAsia" w:eastAsiaTheme="majorEastAsia"/>
          <w:b/>
          <w:color w:val="000000" w:themeColor="text1"/>
          <w:sz w:val="24"/>
          <w14:textFill>
            <w14:solidFill>
              <w14:schemeClr w14:val="tx1"/>
            </w14:solidFill>
          </w14:textFill>
        </w:rPr>
      </w:pPr>
      <w:r>
        <w:rPr>
          <w:rFonts w:hint="eastAsia" w:asciiTheme="majorEastAsia" w:hAnsiTheme="majorEastAsia" w:eastAsiaTheme="majorEastAsia"/>
          <w:b/>
          <w:color w:val="000000" w:themeColor="text1"/>
          <w:sz w:val="24"/>
          <w14:textFill>
            <w14:solidFill>
              <w14:schemeClr w14:val="tx1"/>
            </w14:solidFill>
          </w14:textFill>
        </w:rPr>
        <w:t>五、验收</w:t>
      </w:r>
    </w:p>
    <w:p>
      <w:pPr>
        <w:spacing w:line="460" w:lineRule="exact"/>
        <w:ind w:firstLine="480" w:firstLineChars="200"/>
        <w:rPr>
          <w:rFonts w:hint="eastAsia" w:asciiTheme="majorEastAsia" w:hAnsiTheme="majorEastAsia" w:eastAsiaTheme="majorEastAsia"/>
          <w:color w:val="000000" w:themeColor="text1"/>
          <w:kern w:val="0"/>
          <w:sz w:val="24"/>
          <w14:textFill>
            <w14:solidFill>
              <w14:schemeClr w14:val="tx1"/>
            </w14:solidFill>
          </w14:textFill>
        </w:rPr>
      </w:pPr>
      <w:r>
        <w:rPr>
          <w:rFonts w:hint="eastAsia" w:asciiTheme="majorEastAsia" w:hAnsiTheme="majorEastAsia" w:eastAsiaTheme="majorEastAsia"/>
          <w:color w:val="000000" w:themeColor="text1"/>
          <w:sz w:val="24"/>
          <w14:textFill>
            <w14:solidFill>
              <w14:schemeClr w14:val="tx1"/>
            </w14:solidFill>
          </w14:textFill>
        </w:rPr>
        <w:t>（一）乙方按要求进行每月监测，甲方取得2024年10月至2025年12月所有环境监测报告视为交货</w:t>
      </w:r>
      <w:r>
        <w:rPr>
          <w:rFonts w:hint="eastAsia" w:asciiTheme="majorEastAsia" w:hAnsiTheme="majorEastAsia" w:eastAsiaTheme="majorEastAsia"/>
          <w:color w:val="000000" w:themeColor="text1"/>
          <w:kern w:val="0"/>
          <w:sz w:val="24"/>
          <w14:textFill>
            <w14:solidFill>
              <w14:schemeClr w14:val="tx1"/>
            </w14:solidFill>
          </w14:textFill>
        </w:rPr>
        <w:t>。</w:t>
      </w:r>
    </w:p>
    <w:p>
      <w:pPr>
        <w:spacing w:line="460" w:lineRule="exact"/>
        <w:ind w:firstLine="480" w:firstLineChars="200"/>
        <w:rPr>
          <w:rFonts w:hint="eastAsia" w:asciiTheme="majorEastAsia" w:hAnsiTheme="majorEastAsia" w:eastAsiaTheme="majorEastAsia"/>
          <w:color w:val="000000" w:themeColor="text1"/>
          <w:kern w:val="0"/>
          <w:sz w:val="24"/>
          <w14:textFill>
            <w14:solidFill>
              <w14:schemeClr w14:val="tx1"/>
            </w14:solidFill>
          </w14:textFill>
        </w:rPr>
      </w:pPr>
      <w:r>
        <w:rPr>
          <w:rFonts w:hint="eastAsia" w:asciiTheme="majorEastAsia" w:hAnsiTheme="majorEastAsia" w:eastAsiaTheme="majorEastAsia"/>
          <w:color w:val="000000" w:themeColor="text1"/>
          <w:kern w:val="0"/>
          <w:sz w:val="24"/>
          <w14:textFill>
            <w14:solidFill>
              <w14:schemeClr w14:val="tx1"/>
            </w14:solidFill>
          </w14:textFill>
        </w:rPr>
        <w:t>（二）甲方审查环境监测报告内容、监测方法等应符合本公司排污许可证的自行监测要求，</w:t>
      </w:r>
      <w:r>
        <w:rPr>
          <w:rFonts w:hint="eastAsia" w:asciiTheme="majorEastAsia" w:hAnsiTheme="majorEastAsia" w:eastAsiaTheme="majorEastAsia"/>
          <w:color w:val="000000" w:themeColor="text1"/>
          <w:sz w:val="24"/>
          <w14:textFill>
            <w14:solidFill>
              <w14:schemeClr w14:val="tx1"/>
            </w14:solidFill>
          </w14:textFill>
        </w:rPr>
        <w:t>如有不符上述情况导致自行监测不符合国家要求，视为验收不通过</w:t>
      </w:r>
      <w:r>
        <w:rPr>
          <w:rFonts w:hint="eastAsia" w:asciiTheme="majorEastAsia" w:hAnsiTheme="majorEastAsia" w:eastAsiaTheme="majorEastAsia"/>
          <w:color w:val="000000" w:themeColor="text1"/>
          <w:kern w:val="0"/>
          <w:sz w:val="24"/>
          <w14:textFill>
            <w14:solidFill>
              <w14:schemeClr w14:val="tx1"/>
            </w14:solidFill>
          </w14:textFill>
        </w:rPr>
        <w:t>。</w:t>
      </w:r>
    </w:p>
    <w:p>
      <w:pPr>
        <w:spacing w:line="460" w:lineRule="exact"/>
        <w:ind w:firstLine="480" w:firstLineChars="200"/>
        <w:rPr>
          <w:rFonts w:hint="eastAsia" w:asciiTheme="majorEastAsia" w:hAnsiTheme="majorEastAsia" w:eastAsiaTheme="majorEastAsia"/>
          <w:color w:val="000000" w:themeColor="text1"/>
          <w:sz w:val="24"/>
          <w14:textFill>
            <w14:solidFill>
              <w14:schemeClr w14:val="tx1"/>
            </w14:solidFill>
          </w14:textFill>
        </w:rPr>
      </w:pPr>
      <w:r>
        <w:rPr>
          <w:rFonts w:hint="eastAsia" w:asciiTheme="majorEastAsia" w:hAnsiTheme="majorEastAsia" w:eastAsiaTheme="majorEastAsia"/>
          <w:color w:val="000000" w:themeColor="text1"/>
          <w:kern w:val="0"/>
          <w:sz w:val="24"/>
          <w14:textFill>
            <w14:solidFill>
              <w14:schemeClr w14:val="tx1"/>
            </w14:solidFill>
          </w14:textFill>
        </w:rPr>
        <w:t>（三）</w:t>
      </w:r>
      <w:r>
        <w:rPr>
          <w:rFonts w:hint="eastAsia" w:asciiTheme="majorEastAsia" w:hAnsiTheme="majorEastAsia" w:eastAsiaTheme="majorEastAsia"/>
          <w:color w:val="000000" w:themeColor="text1"/>
          <w:sz w:val="24"/>
          <w14:textFill>
            <w14:solidFill>
              <w14:schemeClr w14:val="tx1"/>
            </w14:solidFill>
          </w14:textFill>
        </w:rPr>
        <w:t>甲方在验收中，如发现有与合同规定不符的，应在</w:t>
      </w:r>
      <w:r>
        <w:rPr>
          <w:rFonts w:asciiTheme="majorEastAsia" w:hAnsiTheme="majorEastAsia" w:eastAsiaTheme="majorEastAsia"/>
          <w:color w:val="000000" w:themeColor="text1"/>
          <w:sz w:val="24"/>
          <w:u w:val="single"/>
          <w14:textFill>
            <w14:solidFill>
              <w14:schemeClr w14:val="tx1"/>
            </w14:solidFill>
          </w14:textFill>
        </w:rPr>
        <w:t xml:space="preserve">  7  </w:t>
      </w:r>
      <w:r>
        <w:rPr>
          <w:rFonts w:hint="eastAsia" w:asciiTheme="majorEastAsia" w:hAnsiTheme="majorEastAsia" w:eastAsiaTheme="majorEastAsia"/>
          <w:color w:val="000000" w:themeColor="text1"/>
          <w:sz w:val="24"/>
          <w14:textFill>
            <w14:solidFill>
              <w14:schemeClr w14:val="tx1"/>
            </w14:solidFill>
          </w14:textFill>
        </w:rPr>
        <w:t>天内向乙方提出书面意见，不签发验收单。乙方在接到甲方书面意见后，应在</w:t>
      </w:r>
      <w:r>
        <w:rPr>
          <w:rFonts w:asciiTheme="majorEastAsia" w:hAnsiTheme="majorEastAsia" w:eastAsiaTheme="majorEastAsia"/>
          <w:color w:val="000000" w:themeColor="text1"/>
          <w:sz w:val="24"/>
          <w:u w:val="single"/>
          <w14:textFill>
            <w14:solidFill>
              <w14:schemeClr w14:val="tx1"/>
            </w14:solidFill>
          </w14:textFill>
        </w:rPr>
        <w:t xml:space="preserve"> </w:t>
      </w:r>
      <w:r>
        <w:rPr>
          <w:rFonts w:hint="eastAsia" w:asciiTheme="majorEastAsia" w:hAnsiTheme="majorEastAsia" w:eastAsiaTheme="majorEastAsia"/>
          <w:color w:val="000000" w:themeColor="text1"/>
          <w:sz w:val="24"/>
          <w:u w:val="single"/>
          <w14:textFill>
            <w14:solidFill>
              <w14:schemeClr w14:val="tx1"/>
            </w14:solidFill>
          </w14:textFill>
        </w:rPr>
        <w:t xml:space="preserve"> </w:t>
      </w:r>
      <w:r>
        <w:rPr>
          <w:rFonts w:asciiTheme="majorEastAsia" w:hAnsiTheme="majorEastAsia" w:eastAsiaTheme="majorEastAsia"/>
          <w:color w:val="000000" w:themeColor="text1"/>
          <w:sz w:val="24"/>
          <w:u w:val="single"/>
          <w14:textFill>
            <w14:solidFill>
              <w14:schemeClr w14:val="tx1"/>
            </w14:solidFill>
          </w14:textFill>
        </w:rPr>
        <w:t xml:space="preserve">7  </w:t>
      </w:r>
      <w:r>
        <w:rPr>
          <w:rFonts w:hint="eastAsia" w:asciiTheme="majorEastAsia" w:hAnsiTheme="majorEastAsia" w:eastAsiaTheme="majorEastAsia"/>
          <w:color w:val="000000" w:themeColor="text1"/>
          <w:sz w:val="24"/>
          <w14:textFill>
            <w14:solidFill>
              <w14:schemeClr w14:val="tx1"/>
            </w14:solidFill>
          </w14:textFill>
        </w:rPr>
        <w:t>天内予以处理，并将处理结果以书面形式告知甲方。</w:t>
      </w:r>
    </w:p>
    <w:p>
      <w:pPr>
        <w:spacing w:line="460" w:lineRule="exact"/>
        <w:ind w:firstLine="482" w:firstLineChars="200"/>
        <w:rPr>
          <w:rFonts w:hint="eastAsia" w:asciiTheme="majorEastAsia" w:hAnsiTheme="majorEastAsia" w:eastAsiaTheme="majorEastAsia"/>
          <w:b/>
          <w:bCs/>
          <w:color w:val="000000" w:themeColor="text1"/>
          <w:sz w:val="24"/>
          <w14:textFill>
            <w14:solidFill>
              <w14:schemeClr w14:val="tx1"/>
            </w14:solidFill>
          </w14:textFill>
        </w:rPr>
      </w:pPr>
      <w:r>
        <w:rPr>
          <w:rFonts w:hint="eastAsia" w:asciiTheme="majorEastAsia" w:hAnsiTheme="majorEastAsia" w:eastAsiaTheme="majorEastAsia"/>
          <w:b/>
          <w:bCs/>
          <w:color w:val="000000" w:themeColor="text1"/>
          <w:sz w:val="24"/>
          <w14:textFill>
            <w14:solidFill>
              <w14:schemeClr w14:val="tx1"/>
            </w14:solidFill>
          </w14:textFill>
        </w:rPr>
        <w:t>六、付款方式</w:t>
      </w:r>
    </w:p>
    <w:p>
      <w:pPr>
        <w:spacing w:line="460" w:lineRule="exact"/>
        <w:ind w:firstLine="480"/>
        <w:rPr>
          <w:rFonts w:hint="eastAsia" w:asciiTheme="majorEastAsia" w:hAnsiTheme="majorEastAsia" w:eastAsiaTheme="majorEastAsia"/>
          <w:color w:val="000000" w:themeColor="text1"/>
          <w:sz w:val="24"/>
          <w:highlight w:val="yellow"/>
          <w14:textFill>
            <w14:solidFill>
              <w14:schemeClr w14:val="tx1"/>
            </w14:solidFill>
          </w14:textFill>
        </w:rPr>
      </w:pPr>
      <w:r>
        <w:rPr>
          <w:rFonts w:hint="eastAsia" w:asciiTheme="majorEastAsia" w:hAnsiTheme="majorEastAsia" w:eastAsiaTheme="majorEastAsia"/>
          <w:color w:val="000000" w:themeColor="text1"/>
          <w:sz w:val="24"/>
          <w14:textFill>
            <w14:solidFill>
              <w14:schemeClr w14:val="tx1"/>
            </w14:solidFill>
          </w14:textFill>
        </w:rPr>
        <w:t>签订合同后，2025年底按照全年实际监测频次对应污染物单价进行核算总金额，出具验收清单。甲方验收合格，乙方开具全额</w:t>
      </w:r>
      <w:r>
        <w:rPr>
          <w:rFonts w:hint="eastAsia" w:asciiTheme="majorEastAsia" w:hAnsiTheme="majorEastAsia" w:eastAsiaTheme="majorEastAsia"/>
          <w:sz w:val="24"/>
          <w:u w:val="single"/>
        </w:rPr>
        <w:t xml:space="preserve">    </w:t>
      </w:r>
      <w:r>
        <w:rPr>
          <w:rFonts w:hint="eastAsia" w:asciiTheme="majorEastAsia" w:hAnsiTheme="majorEastAsia" w:eastAsiaTheme="majorEastAsia"/>
          <w:sz w:val="24"/>
        </w:rPr>
        <w:t>％</w:t>
      </w:r>
      <w:r>
        <w:rPr>
          <w:rFonts w:hint="eastAsia" w:asciiTheme="majorEastAsia" w:hAnsiTheme="majorEastAsia" w:eastAsiaTheme="majorEastAsia"/>
          <w:color w:val="000000" w:themeColor="text1"/>
          <w:sz w:val="24"/>
          <w14:textFill>
            <w14:solidFill>
              <w14:schemeClr w14:val="tx1"/>
            </w14:solidFill>
          </w14:textFill>
        </w:rPr>
        <w:t xml:space="preserve">增值税发票后，甲方支付 </w:t>
      </w:r>
      <w:r>
        <w:rPr>
          <w:rFonts w:hint="eastAsia" w:asciiTheme="majorEastAsia" w:hAnsiTheme="majorEastAsia" w:eastAsiaTheme="majorEastAsia"/>
          <w:color w:val="000000" w:themeColor="text1"/>
          <w:sz w:val="24"/>
          <w:u w:val="single"/>
          <w14:textFill>
            <w14:solidFill>
              <w14:schemeClr w14:val="tx1"/>
            </w14:solidFill>
          </w14:textFill>
        </w:rPr>
        <w:t xml:space="preserve">100% </w:t>
      </w:r>
      <w:r>
        <w:rPr>
          <w:rFonts w:hint="eastAsia" w:asciiTheme="majorEastAsia" w:hAnsiTheme="majorEastAsia" w:eastAsiaTheme="majorEastAsia"/>
          <w:color w:val="000000" w:themeColor="text1"/>
          <w:sz w:val="24"/>
          <w14:textFill>
            <w14:solidFill>
              <w14:schemeClr w14:val="tx1"/>
            </w14:solidFill>
          </w14:textFill>
        </w:rPr>
        <w:t>监测费用。</w:t>
      </w:r>
    </w:p>
    <w:p>
      <w:pPr>
        <w:numPr>
          <w:ilvl w:val="0"/>
          <w:numId w:val="7"/>
        </w:numPr>
        <w:spacing w:line="460" w:lineRule="exact"/>
        <w:ind w:right="-73" w:firstLine="472" w:firstLineChars="196"/>
        <w:rPr>
          <w:rFonts w:hint="eastAsia" w:asciiTheme="majorEastAsia" w:hAnsiTheme="majorEastAsia" w:eastAsiaTheme="majorEastAsia"/>
          <w:b/>
          <w:color w:val="000000" w:themeColor="text1"/>
          <w:sz w:val="24"/>
          <w14:textFill>
            <w14:solidFill>
              <w14:schemeClr w14:val="tx1"/>
            </w14:solidFill>
          </w14:textFill>
        </w:rPr>
      </w:pPr>
      <w:r>
        <w:rPr>
          <w:rFonts w:hint="eastAsia" w:asciiTheme="majorEastAsia" w:hAnsiTheme="majorEastAsia" w:eastAsiaTheme="majorEastAsia"/>
          <w:b/>
          <w:color w:val="000000" w:themeColor="text1"/>
          <w:sz w:val="24"/>
          <w14:textFill>
            <w14:solidFill>
              <w14:schemeClr w14:val="tx1"/>
            </w14:solidFill>
          </w14:textFill>
        </w:rPr>
        <w:t>售后服务</w:t>
      </w:r>
    </w:p>
    <w:p>
      <w:pPr>
        <w:pStyle w:val="2"/>
        <w:spacing w:line="360" w:lineRule="auto"/>
        <w:ind w:firstLine="480" w:firstLineChars="200"/>
        <w:rPr>
          <w:rFonts w:hint="eastAsia" w:ascii="宋体" w:hAnsi="宋体" w:cs="宋体"/>
          <w:color w:val="000000" w:themeColor="text1"/>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若出现监测内容遗漏，监测方法使用有误或甲方临时增加监测项目等情况，能够在</w:t>
      </w:r>
      <w:r>
        <w:rPr>
          <w:rFonts w:hint="eastAsia" w:ascii="宋体" w:hAnsi="宋体" w:cs="宋体"/>
          <w:color w:val="000000" w:themeColor="text1"/>
          <w:szCs w:val="21"/>
          <w:u w:val="single"/>
          <w14:textFill>
            <w14:solidFill>
              <w14:schemeClr w14:val="tx1"/>
            </w14:solidFill>
          </w14:textFill>
        </w:rPr>
        <w:t xml:space="preserve">   </w:t>
      </w:r>
      <w:r>
        <w:rPr>
          <w:rFonts w:hint="eastAsia" w:ascii="宋体" w:hAnsi="宋体" w:cs="宋体"/>
          <w:color w:val="000000" w:themeColor="text1"/>
          <w:szCs w:val="21"/>
          <w14:textFill>
            <w14:solidFill>
              <w14:schemeClr w14:val="tx1"/>
            </w14:solidFill>
          </w14:textFill>
        </w:rPr>
        <w:t>天内重新安排监测服务。</w:t>
      </w:r>
    </w:p>
    <w:p>
      <w:pPr>
        <w:spacing w:line="460" w:lineRule="exact"/>
        <w:ind w:firstLine="482" w:firstLineChars="200"/>
        <w:rPr>
          <w:rFonts w:hint="eastAsia" w:asciiTheme="majorEastAsia" w:hAnsiTheme="majorEastAsia" w:eastAsiaTheme="majorEastAsia"/>
          <w:b/>
          <w:color w:val="000000" w:themeColor="text1"/>
          <w:sz w:val="24"/>
          <w14:textFill>
            <w14:solidFill>
              <w14:schemeClr w14:val="tx1"/>
            </w14:solidFill>
          </w14:textFill>
        </w:rPr>
      </w:pPr>
      <w:r>
        <w:rPr>
          <w:rFonts w:hint="eastAsia" w:asciiTheme="majorEastAsia" w:hAnsiTheme="majorEastAsia" w:eastAsiaTheme="majorEastAsia"/>
          <w:b/>
          <w:color w:val="000000" w:themeColor="text1"/>
          <w:sz w:val="24"/>
          <w14:textFill>
            <w14:solidFill>
              <w14:schemeClr w14:val="tx1"/>
            </w14:solidFill>
          </w14:textFill>
        </w:rPr>
        <w:t>八、违约条款</w:t>
      </w:r>
    </w:p>
    <w:p>
      <w:pPr>
        <w:numPr>
          <w:ilvl w:val="0"/>
          <w:numId w:val="8"/>
        </w:numPr>
        <w:spacing w:line="460" w:lineRule="exact"/>
        <w:rPr>
          <w:rFonts w:hint="eastAsia" w:asciiTheme="majorEastAsia" w:hAnsiTheme="majorEastAsia" w:eastAsiaTheme="majorEastAsia"/>
          <w:color w:val="000000" w:themeColor="text1"/>
          <w:sz w:val="24"/>
          <w14:textFill>
            <w14:solidFill>
              <w14:schemeClr w14:val="tx1"/>
            </w14:solidFill>
          </w14:textFill>
        </w:rPr>
      </w:pPr>
      <w:r>
        <w:rPr>
          <w:rFonts w:hint="eastAsia" w:asciiTheme="majorEastAsia" w:hAnsiTheme="majorEastAsia" w:eastAsiaTheme="majorEastAsia"/>
          <w:color w:val="000000" w:themeColor="text1"/>
          <w:sz w:val="24"/>
          <w14:textFill>
            <w14:solidFill>
              <w14:schemeClr w14:val="tx1"/>
            </w14:solidFill>
          </w14:textFill>
        </w:rPr>
        <w:t>乙方不按期完成合同约定的内容，应向甲方支付违约金，除甲方或不可抗力造成原因外，每延迟交付一天，按合同总价款的</w:t>
      </w:r>
      <w:r>
        <w:rPr>
          <w:rFonts w:asciiTheme="majorEastAsia" w:hAnsiTheme="majorEastAsia" w:eastAsiaTheme="majorEastAsia"/>
          <w:color w:val="000000" w:themeColor="text1"/>
          <w:sz w:val="24"/>
          <w14:textFill>
            <w14:solidFill>
              <w14:schemeClr w14:val="tx1"/>
            </w14:solidFill>
          </w14:textFill>
        </w:rPr>
        <w:t>0.5%</w:t>
      </w:r>
      <w:r>
        <w:rPr>
          <w:rFonts w:hint="eastAsia" w:asciiTheme="majorEastAsia" w:hAnsiTheme="majorEastAsia" w:eastAsiaTheme="majorEastAsia"/>
          <w:color w:val="000000" w:themeColor="text1"/>
          <w:sz w:val="24"/>
          <w14:textFill>
            <w14:solidFill>
              <w14:schemeClr w14:val="tx1"/>
            </w14:solidFill>
          </w14:textFill>
        </w:rPr>
        <w:t>支付违约金，违约金可直接从货款中扣除；延期超过</w:t>
      </w:r>
      <w:r>
        <w:rPr>
          <w:rFonts w:asciiTheme="majorEastAsia" w:hAnsiTheme="majorEastAsia" w:eastAsiaTheme="majorEastAsia"/>
          <w:color w:val="000000" w:themeColor="text1"/>
          <w:sz w:val="24"/>
          <w:u w:val="single"/>
          <w14:textFill>
            <w14:solidFill>
              <w14:schemeClr w14:val="tx1"/>
            </w14:solidFill>
          </w14:textFill>
        </w:rPr>
        <w:t xml:space="preserve">  30  </w:t>
      </w:r>
      <w:r>
        <w:rPr>
          <w:rFonts w:hint="eastAsia" w:asciiTheme="majorEastAsia" w:hAnsiTheme="majorEastAsia" w:eastAsiaTheme="majorEastAsia"/>
          <w:color w:val="000000" w:themeColor="text1"/>
          <w:sz w:val="24"/>
          <w14:textFill>
            <w14:solidFill>
              <w14:schemeClr w14:val="tx1"/>
            </w14:solidFill>
          </w14:textFill>
        </w:rPr>
        <w:t>日，甲方有权强制解除合同，追回预付款并赔偿带来的一切损失。</w:t>
      </w:r>
    </w:p>
    <w:p>
      <w:pPr>
        <w:numPr>
          <w:ilvl w:val="0"/>
          <w:numId w:val="8"/>
        </w:numPr>
        <w:spacing w:line="460" w:lineRule="exact"/>
        <w:rPr>
          <w:rFonts w:hint="eastAsia" w:asciiTheme="majorEastAsia" w:hAnsiTheme="majorEastAsia" w:eastAsiaTheme="majorEastAsia"/>
          <w:color w:val="000000" w:themeColor="text1"/>
          <w:sz w:val="24"/>
          <w14:textFill>
            <w14:solidFill>
              <w14:schemeClr w14:val="tx1"/>
            </w14:solidFill>
          </w14:textFill>
        </w:rPr>
      </w:pPr>
      <w:r>
        <w:rPr>
          <w:rFonts w:hint="eastAsia" w:asciiTheme="majorEastAsia" w:hAnsiTheme="majorEastAsia" w:eastAsiaTheme="majorEastAsia"/>
          <w:color w:val="000000" w:themeColor="text1"/>
          <w:sz w:val="24"/>
          <w14:textFill>
            <w14:solidFill>
              <w14:schemeClr w14:val="tx1"/>
            </w14:solidFill>
          </w14:textFill>
        </w:rPr>
        <w:t>非因甲方原因，乙方不履行本合同规定的义务，致使工作延误，甲方有权要求其强制履行或解除合同，并要求乙方等额赔偿由此造成的一切损失。</w:t>
      </w:r>
    </w:p>
    <w:p>
      <w:pPr>
        <w:numPr>
          <w:ilvl w:val="0"/>
          <w:numId w:val="8"/>
        </w:numPr>
        <w:spacing w:line="460" w:lineRule="exact"/>
        <w:rPr>
          <w:rFonts w:hint="eastAsia" w:asciiTheme="majorEastAsia" w:hAnsiTheme="majorEastAsia" w:eastAsiaTheme="majorEastAsia"/>
          <w:color w:val="000000" w:themeColor="text1"/>
          <w:sz w:val="24"/>
          <w14:textFill>
            <w14:solidFill>
              <w14:schemeClr w14:val="tx1"/>
            </w14:solidFill>
          </w14:textFill>
        </w:rPr>
      </w:pPr>
      <w:r>
        <w:rPr>
          <w:rFonts w:hint="eastAsia" w:asciiTheme="majorEastAsia" w:hAnsiTheme="majorEastAsia" w:eastAsiaTheme="majorEastAsia"/>
          <w:color w:val="000000" w:themeColor="text1"/>
          <w:sz w:val="24"/>
          <w14:textFill>
            <w14:solidFill>
              <w14:schemeClr w14:val="tx1"/>
            </w14:solidFill>
          </w14:textFill>
        </w:rPr>
        <w:t>本项目不得转让分包，如有发生，无条件清理退场，所造成的一切损失由乙方负责。</w:t>
      </w:r>
    </w:p>
    <w:p>
      <w:pPr>
        <w:spacing w:line="460" w:lineRule="exact"/>
        <w:ind w:firstLine="482" w:firstLineChars="200"/>
        <w:rPr>
          <w:rFonts w:hint="eastAsia" w:asciiTheme="majorEastAsia" w:hAnsiTheme="majorEastAsia" w:eastAsiaTheme="majorEastAsia"/>
          <w:b/>
          <w:color w:val="000000" w:themeColor="text1"/>
          <w:sz w:val="24"/>
          <w14:textFill>
            <w14:solidFill>
              <w14:schemeClr w14:val="tx1"/>
            </w14:solidFill>
          </w14:textFill>
        </w:rPr>
      </w:pPr>
      <w:r>
        <w:rPr>
          <w:rFonts w:hint="eastAsia" w:asciiTheme="majorEastAsia" w:hAnsiTheme="majorEastAsia" w:eastAsiaTheme="majorEastAsia"/>
          <w:b/>
          <w:color w:val="000000" w:themeColor="text1"/>
          <w:sz w:val="24"/>
          <w14:textFill>
            <w14:solidFill>
              <w14:schemeClr w14:val="tx1"/>
            </w14:solidFill>
          </w14:textFill>
        </w:rPr>
        <w:t>九、知识产权</w:t>
      </w:r>
    </w:p>
    <w:p>
      <w:pPr>
        <w:pStyle w:val="9"/>
        <w:spacing w:line="460" w:lineRule="exact"/>
        <w:ind w:left="0" w:leftChars="0" w:firstLine="480" w:firstLineChars="200"/>
        <w:rPr>
          <w:rFonts w:hint="eastAsia" w:asciiTheme="majorEastAsia" w:hAnsiTheme="majorEastAsia" w:eastAsiaTheme="majorEastAsia"/>
          <w:color w:val="000000" w:themeColor="text1"/>
          <w14:textFill>
            <w14:solidFill>
              <w14:schemeClr w14:val="tx1"/>
            </w14:solidFill>
          </w14:textFill>
        </w:rPr>
      </w:pPr>
      <w:r>
        <w:rPr>
          <w:rFonts w:hint="eastAsia" w:asciiTheme="majorEastAsia" w:hAnsiTheme="majorEastAsia" w:eastAsiaTheme="majorEastAsia"/>
          <w:color w:val="000000" w:themeColor="text1"/>
          <w14:textFill>
            <w14:solidFill>
              <w14:schemeClr w14:val="tx1"/>
            </w14:solidFill>
          </w14:textFill>
        </w:rPr>
        <w:t>乙方应保证甲方免除并承担由于甲方在其本国使用该项目时而引起第三方提出的侵犯专利权、知识产权或设计权的起诉、行动、行政程序索赔、请求等以及甲方为此而产生的损失和损害、费用和支出（包括律师费）。</w:t>
      </w:r>
    </w:p>
    <w:p>
      <w:pPr>
        <w:spacing w:line="460" w:lineRule="exact"/>
        <w:ind w:firstLine="482" w:firstLineChars="200"/>
        <w:rPr>
          <w:rFonts w:hint="eastAsia" w:asciiTheme="majorEastAsia" w:hAnsiTheme="majorEastAsia" w:eastAsiaTheme="majorEastAsia"/>
          <w:b/>
          <w:color w:val="000000" w:themeColor="text1"/>
          <w:sz w:val="24"/>
          <w14:textFill>
            <w14:solidFill>
              <w14:schemeClr w14:val="tx1"/>
            </w14:solidFill>
          </w14:textFill>
        </w:rPr>
      </w:pPr>
      <w:r>
        <w:rPr>
          <w:rFonts w:hint="eastAsia" w:asciiTheme="majorEastAsia" w:hAnsiTheme="majorEastAsia" w:eastAsiaTheme="majorEastAsia"/>
          <w:b/>
          <w:color w:val="000000" w:themeColor="text1"/>
          <w:sz w:val="24"/>
          <w14:textFill>
            <w14:solidFill>
              <w14:schemeClr w14:val="tx1"/>
            </w14:solidFill>
          </w14:textFill>
        </w:rPr>
        <w:t>十、合同生效及审核</w:t>
      </w:r>
    </w:p>
    <w:p>
      <w:pPr>
        <w:spacing w:line="460" w:lineRule="exact"/>
        <w:ind w:firstLine="480" w:firstLineChars="200"/>
        <w:rPr>
          <w:rFonts w:hint="eastAsia" w:asciiTheme="majorEastAsia" w:hAnsiTheme="majorEastAsia" w:eastAsiaTheme="majorEastAsia"/>
          <w:color w:val="000000" w:themeColor="text1"/>
          <w:sz w:val="24"/>
          <w14:textFill>
            <w14:solidFill>
              <w14:schemeClr w14:val="tx1"/>
            </w14:solidFill>
          </w14:textFill>
        </w:rPr>
      </w:pPr>
      <w:r>
        <w:rPr>
          <w:rFonts w:hint="eastAsia" w:asciiTheme="majorEastAsia" w:hAnsiTheme="majorEastAsia" w:eastAsiaTheme="majorEastAsia"/>
          <w:color w:val="000000" w:themeColor="text1"/>
          <w:sz w:val="24"/>
          <w14:textFill>
            <w14:solidFill>
              <w14:schemeClr w14:val="tx1"/>
            </w14:solidFill>
          </w14:textFill>
        </w:rPr>
        <w:t>本合同经甲方、乙方签字盖章后生效，合同签订的内容不能超出询价采购文件和响应文件的实质性内容。</w:t>
      </w:r>
    </w:p>
    <w:p>
      <w:pPr>
        <w:spacing w:line="460" w:lineRule="exact"/>
        <w:ind w:firstLine="482" w:firstLineChars="200"/>
        <w:rPr>
          <w:rFonts w:hint="eastAsia" w:asciiTheme="majorEastAsia" w:hAnsiTheme="majorEastAsia" w:eastAsiaTheme="majorEastAsia"/>
          <w:b/>
          <w:color w:val="000000" w:themeColor="text1"/>
          <w:sz w:val="24"/>
          <w14:textFill>
            <w14:solidFill>
              <w14:schemeClr w14:val="tx1"/>
            </w14:solidFill>
          </w14:textFill>
        </w:rPr>
      </w:pPr>
      <w:r>
        <w:rPr>
          <w:rFonts w:hint="eastAsia" w:asciiTheme="majorEastAsia" w:hAnsiTheme="majorEastAsia" w:eastAsiaTheme="majorEastAsia"/>
          <w:b/>
          <w:color w:val="000000" w:themeColor="text1"/>
          <w:sz w:val="24"/>
          <w14:textFill>
            <w14:solidFill>
              <w14:schemeClr w14:val="tx1"/>
            </w14:solidFill>
          </w14:textFill>
        </w:rPr>
        <w:t>十一、合同的组成部分</w:t>
      </w:r>
    </w:p>
    <w:p>
      <w:pPr>
        <w:spacing w:line="460" w:lineRule="exact"/>
        <w:ind w:firstLine="480" w:firstLineChars="200"/>
        <w:rPr>
          <w:rFonts w:hint="eastAsia"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本合同条款、供应商确认通知书、询价文件、响应文件、技术协议构成合同的组成部分。</w:t>
      </w:r>
    </w:p>
    <w:p>
      <w:pPr>
        <w:spacing w:line="520" w:lineRule="exact"/>
        <w:ind w:firstLine="482" w:firstLineChars="200"/>
        <w:rPr>
          <w:rFonts w:hint="eastAsia"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b/>
          <w:color w:val="000000" w:themeColor="text1"/>
          <w:sz w:val="24"/>
          <w14:textFill>
            <w14:solidFill>
              <w14:schemeClr w14:val="tx1"/>
            </w14:solidFill>
          </w14:textFill>
        </w:rPr>
        <w:t>十二、</w:t>
      </w:r>
      <w:r>
        <w:rPr>
          <w:rFonts w:hint="eastAsia" w:asciiTheme="minorEastAsia" w:hAnsiTheme="minorEastAsia" w:eastAsiaTheme="minorEastAsia"/>
          <w:color w:val="000000" w:themeColor="text1"/>
          <w:sz w:val="24"/>
          <w14:textFill>
            <w14:solidFill>
              <w14:schemeClr w14:val="tx1"/>
            </w14:solidFill>
          </w14:textFill>
        </w:rPr>
        <w:t>甲、乙双方应通过友好协商的方式解决在执行本合同中所发生的或与本合同有关的一切争议。如果协商仍得不到解决，可按以下第( 2 )项方式处理：</w:t>
      </w:r>
    </w:p>
    <w:p>
      <w:pPr>
        <w:spacing w:line="520" w:lineRule="exact"/>
        <w:ind w:firstLine="480" w:firstLineChars="200"/>
        <w:jc w:val="left"/>
        <w:rPr>
          <w:rFonts w:hint="eastAsia"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（1）任何一方均可向成都仲裁委员会申请仲裁。</w:t>
      </w:r>
    </w:p>
    <w:p>
      <w:pPr>
        <w:spacing w:line="460" w:lineRule="exact"/>
        <w:ind w:firstLine="480" w:firstLineChars="200"/>
        <w:jc w:val="left"/>
        <w:rPr>
          <w:rFonts w:hint="eastAsia" w:asciiTheme="minorEastAsia" w:hAnsiTheme="minorEastAsia" w:eastAsiaTheme="minorEastAsia"/>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（2）任何一方</w:t>
      </w:r>
      <w:r>
        <w:rPr>
          <w:rFonts w:asciiTheme="minorEastAsia" w:hAnsiTheme="minorEastAsia" w:eastAsiaTheme="minorEastAsia"/>
          <w:color w:val="000000" w:themeColor="text1"/>
          <w:sz w:val="24"/>
          <w14:textFill>
            <w14:solidFill>
              <w14:schemeClr w14:val="tx1"/>
            </w14:solidFill>
          </w14:textFill>
        </w:rPr>
        <w:t>可向</w:t>
      </w:r>
      <w:r>
        <w:rPr>
          <w:rFonts w:hint="eastAsia" w:asciiTheme="minorEastAsia" w:hAnsiTheme="minorEastAsia" w:eastAsiaTheme="minorEastAsia"/>
          <w:color w:val="000000" w:themeColor="text1"/>
          <w:sz w:val="24"/>
          <w:u w:val="single"/>
          <w14:textFill>
            <w14:solidFill>
              <w14:schemeClr w14:val="tx1"/>
            </w14:solidFill>
          </w14:textFill>
        </w:rPr>
        <w:t>甲方所在地</w:t>
      </w:r>
      <w:r>
        <w:rPr>
          <w:rFonts w:asciiTheme="minorEastAsia" w:hAnsiTheme="minorEastAsia" w:eastAsiaTheme="minorEastAsia"/>
          <w:color w:val="000000" w:themeColor="text1"/>
          <w:sz w:val="24"/>
          <w14:textFill>
            <w14:solidFill>
              <w14:schemeClr w14:val="tx1"/>
            </w14:solidFill>
          </w14:textFill>
        </w:rPr>
        <w:t>人民法院起诉。</w:t>
      </w:r>
    </w:p>
    <w:p>
      <w:pPr>
        <w:spacing w:line="460" w:lineRule="exact"/>
        <w:ind w:firstLine="482" w:firstLineChars="200"/>
        <w:rPr>
          <w:rFonts w:hint="eastAsia" w:asciiTheme="majorEastAsia" w:hAnsiTheme="majorEastAsia" w:eastAsiaTheme="majorEastAsia"/>
          <w:color w:val="000000" w:themeColor="text1"/>
          <w:sz w:val="24"/>
          <w14:textFill>
            <w14:solidFill>
              <w14:schemeClr w14:val="tx1"/>
            </w14:solidFill>
          </w14:textFill>
        </w:rPr>
      </w:pPr>
      <w:r>
        <w:rPr>
          <w:rFonts w:hint="eastAsia" w:asciiTheme="majorEastAsia" w:hAnsiTheme="majorEastAsia" w:eastAsiaTheme="majorEastAsia"/>
          <w:b/>
          <w:color w:val="000000" w:themeColor="text1"/>
          <w:sz w:val="24"/>
          <w14:textFill>
            <w14:solidFill>
              <w14:schemeClr w14:val="tx1"/>
            </w14:solidFill>
          </w14:textFill>
        </w:rPr>
        <w:t>十三</w:t>
      </w:r>
      <w:r>
        <w:rPr>
          <w:rFonts w:hint="eastAsia" w:asciiTheme="majorEastAsia" w:hAnsiTheme="majorEastAsia" w:eastAsiaTheme="majorEastAsia"/>
          <w:color w:val="000000" w:themeColor="text1"/>
          <w:sz w:val="24"/>
          <w14:textFill>
            <w14:solidFill>
              <w14:schemeClr w14:val="tx1"/>
            </w14:solidFill>
          </w14:textFill>
        </w:rPr>
        <w:t>、本合同一式四份，以中文书写，甲方、乙方各执份。</w:t>
      </w:r>
    </w:p>
    <w:p>
      <w:pPr>
        <w:spacing w:line="460" w:lineRule="exact"/>
        <w:ind w:firstLine="482" w:firstLineChars="200"/>
        <w:rPr>
          <w:rFonts w:hint="eastAsia" w:asciiTheme="majorEastAsia" w:hAnsiTheme="majorEastAsia" w:eastAsiaTheme="majorEastAsia"/>
          <w:color w:val="000000" w:themeColor="text1"/>
          <w:sz w:val="24"/>
          <w14:textFill>
            <w14:solidFill>
              <w14:schemeClr w14:val="tx1"/>
            </w14:solidFill>
          </w14:textFill>
        </w:rPr>
      </w:pPr>
      <w:r>
        <w:rPr>
          <w:rFonts w:hint="eastAsia" w:asciiTheme="majorEastAsia" w:hAnsiTheme="majorEastAsia" w:eastAsiaTheme="majorEastAsia"/>
          <w:b/>
          <w:color w:val="000000" w:themeColor="text1"/>
          <w:sz w:val="24"/>
          <w14:textFill>
            <w14:solidFill>
              <w14:schemeClr w14:val="tx1"/>
            </w14:solidFill>
          </w14:textFill>
        </w:rPr>
        <w:t>十四、</w:t>
      </w:r>
      <w:r>
        <w:rPr>
          <w:rFonts w:hint="eastAsia" w:asciiTheme="majorEastAsia" w:hAnsiTheme="majorEastAsia" w:eastAsiaTheme="majorEastAsia"/>
          <w:color w:val="000000" w:themeColor="text1"/>
          <w:sz w:val="24"/>
          <w14:textFill>
            <w14:solidFill>
              <w14:schemeClr w14:val="tx1"/>
            </w14:solidFill>
          </w14:textFill>
        </w:rPr>
        <w:t>本合同一切未尽事宜，按合同法有关规定执行，无相关规定的，由甲乙双方协商解决。</w:t>
      </w:r>
    </w:p>
    <w:p>
      <w:pPr>
        <w:spacing w:line="460" w:lineRule="exact"/>
        <w:jc w:val="center"/>
        <w:rPr>
          <w:rFonts w:hint="eastAsia" w:asciiTheme="majorEastAsia" w:hAnsiTheme="majorEastAsia" w:eastAsiaTheme="majorEastAsia"/>
          <w:b/>
          <w:bCs/>
          <w:color w:val="000000" w:themeColor="text1"/>
          <w:sz w:val="24"/>
          <w14:textFill>
            <w14:solidFill>
              <w14:schemeClr w14:val="tx1"/>
            </w14:solidFill>
          </w14:textFill>
        </w:rPr>
      </w:pPr>
    </w:p>
    <w:p>
      <w:pPr>
        <w:spacing w:line="460" w:lineRule="exact"/>
        <w:rPr>
          <w:rFonts w:hint="eastAsia" w:asciiTheme="majorEastAsia" w:hAnsiTheme="majorEastAsia" w:eastAsiaTheme="majorEastAsia"/>
          <w:color w:val="000000" w:themeColor="text1"/>
          <w:sz w:val="24"/>
          <w14:textFill>
            <w14:solidFill>
              <w14:schemeClr w14:val="tx1"/>
            </w14:solidFill>
          </w14:textFill>
        </w:rPr>
      </w:pPr>
      <w:r>
        <w:rPr>
          <w:rFonts w:hint="eastAsia" w:asciiTheme="majorEastAsia" w:hAnsiTheme="majorEastAsia" w:eastAsiaTheme="majorEastAsia"/>
          <w:color w:val="000000" w:themeColor="text1"/>
          <w:sz w:val="24"/>
          <w14:textFill>
            <w14:solidFill>
              <w14:schemeClr w14:val="tx1"/>
            </w14:solidFill>
          </w14:textFill>
        </w:rPr>
        <w:t>甲方：（盖章）                            乙方：（盖章）</w:t>
      </w:r>
    </w:p>
    <w:p>
      <w:pPr>
        <w:widowControl/>
        <w:snapToGrid w:val="0"/>
        <w:spacing w:before="19" w:line="460" w:lineRule="exact"/>
        <w:rPr>
          <w:rFonts w:hint="eastAsia" w:asciiTheme="majorEastAsia" w:hAnsiTheme="majorEastAsia" w:eastAsiaTheme="majorEastAsia"/>
          <w:color w:val="000000" w:themeColor="text1"/>
          <w:sz w:val="24"/>
          <w14:textFill>
            <w14:solidFill>
              <w14:schemeClr w14:val="tx1"/>
            </w14:solidFill>
          </w14:textFill>
        </w:rPr>
      </w:pPr>
    </w:p>
    <w:p>
      <w:pPr>
        <w:widowControl/>
        <w:snapToGrid w:val="0"/>
        <w:spacing w:before="19" w:line="460" w:lineRule="exact"/>
        <w:rPr>
          <w:rFonts w:hint="eastAsia" w:asciiTheme="majorEastAsia" w:hAnsiTheme="majorEastAsia" w:eastAsiaTheme="majorEastAsia"/>
          <w:color w:val="000000" w:themeColor="text1"/>
          <w:sz w:val="24"/>
          <w:u w:val="single"/>
          <w14:textFill>
            <w14:solidFill>
              <w14:schemeClr w14:val="tx1"/>
            </w14:solidFill>
          </w14:textFill>
        </w:rPr>
      </w:pPr>
      <w:r>
        <w:rPr>
          <w:rFonts w:hint="eastAsia" w:asciiTheme="majorEastAsia" w:hAnsiTheme="majorEastAsia" w:eastAsiaTheme="majorEastAsia"/>
          <w:color w:val="000000" w:themeColor="text1"/>
          <w:sz w:val="24"/>
          <w14:textFill>
            <w14:solidFill>
              <w14:schemeClr w14:val="tx1"/>
            </w14:solidFill>
          </w14:textFill>
        </w:rPr>
        <w:t>地址：                                    地址：</w:t>
      </w:r>
    </w:p>
    <w:p>
      <w:pPr>
        <w:widowControl/>
        <w:snapToGrid w:val="0"/>
        <w:spacing w:before="19" w:line="460" w:lineRule="exact"/>
        <w:rPr>
          <w:rFonts w:hint="eastAsia" w:asciiTheme="majorEastAsia" w:hAnsiTheme="majorEastAsia" w:eastAsiaTheme="majorEastAsia"/>
          <w:color w:val="000000" w:themeColor="text1"/>
          <w:sz w:val="24"/>
          <w14:textFill>
            <w14:solidFill>
              <w14:schemeClr w14:val="tx1"/>
            </w14:solidFill>
          </w14:textFill>
        </w:rPr>
      </w:pPr>
      <w:r>
        <w:rPr>
          <w:rFonts w:hint="eastAsia" w:asciiTheme="majorEastAsia" w:hAnsiTheme="majorEastAsia" w:eastAsiaTheme="majorEastAsia"/>
          <w:color w:val="000000" w:themeColor="text1"/>
          <w:sz w:val="24"/>
          <w14:textFill>
            <w14:solidFill>
              <w14:schemeClr w14:val="tx1"/>
            </w14:solidFill>
          </w14:textFill>
        </w:rPr>
        <w:t>法定（授权）代表人：                      法定（授权）代表人：</w:t>
      </w:r>
    </w:p>
    <w:p>
      <w:pPr>
        <w:widowControl/>
        <w:snapToGrid w:val="0"/>
        <w:spacing w:before="19" w:line="460" w:lineRule="exact"/>
        <w:rPr>
          <w:rFonts w:hint="eastAsia" w:asciiTheme="majorEastAsia" w:hAnsiTheme="majorEastAsia" w:eastAsiaTheme="majorEastAsia"/>
          <w:color w:val="000000" w:themeColor="text1"/>
          <w:sz w:val="24"/>
          <w14:textFill>
            <w14:solidFill>
              <w14:schemeClr w14:val="tx1"/>
            </w14:solidFill>
          </w14:textFill>
        </w:rPr>
      </w:pPr>
      <w:r>
        <w:rPr>
          <w:rFonts w:hint="eastAsia" w:asciiTheme="majorEastAsia" w:hAnsiTheme="majorEastAsia" w:eastAsiaTheme="majorEastAsia"/>
          <w:color w:val="000000" w:themeColor="text1"/>
          <w:sz w:val="24"/>
          <w14:textFill>
            <w14:solidFill>
              <w14:schemeClr w14:val="tx1"/>
            </w14:solidFill>
          </w14:textFill>
        </w:rPr>
        <w:t>联系人：                                  联系人：</w:t>
      </w:r>
    </w:p>
    <w:p>
      <w:pPr>
        <w:widowControl/>
        <w:snapToGrid w:val="0"/>
        <w:spacing w:before="19" w:line="460" w:lineRule="exact"/>
        <w:rPr>
          <w:rFonts w:hint="eastAsia" w:asciiTheme="majorEastAsia" w:hAnsiTheme="majorEastAsia" w:eastAsiaTheme="majorEastAsia"/>
          <w:color w:val="000000" w:themeColor="text1"/>
          <w:sz w:val="24"/>
          <w14:textFill>
            <w14:solidFill>
              <w14:schemeClr w14:val="tx1"/>
            </w14:solidFill>
          </w14:textFill>
        </w:rPr>
      </w:pPr>
      <w:r>
        <w:rPr>
          <w:rFonts w:hint="eastAsia" w:asciiTheme="majorEastAsia" w:hAnsiTheme="majorEastAsia" w:eastAsiaTheme="majorEastAsia"/>
          <w:color w:val="000000" w:themeColor="text1"/>
          <w:sz w:val="24"/>
          <w14:textFill>
            <w14:solidFill>
              <w14:schemeClr w14:val="tx1"/>
            </w14:solidFill>
          </w14:textFill>
        </w:rPr>
        <w:t>联系电话：                                联系电话：</w:t>
      </w:r>
    </w:p>
    <w:p>
      <w:pPr>
        <w:widowControl/>
        <w:snapToGrid w:val="0"/>
        <w:spacing w:before="19" w:line="460" w:lineRule="exact"/>
        <w:rPr>
          <w:rFonts w:hint="eastAsia" w:asciiTheme="majorEastAsia" w:hAnsiTheme="majorEastAsia" w:eastAsiaTheme="majorEastAsia"/>
          <w:color w:val="000000" w:themeColor="text1"/>
          <w:sz w:val="24"/>
          <w14:textFill>
            <w14:solidFill>
              <w14:schemeClr w14:val="tx1"/>
            </w14:solidFill>
          </w14:textFill>
        </w:rPr>
      </w:pPr>
      <w:r>
        <w:rPr>
          <w:rFonts w:hint="eastAsia" w:asciiTheme="majorEastAsia" w:hAnsiTheme="majorEastAsia" w:eastAsiaTheme="majorEastAsia"/>
          <w:color w:val="000000" w:themeColor="text1"/>
          <w:sz w:val="24"/>
          <w14:textFill>
            <w14:solidFill>
              <w14:schemeClr w14:val="tx1"/>
            </w14:solidFill>
          </w14:textFill>
        </w:rPr>
        <w:t>二</w:t>
      </w:r>
      <w:r>
        <w:rPr>
          <w:rFonts w:asciiTheme="majorEastAsia" w:hAnsiTheme="majorEastAsia" w:eastAsiaTheme="majorEastAsia"/>
          <w:color w:val="000000" w:themeColor="text1"/>
          <w:sz w:val="24"/>
          <w14:textFill>
            <w14:solidFill>
              <w14:schemeClr w14:val="tx1"/>
            </w14:solidFill>
          </w14:textFill>
        </w:rPr>
        <w:t>0</w:t>
      </w:r>
      <w:r>
        <w:rPr>
          <w:rFonts w:hint="eastAsia" w:asciiTheme="majorEastAsia" w:hAnsiTheme="majorEastAsia" w:eastAsiaTheme="majorEastAsia"/>
          <w:color w:val="000000" w:themeColor="text1"/>
          <w:sz w:val="24"/>
          <w14:textFill>
            <w14:solidFill>
              <w14:schemeClr w14:val="tx1"/>
            </w14:solidFill>
          </w14:textFill>
        </w:rPr>
        <w:t>二  年  月  日                        二</w:t>
      </w:r>
      <w:r>
        <w:rPr>
          <w:rFonts w:asciiTheme="majorEastAsia" w:hAnsiTheme="majorEastAsia" w:eastAsiaTheme="majorEastAsia"/>
          <w:color w:val="000000" w:themeColor="text1"/>
          <w:sz w:val="24"/>
          <w14:textFill>
            <w14:solidFill>
              <w14:schemeClr w14:val="tx1"/>
            </w14:solidFill>
          </w14:textFill>
        </w:rPr>
        <w:t>0</w:t>
      </w:r>
      <w:r>
        <w:rPr>
          <w:rFonts w:hint="eastAsia" w:asciiTheme="majorEastAsia" w:hAnsiTheme="majorEastAsia" w:eastAsiaTheme="majorEastAsia"/>
          <w:color w:val="000000" w:themeColor="text1"/>
          <w:sz w:val="24"/>
          <w14:textFill>
            <w14:solidFill>
              <w14:schemeClr w14:val="tx1"/>
            </w14:solidFill>
          </w14:textFill>
        </w:rPr>
        <w:t>二  年  月  日</w:t>
      </w:r>
    </w:p>
    <w:p>
      <w:pPr>
        <w:spacing w:line="360" w:lineRule="auto"/>
        <w:rPr>
          <w:rFonts w:hint="eastAsia" w:asciiTheme="majorEastAsia" w:hAnsiTheme="majorEastAsia" w:eastAsiaTheme="majorEastAsia"/>
          <w:color w:val="000000" w:themeColor="text1"/>
          <w:sz w:val="32"/>
          <w:szCs w:val="32"/>
          <w14:textFill>
            <w14:solidFill>
              <w14:schemeClr w14:val="tx1"/>
            </w14:solidFill>
          </w14:textFill>
        </w:rPr>
      </w:pPr>
    </w:p>
    <w:p>
      <w:pPr>
        <w:spacing w:line="360" w:lineRule="auto"/>
        <w:rPr>
          <w:rFonts w:hint="eastAsia" w:asciiTheme="majorEastAsia" w:hAnsiTheme="majorEastAsia" w:eastAsiaTheme="majorEastAsia"/>
          <w:color w:val="000000" w:themeColor="text1"/>
          <w:sz w:val="32"/>
          <w:szCs w:val="32"/>
          <w14:textFill>
            <w14:solidFill>
              <w14:schemeClr w14:val="tx1"/>
            </w14:solidFill>
          </w14:textFill>
        </w:rPr>
      </w:pPr>
    </w:p>
    <w:p>
      <w:pPr>
        <w:spacing w:line="360" w:lineRule="auto"/>
        <w:rPr>
          <w:rFonts w:hint="eastAsia" w:asciiTheme="majorEastAsia" w:hAnsiTheme="majorEastAsia" w:eastAsiaTheme="majorEastAsia"/>
          <w:color w:val="000000" w:themeColor="text1"/>
          <w:sz w:val="32"/>
          <w:szCs w:val="32"/>
          <w14:textFill>
            <w14:solidFill>
              <w14:schemeClr w14:val="tx1"/>
            </w14:solidFill>
          </w14:textFill>
        </w:rPr>
      </w:pPr>
    </w:p>
    <w:p>
      <w:pPr>
        <w:spacing w:line="500" w:lineRule="exact"/>
        <w:ind w:firstLine="3373" w:firstLineChars="1050"/>
        <w:rPr>
          <w:rFonts w:hint="eastAsia" w:asciiTheme="majorEastAsia" w:hAnsiTheme="majorEastAsia" w:eastAsiaTheme="majorEastAsia"/>
          <w:b/>
          <w:bCs/>
          <w:color w:val="000000" w:themeColor="text1"/>
          <w:sz w:val="32"/>
          <w:szCs w:val="32"/>
          <w14:textFill>
            <w14:solidFill>
              <w14:schemeClr w14:val="tx1"/>
            </w14:solidFill>
          </w14:textFill>
        </w:rPr>
      </w:pPr>
    </w:p>
    <w:p>
      <w:pPr>
        <w:spacing w:line="500" w:lineRule="exact"/>
        <w:ind w:firstLine="3373" w:firstLineChars="1050"/>
        <w:rPr>
          <w:rFonts w:hint="eastAsia" w:asciiTheme="majorEastAsia" w:hAnsiTheme="majorEastAsia" w:eastAsiaTheme="majorEastAsia"/>
          <w:b/>
          <w:bCs/>
          <w:color w:val="000000" w:themeColor="text1"/>
          <w:sz w:val="32"/>
          <w:szCs w:val="32"/>
          <w14:textFill>
            <w14:solidFill>
              <w14:schemeClr w14:val="tx1"/>
            </w14:solidFill>
          </w14:textFill>
        </w:rPr>
      </w:pPr>
    </w:p>
    <w:p>
      <w:pPr>
        <w:widowControl/>
        <w:jc w:val="left"/>
        <w:rPr>
          <w:rFonts w:hint="eastAsia" w:asciiTheme="majorEastAsia" w:hAnsiTheme="majorEastAsia" w:eastAsiaTheme="majorEastAsia"/>
          <w:b/>
          <w:bCs/>
          <w:color w:val="000000" w:themeColor="text1"/>
          <w:sz w:val="32"/>
          <w:szCs w:val="32"/>
          <w14:textFill>
            <w14:solidFill>
              <w14:schemeClr w14:val="tx1"/>
            </w14:solidFill>
          </w14:textFill>
        </w:rPr>
      </w:pPr>
      <w:r>
        <w:rPr>
          <w:rFonts w:asciiTheme="majorEastAsia" w:hAnsiTheme="majorEastAsia" w:eastAsiaTheme="majorEastAsia"/>
          <w:b/>
          <w:bCs/>
          <w:color w:val="000000" w:themeColor="text1"/>
          <w:sz w:val="32"/>
          <w:szCs w:val="32"/>
          <w14:textFill>
            <w14:solidFill>
              <w14:schemeClr w14:val="tx1"/>
            </w14:solidFill>
          </w14:textFill>
        </w:rPr>
        <w:br w:type="page"/>
      </w:r>
    </w:p>
    <w:p>
      <w:pPr>
        <w:jc w:val="center"/>
        <w:rPr>
          <w:rFonts w:hint="eastAsia" w:asciiTheme="majorEastAsia" w:hAnsiTheme="majorEastAsia" w:eastAsiaTheme="majorEastAsia"/>
          <w:b/>
          <w:bCs/>
          <w:color w:val="000000" w:themeColor="text1"/>
          <w:sz w:val="32"/>
          <w:szCs w:val="32"/>
          <w14:textFill>
            <w14:solidFill>
              <w14:schemeClr w14:val="tx1"/>
            </w14:solidFill>
          </w14:textFill>
        </w:rPr>
      </w:pPr>
      <w:r>
        <w:rPr>
          <w:rFonts w:hint="eastAsia" w:asciiTheme="majorEastAsia" w:hAnsiTheme="majorEastAsia" w:eastAsiaTheme="majorEastAsia"/>
          <w:b/>
          <w:bCs/>
          <w:color w:val="000000" w:themeColor="text1"/>
          <w:sz w:val="32"/>
          <w:szCs w:val="32"/>
          <w14:textFill>
            <w14:solidFill>
              <w14:schemeClr w14:val="tx1"/>
            </w14:solidFill>
          </w14:textFill>
        </w:rPr>
        <w:t>第六部分  文件格式</w:t>
      </w:r>
    </w:p>
    <w:p>
      <w:pPr>
        <w:spacing w:line="500" w:lineRule="exact"/>
        <w:jc w:val="left"/>
        <w:rPr>
          <w:rFonts w:hint="eastAsia" w:asciiTheme="majorEastAsia" w:hAnsiTheme="majorEastAsia" w:eastAsiaTheme="majorEastAsia"/>
          <w:b/>
          <w:color w:val="000000" w:themeColor="text1"/>
          <w:sz w:val="30"/>
          <w:szCs w:val="30"/>
          <w14:textFill>
            <w14:solidFill>
              <w14:schemeClr w14:val="tx1"/>
            </w14:solidFill>
          </w14:textFill>
        </w:rPr>
      </w:pPr>
      <w:r>
        <w:rPr>
          <w:rFonts w:hint="eastAsia" w:asciiTheme="majorEastAsia" w:hAnsiTheme="majorEastAsia" w:eastAsiaTheme="majorEastAsia"/>
          <w:b/>
          <w:color w:val="000000" w:themeColor="text1"/>
          <w:sz w:val="30"/>
          <w:szCs w:val="30"/>
          <w14:textFill>
            <w14:solidFill>
              <w14:schemeClr w14:val="tx1"/>
            </w14:solidFill>
          </w14:textFill>
        </w:rPr>
        <w:t>附件一</w:t>
      </w:r>
    </w:p>
    <w:p>
      <w:pPr>
        <w:spacing w:line="500" w:lineRule="exact"/>
        <w:jc w:val="center"/>
        <w:rPr>
          <w:rFonts w:hint="eastAsia" w:asciiTheme="majorEastAsia" w:hAnsiTheme="majorEastAsia" w:eastAsiaTheme="majorEastAsia"/>
          <w:bCs/>
          <w:color w:val="000000" w:themeColor="text1"/>
          <w:sz w:val="32"/>
          <w:szCs w:val="32"/>
          <w14:textFill>
            <w14:solidFill>
              <w14:schemeClr w14:val="tx1"/>
            </w14:solidFill>
          </w14:textFill>
        </w:rPr>
      </w:pPr>
      <w:r>
        <w:rPr>
          <w:rFonts w:hint="eastAsia" w:asciiTheme="majorEastAsia" w:hAnsiTheme="majorEastAsia" w:eastAsiaTheme="majorEastAsia"/>
          <w:bCs/>
          <w:color w:val="000000" w:themeColor="text1"/>
          <w:sz w:val="32"/>
          <w:szCs w:val="32"/>
          <w14:textFill>
            <w14:solidFill>
              <w14:schemeClr w14:val="tx1"/>
            </w14:solidFill>
          </w14:textFill>
        </w:rPr>
        <w:t>法定代表人授权委托书</w:t>
      </w:r>
    </w:p>
    <w:p>
      <w:pPr>
        <w:spacing w:line="500" w:lineRule="exact"/>
        <w:rPr>
          <w:rFonts w:hint="eastAsia" w:asciiTheme="majorEastAsia" w:hAnsiTheme="majorEastAsia" w:eastAsiaTheme="majorEastAsia"/>
          <w:color w:val="000000" w:themeColor="text1"/>
          <w:sz w:val="32"/>
          <w14:textFill>
            <w14:solidFill>
              <w14:schemeClr w14:val="tx1"/>
            </w14:solidFill>
          </w14:textFill>
        </w:rPr>
      </w:pPr>
    </w:p>
    <w:p>
      <w:pPr>
        <w:spacing w:line="560" w:lineRule="exact"/>
        <w:rPr>
          <w:rFonts w:hint="eastAsia" w:asciiTheme="majorEastAsia" w:hAnsiTheme="majorEastAsia" w:eastAsiaTheme="majorEastAsia"/>
          <w:color w:val="000000" w:themeColor="text1"/>
          <w:sz w:val="24"/>
          <w14:textFill>
            <w14:solidFill>
              <w14:schemeClr w14:val="tx1"/>
            </w14:solidFill>
          </w14:textFill>
        </w:rPr>
      </w:pPr>
      <w:r>
        <w:rPr>
          <w:rFonts w:hint="eastAsia" w:asciiTheme="majorEastAsia" w:hAnsiTheme="majorEastAsia" w:eastAsiaTheme="majorEastAsia"/>
          <w:color w:val="000000" w:themeColor="text1"/>
          <w:sz w:val="24"/>
          <w14:textFill>
            <w14:solidFill>
              <w14:schemeClr w14:val="tx1"/>
            </w14:solidFill>
          </w14:textFill>
        </w:rPr>
        <w:t>成都光明派特贵金属有限公司：</w:t>
      </w:r>
    </w:p>
    <w:p>
      <w:pPr>
        <w:spacing w:line="560" w:lineRule="exact"/>
        <w:ind w:firstLine="480" w:firstLineChars="200"/>
        <w:rPr>
          <w:rFonts w:hint="eastAsia" w:asciiTheme="majorEastAsia" w:hAnsiTheme="majorEastAsia" w:eastAsiaTheme="majorEastAsia"/>
          <w:color w:val="000000" w:themeColor="text1"/>
          <w:sz w:val="24"/>
          <w14:textFill>
            <w14:solidFill>
              <w14:schemeClr w14:val="tx1"/>
            </w14:solidFill>
          </w14:textFill>
        </w:rPr>
      </w:pPr>
      <w:r>
        <w:rPr>
          <w:rFonts w:hint="eastAsia" w:asciiTheme="majorEastAsia" w:hAnsiTheme="majorEastAsia" w:eastAsiaTheme="majorEastAsia"/>
          <w:color w:val="000000" w:themeColor="text1"/>
          <w:sz w:val="24"/>
          <w14:textFill>
            <w14:solidFill>
              <w14:schemeClr w14:val="tx1"/>
            </w14:solidFill>
          </w14:textFill>
        </w:rPr>
        <w:t>（单位名称）法定代表人授权我单位</w:t>
      </w:r>
    </w:p>
    <w:p>
      <w:pPr>
        <w:pStyle w:val="6"/>
        <w:spacing w:after="0" w:line="560" w:lineRule="exact"/>
        <w:ind w:left="0" w:leftChars="0" w:firstLine="200"/>
        <w:rPr>
          <w:rFonts w:hint="eastAsia" w:asciiTheme="majorEastAsia" w:hAnsiTheme="majorEastAsia" w:eastAsiaTheme="majorEastAsia"/>
          <w:color w:val="000000" w:themeColor="text1"/>
          <w14:textFill>
            <w14:solidFill>
              <w14:schemeClr w14:val="tx1"/>
            </w14:solidFill>
          </w14:textFill>
        </w:rPr>
      </w:pPr>
      <w:r>
        <w:rPr>
          <w:rFonts w:hint="eastAsia" w:asciiTheme="majorEastAsia" w:hAnsiTheme="majorEastAsia" w:eastAsiaTheme="majorEastAsia"/>
          <w:color w:val="000000" w:themeColor="text1"/>
          <w14:textFill>
            <w14:solidFill>
              <w14:schemeClr w14:val="tx1"/>
            </w14:solidFill>
          </w14:textFill>
        </w:rPr>
        <w:t>（职务或职称）（姓名）为我单位本次授权代理人，全权处理此次</w:t>
      </w:r>
      <w:r>
        <w:rPr>
          <w:rFonts w:hint="eastAsia" w:asciiTheme="majorEastAsia" w:hAnsiTheme="majorEastAsia" w:eastAsiaTheme="majorEastAsia"/>
          <w:color w:val="000000" w:themeColor="text1"/>
          <w:u w:val="single"/>
          <w14:textFill>
            <w14:solidFill>
              <w14:schemeClr w14:val="tx1"/>
            </w14:solidFill>
          </w14:textFill>
        </w:rPr>
        <w:t>　　　　　　　　　　</w:t>
      </w:r>
      <w:r>
        <w:rPr>
          <w:rFonts w:hint="eastAsia" w:asciiTheme="majorEastAsia" w:hAnsiTheme="majorEastAsia" w:eastAsiaTheme="majorEastAsia"/>
          <w:color w:val="000000" w:themeColor="text1"/>
          <w14:textFill>
            <w14:solidFill>
              <w14:schemeClr w14:val="tx1"/>
            </w14:solidFill>
          </w14:textFill>
        </w:rPr>
        <w:t>项目</w:t>
      </w:r>
      <w:r>
        <w:rPr>
          <w:rFonts w:hint="eastAsia" w:asciiTheme="majorEastAsia" w:hAnsiTheme="majorEastAsia" w:eastAsiaTheme="majorEastAsia"/>
          <w:color w:val="000000" w:themeColor="text1"/>
          <w:kern w:val="10"/>
          <w14:textFill>
            <w14:solidFill>
              <w14:schemeClr w14:val="tx1"/>
            </w14:solidFill>
          </w14:textFill>
        </w:rPr>
        <w:t>询价</w:t>
      </w:r>
      <w:r>
        <w:rPr>
          <w:rFonts w:hint="eastAsia" w:asciiTheme="majorEastAsia" w:hAnsiTheme="majorEastAsia" w:eastAsiaTheme="majorEastAsia"/>
          <w:color w:val="000000" w:themeColor="text1"/>
          <w14:textFill>
            <w14:solidFill>
              <w14:schemeClr w14:val="tx1"/>
            </w14:solidFill>
          </w14:textFill>
        </w:rPr>
        <w:t>活动的一切事宜。</w:t>
      </w:r>
    </w:p>
    <w:p>
      <w:pPr>
        <w:spacing w:line="560" w:lineRule="exact"/>
        <w:ind w:firstLine="630"/>
        <w:rPr>
          <w:rFonts w:hint="eastAsia" w:asciiTheme="majorEastAsia" w:hAnsiTheme="majorEastAsia" w:eastAsiaTheme="majorEastAsia"/>
          <w:color w:val="000000" w:themeColor="text1"/>
          <w:sz w:val="24"/>
          <w14:textFill>
            <w14:solidFill>
              <w14:schemeClr w14:val="tx1"/>
            </w14:solidFill>
          </w14:textFill>
        </w:rPr>
      </w:pPr>
      <w:r>
        <w:rPr>
          <w:rFonts w:hint="eastAsia" w:asciiTheme="majorEastAsia" w:hAnsiTheme="majorEastAsia" w:eastAsiaTheme="majorEastAsia"/>
          <w:color w:val="000000" w:themeColor="text1"/>
          <w:sz w:val="24"/>
          <w14:textFill>
            <w14:solidFill>
              <w14:schemeClr w14:val="tx1"/>
            </w14:solidFill>
          </w14:textFill>
        </w:rPr>
        <w:t>特此授权</w:t>
      </w:r>
    </w:p>
    <w:p>
      <w:pPr>
        <w:spacing w:line="560" w:lineRule="exact"/>
        <w:ind w:firstLine="600"/>
        <w:rPr>
          <w:rFonts w:hint="eastAsia" w:asciiTheme="majorEastAsia" w:hAnsiTheme="majorEastAsia" w:eastAsiaTheme="majorEastAsia"/>
          <w:color w:val="000000" w:themeColor="text1"/>
          <w:sz w:val="24"/>
          <w14:textFill>
            <w14:solidFill>
              <w14:schemeClr w14:val="tx1"/>
            </w14:solidFill>
          </w14:textFill>
        </w:rPr>
      </w:pPr>
      <w:r>
        <w:rPr>
          <w:rFonts w:hint="eastAsia" w:asciiTheme="majorEastAsia" w:hAnsiTheme="majorEastAsia" w:eastAsiaTheme="majorEastAsia"/>
          <w:color w:val="000000" w:themeColor="text1"/>
          <w:sz w:val="24"/>
          <w14:textFill>
            <w14:solidFill>
              <w14:schemeClr w14:val="tx1"/>
            </w14:solidFill>
          </w14:textFill>
        </w:rPr>
        <w:t>（附法定代表人、授权代理人身份证明复印件）</w:t>
      </w:r>
    </w:p>
    <w:p>
      <w:pPr>
        <w:spacing w:line="500" w:lineRule="exact"/>
        <w:ind w:firstLine="630"/>
        <w:rPr>
          <w:rFonts w:hint="eastAsia" w:asciiTheme="majorEastAsia" w:hAnsiTheme="majorEastAsia" w:eastAsiaTheme="majorEastAsia"/>
          <w:color w:val="000000" w:themeColor="text1"/>
          <w:sz w:val="24"/>
          <w14:textFill>
            <w14:solidFill>
              <w14:schemeClr w14:val="tx1"/>
            </w14:solidFill>
          </w14:textFill>
        </w:rPr>
      </w:pPr>
    </w:p>
    <w:p>
      <w:pPr>
        <w:widowControl/>
        <w:snapToGrid w:val="0"/>
        <w:spacing w:before="19" w:line="500" w:lineRule="exact"/>
        <w:ind w:firstLine="600" w:firstLineChars="250"/>
        <w:rPr>
          <w:rFonts w:hint="eastAsia" w:asciiTheme="majorEastAsia" w:hAnsiTheme="majorEastAsia" w:eastAsiaTheme="majorEastAsia"/>
          <w:color w:val="000000" w:themeColor="text1"/>
          <w:sz w:val="24"/>
          <w14:textFill>
            <w14:solidFill>
              <w14:schemeClr w14:val="tx1"/>
            </w14:solidFill>
          </w14:textFill>
        </w:rPr>
      </w:pPr>
      <w:r>
        <w:rPr>
          <w:rFonts w:hint="eastAsia" w:asciiTheme="majorEastAsia" w:hAnsiTheme="majorEastAsia" w:eastAsiaTheme="majorEastAsia"/>
          <w:color w:val="000000" w:themeColor="text1"/>
          <w:sz w:val="24"/>
          <w14:textFill>
            <w14:solidFill>
              <w14:schemeClr w14:val="tx1"/>
            </w14:solidFill>
          </w14:textFill>
        </w:rPr>
        <w:t>单位名称（公章）：</w:t>
      </w:r>
    </w:p>
    <w:p>
      <w:pPr>
        <w:spacing w:line="500" w:lineRule="exact"/>
        <w:ind w:firstLine="629"/>
        <w:rPr>
          <w:rFonts w:hint="eastAsia" w:asciiTheme="majorEastAsia" w:hAnsiTheme="majorEastAsia" w:eastAsiaTheme="majorEastAsia"/>
          <w:color w:val="000000" w:themeColor="text1"/>
          <w:sz w:val="24"/>
          <w14:textFill>
            <w14:solidFill>
              <w14:schemeClr w14:val="tx1"/>
            </w14:solidFill>
          </w14:textFill>
        </w:rPr>
      </w:pPr>
    </w:p>
    <w:p>
      <w:pPr>
        <w:widowControl/>
        <w:snapToGrid w:val="0"/>
        <w:spacing w:before="19" w:line="500" w:lineRule="exact"/>
        <w:ind w:firstLine="600" w:firstLineChars="250"/>
        <w:rPr>
          <w:rFonts w:hint="eastAsia" w:asciiTheme="majorEastAsia" w:hAnsiTheme="majorEastAsia" w:eastAsiaTheme="majorEastAsia"/>
          <w:color w:val="000000" w:themeColor="text1"/>
          <w:sz w:val="24"/>
          <w14:textFill>
            <w14:solidFill>
              <w14:schemeClr w14:val="tx1"/>
            </w14:solidFill>
          </w14:textFill>
        </w:rPr>
      </w:pPr>
      <w:r>
        <w:rPr>
          <w:rFonts w:hint="eastAsia" w:asciiTheme="majorEastAsia" w:hAnsiTheme="majorEastAsia" w:eastAsiaTheme="majorEastAsia"/>
          <w:color w:val="000000" w:themeColor="text1"/>
          <w:sz w:val="24"/>
          <w14:textFill>
            <w14:solidFill>
              <w14:schemeClr w14:val="tx1"/>
            </w14:solidFill>
          </w14:textFill>
        </w:rPr>
        <w:t>法定代表人（签字、印章）：</w:t>
      </w:r>
    </w:p>
    <w:p>
      <w:pPr>
        <w:spacing w:line="500" w:lineRule="exact"/>
        <w:rPr>
          <w:rFonts w:hint="eastAsia" w:asciiTheme="majorEastAsia" w:hAnsiTheme="majorEastAsia" w:eastAsiaTheme="majorEastAsia"/>
          <w:color w:val="000000" w:themeColor="text1"/>
          <w:sz w:val="24"/>
          <w14:textFill>
            <w14:solidFill>
              <w14:schemeClr w14:val="tx1"/>
            </w14:solidFill>
          </w14:textFill>
        </w:rPr>
      </w:pPr>
    </w:p>
    <w:p>
      <w:pPr>
        <w:widowControl/>
        <w:snapToGrid w:val="0"/>
        <w:spacing w:before="19" w:line="500" w:lineRule="exact"/>
        <w:ind w:firstLine="600" w:firstLineChars="250"/>
        <w:rPr>
          <w:rFonts w:hint="eastAsia" w:asciiTheme="majorEastAsia" w:hAnsiTheme="majorEastAsia" w:eastAsiaTheme="majorEastAsia"/>
          <w:color w:val="000000" w:themeColor="text1"/>
          <w:sz w:val="24"/>
          <w14:textFill>
            <w14:solidFill>
              <w14:schemeClr w14:val="tx1"/>
            </w14:solidFill>
          </w14:textFill>
        </w:rPr>
      </w:pPr>
      <w:r>
        <w:rPr>
          <w:rFonts w:hint="eastAsia" w:asciiTheme="majorEastAsia" w:hAnsiTheme="majorEastAsia" w:eastAsiaTheme="majorEastAsia"/>
          <w:color w:val="000000" w:themeColor="text1"/>
          <w:sz w:val="24"/>
          <w14:textFill>
            <w14:solidFill>
              <w14:schemeClr w14:val="tx1"/>
            </w14:solidFill>
          </w14:textFill>
        </w:rPr>
        <w:t>法定代表授权人签字：</w:t>
      </w:r>
    </w:p>
    <w:p>
      <w:pPr>
        <w:widowControl/>
        <w:snapToGrid w:val="0"/>
        <w:spacing w:before="19" w:line="500" w:lineRule="exact"/>
        <w:rPr>
          <w:rFonts w:hint="eastAsia" w:asciiTheme="majorEastAsia" w:hAnsiTheme="majorEastAsia" w:eastAsiaTheme="majorEastAsia"/>
          <w:color w:val="000000" w:themeColor="text1"/>
          <w:sz w:val="24"/>
          <w14:textFill>
            <w14:solidFill>
              <w14:schemeClr w14:val="tx1"/>
            </w14:solidFill>
          </w14:textFill>
        </w:rPr>
      </w:pPr>
    </w:p>
    <w:p>
      <w:pPr>
        <w:widowControl/>
        <w:snapToGrid w:val="0"/>
        <w:spacing w:before="19" w:line="500" w:lineRule="exact"/>
        <w:ind w:firstLine="600" w:firstLineChars="250"/>
        <w:rPr>
          <w:rFonts w:hint="eastAsia" w:asciiTheme="majorEastAsia" w:hAnsiTheme="majorEastAsia" w:eastAsiaTheme="majorEastAsia"/>
          <w:color w:val="000000" w:themeColor="text1"/>
          <w:sz w:val="24"/>
          <w14:textFill>
            <w14:solidFill>
              <w14:schemeClr w14:val="tx1"/>
            </w14:solidFill>
          </w14:textFill>
        </w:rPr>
      </w:pPr>
      <w:r>
        <w:rPr>
          <w:rFonts w:hint="eastAsia" w:asciiTheme="majorEastAsia" w:hAnsiTheme="majorEastAsia" w:eastAsiaTheme="majorEastAsia"/>
          <w:color w:val="000000" w:themeColor="text1"/>
          <w:sz w:val="24"/>
          <w14:textFill>
            <w14:solidFill>
              <w14:schemeClr w14:val="tx1"/>
            </w14:solidFill>
          </w14:textFill>
        </w:rPr>
        <w:t>单位开户行名称（全称）：</w:t>
      </w:r>
    </w:p>
    <w:p>
      <w:pPr>
        <w:widowControl/>
        <w:snapToGrid w:val="0"/>
        <w:spacing w:before="19" w:line="500" w:lineRule="exact"/>
        <w:rPr>
          <w:rFonts w:hint="eastAsia" w:asciiTheme="majorEastAsia" w:hAnsiTheme="majorEastAsia" w:eastAsiaTheme="majorEastAsia"/>
          <w:color w:val="000000" w:themeColor="text1"/>
          <w:sz w:val="24"/>
          <w14:textFill>
            <w14:solidFill>
              <w14:schemeClr w14:val="tx1"/>
            </w14:solidFill>
          </w14:textFill>
        </w:rPr>
      </w:pPr>
    </w:p>
    <w:p>
      <w:pPr>
        <w:widowControl/>
        <w:snapToGrid w:val="0"/>
        <w:spacing w:before="19" w:line="500" w:lineRule="exact"/>
        <w:ind w:firstLine="600" w:firstLineChars="250"/>
        <w:rPr>
          <w:rFonts w:hint="eastAsia" w:asciiTheme="majorEastAsia" w:hAnsiTheme="majorEastAsia" w:eastAsiaTheme="majorEastAsia"/>
          <w:color w:val="000000" w:themeColor="text1"/>
          <w:sz w:val="24"/>
          <w14:textFill>
            <w14:solidFill>
              <w14:schemeClr w14:val="tx1"/>
            </w14:solidFill>
          </w14:textFill>
        </w:rPr>
      </w:pPr>
      <w:r>
        <w:rPr>
          <w:rFonts w:hint="eastAsia" w:asciiTheme="majorEastAsia" w:hAnsiTheme="majorEastAsia" w:eastAsiaTheme="majorEastAsia"/>
          <w:color w:val="000000" w:themeColor="text1"/>
          <w:sz w:val="24"/>
          <w14:textFill>
            <w14:solidFill>
              <w14:schemeClr w14:val="tx1"/>
            </w14:solidFill>
          </w14:textFill>
        </w:rPr>
        <w:t>单位基本户帐号：</w:t>
      </w:r>
    </w:p>
    <w:p>
      <w:pPr>
        <w:spacing w:line="500" w:lineRule="exact"/>
        <w:rPr>
          <w:rFonts w:hint="eastAsia" w:asciiTheme="majorEastAsia" w:hAnsiTheme="majorEastAsia" w:eastAsiaTheme="majorEastAsia"/>
          <w:b/>
          <w:color w:val="000000" w:themeColor="text1"/>
          <w:sz w:val="30"/>
          <w:szCs w:val="30"/>
          <w14:textFill>
            <w14:solidFill>
              <w14:schemeClr w14:val="tx1"/>
            </w14:solidFill>
          </w14:textFill>
        </w:rPr>
      </w:pPr>
    </w:p>
    <w:p>
      <w:pPr>
        <w:spacing w:line="500" w:lineRule="exact"/>
        <w:rPr>
          <w:rFonts w:hint="eastAsia" w:asciiTheme="majorEastAsia" w:hAnsiTheme="majorEastAsia" w:eastAsiaTheme="majorEastAsia"/>
          <w:b/>
          <w:color w:val="000000" w:themeColor="text1"/>
          <w:sz w:val="30"/>
          <w:szCs w:val="30"/>
          <w14:textFill>
            <w14:solidFill>
              <w14:schemeClr w14:val="tx1"/>
            </w14:solidFill>
          </w14:textFill>
        </w:rPr>
      </w:pPr>
    </w:p>
    <w:p>
      <w:pPr>
        <w:spacing w:line="500" w:lineRule="exact"/>
        <w:rPr>
          <w:rFonts w:hint="eastAsia" w:asciiTheme="majorEastAsia" w:hAnsiTheme="majorEastAsia" w:eastAsiaTheme="majorEastAsia"/>
          <w:b/>
          <w:color w:val="000000" w:themeColor="text1"/>
          <w:sz w:val="30"/>
          <w:szCs w:val="30"/>
          <w14:textFill>
            <w14:solidFill>
              <w14:schemeClr w14:val="tx1"/>
            </w14:solidFill>
          </w14:textFill>
        </w:rPr>
      </w:pPr>
    </w:p>
    <w:p>
      <w:pPr>
        <w:spacing w:line="500" w:lineRule="exact"/>
        <w:rPr>
          <w:rFonts w:hint="eastAsia" w:asciiTheme="majorEastAsia" w:hAnsiTheme="majorEastAsia" w:eastAsiaTheme="majorEastAsia"/>
          <w:b/>
          <w:color w:val="000000" w:themeColor="text1"/>
          <w:sz w:val="30"/>
          <w:szCs w:val="30"/>
          <w14:textFill>
            <w14:solidFill>
              <w14:schemeClr w14:val="tx1"/>
            </w14:solidFill>
          </w14:textFill>
        </w:rPr>
      </w:pPr>
    </w:p>
    <w:p>
      <w:pPr>
        <w:spacing w:line="500" w:lineRule="exact"/>
        <w:rPr>
          <w:rFonts w:hint="eastAsia" w:asciiTheme="majorEastAsia" w:hAnsiTheme="majorEastAsia" w:eastAsiaTheme="majorEastAsia"/>
          <w:b/>
          <w:color w:val="000000" w:themeColor="text1"/>
          <w:sz w:val="30"/>
          <w:szCs w:val="30"/>
          <w14:textFill>
            <w14:solidFill>
              <w14:schemeClr w14:val="tx1"/>
            </w14:solidFill>
          </w14:textFill>
        </w:rPr>
      </w:pPr>
    </w:p>
    <w:p>
      <w:pPr>
        <w:widowControl/>
        <w:jc w:val="left"/>
        <w:rPr>
          <w:rFonts w:hint="eastAsia" w:asciiTheme="majorEastAsia" w:hAnsiTheme="majorEastAsia" w:eastAsiaTheme="majorEastAsia"/>
          <w:b/>
          <w:color w:val="000000" w:themeColor="text1"/>
          <w:sz w:val="30"/>
          <w:szCs w:val="30"/>
          <w14:textFill>
            <w14:solidFill>
              <w14:schemeClr w14:val="tx1"/>
            </w14:solidFill>
          </w14:textFill>
        </w:rPr>
      </w:pPr>
      <w:r>
        <w:rPr>
          <w:rFonts w:asciiTheme="majorEastAsia" w:hAnsiTheme="majorEastAsia" w:eastAsiaTheme="majorEastAsia"/>
          <w:b/>
          <w:color w:val="000000" w:themeColor="text1"/>
          <w:sz w:val="30"/>
          <w:szCs w:val="30"/>
          <w14:textFill>
            <w14:solidFill>
              <w14:schemeClr w14:val="tx1"/>
            </w14:solidFill>
          </w14:textFill>
        </w:rPr>
        <w:br w:type="page"/>
      </w:r>
    </w:p>
    <w:p>
      <w:pPr>
        <w:spacing w:line="500" w:lineRule="exact"/>
        <w:rPr>
          <w:rFonts w:hint="eastAsia" w:asciiTheme="majorEastAsia" w:hAnsiTheme="majorEastAsia" w:eastAsiaTheme="majorEastAsia"/>
          <w:b/>
          <w:color w:val="000000" w:themeColor="text1"/>
          <w:sz w:val="30"/>
          <w:szCs w:val="30"/>
          <w14:textFill>
            <w14:solidFill>
              <w14:schemeClr w14:val="tx1"/>
            </w14:solidFill>
          </w14:textFill>
        </w:rPr>
      </w:pPr>
      <w:r>
        <w:rPr>
          <w:rFonts w:hint="eastAsia" w:asciiTheme="majorEastAsia" w:hAnsiTheme="majorEastAsia" w:eastAsiaTheme="majorEastAsia"/>
          <w:b/>
          <w:color w:val="000000" w:themeColor="text1"/>
          <w:sz w:val="30"/>
          <w:szCs w:val="30"/>
          <w14:textFill>
            <w14:solidFill>
              <w14:schemeClr w14:val="tx1"/>
            </w14:solidFill>
          </w14:textFill>
        </w:rPr>
        <w:t>附件二</w:t>
      </w:r>
    </w:p>
    <w:p>
      <w:pPr>
        <w:spacing w:line="500" w:lineRule="exact"/>
        <w:jc w:val="center"/>
        <w:rPr>
          <w:rFonts w:hint="eastAsia" w:asciiTheme="majorEastAsia" w:hAnsiTheme="majorEastAsia" w:eastAsiaTheme="majorEastAsia"/>
          <w:bCs/>
          <w:color w:val="000000" w:themeColor="text1"/>
          <w:sz w:val="32"/>
          <w:szCs w:val="32"/>
          <w14:textFill>
            <w14:solidFill>
              <w14:schemeClr w14:val="tx1"/>
            </w14:solidFill>
          </w14:textFill>
        </w:rPr>
      </w:pPr>
      <w:r>
        <w:rPr>
          <w:rFonts w:hint="eastAsia" w:asciiTheme="majorEastAsia" w:hAnsiTheme="majorEastAsia" w:eastAsiaTheme="majorEastAsia"/>
          <w:bCs/>
          <w:color w:val="000000" w:themeColor="text1"/>
          <w:sz w:val="32"/>
          <w:szCs w:val="32"/>
          <w14:textFill>
            <w14:solidFill>
              <w14:schemeClr w14:val="tx1"/>
            </w14:solidFill>
          </w14:textFill>
        </w:rPr>
        <w:t>报价一览表</w:t>
      </w:r>
    </w:p>
    <w:tbl>
      <w:tblPr>
        <w:tblStyle w:val="15"/>
        <w:tblpPr w:leftFromText="180" w:rightFromText="180" w:vertAnchor="text" w:horzAnchor="margin" w:tblpXSpec="center" w:tblpY="225"/>
        <w:tblW w:w="92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39"/>
        <w:gridCol w:w="71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9" w:hRule="atLeast"/>
        </w:trPr>
        <w:tc>
          <w:tcPr>
            <w:tcW w:w="2139" w:type="dxa"/>
            <w:vAlign w:val="center"/>
          </w:tcPr>
          <w:p>
            <w:pPr>
              <w:spacing w:line="500" w:lineRule="exact"/>
              <w:jc w:val="center"/>
              <w:rPr>
                <w:rFonts w:hint="eastAsia" w:asciiTheme="majorEastAsia" w:hAnsiTheme="majorEastAsia" w:eastAsiaTheme="majorEastAsia"/>
                <w:color w:val="000000" w:themeColor="text1"/>
                <w:sz w:val="28"/>
                <w:szCs w:val="28"/>
                <w14:textFill>
                  <w14:solidFill>
                    <w14:schemeClr w14:val="tx1"/>
                  </w14:solidFill>
                </w14:textFill>
              </w:rPr>
            </w:pPr>
            <w:r>
              <w:rPr>
                <w:rFonts w:hint="eastAsia" w:asciiTheme="majorEastAsia" w:hAnsiTheme="majorEastAsia" w:eastAsiaTheme="majorEastAsia"/>
                <w:color w:val="000000" w:themeColor="text1"/>
                <w:sz w:val="28"/>
                <w:szCs w:val="28"/>
                <w14:textFill>
                  <w14:solidFill>
                    <w14:schemeClr w14:val="tx1"/>
                  </w14:solidFill>
                </w14:textFill>
              </w:rPr>
              <w:t>设备名称</w:t>
            </w:r>
          </w:p>
        </w:tc>
        <w:tc>
          <w:tcPr>
            <w:tcW w:w="7147" w:type="dxa"/>
            <w:vAlign w:val="center"/>
          </w:tcPr>
          <w:p>
            <w:pPr>
              <w:spacing w:line="500" w:lineRule="exact"/>
              <w:jc w:val="center"/>
              <w:rPr>
                <w:rFonts w:hint="eastAsia" w:asciiTheme="majorEastAsia" w:hAnsiTheme="majorEastAsia" w:eastAsiaTheme="majorEastAsia"/>
                <w:b/>
                <w:color w:val="000000" w:themeColor="text1"/>
                <w:kern w:val="0"/>
                <w:sz w:val="28"/>
                <w:szCs w:val="28"/>
                <w14:textFill>
                  <w14:solidFill>
                    <w14:schemeClr w14:val="tx1"/>
                  </w14:solidFill>
                </w14:textFill>
              </w:rPr>
            </w:pPr>
            <w:r>
              <w:rPr>
                <w:rFonts w:hint="eastAsia" w:asciiTheme="majorEastAsia" w:hAnsiTheme="majorEastAsia" w:eastAsiaTheme="majorEastAsia"/>
                <w:color w:val="000000" w:themeColor="text1"/>
                <w:sz w:val="28"/>
                <w:szCs w:val="28"/>
                <w14:textFill>
                  <w14:solidFill>
                    <w14:schemeClr w14:val="tx1"/>
                  </w14:solidFill>
                </w14:textFill>
              </w:rPr>
              <w:t>　　　　　　　　　　　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64" w:hRule="atLeast"/>
        </w:trPr>
        <w:tc>
          <w:tcPr>
            <w:tcW w:w="2139" w:type="dxa"/>
            <w:vAlign w:val="center"/>
          </w:tcPr>
          <w:p>
            <w:pPr>
              <w:spacing w:line="500" w:lineRule="exact"/>
              <w:jc w:val="center"/>
              <w:rPr>
                <w:rFonts w:hint="eastAsia" w:asciiTheme="majorEastAsia" w:hAnsiTheme="majorEastAsia" w:eastAsiaTheme="majorEastAsia"/>
                <w:color w:val="000000" w:themeColor="text1"/>
                <w:sz w:val="28"/>
                <w:szCs w:val="28"/>
                <w14:textFill>
                  <w14:solidFill>
                    <w14:schemeClr w14:val="tx1"/>
                  </w14:solidFill>
                </w14:textFill>
              </w:rPr>
            </w:pPr>
            <w:r>
              <w:rPr>
                <w:rFonts w:hint="eastAsia" w:asciiTheme="majorEastAsia" w:hAnsiTheme="majorEastAsia" w:eastAsiaTheme="majorEastAsia"/>
                <w:color w:val="000000" w:themeColor="text1"/>
                <w:sz w:val="28"/>
                <w:szCs w:val="28"/>
                <w14:textFill>
                  <w14:solidFill>
                    <w14:schemeClr w14:val="tx1"/>
                  </w14:solidFill>
                </w14:textFill>
              </w:rPr>
              <w:t>总价</w:t>
            </w:r>
          </w:p>
        </w:tc>
        <w:tc>
          <w:tcPr>
            <w:tcW w:w="7147" w:type="dxa"/>
            <w:vAlign w:val="center"/>
          </w:tcPr>
          <w:p>
            <w:pPr>
              <w:spacing w:line="500" w:lineRule="exact"/>
              <w:rPr>
                <w:rFonts w:hint="eastAsia" w:asciiTheme="majorEastAsia" w:hAnsiTheme="majorEastAsia" w:eastAsiaTheme="majorEastAsia"/>
                <w:bCs/>
                <w:color w:val="000000" w:themeColor="text1"/>
                <w:sz w:val="24"/>
                <w14:textFill>
                  <w14:solidFill>
                    <w14:schemeClr w14:val="tx1"/>
                  </w14:solidFill>
                </w14:textFill>
              </w:rPr>
            </w:pPr>
            <w:r>
              <w:rPr>
                <w:rFonts w:hint="eastAsia" w:asciiTheme="majorEastAsia" w:hAnsiTheme="majorEastAsia" w:eastAsiaTheme="majorEastAsia"/>
                <w:bCs/>
                <w:color w:val="000000" w:themeColor="text1"/>
                <w:sz w:val="24"/>
                <w14:textFill>
                  <w14:solidFill>
                    <w14:schemeClr w14:val="tx1"/>
                  </w14:solidFill>
                </w14:textFill>
              </w:rPr>
              <w:t>￥：</w:t>
            </w:r>
          </w:p>
          <w:p>
            <w:pPr>
              <w:spacing w:line="500" w:lineRule="exact"/>
              <w:rPr>
                <w:rFonts w:hint="eastAsia" w:asciiTheme="majorEastAsia" w:hAnsiTheme="majorEastAsia" w:eastAsiaTheme="majorEastAsia"/>
                <w:bCs/>
                <w:color w:val="000000" w:themeColor="text1"/>
                <w:sz w:val="24"/>
                <w14:textFill>
                  <w14:solidFill>
                    <w14:schemeClr w14:val="tx1"/>
                  </w14:solidFill>
                </w14:textFill>
              </w:rPr>
            </w:pPr>
            <w:r>
              <w:rPr>
                <w:rFonts w:hint="eastAsia" w:asciiTheme="majorEastAsia" w:hAnsiTheme="majorEastAsia" w:eastAsiaTheme="majorEastAsia"/>
                <w:bCs/>
                <w:color w:val="000000" w:themeColor="text1"/>
                <w:sz w:val="24"/>
                <w14:textFill>
                  <w14:solidFill>
                    <w14:schemeClr w14:val="tx1"/>
                  </w14:solidFill>
                </w14:textFill>
              </w:rPr>
              <w:t>人民币（大写）：</w:t>
            </w:r>
          </w:p>
          <w:p>
            <w:pPr>
              <w:spacing w:line="500" w:lineRule="exact"/>
              <w:rPr>
                <w:rFonts w:hint="eastAsia" w:asciiTheme="majorEastAsia" w:hAnsiTheme="majorEastAsia" w:eastAsiaTheme="majorEastAsia"/>
                <w:bCs/>
                <w:color w:val="000000" w:themeColor="text1"/>
                <w:sz w:val="28"/>
                <w:szCs w:val="28"/>
                <w14:textFill>
                  <w14:solidFill>
                    <w14:schemeClr w14:val="tx1"/>
                  </w14:solidFill>
                </w14:textFill>
              </w:rPr>
            </w:pPr>
            <w:r>
              <w:rPr>
                <w:rFonts w:hint="eastAsia" w:asciiTheme="majorEastAsia" w:hAnsiTheme="majorEastAsia" w:eastAsiaTheme="majorEastAsia"/>
                <w:bCs/>
                <w:color w:val="000000" w:themeColor="text1"/>
                <w:sz w:val="24"/>
                <w14:textFill>
                  <w14:solidFill>
                    <w14:schemeClr w14:val="tx1"/>
                  </w14:solidFill>
                </w14:textFill>
              </w:rPr>
              <w:t>佰拾万仟佰拾圆角分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20" w:hRule="atLeast"/>
        </w:trPr>
        <w:tc>
          <w:tcPr>
            <w:tcW w:w="2139" w:type="dxa"/>
            <w:vAlign w:val="center"/>
          </w:tcPr>
          <w:p>
            <w:pPr>
              <w:spacing w:line="500" w:lineRule="exact"/>
              <w:jc w:val="center"/>
              <w:rPr>
                <w:rFonts w:hint="eastAsia" w:asciiTheme="majorEastAsia" w:hAnsiTheme="majorEastAsia" w:eastAsiaTheme="majorEastAsia"/>
                <w:color w:val="000000" w:themeColor="text1"/>
                <w:sz w:val="28"/>
                <w:szCs w:val="28"/>
                <w14:textFill>
                  <w14:solidFill>
                    <w14:schemeClr w14:val="tx1"/>
                  </w14:solidFill>
                </w14:textFill>
              </w:rPr>
            </w:pPr>
            <w:r>
              <w:rPr>
                <w:rFonts w:hint="eastAsia" w:asciiTheme="majorEastAsia" w:hAnsiTheme="majorEastAsia" w:eastAsiaTheme="majorEastAsia"/>
                <w:color w:val="000000" w:themeColor="text1"/>
                <w:sz w:val="28"/>
                <w:szCs w:val="28"/>
                <w14:textFill>
                  <w14:solidFill>
                    <w14:schemeClr w14:val="tx1"/>
                  </w14:solidFill>
                </w14:textFill>
              </w:rPr>
              <w:t>供货时间及</w:t>
            </w:r>
          </w:p>
          <w:p>
            <w:pPr>
              <w:spacing w:line="500" w:lineRule="exact"/>
              <w:jc w:val="center"/>
              <w:rPr>
                <w:rFonts w:hint="eastAsia" w:asciiTheme="majorEastAsia" w:hAnsiTheme="majorEastAsia" w:eastAsiaTheme="majorEastAsia"/>
                <w:color w:val="000000" w:themeColor="text1"/>
                <w:sz w:val="28"/>
                <w:szCs w:val="28"/>
                <w14:textFill>
                  <w14:solidFill>
                    <w14:schemeClr w14:val="tx1"/>
                  </w14:solidFill>
                </w14:textFill>
              </w:rPr>
            </w:pPr>
            <w:r>
              <w:rPr>
                <w:rFonts w:hint="eastAsia" w:asciiTheme="majorEastAsia" w:hAnsiTheme="majorEastAsia" w:eastAsiaTheme="majorEastAsia"/>
                <w:color w:val="000000" w:themeColor="text1"/>
                <w:sz w:val="28"/>
                <w:szCs w:val="28"/>
                <w14:textFill>
                  <w14:solidFill>
                    <w14:schemeClr w14:val="tx1"/>
                  </w14:solidFill>
                </w14:textFill>
              </w:rPr>
              <w:t>相关承诺</w:t>
            </w:r>
          </w:p>
        </w:tc>
        <w:tc>
          <w:tcPr>
            <w:tcW w:w="7147" w:type="dxa"/>
            <w:vAlign w:val="center"/>
          </w:tcPr>
          <w:p>
            <w:pPr>
              <w:spacing w:line="500" w:lineRule="exact"/>
              <w:jc w:val="center"/>
              <w:rPr>
                <w:rFonts w:hint="eastAsia" w:asciiTheme="majorEastAsia" w:hAnsiTheme="majorEastAsia" w:eastAsiaTheme="majorEastAsia"/>
                <w:b/>
                <w:bCs/>
                <w:color w:val="000000" w:themeColor="text1"/>
                <w:sz w:val="32"/>
                <w:szCs w:val="32"/>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57" w:hRule="atLeast"/>
        </w:trPr>
        <w:tc>
          <w:tcPr>
            <w:tcW w:w="2139" w:type="dxa"/>
            <w:vAlign w:val="center"/>
          </w:tcPr>
          <w:p>
            <w:pPr>
              <w:spacing w:line="500" w:lineRule="exact"/>
              <w:jc w:val="center"/>
              <w:rPr>
                <w:rFonts w:hint="eastAsia" w:asciiTheme="majorEastAsia" w:hAnsiTheme="majorEastAsia" w:eastAsiaTheme="majorEastAsia"/>
                <w:color w:val="000000" w:themeColor="text1"/>
                <w:sz w:val="28"/>
                <w:szCs w:val="28"/>
                <w14:textFill>
                  <w14:solidFill>
                    <w14:schemeClr w14:val="tx1"/>
                  </w14:solidFill>
                </w14:textFill>
              </w:rPr>
            </w:pPr>
            <w:r>
              <w:rPr>
                <w:rFonts w:hint="eastAsia" w:asciiTheme="majorEastAsia" w:hAnsiTheme="majorEastAsia" w:eastAsiaTheme="majorEastAsia"/>
                <w:color w:val="000000" w:themeColor="text1"/>
                <w:sz w:val="28"/>
                <w:szCs w:val="28"/>
                <w14:textFill>
                  <w14:solidFill>
                    <w14:schemeClr w14:val="tx1"/>
                  </w14:solidFill>
                </w14:textFill>
              </w:rPr>
              <w:t>备注</w:t>
            </w:r>
          </w:p>
        </w:tc>
        <w:tc>
          <w:tcPr>
            <w:tcW w:w="7147" w:type="dxa"/>
            <w:vAlign w:val="center"/>
          </w:tcPr>
          <w:p>
            <w:pPr>
              <w:spacing w:line="500" w:lineRule="exact"/>
              <w:jc w:val="center"/>
              <w:rPr>
                <w:rFonts w:hint="eastAsia" w:asciiTheme="majorEastAsia" w:hAnsiTheme="majorEastAsia" w:eastAsiaTheme="majorEastAsia"/>
                <w:b/>
                <w:bCs/>
                <w:color w:val="000000" w:themeColor="text1"/>
                <w:sz w:val="32"/>
                <w:szCs w:val="32"/>
                <w14:textFill>
                  <w14:solidFill>
                    <w14:schemeClr w14:val="tx1"/>
                  </w14:solidFill>
                </w14:textFill>
              </w:rPr>
            </w:pPr>
          </w:p>
        </w:tc>
      </w:tr>
    </w:tbl>
    <w:p>
      <w:pPr>
        <w:spacing w:line="500" w:lineRule="exact"/>
        <w:ind w:firstLine="320" w:firstLineChars="100"/>
        <w:rPr>
          <w:rFonts w:hint="eastAsia" w:asciiTheme="majorEastAsia" w:hAnsiTheme="majorEastAsia" w:eastAsiaTheme="majorEastAsia"/>
          <w:color w:val="000000" w:themeColor="text1"/>
          <w:sz w:val="32"/>
          <w14:textFill>
            <w14:solidFill>
              <w14:schemeClr w14:val="tx1"/>
            </w14:solidFill>
          </w14:textFill>
        </w:rPr>
      </w:pPr>
    </w:p>
    <w:p>
      <w:pPr>
        <w:spacing w:line="500" w:lineRule="exact"/>
        <w:ind w:firstLine="280" w:firstLineChars="100"/>
        <w:rPr>
          <w:rFonts w:hint="eastAsia" w:asciiTheme="majorEastAsia" w:hAnsiTheme="majorEastAsia" w:eastAsiaTheme="majorEastAsia"/>
          <w:color w:val="000000" w:themeColor="text1"/>
          <w:sz w:val="28"/>
          <w:szCs w:val="28"/>
          <w14:textFill>
            <w14:solidFill>
              <w14:schemeClr w14:val="tx1"/>
            </w14:solidFill>
          </w14:textFill>
        </w:rPr>
      </w:pPr>
      <w:r>
        <w:rPr>
          <w:rFonts w:hint="eastAsia" w:asciiTheme="majorEastAsia" w:hAnsiTheme="majorEastAsia" w:eastAsiaTheme="majorEastAsia"/>
          <w:color w:val="000000" w:themeColor="text1"/>
          <w:sz w:val="28"/>
          <w:szCs w:val="28"/>
          <w14:textFill>
            <w14:solidFill>
              <w14:schemeClr w14:val="tx1"/>
            </w14:solidFill>
          </w14:textFill>
        </w:rPr>
        <w:t>供应商公章：</w:t>
      </w:r>
    </w:p>
    <w:p>
      <w:pPr>
        <w:spacing w:line="500" w:lineRule="exact"/>
        <w:ind w:firstLine="280" w:firstLineChars="100"/>
        <w:rPr>
          <w:rFonts w:hint="eastAsia" w:asciiTheme="majorEastAsia" w:hAnsiTheme="majorEastAsia" w:eastAsiaTheme="majorEastAsia"/>
          <w:color w:val="000000" w:themeColor="text1"/>
          <w:sz w:val="28"/>
          <w:szCs w:val="28"/>
          <w14:textFill>
            <w14:solidFill>
              <w14:schemeClr w14:val="tx1"/>
            </w14:solidFill>
          </w14:textFill>
        </w:rPr>
      </w:pPr>
    </w:p>
    <w:p>
      <w:pPr>
        <w:spacing w:line="500" w:lineRule="exact"/>
        <w:ind w:firstLine="280" w:firstLineChars="100"/>
        <w:rPr>
          <w:rFonts w:hint="eastAsia" w:asciiTheme="majorEastAsia" w:hAnsiTheme="majorEastAsia" w:eastAsiaTheme="majorEastAsia"/>
          <w:color w:val="000000" w:themeColor="text1"/>
          <w:sz w:val="28"/>
          <w:szCs w:val="28"/>
          <w14:textFill>
            <w14:solidFill>
              <w14:schemeClr w14:val="tx1"/>
            </w14:solidFill>
          </w14:textFill>
        </w:rPr>
      </w:pPr>
    </w:p>
    <w:p>
      <w:pPr>
        <w:spacing w:line="500" w:lineRule="exact"/>
        <w:ind w:firstLine="280" w:firstLineChars="100"/>
        <w:rPr>
          <w:rFonts w:hint="eastAsia" w:asciiTheme="majorEastAsia" w:hAnsiTheme="majorEastAsia" w:eastAsiaTheme="majorEastAsia"/>
          <w:b/>
          <w:color w:val="000000" w:themeColor="text1"/>
          <w:sz w:val="30"/>
          <w:szCs w:val="30"/>
          <w14:textFill>
            <w14:solidFill>
              <w14:schemeClr w14:val="tx1"/>
            </w14:solidFill>
          </w14:textFill>
        </w:rPr>
      </w:pPr>
      <w:r>
        <w:rPr>
          <w:rFonts w:hint="eastAsia" w:asciiTheme="majorEastAsia" w:hAnsiTheme="majorEastAsia" w:eastAsiaTheme="majorEastAsia"/>
          <w:color w:val="000000" w:themeColor="text1"/>
          <w:sz w:val="28"/>
          <w:szCs w:val="28"/>
          <w14:textFill>
            <w14:solidFill>
              <w14:schemeClr w14:val="tx1"/>
            </w14:solidFill>
          </w14:textFill>
        </w:rPr>
        <w:t>供应商代表签字：</w:t>
      </w:r>
    </w:p>
    <w:p>
      <w:pPr>
        <w:spacing w:line="500" w:lineRule="exact"/>
        <w:rPr>
          <w:rFonts w:hint="eastAsia" w:asciiTheme="majorEastAsia" w:hAnsiTheme="majorEastAsia" w:eastAsiaTheme="majorEastAsia"/>
          <w:b/>
          <w:color w:val="000000" w:themeColor="text1"/>
          <w:sz w:val="30"/>
          <w:szCs w:val="30"/>
          <w14:textFill>
            <w14:solidFill>
              <w14:schemeClr w14:val="tx1"/>
            </w14:solidFill>
          </w14:textFill>
        </w:rPr>
      </w:pPr>
    </w:p>
    <w:p>
      <w:pPr>
        <w:spacing w:line="500" w:lineRule="exact"/>
        <w:rPr>
          <w:rFonts w:hint="eastAsia" w:asciiTheme="majorEastAsia" w:hAnsiTheme="majorEastAsia" w:eastAsiaTheme="majorEastAsia"/>
          <w:b/>
          <w:color w:val="000000" w:themeColor="text1"/>
          <w:sz w:val="30"/>
          <w:szCs w:val="30"/>
          <w14:textFill>
            <w14:solidFill>
              <w14:schemeClr w14:val="tx1"/>
            </w14:solidFill>
          </w14:textFill>
        </w:rPr>
      </w:pPr>
    </w:p>
    <w:p>
      <w:pPr>
        <w:widowControl/>
        <w:jc w:val="left"/>
        <w:rPr>
          <w:rFonts w:hint="eastAsia" w:asciiTheme="majorEastAsia" w:hAnsiTheme="majorEastAsia" w:eastAsiaTheme="majorEastAsia"/>
          <w:b/>
          <w:color w:val="000000" w:themeColor="text1"/>
          <w:sz w:val="30"/>
          <w:szCs w:val="30"/>
          <w14:textFill>
            <w14:solidFill>
              <w14:schemeClr w14:val="tx1"/>
            </w14:solidFill>
          </w14:textFill>
        </w:rPr>
      </w:pPr>
      <w:r>
        <w:rPr>
          <w:rFonts w:asciiTheme="majorEastAsia" w:hAnsiTheme="majorEastAsia" w:eastAsiaTheme="majorEastAsia"/>
          <w:b/>
          <w:color w:val="000000" w:themeColor="text1"/>
          <w:sz w:val="30"/>
          <w:szCs w:val="30"/>
          <w14:textFill>
            <w14:solidFill>
              <w14:schemeClr w14:val="tx1"/>
            </w14:solidFill>
          </w14:textFill>
        </w:rPr>
        <w:br w:type="page"/>
      </w:r>
    </w:p>
    <w:p>
      <w:pPr>
        <w:spacing w:line="500" w:lineRule="exact"/>
        <w:rPr>
          <w:rFonts w:hint="eastAsia" w:asciiTheme="majorEastAsia" w:hAnsiTheme="majorEastAsia" w:eastAsiaTheme="majorEastAsia"/>
          <w:b/>
          <w:color w:val="000000" w:themeColor="text1"/>
          <w:sz w:val="30"/>
          <w:szCs w:val="30"/>
          <w14:textFill>
            <w14:solidFill>
              <w14:schemeClr w14:val="tx1"/>
            </w14:solidFill>
          </w14:textFill>
        </w:rPr>
      </w:pPr>
      <w:r>
        <w:rPr>
          <w:rFonts w:hint="eastAsia" w:asciiTheme="majorEastAsia" w:hAnsiTheme="majorEastAsia" w:eastAsiaTheme="majorEastAsia"/>
          <w:b/>
          <w:color w:val="000000" w:themeColor="text1"/>
          <w:sz w:val="30"/>
          <w:szCs w:val="30"/>
          <w14:textFill>
            <w14:solidFill>
              <w14:schemeClr w14:val="tx1"/>
            </w14:solidFill>
          </w14:textFill>
        </w:rPr>
        <w:t>附件三</w:t>
      </w:r>
    </w:p>
    <w:p>
      <w:pPr>
        <w:spacing w:line="500" w:lineRule="exact"/>
        <w:jc w:val="center"/>
        <w:rPr>
          <w:rFonts w:hint="eastAsia" w:asciiTheme="majorEastAsia" w:hAnsiTheme="majorEastAsia" w:eastAsiaTheme="majorEastAsia"/>
          <w:bCs/>
          <w:color w:val="000000" w:themeColor="text1"/>
          <w:sz w:val="32"/>
          <w:szCs w:val="32"/>
          <w14:textFill>
            <w14:solidFill>
              <w14:schemeClr w14:val="tx1"/>
            </w14:solidFill>
          </w14:textFill>
        </w:rPr>
      </w:pPr>
      <w:r>
        <w:rPr>
          <w:rFonts w:hint="eastAsia" w:asciiTheme="majorEastAsia" w:hAnsiTheme="majorEastAsia" w:eastAsiaTheme="majorEastAsia"/>
          <w:bCs/>
          <w:color w:val="000000" w:themeColor="text1"/>
          <w:sz w:val="32"/>
          <w:szCs w:val="32"/>
          <w14:textFill>
            <w14:solidFill>
              <w14:schemeClr w14:val="tx1"/>
            </w14:solidFill>
          </w14:textFill>
        </w:rPr>
        <w:t>明细报价表</w:t>
      </w:r>
    </w:p>
    <w:p>
      <w:pPr>
        <w:spacing w:line="500" w:lineRule="exact"/>
        <w:jc w:val="center"/>
        <w:rPr>
          <w:rFonts w:hint="eastAsia" w:asciiTheme="majorEastAsia" w:hAnsiTheme="majorEastAsia" w:eastAsiaTheme="majorEastAsia"/>
          <w:b/>
          <w:bCs/>
          <w:color w:val="000000" w:themeColor="text1"/>
          <w14:textFill>
            <w14:solidFill>
              <w14:schemeClr w14:val="tx1"/>
            </w14:solidFill>
          </w14:textFill>
        </w:rPr>
      </w:pPr>
    </w:p>
    <w:tbl>
      <w:tblPr>
        <w:tblStyle w:val="15"/>
        <w:tblW w:w="954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7"/>
        <w:gridCol w:w="1620"/>
        <w:gridCol w:w="2216"/>
        <w:gridCol w:w="1260"/>
        <w:gridCol w:w="962"/>
        <w:gridCol w:w="1344"/>
        <w:gridCol w:w="12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0" w:hRule="atLeast"/>
          <w:jc w:val="center"/>
        </w:trPr>
        <w:tc>
          <w:tcPr>
            <w:tcW w:w="917" w:type="dxa"/>
            <w:vAlign w:val="center"/>
          </w:tcPr>
          <w:p>
            <w:pPr>
              <w:spacing w:line="560" w:lineRule="exact"/>
              <w:jc w:val="center"/>
              <w:rPr>
                <w:rFonts w:hint="eastAsia" w:asciiTheme="majorEastAsia" w:hAnsiTheme="majorEastAsia" w:eastAsiaTheme="majorEastAsia"/>
                <w:color w:val="000000" w:themeColor="text1"/>
                <w:sz w:val="28"/>
                <w14:textFill>
                  <w14:solidFill>
                    <w14:schemeClr w14:val="tx1"/>
                  </w14:solidFill>
                </w14:textFill>
              </w:rPr>
            </w:pPr>
            <w:r>
              <w:rPr>
                <w:rFonts w:hint="eastAsia" w:asciiTheme="majorEastAsia" w:hAnsiTheme="majorEastAsia" w:eastAsiaTheme="majorEastAsia"/>
                <w:color w:val="000000" w:themeColor="text1"/>
                <w:sz w:val="28"/>
                <w14:textFill>
                  <w14:solidFill>
                    <w14:schemeClr w14:val="tx1"/>
                  </w14:solidFill>
                </w14:textFill>
              </w:rPr>
              <w:t>序号</w:t>
            </w:r>
          </w:p>
        </w:tc>
        <w:tc>
          <w:tcPr>
            <w:tcW w:w="1620" w:type="dxa"/>
            <w:vAlign w:val="center"/>
          </w:tcPr>
          <w:p>
            <w:pPr>
              <w:spacing w:line="560" w:lineRule="exact"/>
              <w:jc w:val="center"/>
              <w:rPr>
                <w:rFonts w:hint="eastAsia" w:asciiTheme="majorEastAsia" w:hAnsiTheme="majorEastAsia" w:eastAsiaTheme="majorEastAsia"/>
                <w:color w:val="000000" w:themeColor="text1"/>
                <w:sz w:val="28"/>
                <w14:textFill>
                  <w14:solidFill>
                    <w14:schemeClr w14:val="tx1"/>
                  </w14:solidFill>
                </w14:textFill>
              </w:rPr>
            </w:pPr>
            <w:r>
              <w:rPr>
                <w:rFonts w:hint="eastAsia" w:asciiTheme="majorEastAsia" w:hAnsiTheme="majorEastAsia" w:eastAsiaTheme="majorEastAsia"/>
                <w:color w:val="000000" w:themeColor="text1"/>
                <w:sz w:val="28"/>
                <w14:textFill>
                  <w14:solidFill>
                    <w14:schemeClr w14:val="tx1"/>
                  </w14:solidFill>
                </w14:textFill>
              </w:rPr>
              <w:t>货物名称</w:t>
            </w:r>
          </w:p>
        </w:tc>
        <w:tc>
          <w:tcPr>
            <w:tcW w:w="2216" w:type="dxa"/>
            <w:vAlign w:val="center"/>
          </w:tcPr>
          <w:p>
            <w:pPr>
              <w:spacing w:line="560" w:lineRule="exact"/>
              <w:jc w:val="center"/>
              <w:rPr>
                <w:rFonts w:hint="eastAsia" w:asciiTheme="majorEastAsia" w:hAnsiTheme="majorEastAsia" w:eastAsiaTheme="majorEastAsia"/>
                <w:color w:val="000000" w:themeColor="text1"/>
                <w:sz w:val="28"/>
                <w14:textFill>
                  <w14:solidFill>
                    <w14:schemeClr w14:val="tx1"/>
                  </w14:solidFill>
                </w14:textFill>
              </w:rPr>
            </w:pPr>
            <w:r>
              <w:rPr>
                <w:rFonts w:hint="eastAsia" w:asciiTheme="majorEastAsia" w:hAnsiTheme="majorEastAsia" w:eastAsiaTheme="majorEastAsia"/>
                <w:color w:val="000000" w:themeColor="text1"/>
                <w:sz w:val="28"/>
                <w14:textFill>
                  <w14:solidFill>
                    <w14:schemeClr w14:val="tx1"/>
                  </w14:solidFill>
                </w14:textFill>
              </w:rPr>
              <w:t>品牌</w:t>
            </w:r>
            <w:r>
              <w:rPr>
                <w:rFonts w:asciiTheme="majorEastAsia" w:hAnsiTheme="majorEastAsia" w:eastAsiaTheme="majorEastAsia"/>
                <w:color w:val="000000" w:themeColor="text1"/>
                <w:sz w:val="28"/>
                <w14:textFill>
                  <w14:solidFill>
                    <w14:schemeClr w14:val="tx1"/>
                  </w14:solidFill>
                </w14:textFill>
              </w:rPr>
              <w:t>.</w:t>
            </w:r>
            <w:r>
              <w:rPr>
                <w:rFonts w:hint="eastAsia" w:asciiTheme="majorEastAsia" w:hAnsiTheme="majorEastAsia" w:eastAsiaTheme="majorEastAsia"/>
                <w:color w:val="000000" w:themeColor="text1"/>
                <w:sz w:val="28"/>
                <w14:textFill>
                  <w14:solidFill>
                    <w14:schemeClr w14:val="tx1"/>
                  </w14:solidFill>
                </w14:textFill>
              </w:rPr>
              <w:t>型号</w:t>
            </w:r>
            <w:r>
              <w:rPr>
                <w:rFonts w:asciiTheme="majorEastAsia" w:hAnsiTheme="majorEastAsia" w:eastAsiaTheme="majorEastAsia"/>
                <w:color w:val="000000" w:themeColor="text1"/>
                <w:sz w:val="28"/>
                <w14:textFill>
                  <w14:solidFill>
                    <w14:schemeClr w14:val="tx1"/>
                  </w14:solidFill>
                </w14:textFill>
              </w:rPr>
              <w:t>.</w:t>
            </w:r>
            <w:r>
              <w:rPr>
                <w:rFonts w:hint="eastAsia" w:asciiTheme="majorEastAsia" w:hAnsiTheme="majorEastAsia" w:eastAsiaTheme="majorEastAsia"/>
                <w:color w:val="000000" w:themeColor="text1"/>
                <w:sz w:val="28"/>
                <w14:textFill>
                  <w14:solidFill>
                    <w14:schemeClr w14:val="tx1"/>
                  </w14:solidFill>
                </w14:textFill>
              </w:rPr>
              <w:t>规格</w:t>
            </w:r>
          </w:p>
        </w:tc>
        <w:tc>
          <w:tcPr>
            <w:tcW w:w="1260" w:type="dxa"/>
            <w:vAlign w:val="center"/>
          </w:tcPr>
          <w:p>
            <w:pPr>
              <w:spacing w:line="560" w:lineRule="exact"/>
              <w:jc w:val="center"/>
              <w:rPr>
                <w:rFonts w:hint="eastAsia" w:asciiTheme="majorEastAsia" w:hAnsiTheme="majorEastAsia" w:eastAsiaTheme="majorEastAsia"/>
                <w:color w:val="000000" w:themeColor="text1"/>
                <w:sz w:val="28"/>
                <w14:textFill>
                  <w14:solidFill>
                    <w14:schemeClr w14:val="tx1"/>
                  </w14:solidFill>
                </w14:textFill>
              </w:rPr>
            </w:pPr>
            <w:r>
              <w:rPr>
                <w:rFonts w:hint="eastAsia" w:asciiTheme="majorEastAsia" w:hAnsiTheme="majorEastAsia" w:eastAsiaTheme="majorEastAsia"/>
                <w:color w:val="000000" w:themeColor="text1"/>
                <w:sz w:val="28"/>
                <w14:textFill>
                  <w14:solidFill>
                    <w14:schemeClr w14:val="tx1"/>
                  </w14:solidFill>
                </w14:textFill>
              </w:rPr>
              <w:t>单价</w:t>
            </w:r>
          </w:p>
        </w:tc>
        <w:tc>
          <w:tcPr>
            <w:tcW w:w="962" w:type="dxa"/>
            <w:vAlign w:val="center"/>
          </w:tcPr>
          <w:p>
            <w:pPr>
              <w:spacing w:line="560" w:lineRule="exact"/>
              <w:jc w:val="center"/>
              <w:rPr>
                <w:rFonts w:hint="eastAsia" w:asciiTheme="majorEastAsia" w:hAnsiTheme="majorEastAsia" w:eastAsiaTheme="majorEastAsia"/>
                <w:color w:val="000000" w:themeColor="text1"/>
                <w:sz w:val="28"/>
                <w14:textFill>
                  <w14:solidFill>
                    <w14:schemeClr w14:val="tx1"/>
                  </w14:solidFill>
                </w14:textFill>
              </w:rPr>
            </w:pPr>
            <w:r>
              <w:rPr>
                <w:rFonts w:hint="eastAsia" w:asciiTheme="majorEastAsia" w:hAnsiTheme="majorEastAsia" w:eastAsiaTheme="majorEastAsia"/>
                <w:color w:val="000000" w:themeColor="text1"/>
                <w:sz w:val="28"/>
                <w14:textFill>
                  <w14:solidFill>
                    <w14:schemeClr w14:val="tx1"/>
                  </w14:solidFill>
                </w14:textFill>
              </w:rPr>
              <w:t>数量</w:t>
            </w:r>
          </w:p>
        </w:tc>
        <w:tc>
          <w:tcPr>
            <w:tcW w:w="1344" w:type="dxa"/>
            <w:vAlign w:val="center"/>
          </w:tcPr>
          <w:p>
            <w:pPr>
              <w:spacing w:line="560" w:lineRule="exact"/>
              <w:jc w:val="center"/>
              <w:rPr>
                <w:rFonts w:hint="eastAsia" w:asciiTheme="majorEastAsia" w:hAnsiTheme="majorEastAsia" w:eastAsiaTheme="majorEastAsia"/>
                <w:color w:val="000000" w:themeColor="text1"/>
                <w:sz w:val="28"/>
                <w14:textFill>
                  <w14:solidFill>
                    <w14:schemeClr w14:val="tx1"/>
                  </w14:solidFill>
                </w14:textFill>
              </w:rPr>
            </w:pPr>
            <w:r>
              <w:rPr>
                <w:rFonts w:hint="eastAsia" w:asciiTheme="majorEastAsia" w:hAnsiTheme="majorEastAsia" w:eastAsiaTheme="majorEastAsia"/>
                <w:color w:val="000000" w:themeColor="text1"/>
                <w:sz w:val="28"/>
                <w14:textFill>
                  <w14:solidFill>
                    <w14:schemeClr w14:val="tx1"/>
                  </w14:solidFill>
                </w14:textFill>
              </w:rPr>
              <w:t>合价</w:t>
            </w:r>
          </w:p>
        </w:tc>
        <w:tc>
          <w:tcPr>
            <w:tcW w:w="1228" w:type="dxa"/>
            <w:vAlign w:val="center"/>
          </w:tcPr>
          <w:p>
            <w:pPr>
              <w:spacing w:line="560" w:lineRule="exact"/>
              <w:jc w:val="center"/>
              <w:rPr>
                <w:rFonts w:hint="eastAsia" w:asciiTheme="majorEastAsia" w:hAnsiTheme="majorEastAsia" w:eastAsiaTheme="majorEastAsia"/>
                <w:color w:val="000000" w:themeColor="text1"/>
                <w:sz w:val="28"/>
                <w14:textFill>
                  <w14:solidFill>
                    <w14:schemeClr w14:val="tx1"/>
                  </w14:solidFill>
                </w14:textFill>
              </w:rPr>
            </w:pPr>
            <w:r>
              <w:rPr>
                <w:rFonts w:hint="eastAsia" w:asciiTheme="majorEastAsia" w:hAnsiTheme="majorEastAsia" w:eastAsiaTheme="majorEastAsia"/>
                <w:color w:val="000000" w:themeColor="text1"/>
                <w:sz w:val="28"/>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917" w:type="dxa"/>
          </w:tcPr>
          <w:p>
            <w:pPr>
              <w:widowControl/>
              <w:spacing w:line="560" w:lineRule="exact"/>
              <w:jc w:val="center"/>
              <w:rPr>
                <w:rFonts w:hint="eastAsia" w:asciiTheme="majorEastAsia" w:hAnsiTheme="majorEastAsia" w:eastAsiaTheme="majorEastAsia"/>
                <w:color w:val="000000" w:themeColor="text1"/>
                <w:sz w:val="28"/>
                <w14:textFill>
                  <w14:solidFill>
                    <w14:schemeClr w14:val="tx1"/>
                  </w14:solidFill>
                </w14:textFill>
              </w:rPr>
            </w:pPr>
          </w:p>
        </w:tc>
        <w:tc>
          <w:tcPr>
            <w:tcW w:w="1620" w:type="dxa"/>
          </w:tcPr>
          <w:p>
            <w:pPr>
              <w:widowControl/>
              <w:spacing w:line="560" w:lineRule="exact"/>
              <w:jc w:val="center"/>
              <w:rPr>
                <w:rFonts w:hint="eastAsia" w:asciiTheme="majorEastAsia" w:hAnsiTheme="majorEastAsia" w:eastAsiaTheme="majorEastAsia"/>
                <w:color w:val="000000" w:themeColor="text1"/>
                <w:sz w:val="28"/>
                <w14:textFill>
                  <w14:solidFill>
                    <w14:schemeClr w14:val="tx1"/>
                  </w14:solidFill>
                </w14:textFill>
              </w:rPr>
            </w:pPr>
          </w:p>
        </w:tc>
        <w:tc>
          <w:tcPr>
            <w:tcW w:w="2216" w:type="dxa"/>
          </w:tcPr>
          <w:p>
            <w:pPr>
              <w:widowControl/>
              <w:spacing w:line="560" w:lineRule="exact"/>
              <w:jc w:val="center"/>
              <w:rPr>
                <w:rFonts w:hint="eastAsia" w:asciiTheme="majorEastAsia" w:hAnsiTheme="majorEastAsia" w:eastAsiaTheme="majorEastAsia"/>
                <w:color w:val="000000" w:themeColor="text1"/>
                <w:sz w:val="28"/>
                <w14:textFill>
                  <w14:solidFill>
                    <w14:schemeClr w14:val="tx1"/>
                  </w14:solidFill>
                </w14:textFill>
              </w:rPr>
            </w:pPr>
          </w:p>
        </w:tc>
        <w:tc>
          <w:tcPr>
            <w:tcW w:w="1260" w:type="dxa"/>
            <w:vAlign w:val="center"/>
          </w:tcPr>
          <w:p>
            <w:pPr>
              <w:spacing w:line="560" w:lineRule="exact"/>
              <w:jc w:val="center"/>
              <w:rPr>
                <w:rFonts w:hint="eastAsia" w:asciiTheme="majorEastAsia" w:hAnsiTheme="majorEastAsia" w:eastAsiaTheme="majorEastAsia"/>
                <w:color w:val="000000" w:themeColor="text1"/>
                <w:sz w:val="28"/>
                <w14:textFill>
                  <w14:solidFill>
                    <w14:schemeClr w14:val="tx1"/>
                  </w14:solidFill>
                </w14:textFill>
              </w:rPr>
            </w:pPr>
          </w:p>
        </w:tc>
        <w:tc>
          <w:tcPr>
            <w:tcW w:w="962" w:type="dxa"/>
          </w:tcPr>
          <w:p>
            <w:pPr>
              <w:widowControl/>
              <w:spacing w:line="560" w:lineRule="exact"/>
              <w:jc w:val="center"/>
              <w:rPr>
                <w:rFonts w:hint="eastAsia" w:asciiTheme="majorEastAsia" w:hAnsiTheme="majorEastAsia" w:eastAsiaTheme="majorEastAsia"/>
                <w:color w:val="000000" w:themeColor="text1"/>
                <w:sz w:val="28"/>
                <w14:textFill>
                  <w14:solidFill>
                    <w14:schemeClr w14:val="tx1"/>
                  </w14:solidFill>
                </w14:textFill>
              </w:rPr>
            </w:pPr>
          </w:p>
        </w:tc>
        <w:tc>
          <w:tcPr>
            <w:tcW w:w="1344" w:type="dxa"/>
            <w:vAlign w:val="center"/>
          </w:tcPr>
          <w:p>
            <w:pPr>
              <w:spacing w:line="560" w:lineRule="exact"/>
              <w:jc w:val="center"/>
              <w:rPr>
                <w:rFonts w:hint="eastAsia" w:asciiTheme="majorEastAsia" w:hAnsiTheme="majorEastAsia" w:eastAsiaTheme="majorEastAsia"/>
                <w:color w:val="000000" w:themeColor="text1"/>
                <w:sz w:val="28"/>
                <w14:textFill>
                  <w14:solidFill>
                    <w14:schemeClr w14:val="tx1"/>
                  </w14:solidFill>
                </w14:textFill>
              </w:rPr>
            </w:pPr>
          </w:p>
        </w:tc>
        <w:tc>
          <w:tcPr>
            <w:tcW w:w="1228" w:type="dxa"/>
            <w:vAlign w:val="center"/>
          </w:tcPr>
          <w:p>
            <w:pPr>
              <w:spacing w:line="560" w:lineRule="exact"/>
              <w:jc w:val="center"/>
              <w:rPr>
                <w:rFonts w:hint="eastAsia" w:asciiTheme="majorEastAsia" w:hAnsiTheme="majorEastAsia" w:eastAsiaTheme="majorEastAsia"/>
                <w:color w:val="000000" w:themeColor="text1"/>
                <w:sz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6" w:hRule="atLeast"/>
          <w:jc w:val="center"/>
        </w:trPr>
        <w:tc>
          <w:tcPr>
            <w:tcW w:w="917" w:type="dxa"/>
          </w:tcPr>
          <w:p>
            <w:pPr>
              <w:widowControl/>
              <w:spacing w:line="560" w:lineRule="exact"/>
              <w:jc w:val="center"/>
              <w:rPr>
                <w:rFonts w:hint="eastAsia" w:asciiTheme="majorEastAsia" w:hAnsiTheme="majorEastAsia" w:eastAsiaTheme="majorEastAsia"/>
                <w:color w:val="000000" w:themeColor="text1"/>
                <w:sz w:val="28"/>
                <w14:textFill>
                  <w14:solidFill>
                    <w14:schemeClr w14:val="tx1"/>
                  </w14:solidFill>
                </w14:textFill>
              </w:rPr>
            </w:pPr>
          </w:p>
        </w:tc>
        <w:tc>
          <w:tcPr>
            <w:tcW w:w="1620" w:type="dxa"/>
          </w:tcPr>
          <w:p>
            <w:pPr>
              <w:widowControl/>
              <w:spacing w:line="560" w:lineRule="exact"/>
              <w:jc w:val="center"/>
              <w:rPr>
                <w:rFonts w:hint="eastAsia" w:asciiTheme="majorEastAsia" w:hAnsiTheme="majorEastAsia" w:eastAsiaTheme="majorEastAsia"/>
                <w:color w:val="000000" w:themeColor="text1"/>
                <w:sz w:val="28"/>
                <w14:textFill>
                  <w14:solidFill>
                    <w14:schemeClr w14:val="tx1"/>
                  </w14:solidFill>
                </w14:textFill>
              </w:rPr>
            </w:pPr>
          </w:p>
        </w:tc>
        <w:tc>
          <w:tcPr>
            <w:tcW w:w="2216" w:type="dxa"/>
          </w:tcPr>
          <w:p>
            <w:pPr>
              <w:widowControl/>
              <w:spacing w:line="560" w:lineRule="exact"/>
              <w:jc w:val="center"/>
              <w:rPr>
                <w:rFonts w:hint="eastAsia" w:asciiTheme="majorEastAsia" w:hAnsiTheme="majorEastAsia" w:eastAsiaTheme="majorEastAsia"/>
                <w:color w:val="000000" w:themeColor="text1"/>
                <w:sz w:val="28"/>
                <w14:textFill>
                  <w14:solidFill>
                    <w14:schemeClr w14:val="tx1"/>
                  </w14:solidFill>
                </w14:textFill>
              </w:rPr>
            </w:pPr>
          </w:p>
        </w:tc>
        <w:tc>
          <w:tcPr>
            <w:tcW w:w="1260" w:type="dxa"/>
            <w:vAlign w:val="center"/>
          </w:tcPr>
          <w:p>
            <w:pPr>
              <w:spacing w:line="560" w:lineRule="exact"/>
              <w:jc w:val="center"/>
              <w:rPr>
                <w:rFonts w:hint="eastAsia" w:asciiTheme="majorEastAsia" w:hAnsiTheme="majorEastAsia" w:eastAsiaTheme="majorEastAsia"/>
                <w:color w:val="000000" w:themeColor="text1"/>
                <w:sz w:val="28"/>
                <w14:textFill>
                  <w14:solidFill>
                    <w14:schemeClr w14:val="tx1"/>
                  </w14:solidFill>
                </w14:textFill>
              </w:rPr>
            </w:pPr>
          </w:p>
        </w:tc>
        <w:tc>
          <w:tcPr>
            <w:tcW w:w="962" w:type="dxa"/>
          </w:tcPr>
          <w:p>
            <w:pPr>
              <w:widowControl/>
              <w:spacing w:line="560" w:lineRule="exact"/>
              <w:jc w:val="center"/>
              <w:rPr>
                <w:rFonts w:hint="eastAsia" w:asciiTheme="majorEastAsia" w:hAnsiTheme="majorEastAsia" w:eastAsiaTheme="majorEastAsia"/>
                <w:color w:val="000000" w:themeColor="text1"/>
                <w:sz w:val="28"/>
                <w14:textFill>
                  <w14:solidFill>
                    <w14:schemeClr w14:val="tx1"/>
                  </w14:solidFill>
                </w14:textFill>
              </w:rPr>
            </w:pPr>
          </w:p>
        </w:tc>
        <w:tc>
          <w:tcPr>
            <w:tcW w:w="1344" w:type="dxa"/>
            <w:vAlign w:val="center"/>
          </w:tcPr>
          <w:p>
            <w:pPr>
              <w:spacing w:line="560" w:lineRule="exact"/>
              <w:jc w:val="center"/>
              <w:rPr>
                <w:rFonts w:hint="eastAsia" w:asciiTheme="majorEastAsia" w:hAnsiTheme="majorEastAsia" w:eastAsiaTheme="majorEastAsia"/>
                <w:color w:val="000000" w:themeColor="text1"/>
                <w:sz w:val="28"/>
                <w14:textFill>
                  <w14:solidFill>
                    <w14:schemeClr w14:val="tx1"/>
                  </w14:solidFill>
                </w14:textFill>
              </w:rPr>
            </w:pPr>
          </w:p>
        </w:tc>
        <w:tc>
          <w:tcPr>
            <w:tcW w:w="1228" w:type="dxa"/>
            <w:vAlign w:val="center"/>
          </w:tcPr>
          <w:p>
            <w:pPr>
              <w:spacing w:line="560" w:lineRule="exact"/>
              <w:jc w:val="center"/>
              <w:rPr>
                <w:rFonts w:hint="eastAsia" w:asciiTheme="majorEastAsia" w:hAnsiTheme="majorEastAsia" w:eastAsiaTheme="majorEastAsia"/>
                <w:color w:val="000000" w:themeColor="text1"/>
                <w:sz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0" w:hRule="atLeast"/>
          <w:jc w:val="center"/>
        </w:trPr>
        <w:tc>
          <w:tcPr>
            <w:tcW w:w="917" w:type="dxa"/>
          </w:tcPr>
          <w:p>
            <w:pPr>
              <w:widowControl/>
              <w:spacing w:line="560" w:lineRule="exact"/>
              <w:jc w:val="center"/>
              <w:rPr>
                <w:rFonts w:hint="eastAsia" w:asciiTheme="majorEastAsia" w:hAnsiTheme="majorEastAsia" w:eastAsiaTheme="majorEastAsia"/>
                <w:color w:val="000000" w:themeColor="text1"/>
                <w:sz w:val="28"/>
                <w14:textFill>
                  <w14:solidFill>
                    <w14:schemeClr w14:val="tx1"/>
                  </w14:solidFill>
                </w14:textFill>
              </w:rPr>
            </w:pPr>
          </w:p>
        </w:tc>
        <w:tc>
          <w:tcPr>
            <w:tcW w:w="1620" w:type="dxa"/>
          </w:tcPr>
          <w:p>
            <w:pPr>
              <w:widowControl/>
              <w:spacing w:line="560" w:lineRule="exact"/>
              <w:jc w:val="center"/>
              <w:rPr>
                <w:rFonts w:hint="eastAsia" w:asciiTheme="majorEastAsia" w:hAnsiTheme="majorEastAsia" w:eastAsiaTheme="majorEastAsia"/>
                <w:color w:val="000000" w:themeColor="text1"/>
                <w:sz w:val="28"/>
                <w14:textFill>
                  <w14:solidFill>
                    <w14:schemeClr w14:val="tx1"/>
                  </w14:solidFill>
                </w14:textFill>
              </w:rPr>
            </w:pPr>
          </w:p>
        </w:tc>
        <w:tc>
          <w:tcPr>
            <w:tcW w:w="2216" w:type="dxa"/>
          </w:tcPr>
          <w:p>
            <w:pPr>
              <w:widowControl/>
              <w:spacing w:line="560" w:lineRule="exact"/>
              <w:jc w:val="center"/>
              <w:rPr>
                <w:rFonts w:hint="eastAsia" w:asciiTheme="majorEastAsia" w:hAnsiTheme="majorEastAsia" w:eastAsiaTheme="majorEastAsia"/>
                <w:color w:val="000000" w:themeColor="text1"/>
                <w:sz w:val="28"/>
                <w14:textFill>
                  <w14:solidFill>
                    <w14:schemeClr w14:val="tx1"/>
                  </w14:solidFill>
                </w14:textFill>
              </w:rPr>
            </w:pPr>
          </w:p>
        </w:tc>
        <w:tc>
          <w:tcPr>
            <w:tcW w:w="1260" w:type="dxa"/>
            <w:vAlign w:val="center"/>
          </w:tcPr>
          <w:p>
            <w:pPr>
              <w:spacing w:line="560" w:lineRule="exact"/>
              <w:jc w:val="center"/>
              <w:rPr>
                <w:rFonts w:hint="eastAsia" w:asciiTheme="majorEastAsia" w:hAnsiTheme="majorEastAsia" w:eastAsiaTheme="majorEastAsia"/>
                <w:color w:val="000000" w:themeColor="text1"/>
                <w:sz w:val="28"/>
                <w14:textFill>
                  <w14:solidFill>
                    <w14:schemeClr w14:val="tx1"/>
                  </w14:solidFill>
                </w14:textFill>
              </w:rPr>
            </w:pPr>
          </w:p>
        </w:tc>
        <w:tc>
          <w:tcPr>
            <w:tcW w:w="962" w:type="dxa"/>
          </w:tcPr>
          <w:p>
            <w:pPr>
              <w:widowControl/>
              <w:spacing w:line="560" w:lineRule="exact"/>
              <w:jc w:val="center"/>
              <w:rPr>
                <w:rFonts w:hint="eastAsia" w:asciiTheme="majorEastAsia" w:hAnsiTheme="majorEastAsia" w:eastAsiaTheme="majorEastAsia"/>
                <w:color w:val="000000" w:themeColor="text1"/>
                <w:sz w:val="28"/>
                <w14:textFill>
                  <w14:solidFill>
                    <w14:schemeClr w14:val="tx1"/>
                  </w14:solidFill>
                </w14:textFill>
              </w:rPr>
            </w:pPr>
          </w:p>
        </w:tc>
        <w:tc>
          <w:tcPr>
            <w:tcW w:w="1344" w:type="dxa"/>
            <w:vAlign w:val="center"/>
          </w:tcPr>
          <w:p>
            <w:pPr>
              <w:spacing w:line="560" w:lineRule="exact"/>
              <w:jc w:val="center"/>
              <w:rPr>
                <w:rFonts w:hint="eastAsia" w:asciiTheme="majorEastAsia" w:hAnsiTheme="majorEastAsia" w:eastAsiaTheme="majorEastAsia"/>
                <w:color w:val="000000" w:themeColor="text1"/>
                <w:sz w:val="28"/>
                <w14:textFill>
                  <w14:solidFill>
                    <w14:schemeClr w14:val="tx1"/>
                  </w14:solidFill>
                </w14:textFill>
              </w:rPr>
            </w:pPr>
          </w:p>
        </w:tc>
        <w:tc>
          <w:tcPr>
            <w:tcW w:w="1228" w:type="dxa"/>
            <w:vAlign w:val="center"/>
          </w:tcPr>
          <w:p>
            <w:pPr>
              <w:spacing w:line="560" w:lineRule="exact"/>
              <w:jc w:val="center"/>
              <w:rPr>
                <w:rFonts w:hint="eastAsia" w:asciiTheme="majorEastAsia" w:hAnsiTheme="majorEastAsia" w:eastAsiaTheme="majorEastAsia"/>
                <w:color w:val="000000" w:themeColor="text1"/>
                <w:sz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0" w:hRule="atLeast"/>
          <w:jc w:val="center"/>
        </w:trPr>
        <w:tc>
          <w:tcPr>
            <w:tcW w:w="917" w:type="dxa"/>
          </w:tcPr>
          <w:p>
            <w:pPr>
              <w:widowControl/>
              <w:spacing w:line="560" w:lineRule="exact"/>
              <w:jc w:val="center"/>
              <w:rPr>
                <w:rFonts w:hint="eastAsia" w:asciiTheme="majorEastAsia" w:hAnsiTheme="majorEastAsia" w:eastAsiaTheme="majorEastAsia"/>
                <w:color w:val="000000" w:themeColor="text1"/>
                <w:sz w:val="28"/>
                <w14:textFill>
                  <w14:solidFill>
                    <w14:schemeClr w14:val="tx1"/>
                  </w14:solidFill>
                </w14:textFill>
              </w:rPr>
            </w:pPr>
          </w:p>
        </w:tc>
        <w:tc>
          <w:tcPr>
            <w:tcW w:w="1620" w:type="dxa"/>
          </w:tcPr>
          <w:p>
            <w:pPr>
              <w:widowControl/>
              <w:spacing w:line="560" w:lineRule="exact"/>
              <w:jc w:val="center"/>
              <w:rPr>
                <w:rFonts w:hint="eastAsia" w:asciiTheme="majorEastAsia" w:hAnsiTheme="majorEastAsia" w:eastAsiaTheme="majorEastAsia"/>
                <w:color w:val="000000" w:themeColor="text1"/>
                <w:sz w:val="28"/>
                <w14:textFill>
                  <w14:solidFill>
                    <w14:schemeClr w14:val="tx1"/>
                  </w14:solidFill>
                </w14:textFill>
              </w:rPr>
            </w:pPr>
          </w:p>
        </w:tc>
        <w:tc>
          <w:tcPr>
            <w:tcW w:w="2216" w:type="dxa"/>
          </w:tcPr>
          <w:p>
            <w:pPr>
              <w:widowControl/>
              <w:spacing w:line="560" w:lineRule="exact"/>
              <w:jc w:val="center"/>
              <w:rPr>
                <w:rFonts w:hint="eastAsia" w:asciiTheme="majorEastAsia" w:hAnsiTheme="majorEastAsia" w:eastAsiaTheme="majorEastAsia"/>
                <w:color w:val="000000" w:themeColor="text1"/>
                <w:sz w:val="28"/>
                <w14:textFill>
                  <w14:solidFill>
                    <w14:schemeClr w14:val="tx1"/>
                  </w14:solidFill>
                </w14:textFill>
              </w:rPr>
            </w:pPr>
          </w:p>
        </w:tc>
        <w:tc>
          <w:tcPr>
            <w:tcW w:w="1260" w:type="dxa"/>
            <w:vAlign w:val="center"/>
          </w:tcPr>
          <w:p>
            <w:pPr>
              <w:spacing w:line="560" w:lineRule="exact"/>
              <w:jc w:val="center"/>
              <w:rPr>
                <w:rFonts w:hint="eastAsia" w:asciiTheme="majorEastAsia" w:hAnsiTheme="majorEastAsia" w:eastAsiaTheme="majorEastAsia"/>
                <w:color w:val="000000" w:themeColor="text1"/>
                <w:sz w:val="28"/>
                <w14:textFill>
                  <w14:solidFill>
                    <w14:schemeClr w14:val="tx1"/>
                  </w14:solidFill>
                </w14:textFill>
              </w:rPr>
            </w:pPr>
          </w:p>
        </w:tc>
        <w:tc>
          <w:tcPr>
            <w:tcW w:w="962" w:type="dxa"/>
          </w:tcPr>
          <w:p>
            <w:pPr>
              <w:widowControl/>
              <w:spacing w:line="560" w:lineRule="exact"/>
              <w:jc w:val="center"/>
              <w:rPr>
                <w:rFonts w:hint="eastAsia" w:asciiTheme="majorEastAsia" w:hAnsiTheme="majorEastAsia" w:eastAsiaTheme="majorEastAsia"/>
                <w:color w:val="000000" w:themeColor="text1"/>
                <w:sz w:val="28"/>
                <w14:textFill>
                  <w14:solidFill>
                    <w14:schemeClr w14:val="tx1"/>
                  </w14:solidFill>
                </w14:textFill>
              </w:rPr>
            </w:pPr>
          </w:p>
        </w:tc>
        <w:tc>
          <w:tcPr>
            <w:tcW w:w="1344" w:type="dxa"/>
            <w:vAlign w:val="center"/>
          </w:tcPr>
          <w:p>
            <w:pPr>
              <w:spacing w:line="560" w:lineRule="exact"/>
              <w:jc w:val="center"/>
              <w:rPr>
                <w:rFonts w:hint="eastAsia" w:asciiTheme="majorEastAsia" w:hAnsiTheme="majorEastAsia" w:eastAsiaTheme="majorEastAsia"/>
                <w:color w:val="000000" w:themeColor="text1"/>
                <w:sz w:val="28"/>
                <w14:textFill>
                  <w14:solidFill>
                    <w14:schemeClr w14:val="tx1"/>
                  </w14:solidFill>
                </w14:textFill>
              </w:rPr>
            </w:pPr>
          </w:p>
        </w:tc>
        <w:tc>
          <w:tcPr>
            <w:tcW w:w="1228" w:type="dxa"/>
            <w:vAlign w:val="center"/>
          </w:tcPr>
          <w:p>
            <w:pPr>
              <w:spacing w:line="560" w:lineRule="exact"/>
              <w:jc w:val="center"/>
              <w:rPr>
                <w:rFonts w:hint="eastAsia" w:asciiTheme="majorEastAsia" w:hAnsiTheme="majorEastAsia" w:eastAsiaTheme="majorEastAsia"/>
                <w:color w:val="000000" w:themeColor="text1"/>
                <w:sz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917" w:type="dxa"/>
            <w:vAlign w:val="center"/>
          </w:tcPr>
          <w:p>
            <w:pPr>
              <w:spacing w:line="560" w:lineRule="exact"/>
              <w:jc w:val="center"/>
              <w:rPr>
                <w:rFonts w:hint="eastAsia" w:asciiTheme="majorEastAsia" w:hAnsiTheme="majorEastAsia" w:eastAsiaTheme="majorEastAsia"/>
                <w:color w:val="000000" w:themeColor="text1"/>
                <w:sz w:val="28"/>
                <w14:textFill>
                  <w14:solidFill>
                    <w14:schemeClr w14:val="tx1"/>
                  </w14:solidFill>
                </w14:textFill>
              </w:rPr>
            </w:pPr>
          </w:p>
        </w:tc>
        <w:tc>
          <w:tcPr>
            <w:tcW w:w="1620" w:type="dxa"/>
            <w:vAlign w:val="center"/>
          </w:tcPr>
          <w:p>
            <w:pPr>
              <w:spacing w:line="560" w:lineRule="exact"/>
              <w:jc w:val="center"/>
              <w:rPr>
                <w:rFonts w:hint="eastAsia" w:asciiTheme="majorEastAsia" w:hAnsiTheme="majorEastAsia" w:eastAsiaTheme="majorEastAsia"/>
                <w:color w:val="000000" w:themeColor="text1"/>
                <w:sz w:val="28"/>
                <w14:textFill>
                  <w14:solidFill>
                    <w14:schemeClr w14:val="tx1"/>
                  </w14:solidFill>
                </w14:textFill>
              </w:rPr>
            </w:pPr>
          </w:p>
        </w:tc>
        <w:tc>
          <w:tcPr>
            <w:tcW w:w="2216" w:type="dxa"/>
            <w:vAlign w:val="center"/>
          </w:tcPr>
          <w:p>
            <w:pPr>
              <w:spacing w:line="560" w:lineRule="exact"/>
              <w:jc w:val="center"/>
              <w:rPr>
                <w:rFonts w:hint="eastAsia" w:asciiTheme="majorEastAsia" w:hAnsiTheme="majorEastAsia" w:eastAsiaTheme="majorEastAsia"/>
                <w:color w:val="000000" w:themeColor="text1"/>
                <w:sz w:val="28"/>
                <w14:textFill>
                  <w14:solidFill>
                    <w14:schemeClr w14:val="tx1"/>
                  </w14:solidFill>
                </w14:textFill>
              </w:rPr>
            </w:pPr>
          </w:p>
        </w:tc>
        <w:tc>
          <w:tcPr>
            <w:tcW w:w="1260" w:type="dxa"/>
            <w:vAlign w:val="center"/>
          </w:tcPr>
          <w:p>
            <w:pPr>
              <w:spacing w:line="560" w:lineRule="exact"/>
              <w:jc w:val="center"/>
              <w:rPr>
                <w:rFonts w:hint="eastAsia" w:asciiTheme="majorEastAsia" w:hAnsiTheme="majorEastAsia" w:eastAsiaTheme="majorEastAsia"/>
                <w:color w:val="000000" w:themeColor="text1"/>
                <w:sz w:val="28"/>
                <w14:textFill>
                  <w14:solidFill>
                    <w14:schemeClr w14:val="tx1"/>
                  </w14:solidFill>
                </w14:textFill>
              </w:rPr>
            </w:pPr>
          </w:p>
        </w:tc>
        <w:tc>
          <w:tcPr>
            <w:tcW w:w="962" w:type="dxa"/>
          </w:tcPr>
          <w:p>
            <w:pPr>
              <w:widowControl/>
              <w:spacing w:line="560" w:lineRule="exact"/>
              <w:jc w:val="center"/>
              <w:rPr>
                <w:rFonts w:hint="eastAsia" w:asciiTheme="majorEastAsia" w:hAnsiTheme="majorEastAsia" w:eastAsiaTheme="majorEastAsia"/>
                <w:color w:val="000000" w:themeColor="text1"/>
                <w:sz w:val="28"/>
                <w14:textFill>
                  <w14:solidFill>
                    <w14:schemeClr w14:val="tx1"/>
                  </w14:solidFill>
                </w14:textFill>
              </w:rPr>
            </w:pPr>
          </w:p>
        </w:tc>
        <w:tc>
          <w:tcPr>
            <w:tcW w:w="1344" w:type="dxa"/>
            <w:vAlign w:val="center"/>
          </w:tcPr>
          <w:p>
            <w:pPr>
              <w:spacing w:line="560" w:lineRule="exact"/>
              <w:jc w:val="center"/>
              <w:rPr>
                <w:rFonts w:hint="eastAsia" w:asciiTheme="majorEastAsia" w:hAnsiTheme="majorEastAsia" w:eastAsiaTheme="majorEastAsia"/>
                <w:color w:val="000000" w:themeColor="text1"/>
                <w:sz w:val="28"/>
                <w14:textFill>
                  <w14:solidFill>
                    <w14:schemeClr w14:val="tx1"/>
                  </w14:solidFill>
                </w14:textFill>
              </w:rPr>
            </w:pPr>
          </w:p>
        </w:tc>
        <w:tc>
          <w:tcPr>
            <w:tcW w:w="1228" w:type="dxa"/>
            <w:vAlign w:val="center"/>
          </w:tcPr>
          <w:p>
            <w:pPr>
              <w:spacing w:line="560" w:lineRule="exact"/>
              <w:jc w:val="center"/>
              <w:rPr>
                <w:rFonts w:hint="eastAsia" w:asciiTheme="majorEastAsia" w:hAnsiTheme="majorEastAsia" w:eastAsiaTheme="majorEastAsia"/>
                <w:color w:val="000000" w:themeColor="text1"/>
                <w:sz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917" w:type="dxa"/>
          </w:tcPr>
          <w:p>
            <w:pPr>
              <w:widowControl/>
              <w:spacing w:line="560" w:lineRule="exact"/>
              <w:jc w:val="center"/>
              <w:rPr>
                <w:rFonts w:hint="eastAsia" w:asciiTheme="majorEastAsia" w:hAnsiTheme="majorEastAsia" w:eastAsiaTheme="majorEastAsia"/>
                <w:color w:val="000000" w:themeColor="text1"/>
                <w:sz w:val="28"/>
                <w14:textFill>
                  <w14:solidFill>
                    <w14:schemeClr w14:val="tx1"/>
                  </w14:solidFill>
                </w14:textFill>
              </w:rPr>
            </w:pPr>
          </w:p>
        </w:tc>
        <w:tc>
          <w:tcPr>
            <w:tcW w:w="1620" w:type="dxa"/>
          </w:tcPr>
          <w:p>
            <w:pPr>
              <w:widowControl/>
              <w:spacing w:line="560" w:lineRule="exact"/>
              <w:jc w:val="center"/>
              <w:rPr>
                <w:rFonts w:hint="eastAsia" w:asciiTheme="majorEastAsia" w:hAnsiTheme="majorEastAsia" w:eastAsiaTheme="majorEastAsia"/>
                <w:color w:val="000000" w:themeColor="text1"/>
                <w:sz w:val="28"/>
                <w14:textFill>
                  <w14:solidFill>
                    <w14:schemeClr w14:val="tx1"/>
                  </w14:solidFill>
                </w14:textFill>
              </w:rPr>
            </w:pPr>
          </w:p>
        </w:tc>
        <w:tc>
          <w:tcPr>
            <w:tcW w:w="2216" w:type="dxa"/>
          </w:tcPr>
          <w:p>
            <w:pPr>
              <w:widowControl/>
              <w:spacing w:line="560" w:lineRule="exact"/>
              <w:jc w:val="center"/>
              <w:rPr>
                <w:rFonts w:hint="eastAsia" w:asciiTheme="majorEastAsia" w:hAnsiTheme="majorEastAsia" w:eastAsiaTheme="majorEastAsia"/>
                <w:color w:val="000000" w:themeColor="text1"/>
                <w:sz w:val="28"/>
                <w14:textFill>
                  <w14:solidFill>
                    <w14:schemeClr w14:val="tx1"/>
                  </w14:solidFill>
                </w14:textFill>
              </w:rPr>
            </w:pPr>
          </w:p>
        </w:tc>
        <w:tc>
          <w:tcPr>
            <w:tcW w:w="1260" w:type="dxa"/>
            <w:vAlign w:val="center"/>
          </w:tcPr>
          <w:p>
            <w:pPr>
              <w:spacing w:line="560" w:lineRule="exact"/>
              <w:jc w:val="center"/>
              <w:rPr>
                <w:rFonts w:hint="eastAsia" w:asciiTheme="majorEastAsia" w:hAnsiTheme="majorEastAsia" w:eastAsiaTheme="majorEastAsia"/>
                <w:color w:val="000000" w:themeColor="text1"/>
                <w:sz w:val="28"/>
                <w14:textFill>
                  <w14:solidFill>
                    <w14:schemeClr w14:val="tx1"/>
                  </w14:solidFill>
                </w14:textFill>
              </w:rPr>
            </w:pPr>
          </w:p>
        </w:tc>
        <w:tc>
          <w:tcPr>
            <w:tcW w:w="962" w:type="dxa"/>
          </w:tcPr>
          <w:p>
            <w:pPr>
              <w:widowControl/>
              <w:spacing w:line="560" w:lineRule="exact"/>
              <w:jc w:val="center"/>
              <w:rPr>
                <w:rFonts w:hint="eastAsia" w:asciiTheme="majorEastAsia" w:hAnsiTheme="majorEastAsia" w:eastAsiaTheme="majorEastAsia"/>
                <w:color w:val="000000" w:themeColor="text1"/>
                <w:sz w:val="28"/>
                <w14:textFill>
                  <w14:solidFill>
                    <w14:schemeClr w14:val="tx1"/>
                  </w14:solidFill>
                </w14:textFill>
              </w:rPr>
            </w:pPr>
          </w:p>
        </w:tc>
        <w:tc>
          <w:tcPr>
            <w:tcW w:w="1344" w:type="dxa"/>
            <w:vAlign w:val="center"/>
          </w:tcPr>
          <w:p>
            <w:pPr>
              <w:spacing w:line="560" w:lineRule="exact"/>
              <w:jc w:val="center"/>
              <w:rPr>
                <w:rFonts w:hint="eastAsia" w:asciiTheme="majorEastAsia" w:hAnsiTheme="majorEastAsia" w:eastAsiaTheme="majorEastAsia"/>
                <w:color w:val="000000" w:themeColor="text1"/>
                <w:sz w:val="28"/>
                <w14:textFill>
                  <w14:solidFill>
                    <w14:schemeClr w14:val="tx1"/>
                  </w14:solidFill>
                </w14:textFill>
              </w:rPr>
            </w:pPr>
          </w:p>
        </w:tc>
        <w:tc>
          <w:tcPr>
            <w:tcW w:w="1228" w:type="dxa"/>
            <w:vAlign w:val="center"/>
          </w:tcPr>
          <w:p>
            <w:pPr>
              <w:spacing w:line="560" w:lineRule="exact"/>
              <w:jc w:val="center"/>
              <w:rPr>
                <w:rFonts w:hint="eastAsia" w:asciiTheme="majorEastAsia" w:hAnsiTheme="majorEastAsia" w:eastAsiaTheme="majorEastAsia"/>
                <w:color w:val="000000" w:themeColor="text1"/>
                <w:sz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917" w:type="dxa"/>
          </w:tcPr>
          <w:p>
            <w:pPr>
              <w:widowControl/>
              <w:spacing w:line="560" w:lineRule="exact"/>
              <w:jc w:val="center"/>
              <w:rPr>
                <w:rFonts w:hint="eastAsia" w:asciiTheme="majorEastAsia" w:hAnsiTheme="majorEastAsia" w:eastAsiaTheme="majorEastAsia"/>
                <w:color w:val="000000" w:themeColor="text1"/>
                <w:sz w:val="28"/>
                <w14:textFill>
                  <w14:solidFill>
                    <w14:schemeClr w14:val="tx1"/>
                  </w14:solidFill>
                </w14:textFill>
              </w:rPr>
            </w:pPr>
          </w:p>
        </w:tc>
        <w:tc>
          <w:tcPr>
            <w:tcW w:w="1620" w:type="dxa"/>
          </w:tcPr>
          <w:p>
            <w:pPr>
              <w:widowControl/>
              <w:spacing w:line="560" w:lineRule="exact"/>
              <w:jc w:val="center"/>
              <w:rPr>
                <w:rFonts w:hint="eastAsia" w:asciiTheme="majorEastAsia" w:hAnsiTheme="majorEastAsia" w:eastAsiaTheme="majorEastAsia"/>
                <w:color w:val="000000" w:themeColor="text1"/>
                <w:sz w:val="28"/>
                <w14:textFill>
                  <w14:solidFill>
                    <w14:schemeClr w14:val="tx1"/>
                  </w14:solidFill>
                </w14:textFill>
              </w:rPr>
            </w:pPr>
          </w:p>
        </w:tc>
        <w:tc>
          <w:tcPr>
            <w:tcW w:w="2216" w:type="dxa"/>
          </w:tcPr>
          <w:p>
            <w:pPr>
              <w:widowControl/>
              <w:spacing w:line="560" w:lineRule="exact"/>
              <w:jc w:val="center"/>
              <w:rPr>
                <w:rFonts w:hint="eastAsia" w:asciiTheme="majorEastAsia" w:hAnsiTheme="majorEastAsia" w:eastAsiaTheme="majorEastAsia"/>
                <w:color w:val="000000" w:themeColor="text1"/>
                <w:sz w:val="28"/>
                <w14:textFill>
                  <w14:solidFill>
                    <w14:schemeClr w14:val="tx1"/>
                  </w14:solidFill>
                </w14:textFill>
              </w:rPr>
            </w:pPr>
          </w:p>
        </w:tc>
        <w:tc>
          <w:tcPr>
            <w:tcW w:w="1260" w:type="dxa"/>
            <w:vAlign w:val="center"/>
          </w:tcPr>
          <w:p>
            <w:pPr>
              <w:spacing w:line="560" w:lineRule="exact"/>
              <w:jc w:val="center"/>
              <w:rPr>
                <w:rFonts w:hint="eastAsia" w:asciiTheme="majorEastAsia" w:hAnsiTheme="majorEastAsia" w:eastAsiaTheme="majorEastAsia"/>
                <w:color w:val="000000" w:themeColor="text1"/>
                <w:sz w:val="28"/>
                <w14:textFill>
                  <w14:solidFill>
                    <w14:schemeClr w14:val="tx1"/>
                  </w14:solidFill>
                </w14:textFill>
              </w:rPr>
            </w:pPr>
          </w:p>
        </w:tc>
        <w:tc>
          <w:tcPr>
            <w:tcW w:w="962" w:type="dxa"/>
          </w:tcPr>
          <w:p>
            <w:pPr>
              <w:widowControl/>
              <w:spacing w:line="560" w:lineRule="exact"/>
              <w:jc w:val="center"/>
              <w:rPr>
                <w:rFonts w:hint="eastAsia" w:asciiTheme="majorEastAsia" w:hAnsiTheme="majorEastAsia" w:eastAsiaTheme="majorEastAsia"/>
                <w:color w:val="000000" w:themeColor="text1"/>
                <w:sz w:val="28"/>
                <w14:textFill>
                  <w14:solidFill>
                    <w14:schemeClr w14:val="tx1"/>
                  </w14:solidFill>
                </w14:textFill>
              </w:rPr>
            </w:pPr>
          </w:p>
        </w:tc>
        <w:tc>
          <w:tcPr>
            <w:tcW w:w="1344" w:type="dxa"/>
            <w:vAlign w:val="center"/>
          </w:tcPr>
          <w:p>
            <w:pPr>
              <w:spacing w:line="560" w:lineRule="exact"/>
              <w:jc w:val="center"/>
              <w:rPr>
                <w:rFonts w:hint="eastAsia" w:asciiTheme="majorEastAsia" w:hAnsiTheme="majorEastAsia" w:eastAsiaTheme="majorEastAsia"/>
                <w:color w:val="000000" w:themeColor="text1"/>
                <w:sz w:val="28"/>
                <w14:textFill>
                  <w14:solidFill>
                    <w14:schemeClr w14:val="tx1"/>
                  </w14:solidFill>
                </w14:textFill>
              </w:rPr>
            </w:pPr>
          </w:p>
        </w:tc>
        <w:tc>
          <w:tcPr>
            <w:tcW w:w="1228" w:type="dxa"/>
            <w:vAlign w:val="center"/>
          </w:tcPr>
          <w:p>
            <w:pPr>
              <w:spacing w:line="560" w:lineRule="exact"/>
              <w:jc w:val="center"/>
              <w:rPr>
                <w:rFonts w:hint="eastAsia" w:asciiTheme="majorEastAsia" w:hAnsiTheme="majorEastAsia" w:eastAsiaTheme="majorEastAsia"/>
                <w:color w:val="000000" w:themeColor="text1"/>
                <w:sz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8" w:hRule="atLeast"/>
          <w:jc w:val="center"/>
        </w:trPr>
        <w:tc>
          <w:tcPr>
            <w:tcW w:w="917" w:type="dxa"/>
          </w:tcPr>
          <w:p>
            <w:pPr>
              <w:widowControl/>
              <w:spacing w:line="560" w:lineRule="exact"/>
              <w:jc w:val="center"/>
              <w:rPr>
                <w:rFonts w:hint="eastAsia" w:asciiTheme="majorEastAsia" w:hAnsiTheme="majorEastAsia" w:eastAsiaTheme="majorEastAsia"/>
                <w:color w:val="000000" w:themeColor="text1"/>
                <w:sz w:val="28"/>
                <w14:textFill>
                  <w14:solidFill>
                    <w14:schemeClr w14:val="tx1"/>
                  </w14:solidFill>
                </w14:textFill>
              </w:rPr>
            </w:pPr>
          </w:p>
        </w:tc>
        <w:tc>
          <w:tcPr>
            <w:tcW w:w="1620" w:type="dxa"/>
          </w:tcPr>
          <w:p>
            <w:pPr>
              <w:widowControl/>
              <w:spacing w:line="560" w:lineRule="exact"/>
              <w:jc w:val="center"/>
              <w:rPr>
                <w:rFonts w:hint="eastAsia" w:asciiTheme="majorEastAsia" w:hAnsiTheme="majorEastAsia" w:eastAsiaTheme="majorEastAsia"/>
                <w:color w:val="000000" w:themeColor="text1"/>
                <w:sz w:val="28"/>
                <w14:textFill>
                  <w14:solidFill>
                    <w14:schemeClr w14:val="tx1"/>
                  </w14:solidFill>
                </w14:textFill>
              </w:rPr>
            </w:pPr>
          </w:p>
        </w:tc>
        <w:tc>
          <w:tcPr>
            <w:tcW w:w="2216" w:type="dxa"/>
          </w:tcPr>
          <w:p>
            <w:pPr>
              <w:widowControl/>
              <w:spacing w:line="560" w:lineRule="exact"/>
              <w:jc w:val="center"/>
              <w:rPr>
                <w:rFonts w:hint="eastAsia" w:asciiTheme="majorEastAsia" w:hAnsiTheme="majorEastAsia" w:eastAsiaTheme="majorEastAsia"/>
                <w:color w:val="000000" w:themeColor="text1"/>
                <w:sz w:val="28"/>
                <w14:textFill>
                  <w14:solidFill>
                    <w14:schemeClr w14:val="tx1"/>
                  </w14:solidFill>
                </w14:textFill>
              </w:rPr>
            </w:pPr>
          </w:p>
        </w:tc>
        <w:tc>
          <w:tcPr>
            <w:tcW w:w="1260" w:type="dxa"/>
            <w:vAlign w:val="center"/>
          </w:tcPr>
          <w:p>
            <w:pPr>
              <w:spacing w:line="560" w:lineRule="exact"/>
              <w:jc w:val="center"/>
              <w:rPr>
                <w:rFonts w:hint="eastAsia" w:asciiTheme="majorEastAsia" w:hAnsiTheme="majorEastAsia" w:eastAsiaTheme="majorEastAsia"/>
                <w:color w:val="000000" w:themeColor="text1"/>
                <w:sz w:val="28"/>
                <w14:textFill>
                  <w14:solidFill>
                    <w14:schemeClr w14:val="tx1"/>
                  </w14:solidFill>
                </w14:textFill>
              </w:rPr>
            </w:pPr>
          </w:p>
        </w:tc>
        <w:tc>
          <w:tcPr>
            <w:tcW w:w="962" w:type="dxa"/>
          </w:tcPr>
          <w:p>
            <w:pPr>
              <w:widowControl/>
              <w:spacing w:line="560" w:lineRule="exact"/>
              <w:jc w:val="center"/>
              <w:rPr>
                <w:rFonts w:hint="eastAsia" w:asciiTheme="majorEastAsia" w:hAnsiTheme="majorEastAsia" w:eastAsiaTheme="majorEastAsia"/>
                <w:color w:val="000000" w:themeColor="text1"/>
                <w:sz w:val="28"/>
                <w14:textFill>
                  <w14:solidFill>
                    <w14:schemeClr w14:val="tx1"/>
                  </w14:solidFill>
                </w14:textFill>
              </w:rPr>
            </w:pPr>
          </w:p>
        </w:tc>
        <w:tc>
          <w:tcPr>
            <w:tcW w:w="1344" w:type="dxa"/>
            <w:vAlign w:val="center"/>
          </w:tcPr>
          <w:p>
            <w:pPr>
              <w:spacing w:line="560" w:lineRule="exact"/>
              <w:jc w:val="center"/>
              <w:rPr>
                <w:rFonts w:hint="eastAsia" w:asciiTheme="majorEastAsia" w:hAnsiTheme="majorEastAsia" w:eastAsiaTheme="majorEastAsia"/>
                <w:color w:val="000000" w:themeColor="text1"/>
                <w:sz w:val="28"/>
                <w14:textFill>
                  <w14:solidFill>
                    <w14:schemeClr w14:val="tx1"/>
                  </w14:solidFill>
                </w14:textFill>
              </w:rPr>
            </w:pPr>
          </w:p>
        </w:tc>
        <w:tc>
          <w:tcPr>
            <w:tcW w:w="1228" w:type="dxa"/>
            <w:vAlign w:val="center"/>
          </w:tcPr>
          <w:p>
            <w:pPr>
              <w:spacing w:line="560" w:lineRule="exact"/>
              <w:jc w:val="center"/>
              <w:rPr>
                <w:rFonts w:hint="eastAsia" w:asciiTheme="majorEastAsia" w:hAnsiTheme="majorEastAsia" w:eastAsiaTheme="majorEastAsia"/>
                <w:color w:val="000000" w:themeColor="text1"/>
                <w:sz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5" w:hRule="atLeast"/>
          <w:jc w:val="center"/>
        </w:trPr>
        <w:tc>
          <w:tcPr>
            <w:tcW w:w="917" w:type="dxa"/>
            <w:vAlign w:val="center"/>
          </w:tcPr>
          <w:p>
            <w:pPr>
              <w:spacing w:line="560" w:lineRule="exact"/>
              <w:jc w:val="center"/>
              <w:rPr>
                <w:rFonts w:hint="eastAsia" w:asciiTheme="majorEastAsia" w:hAnsiTheme="majorEastAsia" w:eastAsiaTheme="majorEastAsia"/>
                <w:i/>
                <w:iCs/>
                <w:color w:val="000000" w:themeColor="text1"/>
                <w:sz w:val="28"/>
                <w14:textFill>
                  <w14:solidFill>
                    <w14:schemeClr w14:val="tx1"/>
                  </w14:solidFill>
                </w14:textFill>
              </w:rPr>
            </w:pPr>
          </w:p>
        </w:tc>
        <w:tc>
          <w:tcPr>
            <w:tcW w:w="1620" w:type="dxa"/>
            <w:vAlign w:val="center"/>
          </w:tcPr>
          <w:p>
            <w:pPr>
              <w:spacing w:line="560" w:lineRule="exact"/>
              <w:jc w:val="center"/>
              <w:rPr>
                <w:rFonts w:hint="eastAsia" w:asciiTheme="majorEastAsia" w:hAnsiTheme="majorEastAsia" w:eastAsiaTheme="majorEastAsia"/>
                <w:i/>
                <w:iCs/>
                <w:color w:val="000000" w:themeColor="text1"/>
                <w:sz w:val="28"/>
                <w14:textFill>
                  <w14:solidFill>
                    <w14:schemeClr w14:val="tx1"/>
                  </w14:solidFill>
                </w14:textFill>
              </w:rPr>
            </w:pPr>
          </w:p>
        </w:tc>
        <w:tc>
          <w:tcPr>
            <w:tcW w:w="2216" w:type="dxa"/>
            <w:vAlign w:val="center"/>
          </w:tcPr>
          <w:p>
            <w:pPr>
              <w:spacing w:line="560" w:lineRule="exact"/>
              <w:jc w:val="center"/>
              <w:rPr>
                <w:rFonts w:hint="eastAsia" w:asciiTheme="majorEastAsia" w:hAnsiTheme="majorEastAsia" w:eastAsiaTheme="majorEastAsia"/>
                <w:i/>
                <w:iCs/>
                <w:color w:val="000000" w:themeColor="text1"/>
                <w:sz w:val="28"/>
                <w14:textFill>
                  <w14:solidFill>
                    <w14:schemeClr w14:val="tx1"/>
                  </w14:solidFill>
                </w14:textFill>
              </w:rPr>
            </w:pPr>
          </w:p>
        </w:tc>
        <w:tc>
          <w:tcPr>
            <w:tcW w:w="1260" w:type="dxa"/>
            <w:vAlign w:val="center"/>
          </w:tcPr>
          <w:p>
            <w:pPr>
              <w:spacing w:line="560" w:lineRule="exact"/>
              <w:jc w:val="center"/>
              <w:rPr>
                <w:rFonts w:hint="eastAsia" w:asciiTheme="majorEastAsia" w:hAnsiTheme="majorEastAsia" w:eastAsiaTheme="majorEastAsia"/>
                <w:color w:val="000000" w:themeColor="text1"/>
                <w:sz w:val="28"/>
                <w14:textFill>
                  <w14:solidFill>
                    <w14:schemeClr w14:val="tx1"/>
                  </w14:solidFill>
                </w14:textFill>
              </w:rPr>
            </w:pPr>
          </w:p>
        </w:tc>
        <w:tc>
          <w:tcPr>
            <w:tcW w:w="962" w:type="dxa"/>
            <w:vAlign w:val="center"/>
          </w:tcPr>
          <w:p>
            <w:pPr>
              <w:spacing w:line="560" w:lineRule="exact"/>
              <w:jc w:val="center"/>
              <w:rPr>
                <w:rFonts w:hint="eastAsia" w:asciiTheme="majorEastAsia" w:hAnsiTheme="majorEastAsia" w:eastAsiaTheme="majorEastAsia"/>
                <w:color w:val="000000" w:themeColor="text1"/>
                <w:sz w:val="28"/>
                <w14:textFill>
                  <w14:solidFill>
                    <w14:schemeClr w14:val="tx1"/>
                  </w14:solidFill>
                </w14:textFill>
              </w:rPr>
            </w:pPr>
          </w:p>
        </w:tc>
        <w:tc>
          <w:tcPr>
            <w:tcW w:w="1344" w:type="dxa"/>
            <w:vAlign w:val="center"/>
          </w:tcPr>
          <w:p>
            <w:pPr>
              <w:spacing w:line="560" w:lineRule="exact"/>
              <w:jc w:val="center"/>
              <w:rPr>
                <w:rFonts w:hint="eastAsia" w:asciiTheme="majorEastAsia" w:hAnsiTheme="majorEastAsia" w:eastAsiaTheme="majorEastAsia"/>
                <w:color w:val="000000" w:themeColor="text1"/>
                <w:sz w:val="28"/>
                <w14:textFill>
                  <w14:solidFill>
                    <w14:schemeClr w14:val="tx1"/>
                  </w14:solidFill>
                </w14:textFill>
              </w:rPr>
            </w:pPr>
          </w:p>
        </w:tc>
        <w:tc>
          <w:tcPr>
            <w:tcW w:w="1228" w:type="dxa"/>
            <w:vAlign w:val="center"/>
          </w:tcPr>
          <w:p>
            <w:pPr>
              <w:spacing w:line="560" w:lineRule="exact"/>
              <w:jc w:val="center"/>
              <w:rPr>
                <w:rFonts w:hint="eastAsia" w:asciiTheme="majorEastAsia" w:hAnsiTheme="majorEastAsia" w:eastAsiaTheme="majorEastAsia"/>
                <w:color w:val="000000" w:themeColor="text1"/>
                <w:sz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5" w:hRule="atLeast"/>
          <w:jc w:val="center"/>
        </w:trPr>
        <w:tc>
          <w:tcPr>
            <w:tcW w:w="917" w:type="dxa"/>
            <w:vAlign w:val="center"/>
          </w:tcPr>
          <w:p>
            <w:pPr>
              <w:spacing w:line="560" w:lineRule="exact"/>
              <w:jc w:val="center"/>
              <w:rPr>
                <w:rFonts w:hint="eastAsia" w:asciiTheme="majorEastAsia" w:hAnsiTheme="majorEastAsia" w:eastAsiaTheme="majorEastAsia"/>
                <w:i/>
                <w:iCs/>
                <w:color w:val="000000" w:themeColor="text1"/>
                <w:sz w:val="28"/>
                <w14:textFill>
                  <w14:solidFill>
                    <w14:schemeClr w14:val="tx1"/>
                  </w14:solidFill>
                </w14:textFill>
              </w:rPr>
            </w:pPr>
          </w:p>
        </w:tc>
        <w:tc>
          <w:tcPr>
            <w:tcW w:w="1620" w:type="dxa"/>
            <w:vAlign w:val="center"/>
          </w:tcPr>
          <w:p>
            <w:pPr>
              <w:spacing w:line="560" w:lineRule="exact"/>
              <w:jc w:val="center"/>
              <w:rPr>
                <w:rFonts w:hint="eastAsia" w:asciiTheme="majorEastAsia" w:hAnsiTheme="majorEastAsia" w:eastAsiaTheme="majorEastAsia"/>
                <w:i/>
                <w:iCs/>
                <w:color w:val="000000" w:themeColor="text1"/>
                <w:sz w:val="28"/>
                <w14:textFill>
                  <w14:solidFill>
                    <w14:schemeClr w14:val="tx1"/>
                  </w14:solidFill>
                </w14:textFill>
              </w:rPr>
            </w:pPr>
          </w:p>
        </w:tc>
        <w:tc>
          <w:tcPr>
            <w:tcW w:w="2216" w:type="dxa"/>
            <w:vAlign w:val="center"/>
          </w:tcPr>
          <w:p>
            <w:pPr>
              <w:spacing w:line="560" w:lineRule="exact"/>
              <w:jc w:val="center"/>
              <w:rPr>
                <w:rFonts w:hint="eastAsia" w:asciiTheme="majorEastAsia" w:hAnsiTheme="majorEastAsia" w:eastAsiaTheme="majorEastAsia"/>
                <w:i/>
                <w:iCs/>
                <w:color w:val="000000" w:themeColor="text1"/>
                <w:sz w:val="28"/>
                <w14:textFill>
                  <w14:solidFill>
                    <w14:schemeClr w14:val="tx1"/>
                  </w14:solidFill>
                </w14:textFill>
              </w:rPr>
            </w:pPr>
          </w:p>
        </w:tc>
        <w:tc>
          <w:tcPr>
            <w:tcW w:w="1260" w:type="dxa"/>
            <w:vAlign w:val="center"/>
          </w:tcPr>
          <w:p>
            <w:pPr>
              <w:spacing w:line="560" w:lineRule="exact"/>
              <w:jc w:val="center"/>
              <w:rPr>
                <w:rFonts w:hint="eastAsia" w:asciiTheme="majorEastAsia" w:hAnsiTheme="majorEastAsia" w:eastAsiaTheme="majorEastAsia"/>
                <w:color w:val="000000" w:themeColor="text1"/>
                <w:sz w:val="28"/>
                <w14:textFill>
                  <w14:solidFill>
                    <w14:schemeClr w14:val="tx1"/>
                  </w14:solidFill>
                </w14:textFill>
              </w:rPr>
            </w:pPr>
          </w:p>
        </w:tc>
        <w:tc>
          <w:tcPr>
            <w:tcW w:w="962" w:type="dxa"/>
            <w:vAlign w:val="center"/>
          </w:tcPr>
          <w:p>
            <w:pPr>
              <w:spacing w:line="560" w:lineRule="exact"/>
              <w:jc w:val="center"/>
              <w:rPr>
                <w:rFonts w:hint="eastAsia" w:asciiTheme="majorEastAsia" w:hAnsiTheme="majorEastAsia" w:eastAsiaTheme="majorEastAsia"/>
                <w:color w:val="000000" w:themeColor="text1"/>
                <w:sz w:val="28"/>
                <w14:textFill>
                  <w14:solidFill>
                    <w14:schemeClr w14:val="tx1"/>
                  </w14:solidFill>
                </w14:textFill>
              </w:rPr>
            </w:pPr>
          </w:p>
        </w:tc>
        <w:tc>
          <w:tcPr>
            <w:tcW w:w="1344" w:type="dxa"/>
            <w:vAlign w:val="center"/>
          </w:tcPr>
          <w:p>
            <w:pPr>
              <w:spacing w:line="560" w:lineRule="exact"/>
              <w:jc w:val="center"/>
              <w:rPr>
                <w:rFonts w:hint="eastAsia" w:asciiTheme="majorEastAsia" w:hAnsiTheme="majorEastAsia" w:eastAsiaTheme="majorEastAsia"/>
                <w:color w:val="000000" w:themeColor="text1"/>
                <w:sz w:val="28"/>
                <w14:textFill>
                  <w14:solidFill>
                    <w14:schemeClr w14:val="tx1"/>
                  </w14:solidFill>
                </w14:textFill>
              </w:rPr>
            </w:pPr>
          </w:p>
        </w:tc>
        <w:tc>
          <w:tcPr>
            <w:tcW w:w="1228" w:type="dxa"/>
            <w:vAlign w:val="center"/>
          </w:tcPr>
          <w:p>
            <w:pPr>
              <w:spacing w:line="560" w:lineRule="exact"/>
              <w:jc w:val="center"/>
              <w:rPr>
                <w:rFonts w:hint="eastAsia" w:asciiTheme="majorEastAsia" w:hAnsiTheme="majorEastAsia" w:eastAsiaTheme="majorEastAsia"/>
                <w:color w:val="000000" w:themeColor="text1"/>
                <w:sz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0" w:hRule="atLeast"/>
          <w:jc w:val="center"/>
        </w:trPr>
        <w:tc>
          <w:tcPr>
            <w:tcW w:w="4753" w:type="dxa"/>
            <w:gridSpan w:val="3"/>
            <w:vAlign w:val="center"/>
          </w:tcPr>
          <w:p>
            <w:pPr>
              <w:spacing w:line="560" w:lineRule="exact"/>
              <w:jc w:val="center"/>
              <w:rPr>
                <w:rFonts w:hint="eastAsia" w:asciiTheme="majorEastAsia" w:hAnsiTheme="majorEastAsia" w:eastAsiaTheme="majorEastAsia"/>
                <w:i/>
                <w:iCs/>
                <w:color w:val="000000" w:themeColor="text1"/>
                <w:sz w:val="28"/>
                <w14:textFill>
                  <w14:solidFill>
                    <w14:schemeClr w14:val="tx1"/>
                  </w14:solidFill>
                </w14:textFill>
              </w:rPr>
            </w:pPr>
            <w:r>
              <w:rPr>
                <w:rFonts w:hint="eastAsia" w:asciiTheme="majorEastAsia" w:hAnsiTheme="majorEastAsia" w:eastAsiaTheme="majorEastAsia"/>
                <w:i/>
                <w:iCs/>
                <w:color w:val="000000" w:themeColor="text1"/>
                <w:sz w:val="28"/>
                <w14:textFill>
                  <w14:solidFill>
                    <w14:schemeClr w14:val="tx1"/>
                  </w14:solidFill>
                </w14:textFill>
              </w:rPr>
              <w:t>其他费用</w:t>
            </w:r>
          </w:p>
        </w:tc>
        <w:tc>
          <w:tcPr>
            <w:tcW w:w="1260" w:type="dxa"/>
            <w:vAlign w:val="center"/>
          </w:tcPr>
          <w:p>
            <w:pPr>
              <w:spacing w:line="560" w:lineRule="exact"/>
              <w:jc w:val="center"/>
              <w:rPr>
                <w:rFonts w:hint="eastAsia" w:asciiTheme="majorEastAsia" w:hAnsiTheme="majorEastAsia" w:eastAsiaTheme="majorEastAsia"/>
                <w:color w:val="000000" w:themeColor="text1"/>
                <w:sz w:val="28"/>
                <w14:textFill>
                  <w14:solidFill>
                    <w14:schemeClr w14:val="tx1"/>
                  </w14:solidFill>
                </w14:textFill>
              </w:rPr>
            </w:pPr>
          </w:p>
        </w:tc>
        <w:tc>
          <w:tcPr>
            <w:tcW w:w="962" w:type="dxa"/>
            <w:vAlign w:val="center"/>
          </w:tcPr>
          <w:p>
            <w:pPr>
              <w:spacing w:line="560" w:lineRule="exact"/>
              <w:jc w:val="center"/>
              <w:rPr>
                <w:rFonts w:hint="eastAsia" w:asciiTheme="majorEastAsia" w:hAnsiTheme="majorEastAsia" w:eastAsiaTheme="majorEastAsia"/>
                <w:color w:val="000000" w:themeColor="text1"/>
                <w:sz w:val="28"/>
                <w14:textFill>
                  <w14:solidFill>
                    <w14:schemeClr w14:val="tx1"/>
                  </w14:solidFill>
                </w14:textFill>
              </w:rPr>
            </w:pPr>
          </w:p>
        </w:tc>
        <w:tc>
          <w:tcPr>
            <w:tcW w:w="1344" w:type="dxa"/>
            <w:vAlign w:val="center"/>
          </w:tcPr>
          <w:p>
            <w:pPr>
              <w:spacing w:line="560" w:lineRule="exact"/>
              <w:jc w:val="center"/>
              <w:rPr>
                <w:rFonts w:hint="eastAsia" w:asciiTheme="majorEastAsia" w:hAnsiTheme="majorEastAsia" w:eastAsiaTheme="majorEastAsia"/>
                <w:color w:val="000000" w:themeColor="text1"/>
                <w:sz w:val="28"/>
                <w14:textFill>
                  <w14:solidFill>
                    <w14:schemeClr w14:val="tx1"/>
                  </w14:solidFill>
                </w14:textFill>
              </w:rPr>
            </w:pPr>
          </w:p>
        </w:tc>
        <w:tc>
          <w:tcPr>
            <w:tcW w:w="1228" w:type="dxa"/>
            <w:vAlign w:val="center"/>
          </w:tcPr>
          <w:p>
            <w:pPr>
              <w:spacing w:line="560" w:lineRule="exact"/>
              <w:jc w:val="center"/>
              <w:rPr>
                <w:rFonts w:hint="eastAsia" w:asciiTheme="majorEastAsia" w:hAnsiTheme="majorEastAsia" w:eastAsiaTheme="majorEastAsia"/>
                <w:color w:val="000000" w:themeColor="text1"/>
                <w:sz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0" w:hRule="atLeast"/>
          <w:jc w:val="center"/>
        </w:trPr>
        <w:tc>
          <w:tcPr>
            <w:tcW w:w="4753" w:type="dxa"/>
            <w:gridSpan w:val="3"/>
            <w:vAlign w:val="center"/>
          </w:tcPr>
          <w:p>
            <w:pPr>
              <w:spacing w:line="560" w:lineRule="exact"/>
              <w:jc w:val="center"/>
              <w:rPr>
                <w:rFonts w:hint="eastAsia" w:asciiTheme="majorEastAsia" w:hAnsiTheme="majorEastAsia" w:eastAsiaTheme="majorEastAsia"/>
                <w:i/>
                <w:iCs/>
                <w:color w:val="000000" w:themeColor="text1"/>
                <w:sz w:val="28"/>
                <w14:textFill>
                  <w14:solidFill>
                    <w14:schemeClr w14:val="tx1"/>
                  </w14:solidFill>
                </w14:textFill>
              </w:rPr>
            </w:pPr>
            <w:r>
              <w:rPr>
                <w:rFonts w:hint="eastAsia" w:asciiTheme="majorEastAsia" w:hAnsiTheme="majorEastAsia" w:eastAsiaTheme="majorEastAsia"/>
                <w:i/>
                <w:iCs/>
                <w:color w:val="000000" w:themeColor="text1"/>
                <w:sz w:val="28"/>
                <w14:textFill>
                  <w14:solidFill>
                    <w14:schemeClr w14:val="tx1"/>
                  </w14:solidFill>
                </w14:textFill>
              </w:rPr>
              <w:t>其他费用</w:t>
            </w:r>
          </w:p>
        </w:tc>
        <w:tc>
          <w:tcPr>
            <w:tcW w:w="1260" w:type="dxa"/>
            <w:vAlign w:val="center"/>
          </w:tcPr>
          <w:p>
            <w:pPr>
              <w:spacing w:line="560" w:lineRule="exact"/>
              <w:jc w:val="center"/>
              <w:rPr>
                <w:rFonts w:hint="eastAsia" w:asciiTheme="majorEastAsia" w:hAnsiTheme="majorEastAsia" w:eastAsiaTheme="majorEastAsia"/>
                <w:color w:val="000000" w:themeColor="text1"/>
                <w:sz w:val="28"/>
                <w14:textFill>
                  <w14:solidFill>
                    <w14:schemeClr w14:val="tx1"/>
                  </w14:solidFill>
                </w14:textFill>
              </w:rPr>
            </w:pPr>
          </w:p>
        </w:tc>
        <w:tc>
          <w:tcPr>
            <w:tcW w:w="962" w:type="dxa"/>
            <w:vAlign w:val="center"/>
          </w:tcPr>
          <w:p>
            <w:pPr>
              <w:spacing w:line="560" w:lineRule="exact"/>
              <w:jc w:val="center"/>
              <w:rPr>
                <w:rFonts w:hint="eastAsia" w:asciiTheme="majorEastAsia" w:hAnsiTheme="majorEastAsia" w:eastAsiaTheme="majorEastAsia"/>
                <w:color w:val="000000" w:themeColor="text1"/>
                <w:sz w:val="28"/>
                <w14:textFill>
                  <w14:solidFill>
                    <w14:schemeClr w14:val="tx1"/>
                  </w14:solidFill>
                </w14:textFill>
              </w:rPr>
            </w:pPr>
          </w:p>
        </w:tc>
        <w:tc>
          <w:tcPr>
            <w:tcW w:w="1344" w:type="dxa"/>
            <w:vAlign w:val="center"/>
          </w:tcPr>
          <w:p>
            <w:pPr>
              <w:spacing w:line="560" w:lineRule="exact"/>
              <w:jc w:val="center"/>
              <w:rPr>
                <w:rFonts w:hint="eastAsia" w:asciiTheme="majorEastAsia" w:hAnsiTheme="majorEastAsia" w:eastAsiaTheme="majorEastAsia"/>
                <w:color w:val="000000" w:themeColor="text1"/>
                <w:sz w:val="28"/>
                <w14:textFill>
                  <w14:solidFill>
                    <w14:schemeClr w14:val="tx1"/>
                  </w14:solidFill>
                </w14:textFill>
              </w:rPr>
            </w:pPr>
          </w:p>
        </w:tc>
        <w:tc>
          <w:tcPr>
            <w:tcW w:w="1228" w:type="dxa"/>
            <w:vAlign w:val="center"/>
          </w:tcPr>
          <w:p>
            <w:pPr>
              <w:spacing w:line="560" w:lineRule="exact"/>
              <w:jc w:val="center"/>
              <w:rPr>
                <w:rFonts w:hint="eastAsia" w:asciiTheme="majorEastAsia" w:hAnsiTheme="majorEastAsia" w:eastAsiaTheme="majorEastAsia"/>
                <w:color w:val="000000" w:themeColor="text1"/>
                <w:sz w:val="2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06" w:hRule="atLeast"/>
          <w:jc w:val="center"/>
        </w:trPr>
        <w:tc>
          <w:tcPr>
            <w:tcW w:w="2537" w:type="dxa"/>
            <w:gridSpan w:val="2"/>
            <w:vAlign w:val="center"/>
          </w:tcPr>
          <w:p>
            <w:pPr>
              <w:spacing w:line="560" w:lineRule="exact"/>
              <w:jc w:val="center"/>
              <w:rPr>
                <w:rFonts w:hint="eastAsia" w:asciiTheme="majorEastAsia" w:hAnsiTheme="majorEastAsia" w:eastAsiaTheme="majorEastAsia"/>
                <w:b/>
                <w:bCs/>
                <w:color w:val="000000" w:themeColor="text1"/>
                <w:sz w:val="32"/>
                <w14:textFill>
                  <w14:solidFill>
                    <w14:schemeClr w14:val="tx1"/>
                  </w14:solidFill>
                </w14:textFill>
              </w:rPr>
            </w:pPr>
            <w:r>
              <w:rPr>
                <w:rFonts w:hint="eastAsia" w:asciiTheme="majorEastAsia" w:hAnsiTheme="majorEastAsia" w:eastAsiaTheme="majorEastAsia"/>
                <w:b/>
                <w:bCs/>
                <w:color w:val="000000" w:themeColor="text1"/>
                <w:sz w:val="32"/>
                <w14:textFill>
                  <w14:solidFill>
                    <w14:schemeClr w14:val="tx1"/>
                  </w14:solidFill>
                </w14:textFill>
              </w:rPr>
              <w:t>报价总计</w:t>
            </w:r>
          </w:p>
        </w:tc>
        <w:tc>
          <w:tcPr>
            <w:tcW w:w="7010" w:type="dxa"/>
            <w:gridSpan w:val="5"/>
            <w:vAlign w:val="center"/>
          </w:tcPr>
          <w:p>
            <w:pPr>
              <w:spacing w:line="560" w:lineRule="exact"/>
              <w:rPr>
                <w:rFonts w:hint="eastAsia" w:asciiTheme="majorEastAsia" w:hAnsiTheme="majorEastAsia" w:eastAsiaTheme="majorEastAsia"/>
                <w:b/>
                <w:bCs/>
                <w:color w:val="000000" w:themeColor="text1"/>
                <w:sz w:val="28"/>
                <w14:textFill>
                  <w14:solidFill>
                    <w14:schemeClr w14:val="tx1"/>
                  </w14:solidFill>
                </w14:textFill>
              </w:rPr>
            </w:pPr>
            <w:r>
              <w:rPr>
                <w:rFonts w:hint="eastAsia" w:asciiTheme="majorEastAsia" w:hAnsiTheme="majorEastAsia" w:eastAsiaTheme="majorEastAsia"/>
                <w:b/>
                <w:bCs/>
                <w:color w:val="000000" w:themeColor="text1"/>
                <w:sz w:val="28"/>
                <w14:textFill>
                  <w14:solidFill>
                    <w14:schemeClr w14:val="tx1"/>
                  </w14:solidFill>
                </w14:textFill>
              </w:rPr>
              <w:t>￥：</w:t>
            </w:r>
          </w:p>
          <w:p>
            <w:pPr>
              <w:spacing w:line="560" w:lineRule="exact"/>
              <w:rPr>
                <w:rFonts w:hint="eastAsia" w:asciiTheme="majorEastAsia" w:hAnsiTheme="majorEastAsia" w:eastAsiaTheme="majorEastAsia"/>
                <w:b/>
                <w:bCs/>
                <w:color w:val="000000" w:themeColor="text1"/>
                <w:sz w:val="24"/>
                <w14:textFill>
                  <w14:solidFill>
                    <w14:schemeClr w14:val="tx1"/>
                  </w14:solidFill>
                </w14:textFill>
              </w:rPr>
            </w:pPr>
            <w:r>
              <w:rPr>
                <w:rFonts w:hint="eastAsia" w:asciiTheme="majorEastAsia" w:hAnsiTheme="majorEastAsia" w:eastAsiaTheme="majorEastAsia"/>
                <w:b/>
                <w:bCs/>
                <w:color w:val="000000" w:themeColor="text1"/>
                <w:sz w:val="24"/>
                <w14:textFill>
                  <w14:solidFill>
                    <w14:schemeClr w14:val="tx1"/>
                  </w14:solidFill>
                </w14:textFill>
              </w:rPr>
              <w:t>人民币（大写）：</w:t>
            </w:r>
          </w:p>
          <w:p>
            <w:pPr>
              <w:spacing w:line="560" w:lineRule="exact"/>
              <w:rPr>
                <w:rFonts w:hint="eastAsia" w:asciiTheme="majorEastAsia" w:hAnsiTheme="majorEastAsia" w:eastAsiaTheme="majorEastAsia"/>
                <w:b/>
                <w:bCs/>
                <w:color w:val="000000" w:themeColor="text1"/>
                <w:sz w:val="24"/>
                <w14:textFill>
                  <w14:solidFill>
                    <w14:schemeClr w14:val="tx1"/>
                  </w14:solidFill>
                </w14:textFill>
              </w:rPr>
            </w:pPr>
            <w:r>
              <w:rPr>
                <w:rFonts w:hint="eastAsia" w:asciiTheme="majorEastAsia" w:hAnsiTheme="majorEastAsia" w:eastAsiaTheme="majorEastAsia"/>
                <w:b/>
                <w:bCs/>
                <w:color w:val="000000" w:themeColor="text1"/>
                <w:sz w:val="24"/>
                <w14:textFill>
                  <w14:solidFill>
                    <w14:schemeClr w14:val="tx1"/>
                  </w14:solidFill>
                </w14:textFill>
              </w:rPr>
              <w:t>佰拾万仟佰拾圆</w:t>
            </w:r>
            <w:r>
              <w:rPr>
                <w:rFonts w:hint="eastAsia" w:asciiTheme="majorEastAsia" w:hAnsiTheme="majorEastAsia" w:eastAsiaTheme="majorEastAsia"/>
                <w:b/>
                <w:bCs/>
                <w:color w:val="000000" w:themeColor="text1"/>
                <w:sz w:val="28"/>
                <w:szCs w:val="28"/>
                <w14:textFill>
                  <w14:solidFill>
                    <w14:schemeClr w14:val="tx1"/>
                  </w14:solidFill>
                </w14:textFill>
              </w:rPr>
              <w:t>角分</w:t>
            </w:r>
          </w:p>
        </w:tc>
      </w:tr>
    </w:tbl>
    <w:p>
      <w:pPr>
        <w:spacing w:line="500" w:lineRule="exact"/>
        <w:ind w:firstLine="235" w:firstLineChars="98"/>
        <w:rPr>
          <w:rFonts w:hint="eastAsia" w:asciiTheme="majorEastAsia" w:hAnsiTheme="majorEastAsia" w:eastAsiaTheme="majorEastAsia"/>
          <w:color w:val="000000" w:themeColor="text1"/>
          <w:sz w:val="24"/>
          <w14:textFill>
            <w14:solidFill>
              <w14:schemeClr w14:val="tx1"/>
            </w14:solidFill>
          </w14:textFill>
        </w:rPr>
      </w:pPr>
      <w:r>
        <w:rPr>
          <w:rFonts w:hint="eastAsia" w:asciiTheme="majorEastAsia" w:hAnsiTheme="majorEastAsia" w:eastAsiaTheme="majorEastAsia"/>
          <w:color w:val="000000" w:themeColor="text1"/>
          <w:sz w:val="24"/>
          <w14:textFill>
            <w14:solidFill>
              <w14:schemeClr w14:val="tx1"/>
            </w14:solidFill>
          </w14:textFill>
        </w:rPr>
        <w:t>注：</w:t>
      </w:r>
      <w:r>
        <w:rPr>
          <w:rFonts w:hint="eastAsia" w:asciiTheme="majorEastAsia" w:hAnsiTheme="majorEastAsia" w:eastAsiaTheme="majorEastAsia"/>
          <w:color w:val="000000" w:themeColor="text1"/>
          <w:sz w:val="24"/>
          <w:szCs w:val="30"/>
          <w14:textFill>
            <w14:solidFill>
              <w14:schemeClr w14:val="tx1"/>
            </w14:solidFill>
          </w14:textFill>
        </w:rPr>
        <w:t>供应商应根据设备清单分项进行填报，表中表格行数可自行添加。</w:t>
      </w:r>
      <w:r>
        <w:rPr>
          <w:rFonts w:hint="eastAsia" w:asciiTheme="majorEastAsia" w:hAnsiTheme="majorEastAsia" w:eastAsiaTheme="majorEastAsia"/>
          <w:iCs/>
          <w:color w:val="000000" w:themeColor="text1"/>
          <w:sz w:val="24"/>
          <w:szCs w:val="28"/>
          <w14:textFill>
            <w14:solidFill>
              <w14:schemeClr w14:val="tx1"/>
            </w14:solidFill>
          </w14:textFill>
        </w:rPr>
        <w:t>询价文件中未列出的相关辅助材料和在实施过程中涉及到的其它一切费用应在报价时一并考虑，项目实施过程中不再单独结算。</w:t>
      </w:r>
      <w:r>
        <w:rPr>
          <w:rFonts w:hint="eastAsia" w:asciiTheme="majorEastAsia" w:hAnsiTheme="majorEastAsia" w:eastAsiaTheme="majorEastAsia"/>
          <w:color w:val="000000" w:themeColor="text1"/>
          <w:sz w:val="24"/>
          <w:szCs w:val="30"/>
          <w14:textFill>
            <w14:solidFill>
              <w14:schemeClr w14:val="tx1"/>
            </w14:solidFill>
          </w14:textFill>
        </w:rPr>
        <w:t>表中报价总计应与对应报价一览表中总价一致</w:t>
      </w:r>
      <w:r>
        <w:rPr>
          <w:rFonts w:hint="eastAsia" w:asciiTheme="majorEastAsia" w:hAnsiTheme="majorEastAsia" w:eastAsiaTheme="majorEastAsia"/>
          <w:color w:val="000000" w:themeColor="text1"/>
          <w:sz w:val="24"/>
          <w14:textFill>
            <w14:solidFill>
              <w14:schemeClr w14:val="tx1"/>
            </w14:solidFill>
          </w14:textFill>
        </w:rPr>
        <w:t>。</w:t>
      </w:r>
    </w:p>
    <w:p>
      <w:pPr>
        <w:spacing w:line="500" w:lineRule="exact"/>
        <w:ind w:firstLine="627" w:firstLineChars="196"/>
        <w:rPr>
          <w:rFonts w:hint="eastAsia" w:asciiTheme="majorEastAsia" w:hAnsiTheme="majorEastAsia" w:eastAsiaTheme="majorEastAsia"/>
          <w:color w:val="000000" w:themeColor="text1"/>
          <w:sz w:val="32"/>
          <w14:textFill>
            <w14:solidFill>
              <w14:schemeClr w14:val="tx1"/>
            </w14:solidFill>
          </w14:textFill>
        </w:rPr>
      </w:pPr>
    </w:p>
    <w:p>
      <w:pPr>
        <w:spacing w:line="500" w:lineRule="exact"/>
        <w:ind w:firstLine="274" w:firstLineChars="98"/>
        <w:rPr>
          <w:rFonts w:hint="eastAsia" w:asciiTheme="majorEastAsia" w:hAnsiTheme="majorEastAsia" w:eastAsiaTheme="majorEastAsia"/>
          <w:color w:val="000000" w:themeColor="text1"/>
          <w:sz w:val="28"/>
          <w:szCs w:val="28"/>
          <w14:textFill>
            <w14:solidFill>
              <w14:schemeClr w14:val="tx1"/>
            </w14:solidFill>
          </w14:textFill>
        </w:rPr>
      </w:pPr>
      <w:r>
        <w:rPr>
          <w:rFonts w:hint="eastAsia" w:asciiTheme="majorEastAsia" w:hAnsiTheme="majorEastAsia" w:eastAsiaTheme="majorEastAsia"/>
          <w:color w:val="000000" w:themeColor="text1"/>
          <w:sz w:val="28"/>
          <w:szCs w:val="28"/>
          <w14:textFill>
            <w14:solidFill>
              <w14:schemeClr w14:val="tx1"/>
            </w14:solidFill>
          </w14:textFill>
        </w:rPr>
        <w:t>供应商公章：供应商代表签字：</w:t>
      </w:r>
      <w:bookmarkStart w:id="1" w:name="_Toc116895449"/>
      <w:bookmarkStart w:id="2" w:name="_Toc105315045"/>
      <w:bookmarkStart w:id="3" w:name="_Toc116869942"/>
      <w:bookmarkStart w:id="4" w:name="_Toc89791634"/>
      <w:bookmarkStart w:id="5" w:name="_Toc89791736"/>
      <w:bookmarkStart w:id="6" w:name="_Toc172809818"/>
      <w:bookmarkStart w:id="7" w:name="_Toc172811881"/>
      <w:bookmarkStart w:id="8" w:name="_Toc182560070"/>
      <w:bookmarkStart w:id="9" w:name="_Toc172809947"/>
      <w:bookmarkStart w:id="10" w:name="_Toc90180911"/>
    </w:p>
    <w:p>
      <w:pPr>
        <w:rPr>
          <w:color w:val="000000" w:themeColor="text1"/>
          <w14:textFill>
            <w14:solidFill>
              <w14:schemeClr w14:val="tx1"/>
            </w14:solidFill>
          </w14:textFill>
        </w:rPr>
      </w:pPr>
    </w:p>
    <w:p>
      <w:pPr>
        <w:widowControl/>
        <w:jc w:val="left"/>
        <w:rPr>
          <w:color w:val="000000" w:themeColor="text1"/>
          <w14:textFill>
            <w14:solidFill>
              <w14:schemeClr w14:val="tx1"/>
            </w14:solidFill>
          </w14:textFill>
        </w:rPr>
      </w:pPr>
      <w:r>
        <w:rPr>
          <w:color w:val="000000" w:themeColor="text1"/>
          <w14:textFill>
            <w14:solidFill>
              <w14:schemeClr w14:val="tx1"/>
            </w14:solidFill>
          </w14:textFill>
        </w:rPr>
        <w:br w:type="page"/>
      </w:r>
    </w:p>
    <w:p>
      <w:pPr>
        <w:spacing w:line="500" w:lineRule="exact"/>
        <w:rPr>
          <w:rFonts w:hint="eastAsia" w:asciiTheme="majorEastAsia" w:hAnsiTheme="majorEastAsia" w:eastAsiaTheme="majorEastAsia"/>
          <w:b/>
          <w:color w:val="000000" w:themeColor="text1"/>
          <w:sz w:val="30"/>
          <w:szCs w:val="30"/>
          <w14:textFill>
            <w14:solidFill>
              <w14:schemeClr w14:val="tx1"/>
            </w14:solidFill>
          </w14:textFill>
        </w:rPr>
      </w:pPr>
      <w:r>
        <w:rPr>
          <w:rFonts w:hint="eastAsia" w:asciiTheme="majorEastAsia" w:hAnsiTheme="majorEastAsia" w:eastAsiaTheme="majorEastAsia"/>
          <w:b/>
          <w:color w:val="000000" w:themeColor="text1"/>
          <w:sz w:val="30"/>
          <w:szCs w:val="30"/>
          <w14:textFill>
            <w14:solidFill>
              <w14:schemeClr w14:val="tx1"/>
            </w14:solidFill>
          </w14:textFill>
        </w:rPr>
        <w:t>附件四</w:t>
      </w:r>
    </w:p>
    <w:p>
      <w:pPr>
        <w:spacing w:line="500" w:lineRule="exact"/>
        <w:jc w:val="center"/>
        <w:rPr>
          <w:rFonts w:hint="eastAsia" w:asciiTheme="majorEastAsia" w:hAnsiTheme="majorEastAsia" w:eastAsiaTheme="majorEastAsia"/>
          <w:bCs/>
          <w:color w:val="000000" w:themeColor="text1"/>
          <w:sz w:val="32"/>
          <w:szCs w:val="32"/>
          <w14:textFill>
            <w14:solidFill>
              <w14:schemeClr w14:val="tx1"/>
            </w14:solidFill>
          </w14:textFill>
        </w:rPr>
      </w:pPr>
      <w:r>
        <w:rPr>
          <w:rFonts w:hint="eastAsia" w:asciiTheme="majorEastAsia" w:hAnsiTheme="majorEastAsia" w:eastAsiaTheme="majorEastAsia"/>
          <w:bCs/>
          <w:color w:val="000000" w:themeColor="text1"/>
          <w:sz w:val="32"/>
          <w:szCs w:val="32"/>
          <w14:textFill>
            <w14:solidFill>
              <w14:schemeClr w14:val="tx1"/>
            </w14:solidFill>
          </w14:textFill>
        </w:rPr>
        <w:t>技术规格偏离表</w:t>
      </w:r>
      <w:bookmarkEnd w:id="1"/>
      <w:bookmarkEnd w:id="2"/>
      <w:bookmarkEnd w:id="3"/>
      <w:bookmarkEnd w:id="4"/>
      <w:bookmarkEnd w:id="5"/>
      <w:bookmarkEnd w:id="6"/>
      <w:bookmarkEnd w:id="7"/>
      <w:bookmarkEnd w:id="8"/>
      <w:bookmarkEnd w:id="9"/>
      <w:bookmarkEnd w:id="10"/>
    </w:p>
    <w:tbl>
      <w:tblPr>
        <w:tblStyle w:val="15"/>
        <w:tblW w:w="9962"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34"/>
        <w:gridCol w:w="2273"/>
        <w:gridCol w:w="1604"/>
        <w:gridCol w:w="1604"/>
        <w:gridCol w:w="1921"/>
        <w:gridCol w:w="162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34" w:type="dxa"/>
            <w:tcBorders>
              <w:top w:val="single" w:color="auto" w:sz="12" w:space="0"/>
            </w:tcBorders>
          </w:tcPr>
          <w:p>
            <w:pPr>
              <w:spacing w:line="480" w:lineRule="auto"/>
              <w:rPr>
                <w:rFonts w:hint="eastAsia" w:asciiTheme="majorEastAsia" w:hAnsiTheme="majorEastAsia" w:eastAsiaTheme="majorEastAsia"/>
                <w:color w:val="000000" w:themeColor="text1"/>
                <w:sz w:val="24"/>
                <w:szCs w:val="21"/>
                <w14:textFill>
                  <w14:solidFill>
                    <w14:schemeClr w14:val="tx1"/>
                  </w14:solidFill>
                </w14:textFill>
              </w:rPr>
            </w:pPr>
            <w:r>
              <w:rPr>
                <w:rFonts w:hint="eastAsia" w:asciiTheme="majorEastAsia" w:hAnsiTheme="majorEastAsia" w:eastAsiaTheme="majorEastAsia"/>
                <w:color w:val="000000" w:themeColor="text1"/>
                <w:sz w:val="24"/>
                <w:szCs w:val="21"/>
                <w14:textFill>
                  <w14:solidFill>
                    <w14:schemeClr w14:val="tx1"/>
                  </w14:solidFill>
                </w14:textFill>
              </w:rPr>
              <w:t>序号</w:t>
            </w:r>
          </w:p>
        </w:tc>
        <w:tc>
          <w:tcPr>
            <w:tcW w:w="2273" w:type="dxa"/>
            <w:tcBorders>
              <w:top w:val="single" w:color="auto" w:sz="12" w:space="0"/>
            </w:tcBorders>
          </w:tcPr>
          <w:p>
            <w:pPr>
              <w:spacing w:line="480" w:lineRule="auto"/>
              <w:rPr>
                <w:rFonts w:hint="eastAsia" w:asciiTheme="majorEastAsia" w:hAnsiTheme="majorEastAsia" w:eastAsiaTheme="majorEastAsia"/>
                <w:color w:val="000000" w:themeColor="text1"/>
                <w:sz w:val="24"/>
                <w:szCs w:val="21"/>
                <w14:textFill>
                  <w14:solidFill>
                    <w14:schemeClr w14:val="tx1"/>
                  </w14:solidFill>
                </w14:textFill>
              </w:rPr>
            </w:pPr>
            <w:r>
              <w:rPr>
                <w:rFonts w:hint="eastAsia" w:asciiTheme="majorEastAsia" w:hAnsiTheme="majorEastAsia" w:eastAsiaTheme="majorEastAsia"/>
                <w:color w:val="000000" w:themeColor="text1"/>
                <w:sz w:val="24"/>
                <w:szCs w:val="21"/>
                <w14:textFill>
                  <w14:solidFill>
                    <w14:schemeClr w14:val="tx1"/>
                  </w14:solidFill>
                </w14:textFill>
              </w:rPr>
              <w:t>设备名称</w:t>
            </w:r>
          </w:p>
        </w:tc>
        <w:tc>
          <w:tcPr>
            <w:tcW w:w="1604" w:type="dxa"/>
            <w:tcBorders>
              <w:top w:val="single" w:color="auto" w:sz="12" w:space="0"/>
            </w:tcBorders>
          </w:tcPr>
          <w:p>
            <w:pPr>
              <w:spacing w:line="480" w:lineRule="auto"/>
              <w:rPr>
                <w:rFonts w:hint="eastAsia" w:asciiTheme="majorEastAsia" w:hAnsiTheme="majorEastAsia" w:eastAsiaTheme="majorEastAsia"/>
                <w:color w:val="000000" w:themeColor="text1"/>
                <w:sz w:val="24"/>
                <w:szCs w:val="21"/>
                <w14:textFill>
                  <w14:solidFill>
                    <w14:schemeClr w14:val="tx1"/>
                  </w14:solidFill>
                </w14:textFill>
              </w:rPr>
            </w:pPr>
            <w:r>
              <w:rPr>
                <w:rFonts w:hint="eastAsia" w:asciiTheme="majorEastAsia" w:hAnsiTheme="majorEastAsia" w:eastAsiaTheme="majorEastAsia"/>
                <w:color w:val="000000" w:themeColor="text1"/>
                <w:sz w:val="24"/>
                <w:szCs w:val="21"/>
                <w14:textFill>
                  <w14:solidFill>
                    <w14:schemeClr w14:val="tx1"/>
                  </w14:solidFill>
                </w14:textFill>
              </w:rPr>
              <w:t>采购规格</w:t>
            </w:r>
          </w:p>
        </w:tc>
        <w:tc>
          <w:tcPr>
            <w:tcW w:w="1604" w:type="dxa"/>
            <w:tcBorders>
              <w:top w:val="single" w:color="auto" w:sz="12" w:space="0"/>
            </w:tcBorders>
          </w:tcPr>
          <w:p>
            <w:pPr>
              <w:spacing w:line="480" w:lineRule="auto"/>
              <w:rPr>
                <w:rFonts w:hint="eastAsia" w:asciiTheme="majorEastAsia" w:hAnsiTheme="majorEastAsia" w:eastAsiaTheme="majorEastAsia"/>
                <w:color w:val="000000" w:themeColor="text1"/>
                <w:sz w:val="24"/>
                <w:szCs w:val="21"/>
                <w14:textFill>
                  <w14:solidFill>
                    <w14:schemeClr w14:val="tx1"/>
                  </w14:solidFill>
                </w14:textFill>
              </w:rPr>
            </w:pPr>
            <w:r>
              <w:rPr>
                <w:rFonts w:hint="eastAsia" w:asciiTheme="majorEastAsia" w:hAnsiTheme="majorEastAsia" w:eastAsiaTheme="majorEastAsia"/>
                <w:color w:val="000000" w:themeColor="text1"/>
                <w:sz w:val="24"/>
                <w:szCs w:val="21"/>
                <w14:textFill>
                  <w14:solidFill>
                    <w14:schemeClr w14:val="tx1"/>
                  </w14:solidFill>
                </w14:textFill>
              </w:rPr>
              <w:t>响应规格</w:t>
            </w:r>
          </w:p>
        </w:tc>
        <w:tc>
          <w:tcPr>
            <w:tcW w:w="1921" w:type="dxa"/>
            <w:tcBorders>
              <w:top w:val="single" w:color="auto" w:sz="12" w:space="0"/>
            </w:tcBorders>
          </w:tcPr>
          <w:p>
            <w:pPr>
              <w:spacing w:line="480" w:lineRule="auto"/>
              <w:rPr>
                <w:rFonts w:hint="eastAsia" w:asciiTheme="majorEastAsia" w:hAnsiTheme="majorEastAsia" w:eastAsiaTheme="majorEastAsia"/>
                <w:color w:val="000000" w:themeColor="text1"/>
                <w:sz w:val="24"/>
                <w:szCs w:val="21"/>
                <w14:textFill>
                  <w14:solidFill>
                    <w14:schemeClr w14:val="tx1"/>
                  </w14:solidFill>
                </w14:textFill>
              </w:rPr>
            </w:pPr>
            <w:r>
              <w:rPr>
                <w:rFonts w:hint="eastAsia" w:asciiTheme="majorEastAsia" w:hAnsiTheme="majorEastAsia" w:eastAsiaTheme="majorEastAsia"/>
                <w:color w:val="000000" w:themeColor="text1"/>
                <w:sz w:val="24"/>
                <w:szCs w:val="21"/>
                <w14:textFill>
                  <w14:solidFill>
                    <w14:schemeClr w14:val="tx1"/>
                  </w14:solidFill>
                </w14:textFill>
              </w:rPr>
              <w:t>偏离</w:t>
            </w:r>
          </w:p>
        </w:tc>
        <w:tc>
          <w:tcPr>
            <w:tcW w:w="1626" w:type="dxa"/>
            <w:tcBorders>
              <w:top w:val="single" w:color="auto" w:sz="12" w:space="0"/>
            </w:tcBorders>
          </w:tcPr>
          <w:p>
            <w:pPr>
              <w:spacing w:line="480" w:lineRule="auto"/>
              <w:rPr>
                <w:rFonts w:hint="eastAsia" w:asciiTheme="majorEastAsia" w:hAnsiTheme="majorEastAsia" w:eastAsiaTheme="majorEastAsia"/>
                <w:color w:val="000000" w:themeColor="text1"/>
                <w:sz w:val="24"/>
                <w:szCs w:val="21"/>
                <w14:textFill>
                  <w14:solidFill>
                    <w14:schemeClr w14:val="tx1"/>
                  </w14:solidFill>
                </w14:textFill>
              </w:rPr>
            </w:pPr>
            <w:r>
              <w:rPr>
                <w:rFonts w:hint="eastAsia" w:asciiTheme="majorEastAsia" w:hAnsiTheme="majorEastAsia" w:eastAsiaTheme="majorEastAsia"/>
                <w:color w:val="000000" w:themeColor="text1"/>
                <w:sz w:val="24"/>
                <w:szCs w:val="21"/>
                <w14:textFill>
                  <w14:solidFill>
                    <w14:schemeClr w14:val="tx1"/>
                  </w14:solidFill>
                </w14:textFill>
              </w:rPr>
              <w:t>说明</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34" w:type="dxa"/>
          </w:tcPr>
          <w:p>
            <w:pPr>
              <w:spacing w:line="480" w:lineRule="auto"/>
              <w:rPr>
                <w:rFonts w:hint="eastAsia" w:asciiTheme="majorEastAsia" w:hAnsiTheme="majorEastAsia" w:eastAsiaTheme="majorEastAsia"/>
                <w:color w:val="000000" w:themeColor="text1"/>
                <w:sz w:val="24"/>
                <w:szCs w:val="21"/>
                <w14:textFill>
                  <w14:solidFill>
                    <w14:schemeClr w14:val="tx1"/>
                  </w14:solidFill>
                </w14:textFill>
              </w:rPr>
            </w:pPr>
          </w:p>
        </w:tc>
        <w:tc>
          <w:tcPr>
            <w:tcW w:w="2273" w:type="dxa"/>
          </w:tcPr>
          <w:p>
            <w:pPr>
              <w:spacing w:line="480" w:lineRule="auto"/>
              <w:rPr>
                <w:rFonts w:hint="eastAsia" w:asciiTheme="majorEastAsia" w:hAnsiTheme="majorEastAsia" w:eastAsiaTheme="majorEastAsia"/>
                <w:color w:val="000000" w:themeColor="text1"/>
                <w:sz w:val="24"/>
                <w:szCs w:val="21"/>
                <w14:textFill>
                  <w14:solidFill>
                    <w14:schemeClr w14:val="tx1"/>
                  </w14:solidFill>
                </w14:textFill>
              </w:rPr>
            </w:pPr>
          </w:p>
        </w:tc>
        <w:tc>
          <w:tcPr>
            <w:tcW w:w="1604" w:type="dxa"/>
          </w:tcPr>
          <w:p>
            <w:pPr>
              <w:spacing w:line="480" w:lineRule="auto"/>
              <w:rPr>
                <w:rFonts w:hint="eastAsia" w:asciiTheme="majorEastAsia" w:hAnsiTheme="majorEastAsia" w:eastAsiaTheme="majorEastAsia"/>
                <w:color w:val="000000" w:themeColor="text1"/>
                <w:sz w:val="24"/>
                <w:szCs w:val="21"/>
                <w14:textFill>
                  <w14:solidFill>
                    <w14:schemeClr w14:val="tx1"/>
                  </w14:solidFill>
                </w14:textFill>
              </w:rPr>
            </w:pPr>
          </w:p>
        </w:tc>
        <w:tc>
          <w:tcPr>
            <w:tcW w:w="1604" w:type="dxa"/>
          </w:tcPr>
          <w:p>
            <w:pPr>
              <w:spacing w:line="480" w:lineRule="auto"/>
              <w:rPr>
                <w:rFonts w:hint="eastAsia" w:asciiTheme="majorEastAsia" w:hAnsiTheme="majorEastAsia" w:eastAsiaTheme="majorEastAsia"/>
                <w:color w:val="000000" w:themeColor="text1"/>
                <w:sz w:val="24"/>
                <w:szCs w:val="21"/>
                <w14:textFill>
                  <w14:solidFill>
                    <w14:schemeClr w14:val="tx1"/>
                  </w14:solidFill>
                </w14:textFill>
              </w:rPr>
            </w:pPr>
          </w:p>
        </w:tc>
        <w:tc>
          <w:tcPr>
            <w:tcW w:w="1921" w:type="dxa"/>
          </w:tcPr>
          <w:p>
            <w:pPr>
              <w:spacing w:line="480" w:lineRule="auto"/>
              <w:rPr>
                <w:rFonts w:hint="eastAsia" w:asciiTheme="majorEastAsia" w:hAnsiTheme="majorEastAsia" w:eastAsiaTheme="majorEastAsia"/>
                <w:color w:val="000000" w:themeColor="text1"/>
                <w:sz w:val="24"/>
                <w:szCs w:val="21"/>
                <w14:textFill>
                  <w14:solidFill>
                    <w14:schemeClr w14:val="tx1"/>
                  </w14:solidFill>
                </w14:textFill>
              </w:rPr>
            </w:pPr>
          </w:p>
        </w:tc>
        <w:tc>
          <w:tcPr>
            <w:tcW w:w="1626" w:type="dxa"/>
          </w:tcPr>
          <w:p>
            <w:pPr>
              <w:spacing w:line="480" w:lineRule="auto"/>
              <w:rPr>
                <w:rFonts w:hint="eastAsia" w:asciiTheme="majorEastAsia" w:hAnsiTheme="majorEastAsia" w:eastAsiaTheme="majorEastAsia"/>
                <w:color w:val="000000" w:themeColor="text1"/>
                <w:sz w:val="24"/>
                <w:szCs w:val="2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34" w:type="dxa"/>
          </w:tcPr>
          <w:p>
            <w:pPr>
              <w:spacing w:line="480" w:lineRule="auto"/>
              <w:rPr>
                <w:rFonts w:hint="eastAsia" w:asciiTheme="majorEastAsia" w:hAnsiTheme="majorEastAsia" w:eastAsiaTheme="majorEastAsia"/>
                <w:color w:val="000000" w:themeColor="text1"/>
                <w:sz w:val="24"/>
                <w:szCs w:val="21"/>
                <w14:textFill>
                  <w14:solidFill>
                    <w14:schemeClr w14:val="tx1"/>
                  </w14:solidFill>
                </w14:textFill>
              </w:rPr>
            </w:pPr>
          </w:p>
        </w:tc>
        <w:tc>
          <w:tcPr>
            <w:tcW w:w="2273" w:type="dxa"/>
          </w:tcPr>
          <w:p>
            <w:pPr>
              <w:spacing w:line="480" w:lineRule="auto"/>
              <w:rPr>
                <w:rFonts w:hint="eastAsia" w:asciiTheme="majorEastAsia" w:hAnsiTheme="majorEastAsia" w:eastAsiaTheme="majorEastAsia"/>
                <w:color w:val="000000" w:themeColor="text1"/>
                <w:sz w:val="24"/>
                <w:szCs w:val="21"/>
                <w14:textFill>
                  <w14:solidFill>
                    <w14:schemeClr w14:val="tx1"/>
                  </w14:solidFill>
                </w14:textFill>
              </w:rPr>
            </w:pPr>
          </w:p>
        </w:tc>
        <w:tc>
          <w:tcPr>
            <w:tcW w:w="1604" w:type="dxa"/>
          </w:tcPr>
          <w:p>
            <w:pPr>
              <w:spacing w:line="480" w:lineRule="auto"/>
              <w:rPr>
                <w:rFonts w:hint="eastAsia" w:asciiTheme="majorEastAsia" w:hAnsiTheme="majorEastAsia" w:eastAsiaTheme="majorEastAsia"/>
                <w:color w:val="000000" w:themeColor="text1"/>
                <w:sz w:val="24"/>
                <w:szCs w:val="21"/>
                <w14:textFill>
                  <w14:solidFill>
                    <w14:schemeClr w14:val="tx1"/>
                  </w14:solidFill>
                </w14:textFill>
              </w:rPr>
            </w:pPr>
          </w:p>
        </w:tc>
        <w:tc>
          <w:tcPr>
            <w:tcW w:w="1604" w:type="dxa"/>
          </w:tcPr>
          <w:p>
            <w:pPr>
              <w:spacing w:line="480" w:lineRule="auto"/>
              <w:rPr>
                <w:rFonts w:hint="eastAsia" w:asciiTheme="majorEastAsia" w:hAnsiTheme="majorEastAsia" w:eastAsiaTheme="majorEastAsia"/>
                <w:color w:val="000000" w:themeColor="text1"/>
                <w:sz w:val="24"/>
                <w:szCs w:val="21"/>
                <w14:textFill>
                  <w14:solidFill>
                    <w14:schemeClr w14:val="tx1"/>
                  </w14:solidFill>
                </w14:textFill>
              </w:rPr>
            </w:pPr>
          </w:p>
        </w:tc>
        <w:tc>
          <w:tcPr>
            <w:tcW w:w="1921" w:type="dxa"/>
          </w:tcPr>
          <w:p>
            <w:pPr>
              <w:spacing w:line="480" w:lineRule="auto"/>
              <w:rPr>
                <w:rFonts w:hint="eastAsia" w:asciiTheme="majorEastAsia" w:hAnsiTheme="majorEastAsia" w:eastAsiaTheme="majorEastAsia"/>
                <w:color w:val="000000" w:themeColor="text1"/>
                <w:sz w:val="24"/>
                <w:szCs w:val="21"/>
                <w14:textFill>
                  <w14:solidFill>
                    <w14:schemeClr w14:val="tx1"/>
                  </w14:solidFill>
                </w14:textFill>
              </w:rPr>
            </w:pPr>
          </w:p>
        </w:tc>
        <w:tc>
          <w:tcPr>
            <w:tcW w:w="1626" w:type="dxa"/>
          </w:tcPr>
          <w:p>
            <w:pPr>
              <w:spacing w:line="480" w:lineRule="auto"/>
              <w:rPr>
                <w:rFonts w:hint="eastAsia" w:asciiTheme="majorEastAsia" w:hAnsiTheme="majorEastAsia" w:eastAsiaTheme="majorEastAsia"/>
                <w:color w:val="000000" w:themeColor="text1"/>
                <w:sz w:val="24"/>
                <w:szCs w:val="2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34" w:type="dxa"/>
          </w:tcPr>
          <w:p>
            <w:pPr>
              <w:spacing w:line="480" w:lineRule="auto"/>
              <w:rPr>
                <w:rFonts w:hint="eastAsia" w:asciiTheme="majorEastAsia" w:hAnsiTheme="majorEastAsia" w:eastAsiaTheme="majorEastAsia"/>
                <w:color w:val="000000" w:themeColor="text1"/>
                <w:sz w:val="24"/>
                <w:szCs w:val="21"/>
                <w14:textFill>
                  <w14:solidFill>
                    <w14:schemeClr w14:val="tx1"/>
                  </w14:solidFill>
                </w14:textFill>
              </w:rPr>
            </w:pPr>
          </w:p>
        </w:tc>
        <w:tc>
          <w:tcPr>
            <w:tcW w:w="2273" w:type="dxa"/>
          </w:tcPr>
          <w:p>
            <w:pPr>
              <w:spacing w:line="480" w:lineRule="auto"/>
              <w:rPr>
                <w:rFonts w:hint="eastAsia" w:asciiTheme="majorEastAsia" w:hAnsiTheme="majorEastAsia" w:eastAsiaTheme="majorEastAsia"/>
                <w:color w:val="000000" w:themeColor="text1"/>
                <w:sz w:val="24"/>
                <w:szCs w:val="21"/>
                <w14:textFill>
                  <w14:solidFill>
                    <w14:schemeClr w14:val="tx1"/>
                  </w14:solidFill>
                </w14:textFill>
              </w:rPr>
            </w:pPr>
          </w:p>
        </w:tc>
        <w:tc>
          <w:tcPr>
            <w:tcW w:w="1604" w:type="dxa"/>
          </w:tcPr>
          <w:p>
            <w:pPr>
              <w:spacing w:line="480" w:lineRule="auto"/>
              <w:rPr>
                <w:rFonts w:hint="eastAsia" w:asciiTheme="majorEastAsia" w:hAnsiTheme="majorEastAsia" w:eastAsiaTheme="majorEastAsia"/>
                <w:color w:val="000000" w:themeColor="text1"/>
                <w:sz w:val="24"/>
                <w:szCs w:val="21"/>
                <w14:textFill>
                  <w14:solidFill>
                    <w14:schemeClr w14:val="tx1"/>
                  </w14:solidFill>
                </w14:textFill>
              </w:rPr>
            </w:pPr>
          </w:p>
        </w:tc>
        <w:tc>
          <w:tcPr>
            <w:tcW w:w="1604" w:type="dxa"/>
          </w:tcPr>
          <w:p>
            <w:pPr>
              <w:spacing w:line="480" w:lineRule="auto"/>
              <w:rPr>
                <w:rFonts w:hint="eastAsia" w:asciiTheme="majorEastAsia" w:hAnsiTheme="majorEastAsia" w:eastAsiaTheme="majorEastAsia"/>
                <w:color w:val="000000" w:themeColor="text1"/>
                <w:sz w:val="24"/>
                <w:szCs w:val="21"/>
                <w14:textFill>
                  <w14:solidFill>
                    <w14:schemeClr w14:val="tx1"/>
                  </w14:solidFill>
                </w14:textFill>
              </w:rPr>
            </w:pPr>
          </w:p>
        </w:tc>
        <w:tc>
          <w:tcPr>
            <w:tcW w:w="1921" w:type="dxa"/>
          </w:tcPr>
          <w:p>
            <w:pPr>
              <w:spacing w:line="480" w:lineRule="auto"/>
              <w:rPr>
                <w:rFonts w:hint="eastAsia" w:asciiTheme="majorEastAsia" w:hAnsiTheme="majorEastAsia" w:eastAsiaTheme="majorEastAsia"/>
                <w:color w:val="000000" w:themeColor="text1"/>
                <w:sz w:val="24"/>
                <w:szCs w:val="21"/>
                <w14:textFill>
                  <w14:solidFill>
                    <w14:schemeClr w14:val="tx1"/>
                  </w14:solidFill>
                </w14:textFill>
              </w:rPr>
            </w:pPr>
          </w:p>
        </w:tc>
        <w:tc>
          <w:tcPr>
            <w:tcW w:w="1626" w:type="dxa"/>
          </w:tcPr>
          <w:p>
            <w:pPr>
              <w:spacing w:line="480" w:lineRule="auto"/>
              <w:rPr>
                <w:rFonts w:hint="eastAsia" w:asciiTheme="majorEastAsia" w:hAnsiTheme="majorEastAsia" w:eastAsiaTheme="majorEastAsia"/>
                <w:color w:val="000000" w:themeColor="text1"/>
                <w:sz w:val="24"/>
                <w:szCs w:val="2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34" w:type="dxa"/>
            <w:tcBorders>
              <w:bottom w:val="single" w:color="auto" w:sz="12" w:space="0"/>
            </w:tcBorders>
          </w:tcPr>
          <w:p>
            <w:pPr>
              <w:spacing w:line="480" w:lineRule="auto"/>
              <w:rPr>
                <w:rFonts w:hint="eastAsia" w:asciiTheme="majorEastAsia" w:hAnsiTheme="majorEastAsia" w:eastAsiaTheme="majorEastAsia"/>
                <w:color w:val="000000" w:themeColor="text1"/>
                <w:sz w:val="24"/>
                <w:szCs w:val="21"/>
                <w14:textFill>
                  <w14:solidFill>
                    <w14:schemeClr w14:val="tx1"/>
                  </w14:solidFill>
                </w14:textFill>
              </w:rPr>
            </w:pPr>
          </w:p>
        </w:tc>
        <w:tc>
          <w:tcPr>
            <w:tcW w:w="2273" w:type="dxa"/>
            <w:tcBorders>
              <w:bottom w:val="single" w:color="auto" w:sz="12" w:space="0"/>
            </w:tcBorders>
          </w:tcPr>
          <w:p>
            <w:pPr>
              <w:spacing w:line="480" w:lineRule="auto"/>
              <w:rPr>
                <w:rFonts w:hint="eastAsia" w:asciiTheme="majorEastAsia" w:hAnsiTheme="majorEastAsia" w:eastAsiaTheme="majorEastAsia"/>
                <w:color w:val="000000" w:themeColor="text1"/>
                <w:sz w:val="24"/>
                <w:szCs w:val="21"/>
                <w14:textFill>
                  <w14:solidFill>
                    <w14:schemeClr w14:val="tx1"/>
                  </w14:solidFill>
                </w14:textFill>
              </w:rPr>
            </w:pPr>
          </w:p>
        </w:tc>
        <w:tc>
          <w:tcPr>
            <w:tcW w:w="1604" w:type="dxa"/>
            <w:tcBorders>
              <w:bottom w:val="single" w:color="auto" w:sz="12" w:space="0"/>
            </w:tcBorders>
          </w:tcPr>
          <w:p>
            <w:pPr>
              <w:spacing w:line="480" w:lineRule="auto"/>
              <w:rPr>
                <w:rFonts w:hint="eastAsia" w:asciiTheme="majorEastAsia" w:hAnsiTheme="majorEastAsia" w:eastAsiaTheme="majorEastAsia"/>
                <w:color w:val="000000" w:themeColor="text1"/>
                <w:sz w:val="24"/>
                <w:szCs w:val="21"/>
                <w14:textFill>
                  <w14:solidFill>
                    <w14:schemeClr w14:val="tx1"/>
                  </w14:solidFill>
                </w14:textFill>
              </w:rPr>
            </w:pPr>
          </w:p>
        </w:tc>
        <w:tc>
          <w:tcPr>
            <w:tcW w:w="1604" w:type="dxa"/>
            <w:tcBorders>
              <w:bottom w:val="single" w:color="auto" w:sz="12" w:space="0"/>
            </w:tcBorders>
          </w:tcPr>
          <w:p>
            <w:pPr>
              <w:spacing w:line="480" w:lineRule="auto"/>
              <w:rPr>
                <w:rFonts w:hint="eastAsia" w:asciiTheme="majorEastAsia" w:hAnsiTheme="majorEastAsia" w:eastAsiaTheme="majorEastAsia"/>
                <w:color w:val="000000" w:themeColor="text1"/>
                <w:sz w:val="24"/>
                <w:szCs w:val="21"/>
                <w14:textFill>
                  <w14:solidFill>
                    <w14:schemeClr w14:val="tx1"/>
                  </w14:solidFill>
                </w14:textFill>
              </w:rPr>
            </w:pPr>
          </w:p>
        </w:tc>
        <w:tc>
          <w:tcPr>
            <w:tcW w:w="1921" w:type="dxa"/>
            <w:tcBorders>
              <w:bottom w:val="single" w:color="auto" w:sz="12" w:space="0"/>
            </w:tcBorders>
          </w:tcPr>
          <w:p>
            <w:pPr>
              <w:spacing w:line="480" w:lineRule="auto"/>
              <w:rPr>
                <w:rFonts w:hint="eastAsia" w:asciiTheme="majorEastAsia" w:hAnsiTheme="majorEastAsia" w:eastAsiaTheme="majorEastAsia"/>
                <w:color w:val="000000" w:themeColor="text1"/>
                <w:sz w:val="24"/>
                <w:szCs w:val="21"/>
                <w14:textFill>
                  <w14:solidFill>
                    <w14:schemeClr w14:val="tx1"/>
                  </w14:solidFill>
                </w14:textFill>
              </w:rPr>
            </w:pPr>
          </w:p>
        </w:tc>
        <w:tc>
          <w:tcPr>
            <w:tcW w:w="1626" w:type="dxa"/>
            <w:tcBorders>
              <w:bottom w:val="single" w:color="auto" w:sz="12" w:space="0"/>
            </w:tcBorders>
          </w:tcPr>
          <w:p>
            <w:pPr>
              <w:spacing w:line="480" w:lineRule="auto"/>
              <w:rPr>
                <w:rFonts w:hint="eastAsia" w:asciiTheme="majorEastAsia" w:hAnsiTheme="majorEastAsia" w:eastAsiaTheme="majorEastAsia"/>
                <w:color w:val="000000" w:themeColor="text1"/>
                <w:sz w:val="24"/>
                <w:szCs w:val="21"/>
                <w14:textFill>
                  <w14:solidFill>
                    <w14:schemeClr w14:val="tx1"/>
                  </w14:solidFill>
                </w14:textFill>
              </w:rPr>
            </w:pPr>
          </w:p>
        </w:tc>
      </w:tr>
    </w:tbl>
    <w:p>
      <w:pPr>
        <w:pStyle w:val="8"/>
        <w:spacing w:line="360" w:lineRule="auto"/>
        <w:ind w:left="99" w:leftChars="47"/>
        <w:rPr>
          <w:rFonts w:hint="eastAsia" w:cs="Arial" w:asciiTheme="majorEastAsia" w:hAnsiTheme="majorEastAsia" w:eastAsiaTheme="majorEastAsia"/>
          <w:bCs/>
          <w:color w:val="000000" w:themeColor="text1"/>
          <w14:textFill>
            <w14:solidFill>
              <w14:schemeClr w14:val="tx1"/>
            </w14:solidFill>
          </w14:textFill>
        </w:rPr>
      </w:pPr>
    </w:p>
    <w:p>
      <w:pPr>
        <w:pStyle w:val="8"/>
        <w:spacing w:line="360" w:lineRule="auto"/>
        <w:ind w:left="0" w:leftChars="0"/>
        <w:rPr>
          <w:rFonts w:hint="eastAsia" w:cs="Arial" w:asciiTheme="majorEastAsia" w:hAnsiTheme="majorEastAsia" w:eastAsiaTheme="majorEastAsia"/>
          <w:bCs/>
          <w:color w:val="000000" w:themeColor="text1"/>
          <w14:textFill>
            <w14:solidFill>
              <w14:schemeClr w14:val="tx1"/>
            </w14:solidFill>
          </w14:textFill>
        </w:rPr>
      </w:pPr>
      <w:r>
        <w:rPr>
          <w:rFonts w:hint="eastAsia" w:cs="Arial" w:asciiTheme="majorEastAsia" w:hAnsiTheme="majorEastAsia" w:eastAsiaTheme="majorEastAsia"/>
          <w:bCs/>
          <w:color w:val="000000" w:themeColor="text1"/>
          <w14:textFill>
            <w14:solidFill>
              <w14:schemeClr w14:val="tx1"/>
            </w14:solidFill>
          </w14:textFill>
        </w:rPr>
        <w:t>谈判代表签字：</w:t>
      </w:r>
    </w:p>
    <w:p>
      <w:pPr>
        <w:pStyle w:val="8"/>
        <w:spacing w:line="360" w:lineRule="auto"/>
        <w:ind w:left="0" w:leftChars="0"/>
        <w:rPr>
          <w:rFonts w:hint="eastAsia" w:cs="Arial" w:asciiTheme="majorEastAsia" w:hAnsiTheme="majorEastAsia" w:eastAsiaTheme="majorEastAsia"/>
          <w:bCs/>
          <w:color w:val="000000" w:themeColor="text1"/>
          <w:u w:val="single"/>
          <w14:textFill>
            <w14:solidFill>
              <w14:schemeClr w14:val="tx1"/>
            </w14:solidFill>
          </w14:textFill>
        </w:rPr>
      </w:pPr>
      <w:r>
        <w:rPr>
          <w:rFonts w:hint="eastAsia" w:cs="Arial" w:asciiTheme="majorEastAsia" w:hAnsiTheme="majorEastAsia" w:eastAsiaTheme="majorEastAsia"/>
          <w:bCs/>
          <w:color w:val="000000" w:themeColor="text1"/>
          <w14:textFill>
            <w14:solidFill>
              <w14:schemeClr w14:val="tx1"/>
            </w14:solidFill>
          </w14:textFill>
        </w:rPr>
        <w:t>日期：</w:t>
      </w:r>
    </w:p>
    <w:p>
      <w:pPr>
        <w:tabs>
          <w:tab w:val="left" w:pos="180"/>
        </w:tabs>
        <w:rPr>
          <w:rFonts w:hint="eastAsia" w:asciiTheme="majorEastAsia" w:hAnsiTheme="majorEastAsia" w:eastAsiaTheme="majorEastAsia"/>
          <w:color w:val="000000" w:themeColor="text1"/>
          <w:sz w:val="32"/>
          <w14:textFill>
            <w14:solidFill>
              <w14:schemeClr w14:val="tx1"/>
            </w14:solidFill>
          </w14:textFill>
        </w:rPr>
      </w:pPr>
    </w:p>
    <w:p>
      <w:pPr>
        <w:tabs>
          <w:tab w:val="left" w:pos="180"/>
        </w:tabs>
        <w:rPr>
          <w:rFonts w:hint="eastAsia" w:asciiTheme="majorEastAsia" w:hAnsiTheme="majorEastAsia" w:eastAsiaTheme="majorEastAsia"/>
          <w:color w:val="000000" w:themeColor="text1"/>
          <w:sz w:val="32"/>
          <w14:textFill>
            <w14:solidFill>
              <w14:schemeClr w14:val="tx1"/>
            </w14:solidFill>
          </w14:textFill>
        </w:rPr>
      </w:pPr>
    </w:p>
    <w:sectPr>
      <w:headerReference r:id="rId3" w:type="default"/>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4C4289F"/>
    <w:multiLevelType w:val="singleLevel"/>
    <w:tmpl w:val="A4C4289F"/>
    <w:lvl w:ilvl="0" w:tentative="0">
      <w:start w:val="7"/>
      <w:numFmt w:val="chineseCounting"/>
      <w:suff w:val="nothing"/>
      <w:lvlText w:val="%1、"/>
      <w:lvlJc w:val="left"/>
      <w:rPr>
        <w:rFonts w:hint="eastAsia"/>
      </w:rPr>
    </w:lvl>
  </w:abstractNum>
  <w:abstractNum w:abstractNumId="1">
    <w:nsid w:val="A9255006"/>
    <w:multiLevelType w:val="singleLevel"/>
    <w:tmpl w:val="A9255006"/>
    <w:lvl w:ilvl="0" w:tentative="0">
      <w:start w:val="1"/>
      <w:numFmt w:val="chineseCounting"/>
      <w:suff w:val="nothing"/>
      <w:lvlText w:val="（%1）"/>
      <w:lvlJc w:val="left"/>
      <w:pPr>
        <w:ind w:left="0" w:firstLine="420"/>
      </w:pPr>
      <w:rPr>
        <w:rFonts w:hint="eastAsia"/>
      </w:rPr>
    </w:lvl>
  </w:abstractNum>
  <w:abstractNum w:abstractNumId="2">
    <w:nsid w:val="C74AEB4D"/>
    <w:multiLevelType w:val="singleLevel"/>
    <w:tmpl w:val="C74AEB4D"/>
    <w:lvl w:ilvl="0" w:tentative="0">
      <w:start w:val="1"/>
      <w:numFmt w:val="chineseCounting"/>
      <w:suff w:val="nothing"/>
      <w:lvlText w:val="（%1）"/>
      <w:lvlJc w:val="left"/>
      <w:pPr>
        <w:ind w:left="0" w:firstLine="420"/>
      </w:pPr>
      <w:rPr>
        <w:rFonts w:hint="eastAsia"/>
      </w:rPr>
    </w:lvl>
  </w:abstractNum>
  <w:abstractNum w:abstractNumId="3">
    <w:nsid w:val="C8C9C4E7"/>
    <w:multiLevelType w:val="singleLevel"/>
    <w:tmpl w:val="C8C9C4E7"/>
    <w:lvl w:ilvl="0" w:tentative="0">
      <w:start w:val="1"/>
      <w:numFmt w:val="decimal"/>
      <w:suff w:val="nothing"/>
      <w:lvlText w:val="%1、"/>
      <w:lvlJc w:val="left"/>
    </w:lvl>
  </w:abstractNum>
  <w:abstractNum w:abstractNumId="4">
    <w:nsid w:val="DCC31FBE"/>
    <w:multiLevelType w:val="singleLevel"/>
    <w:tmpl w:val="DCC31FBE"/>
    <w:lvl w:ilvl="0" w:tentative="0">
      <w:start w:val="2"/>
      <w:numFmt w:val="decimal"/>
      <w:suff w:val="nothing"/>
      <w:lvlText w:val="%1、"/>
      <w:lvlJc w:val="left"/>
    </w:lvl>
  </w:abstractNum>
  <w:abstractNum w:abstractNumId="5">
    <w:nsid w:val="FF1595FB"/>
    <w:multiLevelType w:val="singleLevel"/>
    <w:tmpl w:val="FF1595FB"/>
    <w:lvl w:ilvl="0" w:tentative="0">
      <w:start w:val="1"/>
      <w:numFmt w:val="chineseCounting"/>
      <w:suff w:val="nothing"/>
      <w:lvlText w:val="（%1）"/>
      <w:lvlJc w:val="left"/>
      <w:pPr>
        <w:ind w:left="0" w:firstLine="420"/>
      </w:pPr>
      <w:rPr>
        <w:rFonts w:hint="eastAsia"/>
        <w:b w:val="0"/>
        <w:bCs w:val="0"/>
      </w:rPr>
    </w:lvl>
  </w:abstractNum>
  <w:abstractNum w:abstractNumId="6">
    <w:nsid w:val="2B495FF4"/>
    <w:multiLevelType w:val="singleLevel"/>
    <w:tmpl w:val="2B495FF4"/>
    <w:lvl w:ilvl="0" w:tentative="0">
      <w:start w:val="1"/>
      <w:numFmt w:val="chineseCounting"/>
      <w:suff w:val="nothing"/>
      <w:lvlText w:val="（%1）"/>
      <w:lvlJc w:val="left"/>
      <w:pPr>
        <w:ind w:left="0" w:firstLine="420"/>
      </w:pPr>
      <w:rPr>
        <w:rFonts w:hint="eastAsia"/>
      </w:rPr>
    </w:lvl>
  </w:abstractNum>
  <w:abstractNum w:abstractNumId="7">
    <w:nsid w:val="317EF638"/>
    <w:multiLevelType w:val="singleLevel"/>
    <w:tmpl w:val="317EF638"/>
    <w:lvl w:ilvl="0" w:tentative="0">
      <w:start w:val="1"/>
      <w:numFmt w:val="chineseCounting"/>
      <w:suff w:val="nothing"/>
      <w:lvlText w:val="（%1）"/>
      <w:lvlJc w:val="left"/>
      <w:pPr>
        <w:ind w:left="0" w:firstLine="420"/>
      </w:pPr>
      <w:rPr>
        <w:rFonts w:hint="eastAsia"/>
      </w:rPr>
    </w:lvl>
  </w:abstractNum>
  <w:num w:numId="1">
    <w:abstractNumId w:val="1"/>
  </w:num>
  <w:num w:numId="2">
    <w:abstractNumId w:val="7"/>
  </w:num>
  <w:num w:numId="3">
    <w:abstractNumId w:val="2"/>
  </w:num>
  <w:num w:numId="4">
    <w:abstractNumId w:val="6"/>
  </w:num>
  <w:num w:numId="5">
    <w:abstractNumId w:val="4"/>
  </w:num>
  <w:num w:numId="6">
    <w:abstractNumId w:val="3"/>
  </w:num>
  <w:num w:numId="7">
    <w:abstractNumId w:val="0"/>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cumentProtection w:enforcement="0"/>
  <w:defaultTabStop w:val="420"/>
  <w:drawingGridHorizontalSpacing w:val="105"/>
  <w:drawingGridVerticalSpacing w:val="156"/>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M4MzhmZWQ4NDNmNDI0YTA4OTA5Y2MxNGIzZGFlNGYifQ=="/>
  </w:docVars>
  <w:rsids>
    <w:rsidRoot w:val="001D5C5B"/>
    <w:rsid w:val="00002D5C"/>
    <w:rsid w:val="00004F24"/>
    <w:rsid w:val="00004FC2"/>
    <w:rsid w:val="000059E1"/>
    <w:rsid w:val="000134F5"/>
    <w:rsid w:val="0001707C"/>
    <w:rsid w:val="0003284F"/>
    <w:rsid w:val="000359B3"/>
    <w:rsid w:val="00043AB9"/>
    <w:rsid w:val="00052939"/>
    <w:rsid w:val="00054943"/>
    <w:rsid w:val="00057B60"/>
    <w:rsid w:val="00062AD1"/>
    <w:rsid w:val="000642AE"/>
    <w:rsid w:val="00065622"/>
    <w:rsid w:val="00066C4B"/>
    <w:rsid w:val="00074BB0"/>
    <w:rsid w:val="00076DDE"/>
    <w:rsid w:val="00080728"/>
    <w:rsid w:val="00081171"/>
    <w:rsid w:val="00083906"/>
    <w:rsid w:val="00084358"/>
    <w:rsid w:val="000876E1"/>
    <w:rsid w:val="00090064"/>
    <w:rsid w:val="00093204"/>
    <w:rsid w:val="000938C7"/>
    <w:rsid w:val="0009541D"/>
    <w:rsid w:val="00096FC7"/>
    <w:rsid w:val="000A02CA"/>
    <w:rsid w:val="000A26CE"/>
    <w:rsid w:val="000A5821"/>
    <w:rsid w:val="000A5947"/>
    <w:rsid w:val="000A5A07"/>
    <w:rsid w:val="000B6C20"/>
    <w:rsid w:val="000D04B9"/>
    <w:rsid w:val="000D0B49"/>
    <w:rsid w:val="000D2CF0"/>
    <w:rsid w:val="000D54A8"/>
    <w:rsid w:val="000D5F10"/>
    <w:rsid w:val="000D6E16"/>
    <w:rsid w:val="000E0AC0"/>
    <w:rsid w:val="000E31BB"/>
    <w:rsid w:val="000E4068"/>
    <w:rsid w:val="000F26A2"/>
    <w:rsid w:val="000F5456"/>
    <w:rsid w:val="000F5A2E"/>
    <w:rsid w:val="000F6D21"/>
    <w:rsid w:val="001057D4"/>
    <w:rsid w:val="00105E33"/>
    <w:rsid w:val="00107961"/>
    <w:rsid w:val="001122E1"/>
    <w:rsid w:val="00113340"/>
    <w:rsid w:val="001273AC"/>
    <w:rsid w:val="00133A60"/>
    <w:rsid w:val="00136914"/>
    <w:rsid w:val="00136FFD"/>
    <w:rsid w:val="001371CF"/>
    <w:rsid w:val="00137FE0"/>
    <w:rsid w:val="00160BF2"/>
    <w:rsid w:val="00173640"/>
    <w:rsid w:val="00175ADD"/>
    <w:rsid w:val="00177DFE"/>
    <w:rsid w:val="00184358"/>
    <w:rsid w:val="00195AF2"/>
    <w:rsid w:val="001A48BF"/>
    <w:rsid w:val="001B0EB3"/>
    <w:rsid w:val="001B527D"/>
    <w:rsid w:val="001B5F50"/>
    <w:rsid w:val="001B68D5"/>
    <w:rsid w:val="001B6B00"/>
    <w:rsid w:val="001B6C1F"/>
    <w:rsid w:val="001C7D23"/>
    <w:rsid w:val="001D5C5B"/>
    <w:rsid w:val="001D7F20"/>
    <w:rsid w:val="001E4BA9"/>
    <w:rsid w:val="001E7195"/>
    <w:rsid w:val="001F06CE"/>
    <w:rsid w:val="001F558B"/>
    <w:rsid w:val="001F64E1"/>
    <w:rsid w:val="002068FC"/>
    <w:rsid w:val="002232E6"/>
    <w:rsid w:val="00224555"/>
    <w:rsid w:val="00227317"/>
    <w:rsid w:val="0023226C"/>
    <w:rsid w:val="0023667B"/>
    <w:rsid w:val="00241005"/>
    <w:rsid w:val="002440BF"/>
    <w:rsid w:val="002455BD"/>
    <w:rsid w:val="002500AC"/>
    <w:rsid w:val="00250CBC"/>
    <w:rsid w:val="00250F43"/>
    <w:rsid w:val="002549BB"/>
    <w:rsid w:val="0025761E"/>
    <w:rsid w:val="00260F22"/>
    <w:rsid w:val="00263FC3"/>
    <w:rsid w:val="00266ABF"/>
    <w:rsid w:val="002831F9"/>
    <w:rsid w:val="00283A4B"/>
    <w:rsid w:val="002933BE"/>
    <w:rsid w:val="00295A5F"/>
    <w:rsid w:val="002A5C23"/>
    <w:rsid w:val="002B2526"/>
    <w:rsid w:val="002B5E1D"/>
    <w:rsid w:val="002C52F2"/>
    <w:rsid w:val="002D3103"/>
    <w:rsid w:val="002D4950"/>
    <w:rsid w:val="002E2C0E"/>
    <w:rsid w:val="002E5C45"/>
    <w:rsid w:val="002E6679"/>
    <w:rsid w:val="002F61B2"/>
    <w:rsid w:val="00306EF5"/>
    <w:rsid w:val="00307B93"/>
    <w:rsid w:val="00311A45"/>
    <w:rsid w:val="00312716"/>
    <w:rsid w:val="00315D16"/>
    <w:rsid w:val="00316E94"/>
    <w:rsid w:val="00323947"/>
    <w:rsid w:val="003241B6"/>
    <w:rsid w:val="00326CB9"/>
    <w:rsid w:val="003307C8"/>
    <w:rsid w:val="003350B5"/>
    <w:rsid w:val="00337214"/>
    <w:rsid w:val="00337915"/>
    <w:rsid w:val="003430A8"/>
    <w:rsid w:val="00350995"/>
    <w:rsid w:val="00351401"/>
    <w:rsid w:val="00357DE6"/>
    <w:rsid w:val="00364E96"/>
    <w:rsid w:val="00366E00"/>
    <w:rsid w:val="00367250"/>
    <w:rsid w:val="00372054"/>
    <w:rsid w:val="003746A9"/>
    <w:rsid w:val="00377B82"/>
    <w:rsid w:val="003813BF"/>
    <w:rsid w:val="0038267D"/>
    <w:rsid w:val="003835A1"/>
    <w:rsid w:val="00386D07"/>
    <w:rsid w:val="00386F3A"/>
    <w:rsid w:val="003918D1"/>
    <w:rsid w:val="003A2A53"/>
    <w:rsid w:val="003B0EB1"/>
    <w:rsid w:val="003B244F"/>
    <w:rsid w:val="003B7512"/>
    <w:rsid w:val="003C1311"/>
    <w:rsid w:val="003C2879"/>
    <w:rsid w:val="003C2ABE"/>
    <w:rsid w:val="003C6BE5"/>
    <w:rsid w:val="003C6E01"/>
    <w:rsid w:val="003E0C1E"/>
    <w:rsid w:val="003E0F28"/>
    <w:rsid w:val="003E34BE"/>
    <w:rsid w:val="003E7EBF"/>
    <w:rsid w:val="003F3952"/>
    <w:rsid w:val="003F3FFE"/>
    <w:rsid w:val="003F617E"/>
    <w:rsid w:val="004136D5"/>
    <w:rsid w:val="00416499"/>
    <w:rsid w:val="00416B67"/>
    <w:rsid w:val="004205C8"/>
    <w:rsid w:val="00421227"/>
    <w:rsid w:val="00421321"/>
    <w:rsid w:val="0042233F"/>
    <w:rsid w:val="00434F5F"/>
    <w:rsid w:val="0044304E"/>
    <w:rsid w:val="00443E59"/>
    <w:rsid w:val="00453DC9"/>
    <w:rsid w:val="004559AE"/>
    <w:rsid w:val="00457AC8"/>
    <w:rsid w:val="004738C5"/>
    <w:rsid w:val="00475E78"/>
    <w:rsid w:val="00477E9D"/>
    <w:rsid w:val="00482A91"/>
    <w:rsid w:val="00484459"/>
    <w:rsid w:val="00493964"/>
    <w:rsid w:val="00494714"/>
    <w:rsid w:val="004A1B16"/>
    <w:rsid w:val="004A2169"/>
    <w:rsid w:val="004A35EE"/>
    <w:rsid w:val="004A5180"/>
    <w:rsid w:val="004A74D2"/>
    <w:rsid w:val="004A7AFA"/>
    <w:rsid w:val="004B4E00"/>
    <w:rsid w:val="004B5B28"/>
    <w:rsid w:val="004B6C8A"/>
    <w:rsid w:val="004B7B52"/>
    <w:rsid w:val="004C697D"/>
    <w:rsid w:val="004D2E4D"/>
    <w:rsid w:val="004D3766"/>
    <w:rsid w:val="004E2D26"/>
    <w:rsid w:val="004F3CD4"/>
    <w:rsid w:val="00502C52"/>
    <w:rsid w:val="00503998"/>
    <w:rsid w:val="00503ABE"/>
    <w:rsid w:val="005051CE"/>
    <w:rsid w:val="005069D7"/>
    <w:rsid w:val="00512F3D"/>
    <w:rsid w:val="005165C8"/>
    <w:rsid w:val="00522216"/>
    <w:rsid w:val="005276CB"/>
    <w:rsid w:val="00534163"/>
    <w:rsid w:val="00534BBF"/>
    <w:rsid w:val="00537195"/>
    <w:rsid w:val="00544F0B"/>
    <w:rsid w:val="00571165"/>
    <w:rsid w:val="00572F09"/>
    <w:rsid w:val="00585959"/>
    <w:rsid w:val="005860C0"/>
    <w:rsid w:val="005973C6"/>
    <w:rsid w:val="005A4838"/>
    <w:rsid w:val="005A5B27"/>
    <w:rsid w:val="005B390E"/>
    <w:rsid w:val="005B3D73"/>
    <w:rsid w:val="005B3FC0"/>
    <w:rsid w:val="005D145E"/>
    <w:rsid w:val="005D2C75"/>
    <w:rsid w:val="005D49C4"/>
    <w:rsid w:val="005D61F0"/>
    <w:rsid w:val="005D6830"/>
    <w:rsid w:val="005E2A05"/>
    <w:rsid w:val="005F4CBF"/>
    <w:rsid w:val="005F6E38"/>
    <w:rsid w:val="006002A8"/>
    <w:rsid w:val="00601AB7"/>
    <w:rsid w:val="0060606F"/>
    <w:rsid w:val="00611225"/>
    <w:rsid w:val="006118BC"/>
    <w:rsid w:val="00613697"/>
    <w:rsid w:val="00614BA3"/>
    <w:rsid w:val="00623D78"/>
    <w:rsid w:val="006255A5"/>
    <w:rsid w:val="00631D05"/>
    <w:rsid w:val="00633A36"/>
    <w:rsid w:val="0063784B"/>
    <w:rsid w:val="00643BB8"/>
    <w:rsid w:val="006446FE"/>
    <w:rsid w:val="006559C3"/>
    <w:rsid w:val="006657F5"/>
    <w:rsid w:val="00667CCD"/>
    <w:rsid w:val="00676F06"/>
    <w:rsid w:val="00683831"/>
    <w:rsid w:val="00690DB2"/>
    <w:rsid w:val="00692479"/>
    <w:rsid w:val="00692B56"/>
    <w:rsid w:val="00697A76"/>
    <w:rsid w:val="006B6879"/>
    <w:rsid w:val="006B7E4D"/>
    <w:rsid w:val="006C1673"/>
    <w:rsid w:val="006C2780"/>
    <w:rsid w:val="006C7FE2"/>
    <w:rsid w:val="006D5AA1"/>
    <w:rsid w:val="006D7240"/>
    <w:rsid w:val="006E34D5"/>
    <w:rsid w:val="006E735F"/>
    <w:rsid w:val="006F0B97"/>
    <w:rsid w:val="006F543B"/>
    <w:rsid w:val="00700598"/>
    <w:rsid w:val="0070183D"/>
    <w:rsid w:val="00702349"/>
    <w:rsid w:val="00703A3B"/>
    <w:rsid w:val="007068E8"/>
    <w:rsid w:val="00715514"/>
    <w:rsid w:val="00717577"/>
    <w:rsid w:val="007215D7"/>
    <w:rsid w:val="00721E68"/>
    <w:rsid w:val="00724C73"/>
    <w:rsid w:val="00751163"/>
    <w:rsid w:val="00761E15"/>
    <w:rsid w:val="007649B3"/>
    <w:rsid w:val="007662F5"/>
    <w:rsid w:val="007671BC"/>
    <w:rsid w:val="00771CF8"/>
    <w:rsid w:val="00784599"/>
    <w:rsid w:val="007A2C20"/>
    <w:rsid w:val="007A30EE"/>
    <w:rsid w:val="007A5F95"/>
    <w:rsid w:val="007B4FE1"/>
    <w:rsid w:val="007C3974"/>
    <w:rsid w:val="007C577C"/>
    <w:rsid w:val="007D5894"/>
    <w:rsid w:val="007F60D2"/>
    <w:rsid w:val="007F7483"/>
    <w:rsid w:val="00803305"/>
    <w:rsid w:val="0081100C"/>
    <w:rsid w:val="0081179D"/>
    <w:rsid w:val="00817AAA"/>
    <w:rsid w:val="008215FB"/>
    <w:rsid w:val="00824EDE"/>
    <w:rsid w:val="0083029A"/>
    <w:rsid w:val="008333FB"/>
    <w:rsid w:val="008340A2"/>
    <w:rsid w:val="008350F4"/>
    <w:rsid w:val="0084141C"/>
    <w:rsid w:val="00860ACA"/>
    <w:rsid w:val="00863011"/>
    <w:rsid w:val="0086364B"/>
    <w:rsid w:val="00870EF3"/>
    <w:rsid w:val="00871394"/>
    <w:rsid w:val="00871EBA"/>
    <w:rsid w:val="008943BD"/>
    <w:rsid w:val="00897E3F"/>
    <w:rsid w:val="008A06E1"/>
    <w:rsid w:val="008A4B83"/>
    <w:rsid w:val="008A53B2"/>
    <w:rsid w:val="008A5493"/>
    <w:rsid w:val="008A7845"/>
    <w:rsid w:val="008B625F"/>
    <w:rsid w:val="008C0358"/>
    <w:rsid w:val="008D1969"/>
    <w:rsid w:val="008D28F5"/>
    <w:rsid w:val="008D3752"/>
    <w:rsid w:val="008D71AD"/>
    <w:rsid w:val="008D7E1C"/>
    <w:rsid w:val="008E016E"/>
    <w:rsid w:val="008E52D6"/>
    <w:rsid w:val="008F720C"/>
    <w:rsid w:val="00917906"/>
    <w:rsid w:val="0093515E"/>
    <w:rsid w:val="009368FD"/>
    <w:rsid w:val="009402E4"/>
    <w:rsid w:val="009410F1"/>
    <w:rsid w:val="00941B4B"/>
    <w:rsid w:val="009431E6"/>
    <w:rsid w:val="009472B8"/>
    <w:rsid w:val="00951FF9"/>
    <w:rsid w:val="00953B27"/>
    <w:rsid w:val="00961C48"/>
    <w:rsid w:val="009621CC"/>
    <w:rsid w:val="009639EC"/>
    <w:rsid w:val="00971AB8"/>
    <w:rsid w:val="00973733"/>
    <w:rsid w:val="009737FA"/>
    <w:rsid w:val="00982165"/>
    <w:rsid w:val="00984559"/>
    <w:rsid w:val="009855C8"/>
    <w:rsid w:val="009A0C62"/>
    <w:rsid w:val="009A2494"/>
    <w:rsid w:val="009A4D82"/>
    <w:rsid w:val="009A7C53"/>
    <w:rsid w:val="009C2DE9"/>
    <w:rsid w:val="009C4878"/>
    <w:rsid w:val="009C7F2F"/>
    <w:rsid w:val="009D24C4"/>
    <w:rsid w:val="009D536C"/>
    <w:rsid w:val="009E1FB5"/>
    <w:rsid w:val="009E2A01"/>
    <w:rsid w:val="009E2B0C"/>
    <w:rsid w:val="009E4FA1"/>
    <w:rsid w:val="009E527A"/>
    <w:rsid w:val="009E62D0"/>
    <w:rsid w:val="009E6335"/>
    <w:rsid w:val="009F3877"/>
    <w:rsid w:val="009F48C6"/>
    <w:rsid w:val="00A179F4"/>
    <w:rsid w:val="00A25955"/>
    <w:rsid w:val="00A27DF4"/>
    <w:rsid w:val="00A30ED5"/>
    <w:rsid w:val="00A33895"/>
    <w:rsid w:val="00A35D17"/>
    <w:rsid w:val="00A37428"/>
    <w:rsid w:val="00A40D6D"/>
    <w:rsid w:val="00A41CE6"/>
    <w:rsid w:val="00A45710"/>
    <w:rsid w:val="00A471C3"/>
    <w:rsid w:val="00A47B6E"/>
    <w:rsid w:val="00A5002B"/>
    <w:rsid w:val="00A52DDA"/>
    <w:rsid w:val="00A5386F"/>
    <w:rsid w:val="00A53DA3"/>
    <w:rsid w:val="00A54D70"/>
    <w:rsid w:val="00A568D6"/>
    <w:rsid w:val="00A6168F"/>
    <w:rsid w:val="00A61DCC"/>
    <w:rsid w:val="00A677A9"/>
    <w:rsid w:val="00A67821"/>
    <w:rsid w:val="00A71748"/>
    <w:rsid w:val="00A71CBF"/>
    <w:rsid w:val="00A828D1"/>
    <w:rsid w:val="00A84368"/>
    <w:rsid w:val="00A86337"/>
    <w:rsid w:val="00A92A0A"/>
    <w:rsid w:val="00A938C7"/>
    <w:rsid w:val="00A9418F"/>
    <w:rsid w:val="00A95B1B"/>
    <w:rsid w:val="00AA2952"/>
    <w:rsid w:val="00AA5F77"/>
    <w:rsid w:val="00AA764A"/>
    <w:rsid w:val="00AA7F28"/>
    <w:rsid w:val="00AB350A"/>
    <w:rsid w:val="00AB44C4"/>
    <w:rsid w:val="00AB4B0F"/>
    <w:rsid w:val="00AB66CA"/>
    <w:rsid w:val="00AD13C4"/>
    <w:rsid w:val="00AE25A4"/>
    <w:rsid w:val="00AE3697"/>
    <w:rsid w:val="00AE5F5A"/>
    <w:rsid w:val="00AF0CAF"/>
    <w:rsid w:val="00AF3DBB"/>
    <w:rsid w:val="00B022A9"/>
    <w:rsid w:val="00B10E35"/>
    <w:rsid w:val="00B27F3C"/>
    <w:rsid w:val="00B302E8"/>
    <w:rsid w:val="00B31AD8"/>
    <w:rsid w:val="00B32B4B"/>
    <w:rsid w:val="00B365F6"/>
    <w:rsid w:val="00B466CE"/>
    <w:rsid w:val="00B477FC"/>
    <w:rsid w:val="00B502F8"/>
    <w:rsid w:val="00B50F23"/>
    <w:rsid w:val="00B524A4"/>
    <w:rsid w:val="00B52655"/>
    <w:rsid w:val="00B52C26"/>
    <w:rsid w:val="00B53DD5"/>
    <w:rsid w:val="00B549C9"/>
    <w:rsid w:val="00B54AE4"/>
    <w:rsid w:val="00B5594C"/>
    <w:rsid w:val="00B5777C"/>
    <w:rsid w:val="00B61D18"/>
    <w:rsid w:val="00B65233"/>
    <w:rsid w:val="00B65856"/>
    <w:rsid w:val="00B7003F"/>
    <w:rsid w:val="00B72C5E"/>
    <w:rsid w:val="00B775A8"/>
    <w:rsid w:val="00B80904"/>
    <w:rsid w:val="00B82FD7"/>
    <w:rsid w:val="00B8436B"/>
    <w:rsid w:val="00B86E0C"/>
    <w:rsid w:val="00B93E89"/>
    <w:rsid w:val="00B94588"/>
    <w:rsid w:val="00B948C3"/>
    <w:rsid w:val="00B94B2E"/>
    <w:rsid w:val="00B979B0"/>
    <w:rsid w:val="00BA139D"/>
    <w:rsid w:val="00BA1AB7"/>
    <w:rsid w:val="00BA6D07"/>
    <w:rsid w:val="00BB4469"/>
    <w:rsid w:val="00BB7388"/>
    <w:rsid w:val="00BB77F4"/>
    <w:rsid w:val="00BC44E7"/>
    <w:rsid w:val="00BC57D8"/>
    <w:rsid w:val="00BC65EE"/>
    <w:rsid w:val="00BC6DB6"/>
    <w:rsid w:val="00BD103A"/>
    <w:rsid w:val="00BD5564"/>
    <w:rsid w:val="00BE252C"/>
    <w:rsid w:val="00BE2CB7"/>
    <w:rsid w:val="00BE3E8B"/>
    <w:rsid w:val="00BE4314"/>
    <w:rsid w:val="00BF1B9B"/>
    <w:rsid w:val="00BF2030"/>
    <w:rsid w:val="00BF3CE1"/>
    <w:rsid w:val="00BF4510"/>
    <w:rsid w:val="00BF7486"/>
    <w:rsid w:val="00C00131"/>
    <w:rsid w:val="00C1660B"/>
    <w:rsid w:val="00C248B5"/>
    <w:rsid w:val="00C25B3A"/>
    <w:rsid w:val="00C36DBA"/>
    <w:rsid w:val="00C46150"/>
    <w:rsid w:val="00C50A9E"/>
    <w:rsid w:val="00C5468D"/>
    <w:rsid w:val="00C57911"/>
    <w:rsid w:val="00C61830"/>
    <w:rsid w:val="00C62F88"/>
    <w:rsid w:val="00C634CE"/>
    <w:rsid w:val="00C65D79"/>
    <w:rsid w:val="00C6699B"/>
    <w:rsid w:val="00C72709"/>
    <w:rsid w:val="00C83359"/>
    <w:rsid w:val="00C911DE"/>
    <w:rsid w:val="00C928D9"/>
    <w:rsid w:val="00C9795A"/>
    <w:rsid w:val="00CA0662"/>
    <w:rsid w:val="00CA67EB"/>
    <w:rsid w:val="00CA6D13"/>
    <w:rsid w:val="00CB2AA3"/>
    <w:rsid w:val="00CB467D"/>
    <w:rsid w:val="00CB4DDD"/>
    <w:rsid w:val="00CD23BD"/>
    <w:rsid w:val="00CE0DB1"/>
    <w:rsid w:val="00CF0AB0"/>
    <w:rsid w:val="00CF19CE"/>
    <w:rsid w:val="00CF3F8A"/>
    <w:rsid w:val="00D00796"/>
    <w:rsid w:val="00D0519C"/>
    <w:rsid w:val="00D11AB7"/>
    <w:rsid w:val="00D16EAC"/>
    <w:rsid w:val="00D27E3F"/>
    <w:rsid w:val="00D31155"/>
    <w:rsid w:val="00D32496"/>
    <w:rsid w:val="00D35281"/>
    <w:rsid w:val="00D46F30"/>
    <w:rsid w:val="00D47C7B"/>
    <w:rsid w:val="00D50535"/>
    <w:rsid w:val="00D51BE7"/>
    <w:rsid w:val="00D52A6A"/>
    <w:rsid w:val="00D5358E"/>
    <w:rsid w:val="00D563E2"/>
    <w:rsid w:val="00D61ACB"/>
    <w:rsid w:val="00D61AD2"/>
    <w:rsid w:val="00D65DD8"/>
    <w:rsid w:val="00D67A5F"/>
    <w:rsid w:val="00D7298F"/>
    <w:rsid w:val="00D769AD"/>
    <w:rsid w:val="00D81B4C"/>
    <w:rsid w:val="00D81C3F"/>
    <w:rsid w:val="00D82291"/>
    <w:rsid w:val="00D83177"/>
    <w:rsid w:val="00D838DF"/>
    <w:rsid w:val="00D83B31"/>
    <w:rsid w:val="00D85348"/>
    <w:rsid w:val="00D9088E"/>
    <w:rsid w:val="00D939E1"/>
    <w:rsid w:val="00DA0C40"/>
    <w:rsid w:val="00DB2609"/>
    <w:rsid w:val="00DB3AE4"/>
    <w:rsid w:val="00DC453E"/>
    <w:rsid w:val="00DC675C"/>
    <w:rsid w:val="00DD1E2E"/>
    <w:rsid w:val="00DD323E"/>
    <w:rsid w:val="00DD58B9"/>
    <w:rsid w:val="00DE5D4C"/>
    <w:rsid w:val="00DE7DA6"/>
    <w:rsid w:val="00E00735"/>
    <w:rsid w:val="00E011DC"/>
    <w:rsid w:val="00E01533"/>
    <w:rsid w:val="00E0283D"/>
    <w:rsid w:val="00E0301E"/>
    <w:rsid w:val="00E122D2"/>
    <w:rsid w:val="00E128F4"/>
    <w:rsid w:val="00E23490"/>
    <w:rsid w:val="00E24E3D"/>
    <w:rsid w:val="00E32EF6"/>
    <w:rsid w:val="00E33D7B"/>
    <w:rsid w:val="00E34E6C"/>
    <w:rsid w:val="00E352CD"/>
    <w:rsid w:val="00E419B2"/>
    <w:rsid w:val="00E43322"/>
    <w:rsid w:val="00E43563"/>
    <w:rsid w:val="00E43FC9"/>
    <w:rsid w:val="00E47446"/>
    <w:rsid w:val="00E511F4"/>
    <w:rsid w:val="00E53E2F"/>
    <w:rsid w:val="00E56448"/>
    <w:rsid w:val="00E65AF2"/>
    <w:rsid w:val="00E72AD1"/>
    <w:rsid w:val="00E8298B"/>
    <w:rsid w:val="00E8518B"/>
    <w:rsid w:val="00E85AB2"/>
    <w:rsid w:val="00E872D3"/>
    <w:rsid w:val="00E9236D"/>
    <w:rsid w:val="00E92E4C"/>
    <w:rsid w:val="00EA321D"/>
    <w:rsid w:val="00EB0D34"/>
    <w:rsid w:val="00EB39AD"/>
    <w:rsid w:val="00EB5501"/>
    <w:rsid w:val="00EC393C"/>
    <w:rsid w:val="00EC4973"/>
    <w:rsid w:val="00ED379C"/>
    <w:rsid w:val="00ED6286"/>
    <w:rsid w:val="00ED67F3"/>
    <w:rsid w:val="00ED7306"/>
    <w:rsid w:val="00EE16BE"/>
    <w:rsid w:val="00EE5C8A"/>
    <w:rsid w:val="00EF09B5"/>
    <w:rsid w:val="00EF09F2"/>
    <w:rsid w:val="00EF0BE3"/>
    <w:rsid w:val="00F00046"/>
    <w:rsid w:val="00F01C83"/>
    <w:rsid w:val="00F022E7"/>
    <w:rsid w:val="00F0417F"/>
    <w:rsid w:val="00F14589"/>
    <w:rsid w:val="00F148E8"/>
    <w:rsid w:val="00F14B36"/>
    <w:rsid w:val="00F14C31"/>
    <w:rsid w:val="00F151E3"/>
    <w:rsid w:val="00F17A2F"/>
    <w:rsid w:val="00F2032E"/>
    <w:rsid w:val="00F20A53"/>
    <w:rsid w:val="00F21AB1"/>
    <w:rsid w:val="00F22282"/>
    <w:rsid w:val="00F22EA2"/>
    <w:rsid w:val="00F22FBF"/>
    <w:rsid w:val="00F3020E"/>
    <w:rsid w:val="00F32C8F"/>
    <w:rsid w:val="00F344C3"/>
    <w:rsid w:val="00F42D56"/>
    <w:rsid w:val="00F440CE"/>
    <w:rsid w:val="00F50DC5"/>
    <w:rsid w:val="00F55F40"/>
    <w:rsid w:val="00F70FAB"/>
    <w:rsid w:val="00F75009"/>
    <w:rsid w:val="00F82D3F"/>
    <w:rsid w:val="00F90ADB"/>
    <w:rsid w:val="00F979D4"/>
    <w:rsid w:val="00FA0B98"/>
    <w:rsid w:val="00FA22F5"/>
    <w:rsid w:val="00FA513D"/>
    <w:rsid w:val="00FA6923"/>
    <w:rsid w:val="00FB0077"/>
    <w:rsid w:val="00FC479D"/>
    <w:rsid w:val="00FC70CD"/>
    <w:rsid w:val="00FD35BF"/>
    <w:rsid w:val="00FE215B"/>
    <w:rsid w:val="00FE3998"/>
    <w:rsid w:val="00FE4813"/>
    <w:rsid w:val="00FE566D"/>
    <w:rsid w:val="00FF1DF5"/>
    <w:rsid w:val="00FF3AA4"/>
    <w:rsid w:val="00FF4A66"/>
    <w:rsid w:val="05091DD7"/>
    <w:rsid w:val="05E11832"/>
    <w:rsid w:val="0685411A"/>
    <w:rsid w:val="08140B32"/>
    <w:rsid w:val="08E07707"/>
    <w:rsid w:val="0952461F"/>
    <w:rsid w:val="0AE576E1"/>
    <w:rsid w:val="0AF809D8"/>
    <w:rsid w:val="0B56737B"/>
    <w:rsid w:val="0C673DCB"/>
    <w:rsid w:val="0EA85879"/>
    <w:rsid w:val="0EE91E83"/>
    <w:rsid w:val="1309715D"/>
    <w:rsid w:val="16CD1E1D"/>
    <w:rsid w:val="16E42F30"/>
    <w:rsid w:val="170209AC"/>
    <w:rsid w:val="171E2686"/>
    <w:rsid w:val="17256CC4"/>
    <w:rsid w:val="1CBF11CB"/>
    <w:rsid w:val="1D055872"/>
    <w:rsid w:val="1F890B5C"/>
    <w:rsid w:val="1FD91AA0"/>
    <w:rsid w:val="216E6CE4"/>
    <w:rsid w:val="24752E9E"/>
    <w:rsid w:val="27B91ECD"/>
    <w:rsid w:val="27E87547"/>
    <w:rsid w:val="28406C61"/>
    <w:rsid w:val="286D0FD7"/>
    <w:rsid w:val="29361D11"/>
    <w:rsid w:val="29CE74E7"/>
    <w:rsid w:val="2B0D3D62"/>
    <w:rsid w:val="2BE617CC"/>
    <w:rsid w:val="2F563A94"/>
    <w:rsid w:val="2F5922B5"/>
    <w:rsid w:val="2FC7256D"/>
    <w:rsid w:val="30C714A1"/>
    <w:rsid w:val="33B43F5E"/>
    <w:rsid w:val="3424588D"/>
    <w:rsid w:val="34BD32E6"/>
    <w:rsid w:val="34E27153"/>
    <w:rsid w:val="35843E04"/>
    <w:rsid w:val="36A84DB7"/>
    <w:rsid w:val="373C3986"/>
    <w:rsid w:val="39C33417"/>
    <w:rsid w:val="3D1B54C9"/>
    <w:rsid w:val="3D913562"/>
    <w:rsid w:val="3D9F17DB"/>
    <w:rsid w:val="3DA70690"/>
    <w:rsid w:val="3F744EE9"/>
    <w:rsid w:val="3F8844F1"/>
    <w:rsid w:val="415154E2"/>
    <w:rsid w:val="415A73C9"/>
    <w:rsid w:val="42E83C24"/>
    <w:rsid w:val="431B5DA8"/>
    <w:rsid w:val="439E0787"/>
    <w:rsid w:val="43FF1225"/>
    <w:rsid w:val="45814503"/>
    <w:rsid w:val="464D10BC"/>
    <w:rsid w:val="49113F2D"/>
    <w:rsid w:val="4C2A6D14"/>
    <w:rsid w:val="4C2C4446"/>
    <w:rsid w:val="4C4D4AF8"/>
    <w:rsid w:val="4EC9368A"/>
    <w:rsid w:val="4ED231D1"/>
    <w:rsid w:val="4F364A99"/>
    <w:rsid w:val="516265CB"/>
    <w:rsid w:val="52120376"/>
    <w:rsid w:val="533321DE"/>
    <w:rsid w:val="536C0802"/>
    <w:rsid w:val="54224ABC"/>
    <w:rsid w:val="54BD4C63"/>
    <w:rsid w:val="57090BCD"/>
    <w:rsid w:val="58D8734B"/>
    <w:rsid w:val="5A6A46BC"/>
    <w:rsid w:val="5C4A00C2"/>
    <w:rsid w:val="5CB31D29"/>
    <w:rsid w:val="5D811055"/>
    <w:rsid w:val="5DAD1EA9"/>
    <w:rsid w:val="5E1A0852"/>
    <w:rsid w:val="5E4C10B3"/>
    <w:rsid w:val="5E6A3F6A"/>
    <w:rsid w:val="5ED66BCF"/>
    <w:rsid w:val="5EF57055"/>
    <w:rsid w:val="5F3A53B0"/>
    <w:rsid w:val="60D859F5"/>
    <w:rsid w:val="613D03DF"/>
    <w:rsid w:val="61562A1C"/>
    <w:rsid w:val="61B815DA"/>
    <w:rsid w:val="643E5DD7"/>
    <w:rsid w:val="65BB51FB"/>
    <w:rsid w:val="668F5FE1"/>
    <w:rsid w:val="6750098D"/>
    <w:rsid w:val="67672ABA"/>
    <w:rsid w:val="68AF296B"/>
    <w:rsid w:val="69E82797"/>
    <w:rsid w:val="6A757301"/>
    <w:rsid w:val="6B2119F5"/>
    <w:rsid w:val="6CAD1793"/>
    <w:rsid w:val="6D2F7BD6"/>
    <w:rsid w:val="6DAB2707"/>
    <w:rsid w:val="72810D88"/>
    <w:rsid w:val="732B0E40"/>
    <w:rsid w:val="739B225B"/>
    <w:rsid w:val="73F95B05"/>
    <w:rsid w:val="74312177"/>
    <w:rsid w:val="74B11819"/>
    <w:rsid w:val="74C95524"/>
    <w:rsid w:val="759040E4"/>
    <w:rsid w:val="763B75EC"/>
    <w:rsid w:val="770D6DBD"/>
    <w:rsid w:val="77636098"/>
    <w:rsid w:val="776E579F"/>
    <w:rsid w:val="777B5BEC"/>
    <w:rsid w:val="79653D43"/>
    <w:rsid w:val="7BA92BD8"/>
    <w:rsid w:val="7BD80D66"/>
    <w:rsid w:val="7BE961EE"/>
    <w:rsid w:val="7C0B7A60"/>
    <w:rsid w:val="7CCF0A8E"/>
    <w:rsid w:val="7CCF35E2"/>
    <w:rsid w:val="7E0724A9"/>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9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0" w:semiHidden="0" w:name="toc 1" w:locked="1"/>
    <w:lsdException w:uiPriority="0" w:semiHidden="0" w:name="toc 2" w:locked="1"/>
    <w:lsdException w:uiPriority="0" w:semiHidden="0" w:name="toc 3" w:locked="1"/>
    <w:lsdException w:uiPriority="0" w:semiHidden="0" w:name="toc 4" w:locked="1"/>
    <w:lsdException w:uiPriority="0" w:semiHidden="0" w:name="toc 5" w:locked="1"/>
    <w:lsdException w:uiPriority="0" w:semiHidden="0" w:name="toc 6" w:locked="1"/>
    <w:lsdException w:uiPriority="0" w:semiHidden="0" w:name="toc 7" w:locked="1"/>
    <w:lsdException w:uiPriority="0" w:semiHidden="0" w:name="toc 8" w:locked="1"/>
    <w:lsdException w:uiPriority="0" w:semiHidden="0" w:name="toc 9" w:locked="1"/>
    <w:lsdException w:uiPriority="99" w:name="Normal Indent"/>
    <w:lsdException w:uiPriority="99" w:name="footnote text"/>
    <w:lsdException w:qFormat="1" w:unhideWhenUsed="0" w:uiPriority="99" w:name="annotation text"/>
    <w:lsdException w:qFormat="1" w:unhideWhenUsed="0" w:uiPriority="99"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99" w:semiHidden="0"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0" w:semiHidden="0" w:name="Strong" w:locked="1"/>
    <w:lsdException w:qFormat="1" w:unhideWhenUsed="0" w:uiPriority="20" w:semiHidden="0" w:name="Emphasis" w:locked="1"/>
    <w:lsdException w:uiPriority="99" w:name="Document Map"/>
    <w:lsdException w:qFormat="1" w:unhideWhenUsed="0" w:uiPriority="99"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locked/>
    <w:uiPriority w:val="0"/>
    <w:pPr>
      <w:spacing w:beforeAutospacing="1" w:afterAutospacing="1"/>
      <w:jc w:val="left"/>
      <w:outlineLvl w:val="0"/>
    </w:pPr>
    <w:rPr>
      <w:rFonts w:hint="eastAsia" w:ascii="宋体" w:hAnsi="宋体"/>
      <w:b/>
      <w:bCs/>
      <w:kern w:val="44"/>
      <w:sz w:val="48"/>
      <w:szCs w:val="48"/>
    </w:rPr>
  </w:style>
  <w:style w:type="paragraph" w:styleId="4">
    <w:name w:val="heading 2"/>
    <w:basedOn w:val="1"/>
    <w:next w:val="1"/>
    <w:link w:val="22"/>
    <w:autoRedefine/>
    <w:qFormat/>
    <w:uiPriority w:val="99"/>
    <w:pPr>
      <w:keepNext/>
      <w:keepLines/>
      <w:spacing w:before="260" w:after="260" w:line="413" w:lineRule="auto"/>
      <w:outlineLvl w:val="1"/>
    </w:pPr>
    <w:rPr>
      <w:rFonts w:ascii="Arial" w:hAnsi="Arial" w:eastAsia="黑体"/>
      <w:b/>
      <w:kern w:val="0"/>
      <w:sz w:val="20"/>
      <w:szCs w:val="20"/>
    </w:rPr>
  </w:style>
  <w:style w:type="character" w:default="1" w:styleId="17">
    <w:name w:val="Default Paragraph Font"/>
    <w:autoRedefine/>
    <w:semiHidden/>
    <w:unhideWhenUsed/>
    <w:qFormat/>
    <w:uiPriority w:val="1"/>
  </w:style>
  <w:style w:type="table" w:default="1" w:styleId="15">
    <w:name w:val="Normal Table"/>
    <w:autoRedefine/>
    <w:semiHidden/>
    <w:unhideWhenUsed/>
    <w:uiPriority w:val="99"/>
    <w:tblPr>
      <w:tblCellMar>
        <w:top w:w="0" w:type="dxa"/>
        <w:left w:w="108" w:type="dxa"/>
        <w:bottom w:w="0" w:type="dxa"/>
        <w:right w:w="108" w:type="dxa"/>
      </w:tblCellMar>
    </w:tblPr>
  </w:style>
  <w:style w:type="paragraph" w:styleId="2">
    <w:name w:val="Body Text"/>
    <w:basedOn w:val="1"/>
    <w:link w:val="33"/>
    <w:autoRedefine/>
    <w:qFormat/>
    <w:uiPriority w:val="99"/>
    <w:pPr>
      <w:spacing w:after="120"/>
    </w:pPr>
    <w:rPr>
      <w:kern w:val="0"/>
      <w:sz w:val="24"/>
    </w:rPr>
  </w:style>
  <w:style w:type="paragraph" w:styleId="5">
    <w:name w:val="annotation text"/>
    <w:basedOn w:val="1"/>
    <w:link w:val="30"/>
    <w:autoRedefine/>
    <w:semiHidden/>
    <w:qFormat/>
    <w:uiPriority w:val="99"/>
    <w:pPr>
      <w:jc w:val="left"/>
    </w:pPr>
    <w:rPr>
      <w:kern w:val="0"/>
      <w:sz w:val="24"/>
    </w:rPr>
  </w:style>
  <w:style w:type="paragraph" w:styleId="6">
    <w:name w:val="Body Text Indent"/>
    <w:basedOn w:val="1"/>
    <w:link w:val="24"/>
    <w:autoRedefine/>
    <w:qFormat/>
    <w:uiPriority w:val="99"/>
    <w:pPr>
      <w:spacing w:after="120"/>
      <w:ind w:left="420" w:leftChars="200"/>
    </w:pPr>
    <w:rPr>
      <w:kern w:val="0"/>
      <w:sz w:val="24"/>
    </w:rPr>
  </w:style>
  <w:style w:type="paragraph" w:styleId="7">
    <w:name w:val="Plain Text"/>
    <w:basedOn w:val="1"/>
    <w:link w:val="23"/>
    <w:autoRedefine/>
    <w:qFormat/>
    <w:uiPriority w:val="99"/>
    <w:rPr>
      <w:rFonts w:ascii="宋体" w:hAnsi="Courier New"/>
      <w:kern w:val="0"/>
      <w:szCs w:val="21"/>
    </w:rPr>
  </w:style>
  <w:style w:type="paragraph" w:styleId="8">
    <w:name w:val="Date"/>
    <w:basedOn w:val="1"/>
    <w:next w:val="1"/>
    <w:link w:val="25"/>
    <w:autoRedefine/>
    <w:qFormat/>
    <w:uiPriority w:val="99"/>
    <w:pPr>
      <w:ind w:left="100" w:leftChars="2500"/>
    </w:pPr>
    <w:rPr>
      <w:kern w:val="0"/>
      <w:sz w:val="24"/>
    </w:rPr>
  </w:style>
  <w:style w:type="paragraph" w:styleId="9">
    <w:name w:val="Body Text Indent 2"/>
    <w:basedOn w:val="1"/>
    <w:link w:val="27"/>
    <w:autoRedefine/>
    <w:qFormat/>
    <w:uiPriority w:val="99"/>
    <w:pPr>
      <w:spacing w:after="120" w:line="480" w:lineRule="auto"/>
      <w:ind w:left="420" w:leftChars="200"/>
    </w:pPr>
    <w:rPr>
      <w:kern w:val="0"/>
      <w:sz w:val="24"/>
    </w:rPr>
  </w:style>
  <w:style w:type="paragraph" w:styleId="10">
    <w:name w:val="Balloon Text"/>
    <w:basedOn w:val="1"/>
    <w:link w:val="32"/>
    <w:autoRedefine/>
    <w:semiHidden/>
    <w:qFormat/>
    <w:uiPriority w:val="99"/>
    <w:rPr>
      <w:kern w:val="0"/>
      <w:sz w:val="18"/>
      <w:szCs w:val="18"/>
    </w:rPr>
  </w:style>
  <w:style w:type="paragraph" w:styleId="11">
    <w:name w:val="footer"/>
    <w:basedOn w:val="1"/>
    <w:link w:val="29"/>
    <w:autoRedefine/>
    <w:qFormat/>
    <w:uiPriority w:val="99"/>
    <w:pPr>
      <w:tabs>
        <w:tab w:val="center" w:pos="4153"/>
        <w:tab w:val="right" w:pos="8306"/>
      </w:tabs>
      <w:snapToGrid w:val="0"/>
      <w:jc w:val="left"/>
    </w:pPr>
    <w:rPr>
      <w:kern w:val="0"/>
      <w:sz w:val="18"/>
      <w:szCs w:val="18"/>
    </w:rPr>
  </w:style>
  <w:style w:type="paragraph" w:styleId="12">
    <w:name w:val="header"/>
    <w:basedOn w:val="1"/>
    <w:link w:val="28"/>
    <w:autoRedefine/>
    <w:semiHidden/>
    <w:qFormat/>
    <w:uiPriority w:val="99"/>
    <w:pPr>
      <w:pBdr>
        <w:bottom w:val="single" w:color="auto" w:sz="6" w:space="1"/>
      </w:pBdr>
      <w:tabs>
        <w:tab w:val="center" w:pos="4153"/>
        <w:tab w:val="right" w:pos="8306"/>
      </w:tabs>
      <w:snapToGrid w:val="0"/>
      <w:jc w:val="center"/>
    </w:pPr>
    <w:rPr>
      <w:kern w:val="0"/>
      <w:sz w:val="18"/>
      <w:szCs w:val="18"/>
    </w:rPr>
  </w:style>
  <w:style w:type="paragraph" w:styleId="13">
    <w:name w:val="Normal (Web)"/>
    <w:basedOn w:val="1"/>
    <w:autoRedefine/>
    <w:qFormat/>
    <w:uiPriority w:val="99"/>
    <w:pPr>
      <w:widowControl/>
      <w:spacing w:before="100" w:beforeAutospacing="1" w:after="100" w:afterAutospacing="1"/>
      <w:jc w:val="left"/>
    </w:pPr>
    <w:rPr>
      <w:rFonts w:ascii="宋体" w:hAnsi="宋体" w:cs="宋体"/>
      <w:kern w:val="0"/>
      <w:sz w:val="24"/>
      <w:lang w:eastAsia="en-US"/>
    </w:rPr>
  </w:style>
  <w:style w:type="paragraph" w:styleId="14">
    <w:name w:val="annotation subject"/>
    <w:basedOn w:val="5"/>
    <w:next w:val="5"/>
    <w:link w:val="31"/>
    <w:autoRedefine/>
    <w:semiHidden/>
    <w:qFormat/>
    <w:uiPriority w:val="99"/>
    <w:rPr>
      <w:b/>
      <w:bCs/>
    </w:rPr>
  </w:style>
  <w:style w:type="table" w:styleId="16">
    <w:name w:val="Table Grid"/>
    <w:basedOn w:val="15"/>
    <w:autoRedefine/>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Strong"/>
    <w:basedOn w:val="17"/>
    <w:autoRedefine/>
    <w:qFormat/>
    <w:locked/>
    <w:uiPriority w:val="0"/>
    <w:rPr>
      <w:b/>
    </w:rPr>
  </w:style>
  <w:style w:type="character" w:styleId="19">
    <w:name w:val="Emphasis"/>
    <w:basedOn w:val="17"/>
    <w:autoRedefine/>
    <w:qFormat/>
    <w:locked/>
    <w:uiPriority w:val="20"/>
    <w:rPr>
      <w:i/>
      <w:iCs/>
    </w:rPr>
  </w:style>
  <w:style w:type="character" w:styleId="20">
    <w:name w:val="Hyperlink"/>
    <w:autoRedefine/>
    <w:qFormat/>
    <w:uiPriority w:val="0"/>
    <w:rPr>
      <w:color w:val="0000FF"/>
      <w:u w:val="single"/>
    </w:rPr>
  </w:style>
  <w:style w:type="character" w:styleId="21">
    <w:name w:val="annotation reference"/>
    <w:basedOn w:val="17"/>
    <w:autoRedefine/>
    <w:semiHidden/>
    <w:qFormat/>
    <w:uiPriority w:val="99"/>
    <w:rPr>
      <w:rFonts w:cs="Times New Roman"/>
      <w:sz w:val="21"/>
    </w:rPr>
  </w:style>
  <w:style w:type="character" w:customStyle="1" w:styleId="22">
    <w:name w:val="标题 2 字符"/>
    <w:basedOn w:val="17"/>
    <w:link w:val="4"/>
    <w:autoRedefine/>
    <w:qFormat/>
    <w:locked/>
    <w:uiPriority w:val="99"/>
    <w:rPr>
      <w:rFonts w:ascii="Arial" w:hAnsi="Arial" w:eastAsia="黑体" w:cs="Times New Roman"/>
      <w:b/>
      <w:sz w:val="20"/>
    </w:rPr>
  </w:style>
  <w:style w:type="character" w:customStyle="1" w:styleId="23">
    <w:name w:val="纯文本 字符"/>
    <w:basedOn w:val="17"/>
    <w:link w:val="7"/>
    <w:autoRedefine/>
    <w:qFormat/>
    <w:locked/>
    <w:uiPriority w:val="99"/>
    <w:rPr>
      <w:rFonts w:ascii="宋体" w:hAnsi="Courier New" w:eastAsia="宋体" w:cs="Times New Roman"/>
      <w:sz w:val="21"/>
    </w:rPr>
  </w:style>
  <w:style w:type="character" w:customStyle="1" w:styleId="24">
    <w:name w:val="正文文本缩进 字符"/>
    <w:basedOn w:val="17"/>
    <w:link w:val="6"/>
    <w:autoRedefine/>
    <w:qFormat/>
    <w:locked/>
    <w:uiPriority w:val="99"/>
    <w:rPr>
      <w:rFonts w:ascii="Times New Roman" w:hAnsi="Times New Roman" w:eastAsia="宋体" w:cs="Times New Roman"/>
      <w:sz w:val="24"/>
    </w:rPr>
  </w:style>
  <w:style w:type="character" w:customStyle="1" w:styleId="25">
    <w:name w:val="日期 字符"/>
    <w:basedOn w:val="17"/>
    <w:link w:val="8"/>
    <w:autoRedefine/>
    <w:qFormat/>
    <w:locked/>
    <w:uiPriority w:val="99"/>
    <w:rPr>
      <w:rFonts w:ascii="Times New Roman" w:hAnsi="Times New Roman" w:eastAsia="宋体" w:cs="Times New Roman"/>
      <w:sz w:val="24"/>
    </w:rPr>
  </w:style>
  <w:style w:type="paragraph" w:customStyle="1" w:styleId="26">
    <w:name w:val="Default"/>
    <w:autoRedefine/>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7">
    <w:name w:val="正文文本缩进 2 字符"/>
    <w:basedOn w:val="17"/>
    <w:link w:val="9"/>
    <w:autoRedefine/>
    <w:qFormat/>
    <w:locked/>
    <w:uiPriority w:val="99"/>
    <w:rPr>
      <w:rFonts w:ascii="Times New Roman" w:hAnsi="Times New Roman" w:eastAsia="宋体" w:cs="Times New Roman"/>
      <w:sz w:val="24"/>
    </w:rPr>
  </w:style>
  <w:style w:type="character" w:customStyle="1" w:styleId="28">
    <w:name w:val="页眉 字符"/>
    <w:basedOn w:val="17"/>
    <w:link w:val="12"/>
    <w:autoRedefine/>
    <w:semiHidden/>
    <w:qFormat/>
    <w:locked/>
    <w:uiPriority w:val="99"/>
    <w:rPr>
      <w:rFonts w:ascii="Times New Roman" w:hAnsi="Times New Roman" w:eastAsia="宋体" w:cs="Times New Roman"/>
      <w:sz w:val="18"/>
    </w:rPr>
  </w:style>
  <w:style w:type="character" w:customStyle="1" w:styleId="29">
    <w:name w:val="页脚 字符"/>
    <w:basedOn w:val="17"/>
    <w:link w:val="11"/>
    <w:autoRedefine/>
    <w:qFormat/>
    <w:locked/>
    <w:uiPriority w:val="99"/>
    <w:rPr>
      <w:rFonts w:ascii="Times New Roman" w:hAnsi="Times New Roman" w:eastAsia="宋体" w:cs="Times New Roman"/>
      <w:sz w:val="18"/>
    </w:rPr>
  </w:style>
  <w:style w:type="character" w:customStyle="1" w:styleId="30">
    <w:name w:val="批注文字 字符"/>
    <w:basedOn w:val="17"/>
    <w:link w:val="5"/>
    <w:autoRedefine/>
    <w:semiHidden/>
    <w:qFormat/>
    <w:locked/>
    <w:uiPriority w:val="99"/>
    <w:rPr>
      <w:rFonts w:ascii="Times New Roman" w:hAnsi="Times New Roman" w:cs="Times New Roman"/>
      <w:sz w:val="24"/>
    </w:rPr>
  </w:style>
  <w:style w:type="character" w:customStyle="1" w:styleId="31">
    <w:name w:val="批注主题 字符"/>
    <w:basedOn w:val="30"/>
    <w:link w:val="14"/>
    <w:autoRedefine/>
    <w:semiHidden/>
    <w:qFormat/>
    <w:locked/>
    <w:uiPriority w:val="99"/>
    <w:rPr>
      <w:rFonts w:ascii="Times New Roman" w:hAnsi="Times New Roman" w:cs="Times New Roman"/>
      <w:b/>
      <w:sz w:val="24"/>
    </w:rPr>
  </w:style>
  <w:style w:type="character" w:customStyle="1" w:styleId="32">
    <w:name w:val="批注框文本 字符"/>
    <w:basedOn w:val="17"/>
    <w:link w:val="10"/>
    <w:autoRedefine/>
    <w:semiHidden/>
    <w:qFormat/>
    <w:locked/>
    <w:uiPriority w:val="99"/>
    <w:rPr>
      <w:rFonts w:ascii="Times New Roman" w:hAnsi="Times New Roman" w:cs="Times New Roman"/>
      <w:sz w:val="18"/>
    </w:rPr>
  </w:style>
  <w:style w:type="character" w:customStyle="1" w:styleId="33">
    <w:name w:val="正文文本 字符"/>
    <w:basedOn w:val="17"/>
    <w:link w:val="2"/>
    <w:autoRedefine/>
    <w:semiHidden/>
    <w:qFormat/>
    <w:locked/>
    <w:uiPriority w:val="99"/>
    <w:rPr>
      <w:rFonts w:ascii="Times New Roman" w:hAnsi="Times New Roman" w:cs="Times New Roman"/>
      <w:sz w:val="24"/>
    </w:rPr>
  </w:style>
  <w:style w:type="paragraph" w:customStyle="1" w:styleId="34">
    <w:name w:val="Table Paragraph"/>
    <w:basedOn w:val="1"/>
    <w:autoRedefine/>
    <w:qFormat/>
    <w:uiPriority w:val="1"/>
    <w:pPr>
      <w:jc w:val="left"/>
    </w:pPr>
    <w:rPr>
      <w:rFonts w:ascii="等线" w:hAnsi="等线" w:eastAsia="等线"/>
      <w:kern w:val="0"/>
      <w:sz w:val="22"/>
      <w:szCs w:val="22"/>
      <w:lang w:eastAsia="en-US"/>
    </w:rPr>
  </w:style>
  <w:style w:type="paragraph" w:customStyle="1" w:styleId="35">
    <w:name w:val="样式 首行缩进:  2 字符"/>
    <w:basedOn w:val="1"/>
    <w:autoRedefine/>
    <w:qFormat/>
    <w:uiPriority w:val="99"/>
    <w:pPr>
      <w:spacing w:line="400" w:lineRule="exact"/>
      <w:ind w:firstLine="200" w:firstLineChars="200"/>
    </w:pPr>
    <w:rPr>
      <w:rFonts w:ascii="Calibri" w:hAnsi="Calibri" w:cs="宋体"/>
      <w:sz w:val="24"/>
    </w:rPr>
  </w:style>
  <w:style w:type="paragraph" w:styleId="36">
    <w:name w:val="List Paragraph"/>
    <w:basedOn w:val="1"/>
    <w:autoRedefine/>
    <w:qFormat/>
    <w:uiPriority w:val="34"/>
    <w:pPr>
      <w:ind w:firstLine="420" w:firstLineChars="200"/>
    </w:pPr>
    <w:rPr>
      <w:rFonts w:ascii="Calibri" w:hAnsi="Calibri"/>
      <w:szCs w:val="2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F4C0DAC-BBCC-41DF-9F35-D36650732F8D}">
  <ds:schemaRefs/>
</ds:datastoreItem>
</file>

<file path=docProps/app.xml><?xml version="1.0" encoding="utf-8"?>
<Properties xmlns="http://schemas.openxmlformats.org/officeDocument/2006/extended-properties" xmlns:vt="http://schemas.openxmlformats.org/officeDocument/2006/docPropsVTypes">
  <Template>Normal</Template>
  <Company>CDGMGD</Company>
  <Pages>24</Pages>
  <Words>1728</Words>
  <Characters>9851</Characters>
  <Lines>82</Lines>
  <Paragraphs>23</Paragraphs>
  <TotalTime>14</TotalTime>
  <ScaleCrop>false</ScaleCrop>
  <LinksUpToDate>false</LinksUpToDate>
  <CharactersWithSpaces>11556</CharactersWithSpaces>
  <Application>WPS Office_12.1.0.16364_F1E327BC-269C-435d-A152-05C5408002CA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2023-10-23T07:09:00Z</dcterms:created>
  <dc:creator>qiuxc</dc:creator>
  <cp:lastModifiedBy>Neo</cp:lastModifiedBy>
  <cp:lastPrinted>2023-11-27T05:50:00Z</cp:lastPrinted>
  <dcterms:modified xsi:type="dcterms:W3CDTF">2024-09-24T05:54:32Z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2052-12.1.0.16364</vt:lpwstr>
  </property>
  <property fmtid="{D5CDD505-2E9C-101B-9397-08002B2CF9AE}" pid="3" name="ICV">
    <vt:lpwstr>4BF9E62ECFE04442A7738D6DAF169A4C_13</vt:lpwstr>
  </property>
</Properties>
</file>