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车辆维修比选（第二次）</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DJYGM-2024-017</w:t>
      </w:r>
      <w:r>
        <w:rPr>
          <w:rFonts w:hint="eastAsia"/>
          <w:b/>
          <w:sz w:val="52"/>
          <w:szCs w:val="52"/>
        </w:rPr>
        <w:t xml:space="preserve">      </w:t>
      </w: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8</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40"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pStyle w:val="7"/>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lang w:val="en-US" w:eastAsia="zh-CN"/>
        </w:rPr>
        <w:t>都江堰光明光电材料有限责任</w:t>
      </w:r>
      <w:r>
        <w:rPr>
          <w:rFonts w:hint="eastAsia" w:ascii="仿宋_GB2312" w:eastAsia="仿宋_GB2312"/>
          <w:sz w:val="24"/>
        </w:rPr>
        <w:t>公司</w:t>
      </w:r>
      <w:r>
        <w:rPr>
          <w:rFonts w:hint="eastAsia" w:ascii="仿宋_GB2312" w:eastAsia="仿宋_GB2312"/>
          <w:b/>
          <w:bCs/>
          <w:sz w:val="24"/>
          <w:u w:val="single"/>
          <w:lang w:val="en-US" w:eastAsia="zh-CN"/>
        </w:rPr>
        <w:t>车辆维修保养</w:t>
      </w:r>
      <w:r>
        <w:rPr>
          <w:rFonts w:hint="eastAsia" w:ascii="仿宋_GB2312" w:eastAsia="仿宋_GB2312"/>
          <w:b w:val="0"/>
          <w:bCs w:val="0"/>
          <w:sz w:val="24"/>
          <w:u w:val="none"/>
          <w:lang w:val="en-US" w:eastAsia="zh-CN"/>
        </w:rPr>
        <w:t>项目第一次询价报价单位不足三家，现进行第二次询价，</w:t>
      </w:r>
      <w:r>
        <w:rPr>
          <w:rFonts w:hint="eastAsia" w:ascii="仿宋_GB2312" w:eastAsia="仿宋_GB2312"/>
          <w:sz w:val="24"/>
        </w:rPr>
        <w:t>欢迎</w:t>
      </w:r>
      <w:r>
        <w:rPr>
          <w:rFonts w:hint="eastAsia" w:ascii="仿宋_GB2312" w:eastAsia="仿宋_GB2312"/>
          <w:sz w:val="24"/>
          <w:lang w:val="en-US" w:eastAsia="zh-CN"/>
        </w:rPr>
        <w:t>符合条件的</w:t>
      </w:r>
      <w:r>
        <w:rPr>
          <w:rFonts w:hint="eastAsia" w:ascii="仿宋_GB2312" w:eastAsia="仿宋_GB2312"/>
          <w:sz w:val="24"/>
        </w:rPr>
        <w:t>供应商</w:t>
      </w:r>
      <w:r>
        <w:rPr>
          <w:rFonts w:hint="eastAsia" w:ascii="仿宋_GB2312" w:eastAsia="仿宋_GB2312"/>
          <w:sz w:val="24"/>
          <w:lang w:val="en-US" w:eastAsia="zh-CN"/>
        </w:rPr>
        <w:t>前来</w:t>
      </w:r>
      <w:r>
        <w:rPr>
          <w:rFonts w:hint="eastAsia" w:ascii="仿宋_GB2312" w:eastAsia="仿宋_GB2312"/>
          <w:sz w:val="24"/>
        </w:rPr>
        <w:t>报价。</w:t>
      </w:r>
    </w:p>
    <w:p>
      <w:pPr>
        <w:spacing w:line="460" w:lineRule="exact"/>
        <w:ind w:firstLine="480" w:firstLineChars="200"/>
        <w:rPr>
          <w:rFonts w:hint="default" w:ascii="仿宋_GB2312" w:eastAsia="仿宋_GB2312"/>
          <w:b w:val="0"/>
          <w:bCs/>
          <w:lang w:val="en-US" w:eastAsia="zh-CN"/>
        </w:rPr>
      </w:pPr>
      <w:r>
        <w:rPr>
          <w:rFonts w:hint="eastAsia" w:ascii="仿宋_GB2312" w:hAnsi="宋体" w:eastAsia="仿宋_GB2312"/>
          <w:b/>
          <w:sz w:val="24"/>
        </w:rPr>
        <w:t>一、项目名称</w:t>
      </w:r>
      <w:r>
        <w:rPr>
          <w:rFonts w:hint="eastAsia" w:ascii="仿宋_GB2312" w:hAnsi="宋体" w:eastAsia="仿宋_GB2312"/>
          <w:b/>
          <w:sz w:val="24"/>
          <w:lang w:eastAsia="zh-CN"/>
        </w:rPr>
        <w:t>：</w:t>
      </w:r>
      <w:r>
        <w:rPr>
          <w:rFonts w:hint="eastAsia" w:ascii="仿宋_GB2312" w:hAnsi="宋体" w:eastAsia="仿宋_GB2312"/>
          <w:b w:val="0"/>
          <w:bCs/>
          <w:sz w:val="24"/>
          <w:lang w:val="en-US" w:eastAsia="zh-CN"/>
        </w:rPr>
        <w:t>车辆维修</w:t>
      </w:r>
    </w:p>
    <w:p>
      <w:pPr>
        <w:pStyle w:val="6"/>
        <w:spacing w:line="460" w:lineRule="exact"/>
        <w:rPr>
          <w:rFonts w:hint="default" w:ascii="仿宋" w:hAnsi="仿宋" w:eastAsia="仿宋" w:cs="仿宋"/>
          <w:b/>
          <w:szCs w:val="24"/>
          <w:lang w:val="en-US" w:eastAsia="zh-CN"/>
        </w:rPr>
      </w:pPr>
      <w:r>
        <w:rPr>
          <w:rFonts w:hint="eastAsia" w:ascii="仿宋_GB2312" w:eastAsia="仿宋_GB2312"/>
          <w:b/>
        </w:rPr>
        <w:t>二、项目简要说明</w:t>
      </w:r>
      <w:r>
        <w:rPr>
          <w:rFonts w:hint="eastAsia" w:ascii="仿宋_GB2312" w:eastAsia="仿宋_GB2312"/>
          <w:b/>
          <w:lang w:eastAsia="zh-CN"/>
        </w:rPr>
        <w:t>：</w:t>
      </w:r>
      <w:r>
        <w:rPr>
          <w:rFonts w:hint="eastAsia" w:ascii="仿宋_GB2312" w:eastAsia="仿宋_GB2312"/>
          <w:sz w:val="24"/>
          <w:lang w:val="en-US" w:eastAsia="zh-CN"/>
        </w:rPr>
        <w:t>都江堰光明光电材料有限责任</w:t>
      </w:r>
      <w:r>
        <w:rPr>
          <w:rFonts w:hint="eastAsia" w:ascii="仿宋_GB2312" w:eastAsia="仿宋_GB2312"/>
          <w:sz w:val="24"/>
        </w:rPr>
        <w:t>公司</w:t>
      </w:r>
      <w:r>
        <w:rPr>
          <w:rFonts w:hint="eastAsia" w:ascii="仿宋_GB2312" w:eastAsia="仿宋_GB2312"/>
          <w:sz w:val="24"/>
          <w:lang w:val="en-US" w:eastAsia="zh-CN"/>
        </w:rPr>
        <w:t>有货车一辆（陕汽牌SX1180LA12）、商务车一辆（别克JL8），需要专业维修保养</w:t>
      </w:r>
      <w:r>
        <w:rPr>
          <w:rFonts w:hint="eastAsia" w:ascii="仿宋" w:hAnsi="仿宋" w:eastAsia="仿宋" w:cs="仿宋"/>
          <w:szCs w:val="24"/>
          <w:lang w:val="en-US" w:eastAsia="zh-CN"/>
        </w:rPr>
        <w:t>。</w:t>
      </w:r>
    </w:p>
    <w:p>
      <w:pPr>
        <w:spacing w:line="460" w:lineRule="exact"/>
        <w:ind w:firstLine="480" w:firstLineChars="200"/>
        <w:rPr>
          <w:rFonts w:ascii="仿宋_GB2312" w:eastAsia="仿宋_GB2312"/>
          <w:b/>
          <w:sz w:val="24"/>
        </w:rPr>
      </w:pPr>
      <w:r>
        <w:rPr>
          <w:rFonts w:hint="eastAsia" w:ascii="仿宋_GB2312" w:eastAsia="仿宋_GB2312"/>
          <w:b/>
          <w:sz w:val="24"/>
        </w:rPr>
        <w:t xml:space="preserve">三、供应商资质要求 </w:t>
      </w:r>
    </w:p>
    <w:p>
      <w:pPr>
        <w:spacing w:line="460" w:lineRule="exact"/>
        <w:ind w:firstLine="540" w:firstLineChars="200"/>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hAnsi="楷体" w:eastAsia="宋体"/>
          <w:bCs/>
          <w:spacing w:val="8"/>
          <w:sz w:val="24"/>
        </w:rPr>
      </w:pPr>
      <w:r>
        <w:rPr>
          <w:rFonts w:hint="eastAsia" w:ascii="仿宋_GB2312" w:hAnsi="楷体" w:eastAsia="仿宋_GB2312"/>
          <w:bCs/>
          <w:spacing w:val="8"/>
          <w:sz w:val="24"/>
        </w:rPr>
        <w:t>（二）本项目不接受联合体询价。</w:t>
      </w:r>
    </w:p>
    <w:p>
      <w:pPr>
        <w:spacing w:line="460" w:lineRule="exact"/>
        <w:ind w:firstLine="512" w:firstLineChars="200"/>
        <w:rPr>
          <w:rFonts w:ascii="仿宋_GB2312" w:hAnsi="楷体" w:eastAsia="宋体"/>
          <w:bCs/>
          <w:spacing w:val="8"/>
          <w:sz w:val="24"/>
        </w:rPr>
      </w:pPr>
      <w:r>
        <w:rPr>
          <w:rFonts w:hint="eastAsia" w:ascii="仿宋_GB2312" w:hAnsi="楷体" w:eastAsia="宋体"/>
          <w:bCs/>
          <w:spacing w:val="8"/>
          <w:sz w:val="24"/>
        </w:rPr>
        <w:t>（三）</w:t>
      </w:r>
      <w:r>
        <w:rPr>
          <w:rFonts w:hint="eastAsia" w:ascii="仿宋_GB2312" w:hAnsi="楷体" w:eastAsia="仿宋_GB2312"/>
          <w:bCs/>
          <w:spacing w:val="8"/>
          <w:sz w:val="24"/>
        </w:rPr>
        <w:t>能提供和本业务相符的增值税专用发票</w:t>
      </w:r>
      <w:r>
        <w:rPr>
          <w:rFonts w:hint="eastAsia" w:ascii="仿宋_GB2312" w:hAnsi="楷体" w:eastAsia="宋体"/>
          <w:bCs/>
          <w:spacing w:val="8"/>
          <w:sz w:val="24"/>
        </w:rPr>
        <w:t>。</w:t>
      </w:r>
    </w:p>
    <w:p>
      <w:pPr>
        <w:spacing w:line="460" w:lineRule="exact"/>
        <w:ind w:firstLine="480" w:firstLineChars="200"/>
        <w:rPr>
          <w:rFonts w:hint="eastAsia" w:ascii="仿宋_GB2312" w:hAnsi="Times New Roman" w:eastAsia="仿宋_GB2312" w:cs="Times New Roman"/>
          <w:sz w:val="24"/>
        </w:rPr>
      </w:pPr>
      <w:r>
        <w:rPr>
          <w:rFonts w:hint="eastAsia" w:ascii="仿宋_GB2312" w:hAnsi="Times New Roman" w:eastAsia="仿宋_GB2312" w:cs="Times New Roman"/>
          <w:sz w:val="24"/>
        </w:rPr>
        <w:t>（</w:t>
      </w:r>
      <w:r>
        <w:rPr>
          <w:rFonts w:hint="eastAsia" w:ascii="仿宋_GB2312" w:hAnsi="Times New Roman" w:eastAsia="仿宋_GB2312" w:cs="Times New Roman"/>
          <w:sz w:val="24"/>
          <w:lang w:val="en-US" w:eastAsia="zh-CN"/>
        </w:rPr>
        <w:t>四</w:t>
      </w:r>
      <w:r>
        <w:rPr>
          <w:rFonts w:hint="eastAsia" w:ascii="仿宋_GB2312" w:hAnsi="Times New Roman" w:eastAsia="仿宋_GB2312" w:cs="Times New Roman"/>
          <w:sz w:val="24"/>
        </w:rPr>
        <w:t>）本项目不接受“三无”供应商响应</w:t>
      </w:r>
      <w:r>
        <w:rPr>
          <w:rFonts w:hint="eastAsia" w:ascii="仿宋_GB2312" w:hAnsi="Times New Roman" w:eastAsia="仿宋_GB2312" w:cs="Times New Roman"/>
          <w:sz w:val="24"/>
          <w:lang w:eastAsia="zh-CN"/>
        </w:rPr>
        <w:t>，</w:t>
      </w:r>
      <w:r>
        <w:rPr>
          <w:rFonts w:hint="eastAsia" w:ascii="仿宋_GB2312" w:hAnsi="Times New Roman" w:eastAsia="仿宋_GB2312" w:cs="Times New Roman"/>
          <w:sz w:val="24"/>
          <w:lang w:val="en-US" w:eastAsia="zh-CN"/>
        </w:rPr>
        <w:t>报价供应商应提供相关证明材料。</w:t>
      </w:r>
      <w:r>
        <w:rPr>
          <w:rFonts w:hint="eastAsia" w:ascii="仿宋_GB2312" w:hAnsi="Times New Roman" w:eastAsia="仿宋_GB2312" w:cs="Times New Roman"/>
          <w:sz w:val="24"/>
        </w:rPr>
        <w:t>（注：“三无”供应商是指无实缴注册资本、无参保人员、无生产经营场所的供应商，满足其一即为“三无”）</w:t>
      </w:r>
    </w:p>
    <w:p>
      <w:pPr>
        <w:spacing w:line="460" w:lineRule="exact"/>
        <w:ind w:firstLine="480" w:firstLineChars="200"/>
        <w:rPr>
          <w:rFonts w:ascii="仿宋_GB2312" w:eastAsia="仿宋_GB2312"/>
          <w:b/>
          <w:sz w:val="24"/>
        </w:rPr>
      </w:pPr>
      <w:r>
        <w:rPr>
          <w:rFonts w:hint="eastAsia" w:ascii="仿宋_GB2312" w:eastAsia="仿宋_GB2312"/>
          <w:b/>
          <w:sz w:val="24"/>
        </w:rPr>
        <w:t>四、询价采购公告</w:t>
      </w:r>
    </w:p>
    <w:p>
      <w:pPr>
        <w:spacing w:line="460" w:lineRule="exact"/>
        <w:ind w:left="-140" w:leftChars="-67" w:firstLine="720" w:firstLineChars="300"/>
        <w:rPr>
          <w:rFonts w:ascii="仿宋" w:hAnsi="仿宋" w:eastAsia="仿宋"/>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0"/>
          <w:rFonts w:hint="eastAsia" w:ascii="仿宋" w:hAnsi="仿宋" w:eastAsia="仿宋"/>
          <w:b/>
          <w:sz w:val="24"/>
        </w:rPr>
        <w:t>www.cdgmgd.com</w:t>
      </w:r>
      <w:r>
        <w:rPr>
          <w:rStyle w:val="20"/>
          <w:rFonts w:hint="eastAsia" w:ascii="仿宋" w:hAnsi="仿宋" w:eastAsia="仿宋"/>
          <w:b/>
          <w:sz w:val="24"/>
        </w:rPr>
        <w:fldChar w:fldCharType="end"/>
      </w:r>
      <w:r>
        <w:rPr>
          <w:rFonts w:hint="eastAsia" w:ascii="仿宋" w:hAnsi="仿宋" w:eastAsia="仿宋"/>
          <w:b/>
          <w:color w:val="000000"/>
          <w:sz w:val="24"/>
        </w:rPr>
        <w:t xml:space="preserve"> ）”《供求信息》专栏发</w:t>
      </w:r>
      <w:r>
        <w:rPr>
          <w:rFonts w:hint="eastAsia" w:ascii="仿宋" w:hAnsi="仿宋" w:eastAsia="仿宋"/>
          <w:b/>
          <w:sz w:val="24"/>
        </w:rPr>
        <w:t>布</w:t>
      </w:r>
      <w:r>
        <w:rPr>
          <w:rFonts w:hint="eastAsia" w:ascii="仿宋" w:hAnsi="仿宋" w:eastAsia="仿宋"/>
          <w:sz w:val="24"/>
        </w:rPr>
        <w:t>。</w:t>
      </w:r>
    </w:p>
    <w:p>
      <w:pPr>
        <w:spacing w:line="460" w:lineRule="exact"/>
        <w:ind w:left="-140" w:leftChars="-67" w:firstLine="720"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lang w:val="en-US" w:eastAsia="zh-CN"/>
        </w:rPr>
        <w:t>4</w:t>
      </w:r>
      <w:r>
        <w:rPr>
          <w:rFonts w:ascii="仿宋_GB2312" w:eastAsia="仿宋_GB2312"/>
          <w:b/>
          <w:sz w:val="24"/>
        </w:rPr>
        <w:t>年</w:t>
      </w:r>
      <w:r>
        <w:rPr>
          <w:rFonts w:hint="eastAsia" w:ascii="仿宋_GB2312" w:eastAsia="仿宋_GB2312"/>
          <w:b/>
          <w:sz w:val="24"/>
        </w:rPr>
        <w:t xml:space="preserve"> </w:t>
      </w:r>
      <w:r>
        <w:rPr>
          <w:rFonts w:hint="eastAsia" w:ascii="仿宋_GB2312" w:eastAsia="仿宋_GB2312"/>
          <w:b/>
          <w:sz w:val="24"/>
          <w:lang w:val="en-US" w:eastAsia="zh-CN"/>
        </w:rPr>
        <w:t>8</w:t>
      </w:r>
      <w:r>
        <w:rPr>
          <w:rFonts w:ascii="仿宋_GB2312" w:eastAsia="仿宋_GB2312"/>
          <w:b/>
          <w:sz w:val="24"/>
        </w:rPr>
        <w:t>月</w:t>
      </w:r>
      <w:r>
        <w:rPr>
          <w:rFonts w:hint="eastAsia" w:ascii="仿宋_GB2312" w:eastAsia="仿宋_GB2312"/>
          <w:b/>
          <w:sz w:val="24"/>
        </w:rPr>
        <w:t xml:space="preserve"> </w:t>
      </w:r>
      <w:r>
        <w:rPr>
          <w:rFonts w:hint="eastAsia" w:ascii="仿宋_GB2312" w:eastAsia="仿宋_GB2312"/>
          <w:b/>
          <w:sz w:val="24"/>
          <w:lang w:val="en-US" w:eastAsia="zh-CN"/>
        </w:rPr>
        <w:t>26</w:t>
      </w:r>
      <w:r>
        <w:rPr>
          <w:rFonts w:hint="eastAsia" w:ascii="仿宋_GB2312" w:eastAsia="仿宋_GB2312"/>
          <w:b/>
          <w:sz w:val="24"/>
        </w:rPr>
        <w:t xml:space="preserve"> </w:t>
      </w:r>
      <w:r>
        <w:rPr>
          <w:rFonts w:ascii="仿宋_GB2312" w:eastAsia="仿宋_GB2312"/>
          <w:b/>
          <w:sz w:val="24"/>
        </w:rPr>
        <w:t>日—202</w:t>
      </w:r>
      <w:r>
        <w:rPr>
          <w:rFonts w:hint="eastAsia" w:ascii="仿宋_GB2312" w:eastAsia="仿宋_GB2312"/>
          <w:b/>
          <w:sz w:val="24"/>
          <w:lang w:val="en-US" w:eastAsia="zh-CN"/>
        </w:rPr>
        <w:t>4</w:t>
      </w:r>
      <w:r>
        <w:rPr>
          <w:rFonts w:hint="eastAsia" w:ascii="仿宋_GB2312" w:eastAsia="仿宋_GB2312"/>
          <w:b/>
          <w:sz w:val="24"/>
        </w:rPr>
        <w:t xml:space="preserve">年 </w:t>
      </w:r>
      <w:r>
        <w:rPr>
          <w:rFonts w:hint="eastAsia" w:ascii="仿宋_GB2312" w:eastAsia="仿宋_GB2312"/>
          <w:b/>
          <w:sz w:val="24"/>
          <w:lang w:val="en-US" w:eastAsia="zh-CN"/>
        </w:rPr>
        <w:t>9</w:t>
      </w:r>
      <w:r>
        <w:rPr>
          <w:rFonts w:hint="eastAsia" w:ascii="仿宋_GB2312" w:eastAsia="仿宋_GB2312"/>
          <w:b/>
          <w:sz w:val="24"/>
        </w:rPr>
        <w:t xml:space="preserve">月 </w:t>
      </w:r>
      <w:r>
        <w:rPr>
          <w:rFonts w:hint="eastAsia" w:ascii="仿宋_GB2312" w:eastAsia="仿宋_GB2312"/>
          <w:b/>
          <w:sz w:val="24"/>
          <w:lang w:val="en-US" w:eastAsia="zh-CN"/>
        </w:rPr>
        <w:t>1</w:t>
      </w:r>
      <w:r>
        <w:rPr>
          <w:rFonts w:ascii="仿宋_GB2312" w:eastAsia="仿宋_GB2312"/>
          <w:b/>
          <w:sz w:val="24"/>
        </w:rPr>
        <w:t xml:space="preserve">日 </w:t>
      </w:r>
      <w:r>
        <w:rPr>
          <w:rFonts w:hint="eastAsia" w:ascii="仿宋_GB2312" w:eastAsia="仿宋_GB2312"/>
          <w:b/>
          <w:sz w:val="24"/>
        </w:rPr>
        <w:t>。</w:t>
      </w:r>
    </w:p>
    <w:p>
      <w:pPr>
        <w:spacing w:line="460" w:lineRule="exact"/>
        <w:ind w:firstLine="588" w:firstLineChars="245"/>
        <w:rPr>
          <w:rFonts w:ascii="仿宋_GB2312" w:eastAsia="仿宋_GB2312"/>
          <w:b/>
          <w:sz w:val="24"/>
        </w:rPr>
      </w:pPr>
      <w:r>
        <w:rPr>
          <w:rFonts w:hint="eastAsia" w:ascii="仿宋_GB2312" w:eastAsia="仿宋_GB2312"/>
          <w:b/>
          <w:sz w:val="24"/>
        </w:rPr>
        <w:t>五、报价文件接收信息</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180" w:right="0" w:firstLine="390"/>
        <w:rPr>
          <w:rFonts w:ascii="Courier" w:hAnsi="Courier" w:cs="Courier"/>
          <w:i w:val="0"/>
          <w:iCs w:val="0"/>
          <w:caps w:val="0"/>
          <w:color w:val="000000"/>
          <w:spacing w:val="0"/>
          <w:sz w:val="21"/>
          <w:szCs w:val="21"/>
        </w:rPr>
      </w:pPr>
      <w:r>
        <w:rPr>
          <w:rFonts w:ascii="仿宋" w:hAnsi="仿宋" w:eastAsia="仿宋" w:cs="仿宋"/>
          <w:i w:val="0"/>
          <w:iCs w:val="0"/>
          <w:caps w:val="0"/>
          <w:color w:val="000000"/>
          <w:spacing w:val="0"/>
          <w:sz w:val="24"/>
          <w:szCs w:val="24"/>
          <w:shd w:val="clear" w:color="auto" w:fill="FFFFFF"/>
        </w:rPr>
        <w:t>（一）报价文件接收截止时间：</w:t>
      </w:r>
      <w:r>
        <w:rPr>
          <w:rFonts w:hint="eastAsia" w:ascii="仿宋" w:hAnsi="仿宋" w:eastAsia="仿宋" w:cs="仿宋"/>
          <w:i w:val="0"/>
          <w:iCs w:val="0"/>
          <w:caps w:val="0"/>
          <w:color w:val="000000"/>
          <w:spacing w:val="0"/>
          <w:sz w:val="24"/>
          <w:szCs w:val="24"/>
          <w:shd w:val="clear" w:color="auto" w:fill="FFFFFF"/>
        </w:rPr>
        <w:t> 202</w:t>
      </w:r>
      <w:r>
        <w:rPr>
          <w:rFonts w:hint="eastAsia" w:ascii="仿宋" w:hAnsi="仿宋" w:eastAsia="仿宋" w:cs="仿宋"/>
          <w:i w:val="0"/>
          <w:iCs w:val="0"/>
          <w:caps w:val="0"/>
          <w:color w:val="000000"/>
          <w:spacing w:val="0"/>
          <w:sz w:val="24"/>
          <w:szCs w:val="24"/>
          <w:shd w:val="clear" w:color="auto" w:fill="FFFFFF"/>
          <w:lang w:val="en-US" w:eastAsia="zh-CN"/>
        </w:rPr>
        <w:t>4</w:t>
      </w:r>
      <w:r>
        <w:rPr>
          <w:rFonts w:hint="eastAsia" w:ascii="仿宋" w:hAnsi="仿宋" w:eastAsia="仿宋" w:cs="仿宋"/>
          <w:i w:val="0"/>
          <w:iCs w:val="0"/>
          <w:caps w:val="0"/>
          <w:color w:val="000000"/>
          <w:spacing w:val="0"/>
          <w:sz w:val="24"/>
          <w:szCs w:val="24"/>
          <w:shd w:val="clear" w:color="auto" w:fill="FFFFFF"/>
        </w:rPr>
        <w:t>年</w:t>
      </w:r>
      <w:r>
        <w:rPr>
          <w:rFonts w:hint="eastAsia" w:ascii="仿宋" w:hAnsi="仿宋" w:eastAsia="仿宋" w:cs="仿宋"/>
          <w:i w:val="0"/>
          <w:iCs w:val="0"/>
          <w:caps w:val="0"/>
          <w:color w:val="000000"/>
          <w:spacing w:val="0"/>
          <w:sz w:val="24"/>
          <w:szCs w:val="24"/>
          <w:shd w:val="clear" w:color="auto" w:fill="FFFFFF"/>
          <w:lang w:val="en-US" w:eastAsia="zh-CN"/>
        </w:rPr>
        <w:t>9</w:t>
      </w:r>
      <w:r>
        <w:rPr>
          <w:rFonts w:hint="eastAsia" w:ascii="仿宋" w:hAnsi="仿宋" w:eastAsia="仿宋" w:cs="仿宋"/>
          <w:i w:val="0"/>
          <w:iCs w:val="0"/>
          <w:caps w:val="0"/>
          <w:color w:val="000000"/>
          <w:spacing w:val="0"/>
          <w:sz w:val="24"/>
          <w:szCs w:val="24"/>
          <w:shd w:val="clear" w:color="auto" w:fill="FFFFFF"/>
        </w:rPr>
        <w:t>月</w:t>
      </w:r>
      <w:r>
        <w:rPr>
          <w:rFonts w:hint="eastAsia" w:ascii="仿宋" w:hAnsi="仿宋" w:eastAsia="仿宋" w:cs="仿宋"/>
          <w:i w:val="0"/>
          <w:iCs w:val="0"/>
          <w:caps w:val="0"/>
          <w:color w:val="000000"/>
          <w:spacing w:val="0"/>
          <w:sz w:val="24"/>
          <w:szCs w:val="24"/>
          <w:shd w:val="clear" w:color="auto" w:fill="FFFFFF"/>
          <w:lang w:val="en-US" w:eastAsia="zh-CN"/>
        </w:rPr>
        <w:t>1</w:t>
      </w:r>
      <w:r>
        <w:rPr>
          <w:rFonts w:hint="eastAsia" w:ascii="仿宋" w:hAnsi="仿宋" w:eastAsia="仿宋" w:cs="仿宋"/>
          <w:i w:val="0"/>
          <w:iCs w:val="0"/>
          <w:caps w:val="0"/>
          <w:color w:val="000000"/>
          <w:spacing w:val="0"/>
          <w:sz w:val="24"/>
          <w:szCs w:val="24"/>
          <w:shd w:val="clear" w:color="auto" w:fill="FFFFFF"/>
        </w:rPr>
        <w:t>日</w:t>
      </w:r>
      <w:r>
        <w:rPr>
          <w:rFonts w:hint="eastAsia" w:ascii="仿宋" w:hAnsi="仿宋" w:eastAsia="仿宋" w:cs="仿宋"/>
          <w:i w:val="0"/>
          <w:iCs w:val="0"/>
          <w:caps w:val="0"/>
          <w:color w:val="000000"/>
          <w:spacing w:val="0"/>
          <w:sz w:val="24"/>
          <w:szCs w:val="24"/>
          <w:shd w:val="clear" w:color="auto" w:fill="FFFFFF"/>
          <w:lang w:val="en-US" w:eastAsia="zh-CN"/>
        </w:rPr>
        <w:t>17</w:t>
      </w:r>
      <w:r>
        <w:rPr>
          <w:rFonts w:hint="eastAsia" w:ascii="仿宋" w:hAnsi="仿宋" w:eastAsia="仿宋" w:cs="仿宋"/>
          <w:i w:val="0"/>
          <w:iCs w:val="0"/>
          <w:caps w:val="0"/>
          <w:color w:val="000000"/>
          <w:spacing w:val="0"/>
          <w:sz w:val="24"/>
          <w:szCs w:val="24"/>
          <w:shd w:val="clear" w:color="auto" w:fill="FFFFFF"/>
        </w:rPr>
        <w:t>:00。</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（二）报价文件接收地点：成都市都江堰市蒲阳街道光泰路10号都江堰光明光电材料有限责任公司</w:t>
      </w:r>
      <w:r>
        <w:rPr>
          <w:rFonts w:hint="eastAsia" w:ascii="仿宋" w:hAnsi="仿宋" w:eastAsia="仿宋" w:cs="仿宋"/>
          <w:i w:val="0"/>
          <w:iCs w:val="0"/>
          <w:caps w:val="0"/>
          <w:color w:val="000000"/>
          <w:spacing w:val="0"/>
          <w:sz w:val="24"/>
          <w:szCs w:val="24"/>
          <w:shd w:val="clear" w:color="auto" w:fill="FFFFFF"/>
          <w:lang w:val="en-US" w:eastAsia="zh-CN"/>
        </w:rPr>
        <w:t>财务部</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（三）报价文件接收人：邓</w:t>
      </w:r>
      <w:r>
        <w:rPr>
          <w:rFonts w:hint="eastAsia" w:ascii="仿宋" w:hAnsi="仿宋" w:eastAsia="仿宋" w:cs="仿宋"/>
          <w:i w:val="0"/>
          <w:iCs w:val="0"/>
          <w:caps w:val="0"/>
          <w:color w:val="000000"/>
          <w:spacing w:val="0"/>
          <w:sz w:val="24"/>
          <w:szCs w:val="24"/>
          <w:shd w:val="clear" w:color="auto" w:fill="FFFFFF"/>
          <w:lang w:val="en-US" w:eastAsia="zh-CN"/>
        </w:rPr>
        <w:t>先生</w:t>
      </w:r>
      <w:r>
        <w:rPr>
          <w:rFonts w:hint="eastAsia" w:ascii="仿宋" w:hAnsi="仿宋" w:eastAsia="仿宋" w:cs="仿宋"/>
          <w:i w:val="0"/>
          <w:iCs w:val="0"/>
          <w:caps w:val="0"/>
          <w:color w:val="000000"/>
          <w:spacing w:val="0"/>
          <w:sz w:val="24"/>
          <w:szCs w:val="24"/>
          <w:shd w:val="clear" w:color="auto" w:fill="FFFFFF"/>
        </w:rPr>
        <w:t>     联系电话：028-8711</w:t>
      </w:r>
      <w:r>
        <w:rPr>
          <w:rFonts w:hint="eastAsia" w:ascii="仿宋" w:hAnsi="仿宋" w:eastAsia="仿宋" w:cs="仿宋"/>
          <w:i w:val="0"/>
          <w:iCs w:val="0"/>
          <w:caps w:val="0"/>
          <w:color w:val="000000"/>
          <w:spacing w:val="0"/>
          <w:sz w:val="24"/>
          <w:szCs w:val="24"/>
          <w:shd w:val="clear" w:color="auto" w:fill="FFFFFF"/>
          <w:lang w:val="en-US" w:eastAsia="zh-CN"/>
        </w:rPr>
        <w:t>7620</w:t>
      </w:r>
    </w:p>
    <w:p>
      <w:pPr>
        <w:pStyle w:val="13"/>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65" w:lineRule="atLeast"/>
        <w:ind w:left="0" w:right="0" w:firstLine="600"/>
        <w:rPr>
          <w:rFonts w:hint="default" w:ascii="Courier" w:hAnsi="Courier" w:eastAsia="仿宋" w:cs="Courier"/>
          <w:i w:val="0"/>
          <w:iCs w:val="0"/>
          <w:caps w:val="0"/>
          <w:color w:val="000000"/>
          <w:spacing w:val="0"/>
          <w:sz w:val="21"/>
          <w:szCs w:val="21"/>
          <w:lang w:val="en-US" w:eastAsia="zh-CN"/>
        </w:rPr>
      </w:pPr>
      <w:r>
        <w:rPr>
          <w:rFonts w:hint="eastAsia" w:ascii="仿宋" w:hAnsi="仿宋" w:eastAsia="仿宋" w:cs="仿宋"/>
          <w:i w:val="0"/>
          <w:iCs w:val="0"/>
          <w:caps w:val="0"/>
          <w:color w:val="000000"/>
          <w:spacing w:val="0"/>
          <w:sz w:val="24"/>
          <w:szCs w:val="24"/>
          <w:shd w:val="clear" w:color="auto" w:fill="FFFFFF"/>
        </w:rPr>
        <w:t>（四）业务咨询联系人：</w:t>
      </w:r>
      <w:r>
        <w:rPr>
          <w:rFonts w:hint="eastAsia" w:ascii="仿宋" w:hAnsi="仿宋" w:eastAsia="仿宋" w:cs="仿宋"/>
          <w:i w:val="0"/>
          <w:iCs w:val="0"/>
          <w:caps w:val="0"/>
          <w:color w:val="000000"/>
          <w:spacing w:val="0"/>
          <w:sz w:val="24"/>
          <w:szCs w:val="24"/>
          <w:shd w:val="clear" w:color="auto" w:fill="FFFFFF"/>
          <w:lang w:val="en-US" w:eastAsia="zh-CN"/>
        </w:rPr>
        <w:t xml:space="preserve">袁先生  </w:t>
      </w:r>
      <w:r>
        <w:rPr>
          <w:rFonts w:hint="eastAsia" w:ascii="仿宋" w:hAnsi="仿宋" w:eastAsia="仿宋" w:cs="仿宋"/>
          <w:i w:val="0"/>
          <w:iCs w:val="0"/>
          <w:caps w:val="0"/>
          <w:color w:val="000000"/>
          <w:spacing w:val="0"/>
          <w:sz w:val="24"/>
          <w:szCs w:val="24"/>
          <w:shd w:val="clear" w:color="auto" w:fill="FFFFFF"/>
        </w:rPr>
        <w:t> 联系电话：</w:t>
      </w:r>
      <w:r>
        <w:rPr>
          <w:rFonts w:hint="eastAsia" w:ascii="仿宋" w:hAnsi="仿宋" w:eastAsia="仿宋" w:cs="仿宋"/>
          <w:i w:val="0"/>
          <w:iCs w:val="0"/>
          <w:caps w:val="0"/>
          <w:color w:val="000000"/>
          <w:spacing w:val="0"/>
          <w:sz w:val="24"/>
          <w:szCs w:val="24"/>
          <w:shd w:val="clear" w:color="auto" w:fill="FFFFFF"/>
          <w:lang w:val="en-US" w:eastAsia="zh-CN"/>
        </w:rPr>
        <w:t>13688329741</w:t>
      </w:r>
    </w:p>
    <w:p>
      <w:pPr>
        <w:spacing w:line="540" w:lineRule="exact"/>
        <w:ind w:left="567" w:leftChars="270"/>
        <w:rPr>
          <w:rFonts w:hint="eastAsia" w:ascii="仿宋_GB2312" w:eastAsia="仿宋_GB2312"/>
          <w:sz w:val="24"/>
        </w:rPr>
      </w:pPr>
      <w:r>
        <w:rPr>
          <w:rFonts w:hint="eastAsia" w:ascii="仿宋_GB2312" w:eastAsia="宋体"/>
          <w:sz w:val="24"/>
        </w:rPr>
        <w:t>（</w:t>
      </w:r>
      <w:r>
        <w:rPr>
          <w:rFonts w:hint="eastAsia" w:ascii="仿宋_GB2312" w:eastAsia="宋体"/>
          <w:sz w:val="24"/>
          <w:lang w:val="en-US" w:eastAsia="zh-CN"/>
        </w:rPr>
        <w:t>五</w:t>
      </w:r>
      <w:r>
        <w:rPr>
          <w:rFonts w:hint="eastAsia" w:ascii="仿宋_GB2312" w:eastAsia="宋体"/>
          <w:sz w:val="24"/>
        </w:rPr>
        <w:t>）</w:t>
      </w:r>
      <w:r>
        <w:rPr>
          <w:rFonts w:hint="eastAsia" w:ascii="仿宋_GB2312" w:eastAsia="仿宋_GB2312"/>
          <w:sz w:val="24"/>
        </w:rPr>
        <w:t>误发、迟发、非纸质方式发送</w:t>
      </w:r>
      <w:r>
        <w:rPr>
          <w:rFonts w:hint="eastAsia" w:ascii="仿宋_GB2312" w:eastAsia="仿宋_GB2312"/>
          <w:sz w:val="24"/>
          <w:lang w:val="en-US" w:eastAsia="zh-CN"/>
        </w:rPr>
        <w:t>报</w:t>
      </w:r>
      <w:r>
        <w:rPr>
          <w:rFonts w:hint="eastAsia" w:ascii="仿宋_GB2312" w:eastAsia="仿宋_GB2312"/>
          <w:sz w:val="24"/>
        </w:rPr>
        <w:t>价文件或</w:t>
      </w:r>
      <w:r>
        <w:rPr>
          <w:rFonts w:hint="eastAsia" w:ascii="仿宋_GB2312" w:eastAsia="仿宋_GB2312"/>
          <w:sz w:val="24"/>
          <w:lang w:val="en-US" w:eastAsia="zh-CN"/>
        </w:rPr>
        <w:t>报</w:t>
      </w:r>
      <w:r>
        <w:rPr>
          <w:rFonts w:hint="eastAsia" w:ascii="仿宋_GB2312" w:eastAsia="仿宋_GB2312"/>
          <w:sz w:val="24"/>
        </w:rPr>
        <w:t>价文件无公章的，视为无效资料。</w:t>
      </w:r>
    </w:p>
    <w:p>
      <w:pPr>
        <w:spacing w:line="540" w:lineRule="exact"/>
        <w:ind w:firstLine="3600" w:firstLineChars="1500"/>
        <w:rPr>
          <w:rFonts w:hint="eastAsia" w:ascii="仿宋_GB2312" w:eastAsia="仿宋_GB2312"/>
          <w:sz w:val="24"/>
          <w:lang w:val="en-US" w:eastAsia="zh-CN"/>
        </w:rPr>
      </w:pPr>
      <w:r>
        <w:rPr>
          <w:rFonts w:hint="eastAsia" w:ascii="仿宋_GB2312" w:eastAsia="仿宋_GB2312"/>
          <w:sz w:val="24"/>
          <w:lang w:val="en-US" w:eastAsia="zh-CN"/>
        </w:rPr>
        <w:t>都江堰光明光电材料有限责任公司</w:t>
      </w:r>
    </w:p>
    <w:p>
      <w:pPr>
        <w:spacing w:line="540" w:lineRule="exact"/>
        <w:ind w:firstLine="4320" w:firstLineChars="1800"/>
        <w:rPr>
          <w:rFonts w:hint="default" w:ascii="仿宋_GB2312" w:eastAsia="仿宋_GB2312"/>
          <w:sz w:val="24"/>
          <w:lang w:val="en-US" w:eastAsia="zh-CN"/>
        </w:rPr>
      </w:pPr>
      <w:r>
        <w:rPr>
          <w:rFonts w:hint="eastAsia" w:ascii="仿宋_GB2312" w:eastAsia="仿宋_GB2312"/>
          <w:sz w:val="24"/>
          <w:lang w:val="en-US" w:eastAsia="zh-CN"/>
        </w:rPr>
        <w:t xml:space="preserve">2024年8月26日 </w:t>
      </w: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00" w:firstLineChars="50"/>
        <w:rPr>
          <w:rFonts w:ascii="仿宋" w:hAnsi="仿宋" w:eastAsia="仿宋"/>
          <w:color w:val="FF0000"/>
          <w:sz w:val="20"/>
          <w:szCs w:val="20"/>
        </w:rPr>
      </w:pPr>
      <w:r>
        <w:rPr>
          <w:rFonts w:hint="eastAsia" w:ascii="仿宋" w:hAnsi="仿宋" w:eastAsia="仿宋"/>
          <w:color w:val="FF0000"/>
          <w:sz w:val="20"/>
          <w:szCs w:val="20"/>
        </w:rPr>
        <w:t>注：标记※的条款，报价单位需完全符合且响应。</w:t>
      </w:r>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color w:val="FF0000"/>
                <w:sz w:val="20"/>
                <w:szCs w:val="20"/>
              </w:rPr>
              <w:t>※</w:t>
            </w: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双方确认实</w:t>
            </w:r>
            <w:r>
              <w:rPr>
                <w:rFonts w:hint="eastAsia" w:ascii="仿宋" w:hAnsi="仿宋" w:eastAsia="仿宋" w:cs="仿宋_GB2312"/>
                <w:sz w:val="20"/>
                <w:szCs w:val="20"/>
                <w:lang w:val="en-US" w:eastAsia="zh-CN"/>
              </w:rPr>
              <w:t>际维修保养清单后</w:t>
            </w:r>
            <w:r>
              <w:rPr>
                <w:rFonts w:hint="eastAsia" w:ascii="仿宋" w:hAnsi="仿宋" w:eastAsia="仿宋" w:cs="仿宋_GB2312"/>
                <w:sz w:val="20"/>
                <w:szCs w:val="20"/>
              </w:rPr>
              <w:t>，</w:t>
            </w:r>
            <w:r>
              <w:rPr>
                <w:rFonts w:hint="eastAsia" w:ascii="仿宋" w:hAnsi="仿宋" w:eastAsia="仿宋" w:cs="仿宋_GB2312"/>
                <w:sz w:val="20"/>
                <w:szCs w:val="20"/>
                <w:lang w:val="en-US" w:eastAsia="zh-CN"/>
              </w:rPr>
              <w:t>我</w:t>
            </w:r>
            <w:r>
              <w:rPr>
                <w:rFonts w:hint="eastAsia" w:ascii="仿宋" w:hAnsi="仿宋" w:eastAsia="仿宋" w:cs="仿宋_GB2312"/>
                <w:sz w:val="20"/>
                <w:szCs w:val="20"/>
              </w:rPr>
              <w:t>方收到</w:t>
            </w:r>
            <w:r>
              <w:rPr>
                <w:rFonts w:hint="eastAsia" w:ascii="仿宋" w:hAnsi="仿宋" w:eastAsia="仿宋" w:cs="仿宋_GB2312"/>
                <w:sz w:val="20"/>
                <w:szCs w:val="20"/>
                <w:lang w:val="en-US" w:eastAsia="zh-CN"/>
              </w:rPr>
              <w:t>对应的增值税专用</w:t>
            </w:r>
            <w:r>
              <w:rPr>
                <w:rFonts w:hint="eastAsia" w:ascii="仿宋" w:hAnsi="仿宋" w:eastAsia="仿宋" w:cs="仿宋_GB2312"/>
                <w:sz w:val="20"/>
                <w:szCs w:val="20"/>
              </w:rPr>
              <w:t>发票后</w:t>
            </w:r>
            <w:r>
              <w:rPr>
                <w:rFonts w:hint="eastAsia" w:ascii="仿宋" w:hAnsi="仿宋" w:eastAsia="仿宋" w:cs="仿宋_GB2312"/>
                <w:sz w:val="20"/>
                <w:szCs w:val="20"/>
                <w:lang w:eastAsia="zh-CN"/>
              </w:rPr>
              <w:t>，</w:t>
            </w:r>
            <w:r>
              <w:rPr>
                <w:rFonts w:hint="eastAsia" w:ascii="仿宋" w:hAnsi="仿宋" w:eastAsia="仿宋" w:cs="仿宋_GB2312"/>
                <w:sz w:val="20"/>
                <w:szCs w:val="20"/>
                <w:lang w:val="en-US" w:eastAsia="zh-CN"/>
              </w:rPr>
              <w:t>30天内付款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、价格评审：最低评标价法。</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、数量：按实际发生量执行，每单无需再另行签订采购合同。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4、付款周期及方式：月结，以银行承兑、商业承兑、中兵保兑或者银行转账形式结算该批次货款。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tabs>
          <w:tab w:val="left" w:pos="1985"/>
        </w:tabs>
        <w:autoSpaceDE w:val="0"/>
        <w:autoSpaceDN w:val="0"/>
        <w:adjustRightInd w:val="0"/>
        <w:spacing w:line="540" w:lineRule="exact"/>
        <w:ind w:firstLine="1500" w:firstLineChars="5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_GB2312" w:eastAsia="仿宋_GB2312"/>
          <w:b/>
          <w:bCs/>
          <w:sz w:val="24"/>
          <w:u w:val="single"/>
          <w:lang w:val="en-US" w:eastAsia="zh-CN"/>
        </w:rPr>
        <w:t xml:space="preserve">车辆维修保养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DJYGM-2024-017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hint="eastAsia" w:ascii="方正小标宋简体" w:hAnsi="仿宋" w:eastAsia="方正小标宋简体"/>
          <w:color w:val="000000" w:themeColor="text1"/>
          <w:sz w:val="24"/>
          <w:szCs w:val="24"/>
          <w:lang w:val="en-US" w:eastAsia="zh-CN"/>
          <w14:textFill>
            <w14:solidFill>
              <w14:schemeClr w14:val="tx1"/>
            </w14:solidFill>
          </w14:textFill>
        </w:rPr>
      </w:pPr>
      <w:r>
        <w:rPr>
          <w:rFonts w:hint="eastAsia" w:ascii="方正小标宋简体" w:hAnsi="仿宋" w:eastAsia="方正小标宋简体"/>
          <w:color w:val="000000" w:themeColor="text1"/>
          <w:sz w:val="36"/>
          <w:szCs w:val="36"/>
          <w14:textFill>
            <w14:solidFill>
              <w14:schemeClr w14:val="tx1"/>
            </w14:solidFill>
          </w14:textFill>
        </w:rPr>
        <w:t>报 价 表</w:t>
      </w:r>
    </w:p>
    <w:tbl>
      <w:tblPr>
        <w:tblStyle w:val="15"/>
        <w:tblpPr w:leftFromText="180" w:rightFromText="180" w:vertAnchor="text" w:horzAnchor="page" w:tblpX="1197" w:tblpY="130"/>
        <w:tblOverlap w:val="never"/>
        <w:tblW w:w="9636" w:type="dxa"/>
        <w:tblInd w:w="0" w:type="dxa"/>
        <w:tblLayout w:type="fixed"/>
        <w:tblCellMar>
          <w:top w:w="0" w:type="dxa"/>
          <w:left w:w="108" w:type="dxa"/>
          <w:bottom w:w="0" w:type="dxa"/>
          <w:right w:w="108" w:type="dxa"/>
        </w:tblCellMar>
      </w:tblPr>
      <w:tblGrid>
        <w:gridCol w:w="877"/>
        <w:gridCol w:w="1547"/>
        <w:gridCol w:w="1616"/>
        <w:gridCol w:w="1257"/>
        <w:gridCol w:w="1927"/>
        <w:gridCol w:w="2412"/>
      </w:tblGrid>
      <w:tr>
        <w:tblPrEx>
          <w:tblCellMar>
            <w:top w:w="0" w:type="dxa"/>
            <w:left w:w="108" w:type="dxa"/>
            <w:bottom w:w="0" w:type="dxa"/>
            <w:right w:w="108" w:type="dxa"/>
          </w:tblCellMar>
        </w:tblPrEx>
        <w:trPr>
          <w:trHeight w:val="622"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序号</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维修/保养内容</w:t>
            </w:r>
          </w:p>
        </w:tc>
        <w:tc>
          <w:tcPr>
            <w:tcW w:w="161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规格型号</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单位</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含税单价（元）</w:t>
            </w:r>
          </w:p>
        </w:tc>
        <w:tc>
          <w:tcPr>
            <w:tcW w:w="241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备注</w:t>
            </w:r>
          </w:p>
        </w:tc>
      </w:tr>
      <w:tr>
        <w:tblPrEx>
          <w:tblCellMar>
            <w:top w:w="0" w:type="dxa"/>
            <w:left w:w="108" w:type="dxa"/>
            <w:bottom w:w="0" w:type="dxa"/>
            <w:right w:w="108" w:type="dxa"/>
          </w:tblCellMar>
        </w:tblPrEx>
        <w:trPr>
          <w:trHeight w:val="378"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机油格</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restart"/>
            <w:tcBorders>
              <w:top w:val="single" w:color="auto" w:sz="4" w:space="0"/>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r>
              <w:rPr>
                <w:rFonts w:hint="eastAsia" w:ascii="仿宋" w:hAnsi="仿宋" w:eastAsia="仿宋" w:cs="宋体"/>
                <w:kern w:val="0"/>
                <w:sz w:val="20"/>
                <w:szCs w:val="20"/>
                <w:lang w:val="en-US" w:eastAsia="zh-CN"/>
              </w:rPr>
              <w:t>维修保养车辆型号：</w:t>
            </w:r>
            <w:r>
              <w:rPr>
                <w:rFonts w:hint="eastAsia" w:ascii="仿宋" w:hAnsi="仿宋" w:eastAsia="仿宋" w:cs="宋体"/>
                <w:kern w:val="0"/>
                <w:sz w:val="20"/>
                <w:szCs w:val="20"/>
              </w:rPr>
              <w:t>陕汽牌SX1180LA12</w:t>
            </w: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空气滤芯</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干燥瓶</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瓶</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排档油</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桶/4L</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锂基脂</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袋/2kg</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6</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传动轴十字节</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7</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柴机油</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桶/18L</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8</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过桥轴承</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套</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半轴</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根</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10</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轮毂油封</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半轴油封</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刹车气管</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根</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13</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轮毂轴承</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盘</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14</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二轴油封</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15</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角齿油封</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16</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档杆球头</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17</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轮胎</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18</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钢盆螺丝</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根</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19</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直拉杆球头</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20</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离合器分离轴承</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盘</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21</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离合片</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张</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22</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压盘</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23</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凸元叉</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24</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刹车片</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片</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528"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25</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both"/>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方向助力泵</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台</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516"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26</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转向修理包</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套</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552"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27</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1"/>
                <w:szCs w:val="21"/>
                <w:lang w:val="en-US" w:eastAsia="zh-CN"/>
              </w:rPr>
            </w:pPr>
            <w:r>
              <w:rPr>
                <w:rFonts w:hint="eastAsia" w:ascii="宋体" w:hAnsi="宋体" w:eastAsia="宋体" w:cs="宋体"/>
                <w:i w:val="0"/>
                <w:iCs w:val="0"/>
                <w:color w:val="000000"/>
                <w:kern w:val="0"/>
                <w:sz w:val="21"/>
                <w:szCs w:val="21"/>
                <w:u w:val="none"/>
                <w:lang w:val="en-US" w:eastAsia="zh-CN" w:bidi="ar"/>
              </w:rPr>
              <w:t>发电机</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原装</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4"/>
                <w:szCs w:val="24"/>
                <w:lang w:val="en-US" w:eastAsia="zh-CN"/>
              </w:rPr>
            </w:pPr>
            <w:r>
              <w:rPr>
                <w:rFonts w:hint="eastAsia" w:ascii="宋体" w:hAnsi="宋体" w:eastAsia="宋体" w:cs="宋体"/>
                <w:i w:val="0"/>
                <w:iCs w:val="0"/>
                <w:color w:val="000000"/>
                <w:kern w:val="0"/>
                <w:sz w:val="24"/>
                <w:szCs w:val="24"/>
                <w:u w:val="none"/>
                <w:lang w:val="en-US" w:eastAsia="zh-CN" w:bidi="ar"/>
              </w:rPr>
              <w:t>台</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28</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机油</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5L</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restart"/>
            <w:tcBorders>
              <w:top w:val="single" w:color="auto" w:sz="4" w:space="0"/>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维修保养车辆型号：</w:t>
            </w:r>
            <w:r>
              <w:rPr>
                <w:rFonts w:hint="eastAsia" w:ascii="仿宋" w:hAnsi="仿宋" w:eastAsia="仿宋" w:cs="宋体"/>
                <w:kern w:val="0"/>
                <w:sz w:val="20"/>
                <w:szCs w:val="20"/>
              </w:rPr>
              <w:t>别克JL8</w:t>
            </w: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29</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轮胎</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18寸</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30</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蓄电瓶</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24V</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31</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补胎</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冷补</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次</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32</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汽油虑芯</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配套</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33</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灯泡</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白光</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34</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雨刮片</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付</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35</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保险丝继电器</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36</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皮带正时链条</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条</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37</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空气滤芯</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38</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减震器</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39</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胶套</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40</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转向拉杆</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条</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41</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水泵</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台</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42</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变速箱油</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3L</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桶</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43</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机油滤芯</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44</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刹车片</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付</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414" w:hRule="atLeast"/>
        </w:trPr>
        <w:tc>
          <w:tcPr>
            <w:tcW w:w="87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45</w:t>
            </w:r>
          </w:p>
        </w:tc>
        <w:tc>
          <w:tcPr>
            <w:tcW w:w="154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火花塞</w:t>
            </w:r>
          </w:p>
        </w:tc>
        <w:tc>
          <w:tcPr>
            <w:tcW w:w="16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标配</w:t>
            </w:r>
          </w:p>
        </w:tc>
        <w:tc>
          <w:tcPr>
            <w:tcW w:w="1257"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default" w:ascii="仿宋" w:hAnsi="仿宋" w:eastAsia="仿宋" w:cs="宋体"/>
                <w:kern w:val="0"/>
                <w:sz w:val="20"/>
                <w:szCs w:val="20"/>
                <w:lang w:val="en-US" w:eastAsia="zh-CN"/>
              </w:rPr>
            </w:pPr>
            <w:r>
              <w:rPr>
                <w:rFonts w:hint="eastAsia" w:ascii="宋体" w:hAnsi="宋体" w:eastAsia="宋体" w:cs="宋体"/>
                <w:i w:val="0"/>
                <w:iCs w:val="0"/>
                <w:color w:val="000000"/>
                <w:kern w:val="0"/>
                <w:sz w:val="22"/>
                <w:szCs w:val="22"/>
                <w:u w:val="none"/>
                <w:lang w:val="en-US" w:eastAsia="zh-CN" w:bidi="ar"/>
              </w:rPr>
              <w:t>只</w:t>
            </w:r>
          </w:p>
        </w:tc>
        <w:tc>
          <w:tcPr>
            <w:tcW w:w="1927"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2412" w:type="dxa"/>
            <w:vMerge w:val="continue"/>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bl>
    <w:p>
      <w:pPr>
        <w:spacing w:line="540" w:lineRule="exact"/>
        <w:jc w:val="center"/>
        <w:rPr>
          <w:rFonts w:hint="eastAsia" w:ascii="方正小标宋简体" w:hAnsi="仿宋" w:eastAsia="方正小标宋简体"/>
          <w:color w:val="000000" w:themeColor="text1"/>
          <w:sz w:val="36"/>
          <w:szCs w:val="36"/>
          <w14:textFill>
            <w14:solidFill>
              <w14:schemeClr w14:val="tx1"/>
            </w14:solidFill>
          </w14:textFill>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u w:val="single"/>
          <w:lang w:val="en-US" w:eastAsia="zh-CN"/>
        </w:rPr>
        <w:t>%</w:t>
      </w:r>
      <w:r>
        <w:rPr>
          <w:rFonts w:ascii="仿宋" w:hAnsi="仿宋" w:eastAsia="仿宋"/>
          <w:sz w:val="30"/>
          <w:szCs w:val="30"/>
          <w:u w:val="single"/>
        </w:rPr>
        <w:t xml:space="preserve">  </w:t>
      </w:r>
      <w:r>
        <w:rPr>
          <w:rFonts w:hint="eastAsia" w:ascii="仿宋" w:hAnsi="仿宋" w:eastAsia="仿宋"/>
          <w:sz w:val="30"/>
          <w:szCs w:val="30"/>
        </w:rPr>
        <w:t>的增值税专用发票，每</w:t>
      </w:r>
      <w:r>
        <w:rPr>
          <w:rFonts w:hint="eastAsia" w:ascii="仿宋" w:hAnsi="仿宋" w:eastAsia="仿宋"/>
          <w:sz w:val="30"/>
          <w:szCs w:val="30"/>
          <w:lang w:val="en-US" w:eastAsia="zh-CN"/>
        </w:rPr>
        <w:t>次租赁或维修，</w:t>
      </w:r>
      <w:r>
        <w:rPr>
          <w:rFonts w:hint="eastAsia" w:ascii="仿宋" w:hAnsi="仿宋" w:eastAsia="仿宋"/>
          <w:sz w:val="30"/>
          <w:szCs w:val="30"/>
        </w:rPr>
        <w:t>经双方确认实际</w:t>
      </w:r>
      <w:r>
        <w:rPr>
          <w:rFonts w:hint="eastAsia" w:ascii="仿宋" w:hAnsi="仿宋" w:eastAsia="仿宋"/>
          <w:sz w:val="30"/>
          <w:szCs w:val="30"/>
          <w:lang w:val="en-US" w:eastAsia="zh-CN"/>
        </w:rPr>
        <w:t>租赁时间和维修内容后</w:t>
      </w:r>
      <w:r>
        <w:rPr>
          <w:rFonts w:hint="eastAsia" w:ascii="仿宋" w:hAnsi="仿宋" w:eastAsia="仿宋"/>
          <w:sz w:val="30"/>
          <w:szCs w:val="30"/>
        </w:rPr>
        <w:t>，购方收到发票次月结清货款。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w:t>
      </w:r>
      <w:r>
        <w:rPr>
          <w:rFonts w:hint="eastAsia" w:ascii="仿宋" w:hAnsi="仿宋" w:eastAsia="仿宋"/>
          <w:iCs/>
          <w:sz w:val="30"/>
          <w:szCs w:val="30"/>
          <w:lang w:eastAsia="zh-CN"/>
        </w:rPr>
        <w:t>（</w:t>
      </w:r>
      <w:r>
        <w:rPr>
          <w:rFonts w:hint="eastAsia" w:ascii="仿宋" w:hAnsi="仿宋" w:eastAsia="仿宋"/>
          <w:iCs/>
          <w:sz w:val="30"/>
          <w:szCs w:val="30"/>
          <w:lang w:val="en-US" w:eastAsia="zh-CN"/>
        </w:rPr>
        <w:t>如工时费）</w:t>
      </w:r>
      <w:r>
        <w:rPr>
          <w:rFonts w:hint="eastAsia" w:ascii="仿宋" w:hAnsi="仿宋" w:eastAsia="仿宋"/>
          <w:iCs/>
          <w:sz w:val="30"/>
          <w:szCs w:val="30"/>
        </w:rPr>
        <w:t>，项目实施过程中不再单独结算。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ind w:firstLine="570"/>
        <w:rPr>
          <w:rFonts w:ascii="仿宋" w:hAnsi="仿宋" w:eastAsia="仿宋"/>
          <w:sz w:val="30"/>
          <w:szCs w:val="30"/>
          <w:u w:val="single"/>
        </w:rPr>
        <w:sectPr>
          <w:headerReference r:id="rId8" w:type="default"/>
          <w:footerReference r:id="rId9" w:type="default"/>
          <w:pgSz w:w="11906" w:h="16838"/>
          <w:pgMar w:top="820" w:right="1274" w:bottom="1440" w:left="1418" w:header="851" w:footer="992" w:gutter="0"/>
          <w:cols w:space="425" w:num="1"/>
          <w:docGrid w:type="linesAndChars" w:linePitch="312" w:charSpace="0"/>
        </w:sect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bookmarkStart w:id="2" w:name="_GoBack"/>
      <w:bookmarkEnd w:id="2"/>
      <w:r>
        <w:rPr>
          <w:rFonts w:hint="eastAsia" w:ascii="仿宋" w:hAnsi="仿宋" w:eastAsia="仿宋" w:cs="宋体"/>
          <w:kern w:val="0"/>
          <w:sz w:val="28"/>
          <w:szCs w:val="28"/>
        </w:rPr>
        <w:t>）</w:t>
      </w:r>
    </w:p>
    <w:p>
      <w:pPr>
        <w:spacing w:line="560" w:lineRule="exact"/>
        <w:ind w:firstLine="294" w:firstLineChars="98"/>
        <w:rPr>
          <w:rFonts w:hint="default" w:ascii="仿宋" w:hAnsi="仿宋" w:eastAsia="仿宋"/>
          <w:sz w:val="30"/>
          <w:szCs w:val="30"/>
          <w:lang w:val="en-US" w:eastAsia="zh-CN"/>
        </w:rPr>
      </w:pPr>
    </w:p>
    <w:sectPr>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Courier">
    <w:altName w:val="Courier New"/>
    <w:panose1 w:val="00000000000000000000"/>
    <w:charset w:val="00"/>
    <w:family w:val="auto"/>
    <w:pitch w:val="default"/>
    <w:sig w:usb0="00000000" w:usb1="00000000" w:usb2="00000000" w:usb3="00000000" w:csb0="00040001" w:csb1="00000000"/>
  </w:font>
  <w:font w:name="MS Gothic">
    <w:panose1 w:val="020B0609070205080204"/>
    <w:charset w:val="80"/>
    <w:family w:val="modern"/>
    <w:pitch w:val="default"/>
    <w:sig w:usb0="E00002FF" w:usb1="6AC7FDFB" w:usb2="08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2C7081A"/>
    <w:rsid w:val="0AC8066A"/>
    <w:rsid w:val="115C1106"/>
    <w:rsid w:val="12D42042"/>
    <w:rsid w:val="14443A3D"/>
    <w:rsid w:val="158242C4"/>
    <w:rsid w:val="170209AC"/>
    <w:rsid w:val="212958D0"/>
    <w:rsid w:val="22DA4E65"/>
    <w:rsid w:val="24AE3ED2"/>
    <w:rsid w:val="27B91ECD"/>
    <w:rsid w:val="2C3D76B5"/>
    <w:rsid w:val="2C6923FD"/>
    <w:rsid w:val="353C7B99"/>
    <w:rsid w:val="35791724"/>
    <w:rsid w:val="367D7888"/>
    <w:rsid w:val="415A73C9"/>
    <w:rsid w:val="424D4810"/>
    <w:rsid w:val="42DD7A61"/>
    <w:rsid w:val="4E783C6E"/>
    <w:rsid w:val="53BB5D38"/>
    <w:rsid w:val="54387631"/>
    <w:rsid w:val="555A55C0"/>
    <w:rsid w:val="582F4FA6"/>
    <w:rsid w:val="5BA84B60"/>
    <w:rsid w:val="5C816A80"/>
    <w:rsid w:val="5D224E6D"/>
    <w:rsid w:val="5D350279"/>
    <w:rsid w:val="5FFB256E"/>
    <w:rsid w:val="63623A3E"/>
    <w:rsid w:val="6AF17C50"/>
    <w:rsid w:val="70B60DD1"/>
    <w:rsid w:val="72E10E16"/>
    <w:rsid w:val="750139B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2</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2024-08-26T03:37:53Z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