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w:t>
      </w:r>
      <w:r>
        <w:rPr>
          <w:rFonts w:hint="eastAsia" w:ascii="宋体" w:hAnsi="宋体"/>
          <w:b/>
          <w:bCs/>
          <w:spacing w:val="38"/>
          <w:sz w:val="28"/>
          <w:szCs w:val="28"/>
          <w:lang w:val="en-US" w:eastAsia="zh-CN"/>
        </w:rPr>
        <w:t>13</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1800" w:firstLineChars="5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监控报警系统维修询价采购项目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w:t>
      </w:r>
      <w:r>
        <w:rPr>
          <w:rFonts w:hint="eastAsia" w:hAnsi="宋体" w:cstheme="minorBidi"/>
          <w:b/>
          <w:bCs/>
          <w:kern w:val="0"/>
          <w:sz w:val="32"/>
          <w:szCs w:val="22"/>
          <w:u w:val="none"/>
          <w:lang w:val="en-US" w:eastAsia="zh-CN" w:bidi="ar-SA"/>
        </w:rPr>
        <w:t>8</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w:t>
      </w:r>
      <w:r>
        <w:rPr>
          <w:rFonts w:hint="eastAsia" w:ascii="黑体" w:eastAsia="黑体"/>
          <w:bCs/>
          <w:sz w:val="32"/>
          <w:szCs w:val="32"/>
          <w:lang w:val="en-US" w:eastAsia="zh-CN"/>
        </w:rPr>
        <w:t>部分</w:t>
      </w:r>
      <w:r>
        <w:rPr>
          <w:rFonts w:hint="eastAsia" w:ascii="黑体" w:eastAsia="黑体"/>
          <w:bCs/>
          <w:sz w:val="32"/>
          <w:szCs w:val="32"/>
        </w:rPr>
        <w:t xml:space="preserve"> </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b/>
          <w:bCs/>
          <w:sz w:val="24"/>
          <w:u w:val="single"/>
          <w:lang w:val="en-US" w:eastAsia="zh-CN"/>
        </w:rPr>
        <w:t>监控报警系统维修询价</w:t>
      </w:r>
      <w:r>
        <w:rPr>
          <w:rFonts w:hint="eastAsia" w:ascii="仿宋_GB2312" w:eastAsia="仿宋_GB2312"/>
          <w:sz w:val="24"/>
          <w:lang w:val="en-US" w:eastAsia="zh-CN"/>
        </w:rPr>
        <w:t>采购</w:t>
      </w:r>
      <w:r>
        <w:rPr>
          <w:rFonts w:hint="eastAsia" w:ascii="仿宋_GB2312" w:eastAsia="仿宋_GB2312"/>
          <w:sz w:val="24"/>
        </w:rPr>
        <w:t>项目组织询价，</w:t>
      </w:r>
      <w:r>
        <w:rPr>
          <w:rFonts w:hint="eastAsia" w:ascii="仿宋" w:hAnsi="仿宋" w:eastAsia="仿宋" w:cs="Times New Roman"/>
          <w:color w:val="000000"/>
          <w:kern w:val="0"/>
          <w:sz w:val="24"/>
          <w:lang w:val="en-US" w:eastAsia="zh-CN"/>
        </w:rPr>
        <w:t>邀请符合本次项目要求的供应商参加报价。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监控报警系统维修询价采购项目（含撤除、安装、调试）</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w:t>
      </w:r>
      <w:r>
        <w:rPr>
          <w:rFonts w:hint="eastAsia" w:ascii="仿宋_GB2312" w:eastAsia="仿宋_GB2312"/>
          <w:sz w:val="24"/>
          <w:lang w:val="en-US" w:eastAsia="zh-CN"/>
        </w:rPr>
        <w:t>4</w:t>
      </w:r>
      <w:r>
        <w:rPr>
          <w:rFonts w:hint="eastAsia" w:ascii="仿宋_GB2312" w:eastAsia="仿宋_GB2312"/>
          <w:sz w:val="24"/>
        </w:rPr>
        <w:t>-</w:t>
      </w:r>
      <w:r>
        <w:rPr>
          <w:rFonts w:hint="eastAsia" w:ascii="仿宋_GB2312" w:eastAsia="仿宋_GB2312"/>
          <w:sz w:val="24"/>
          <w:lang w:val="en-US" w:eastAsia="zh-CN"/>
        </w:rPr>
        <w:t>13</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w:t>
      </w:r>
      <w:r>
        <w:rPr>
          <w:rFonts w:hint="eastAsia" w:ascii="仿宋_GB2312" w:eastAsia="仿宋_GB2312"/>
          <w:sz w:val="24"/>
          <w:lang w:val="en-US" w:eastAsia="zh-CN"/>
        </w:rPr>
        <w:t>维修</w:t>
      </w:r>
      <w:r>
        <w:rPr>
          <w:rFonts w:hint="eastAsia" w:ascii="仿宋_GB2312" w:eastAsia="仿宋_GB2312"/>
          <w:b/>
          <w:bCs/>
          <w:sz w:val="24"/>
          <w:u w:val="single"/>
          <w:lang w:val="en-US" w:eastAsia="zh-CN"/>
        </w:rPr>
        <w:t>监控报警系统</w:t>
      </w:r>
      <w:r>
        <w:rPr>
          <w:rFonts w:hint="eastAsia" w:ascii="仿宋_GB2312" w:eastAsia="仿宋_GB2312"/>
          <w:sz w:val="24"/>
        </w:rPr>
        <w:t>，主要包括货款</w:t>
      </w:r>
      <w:r>
        <w:rPr>
          <w:rFonts w:hint="eastAsia" w:ascii="仿宋_GB2312" w:eastAsia="仿宋_GB2312"/>
          <w:sz w:val="24"/>
          <w:lang w:eastAsia="zh-CN"/>
        </w:rPr>
        <w:t>、</w:t>
      </w:r>
      <w:r>
        <w:rPr>
          <w:rFonts w:hint="eastAsia" w:ascii="仿宋_GB2312" w:eastAsia="仿宋_GB2312"/>
          <w:sz w:val="24"/>
          <w:lang w:val="en-US" w:eastAsia="zh-CN"/>
        </w:rPr>
        <w:t>撤除、安装、调试、</w:t>
      </w:r>
      <w:r>
        <w:rPr>
          <w:rFonts w:hint="eastAsia" w:ascii="仿宋_GB2312" w:eastAsia="仿宋_GB2312"/>
          <w:sz w:val="24"/>
        </w:rPr>
        <w:t>税款</w:t>
      </w:r>
      <w:r>
        <w:rPr>
          <w:rFonts w:hint="eastAsia" w:ascii="仿宋_GB2312" w:eastAsia="仿宋_GB2312"/>
          <w:sz w:val="24"/>
          <w:lang w:eastAsia="zh-CN"/>
        </w:rPr>
        <w:t>、</w:t>
      </w:r>
      <w:r>
        <w:rPr>
          <w:rFonts w:hint="eastAsia" w:ascii="仿宋_GB2312" w:eastAsia="仿宋_GB2312"/>
          <w:sz w:val="24"/>
        </w:rPr>
        <w:t>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（3）非“三无”供应商。（即具有实缴资本、参保人员、生产经营场所的供应商）。</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r>
        <w:rPr>
          <w:rFonts w:hint="eastAsia" w:ascii="仿宋_GB2312" w:hAnsi="Times New Roman" w:eastAsia="仿宋_GB2312" w:cs="Times New Roman"/>
          <w:b w:val="0"/>
          <w:bCs w:val="0"/>
          <w:kern w:val="2"/>
          <w:sz w:val="24"/>
          <w:szCs w:val="24"/>
          <w:lang w:val="en-US" w:eastAsia="zh-CN" w:bidi="ar-SA"/>
        </w:rPr>
        <w:t>（4）</w:t>
      </w:r>
      <w:r>
        <w:rPr>
          <w:rFonts w:hint="eastAsia" w:ascii="仿宋_GB2312" w:hAnsi="宋体" w:eastAsia="仿宋_GB2312"/>
          <w:kern w:val="2"/>
          <w:lang w:val="en-US" w:eastAsia="zh-CN"/>
        </w:rPr>
        <w:t>营业执照经营范围包含有本项目相符项。</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p>
    <w:p>
      <w:pPr>
        <w:pStyle w:val="16"/>
        <w:keepNext w:val="0"/>
        <w:keepLines w:val="0"/>
        <w:suppressLineNumbers w:val="0"/>
        <w:spacing w:before="0" w:beforeAutospacing="0" w:afterAutospacing="0"/>
        <w:ind w:left="0" w:right="0" w:firstLine="480" w:firstLineChars="200"/>
        <w:rPr>
          <w:rFonts w:hint="default" w:ascii="仿宋_GB2312" w:hAnsi="宋体" w:eastAsia="仿宋_GB2312"/>
          <w:kern w:val="2"/>
          <w:lang w:val="en-US" w:eastAsia="zh-CN"/>
        </w:rPr>
      </w:pPr>
      <w:r>
        <w:rPr>
          <w:rFonts w:hint="eastAsia" w:ascii="仿宋_GB2312" w:hAnsi="宋体" w:eastAsia="仿宋_GB2312"/>
          <w:kern w:val="2"/>
          <w:lang w:val="en-US" w:eastAsia="zh-CN"/>
        </w:rPr>
        <w:t>（5）具有</w:t>
      </w:r>
      <w:r>
        <w:rPr>
          <w:rFonts w:hint="eastAsia" w:ascii="仿宋_GB2312" w:eastAsia="仿宋_GB2312"/>
          <w:b/>
          <w:bCs/>
          <w:sz w:val="24"/>
          <w:u w:val="single"/>
          <w:lang w:val="en-US" w:eastAsia="zh-CN"/>
        </w:rPr>
        <w:t>监控系统安装</w:t>
      </w:r>
      <w:r>
        <w:rPr>
          <w:rFonts w:hint="eastAsia" w:ascii="仿宋_GB2312" w:eastAsia="仿宋_GB2312"/>
          <w:sz w:val="24"/>
          <w:lang w:val="en-US" w:eastAsia="zh-CN"/>
        </w:rPr>
        <w:t>业绩。</w:t>
      </w:r>
    </w:p>
    <w:p>
      <w:pPr>
        <w:spacing w:line="460" w:lineRule="exact"/>
        <w:ind w:firstLine="482" w:firstLineChars="200"/>
        <w:rPr>
          <w:rFonts w:hint="eastAsia" w:ascii="仿宋_GB2312" w:eastAsia="仿宋_GB2312"/>
          <w:b/>
          <w:sz w:val="24"/>
        </w:rPr>
      </w:pPr>
      <w:r>
        <w:rPr>
          <w:rFonts w:hint="eastAsia" w:ascii="仿宋_GB2312" w:eastAsia="仿宋_GB2312"/>
          <w:b/>
          <w:sz w:val="24"/>
        </w:rPr>
        <w:t>四、询价采购公告</w:t>
      </w:r>
    </w:p>
    <w:p>
      <w:pPr>
        <w:spacing w:line="460" w:lineRule="exact"/>
        <w:ind w:firstLine="480" w:firstLineChars="200"/>
      </w:pPr>
      <w:r>
        <w:rPr>
          <w:rFonts w:hint="eastAsia" w:ascii="仿宋" w:hAnsi="仿宋" w:eastAsia="仿宋" w:cs="Times New Roman"/>
          <w:color w:val="000000"/>
          <w:kern w:val="0"/>
          <w:sz w:val="24"/>
          <w:lang w:val="en-US" w:eastAsia="zh-CN"/>
        </w:rPr>
        <w:t>询价采购书的获取：在成都光明光电官网上自行下载，网址： http://www.cdgmgd.com/</w:t>
      </w:r>
    </w:p>
    <w:p>
      <w:pPr>
        <w:spacing w:line="460" w:lineRule="exact"/>
        <w:ind w:left="-147" w:leftChars="-67" w:firstLine="720" w:firstLineChars="300"/>
        <w:rPr>
          <w:rFonts w:hint="eastAsia"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2</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7</w:t>
      </w:r>
      <w:r>
        <w:rPr>
          <w:rFonts w:hint="eastAsia" w:ascii="仿宋_GB2312" w:eastAsia="仿宋_GB2312"/>
          <w:color w:val="auto"/>
          <w:sz w:val="24"/>
        </w:rPr>
        <w:t>日。</w:t>
      </w:r>
    </w:p>
    <w:p>
      <w:pPr>
        <w:pStyle w:val="2"/>
        <w:rPr>
          <w:rFonts w:hint="default" w:eastAsia="仿宋_GB2312"/>
          <w:lang w:val="en-US" w:eastAsia="zh-CN"/>
        </w:rPr>
      </w:pPr>
      <w:r>
        <w:rPr>
          <w:rFonts w:hint="eastAsia" w:ascii="仿宋_GB2312" w:eastAsia="仿宋_GB2312"/>
          <w:color w:val="auto"/>
          <w:sz w:val="24"/>
          <w:lang w:val="en-US" w:eastAsia="zh-CN"/>
        </w:rPr>
        <w:t xml:space="preserve">     现场勘探时间：2024年8月5日上午10点   联系人：王先生  18628386339</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7</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2日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b/>
                <w:bCs/>
                <w:sz w:val="24"/>
                <w:u w:val="single"/>
                <w:lang w:val="en-US" w:eastAsia="zh-CN"/>
              </w:rPr>
              <w:t>监控报警系统维修采购项目（含撤除、安装、调试）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eastAsia" w:ascii="仿宋_GB2312" w:hAnsi="宋体" w:eastAsia="仿宋_GB2312"/>
                <w:kern w:val="2"/>
                <w:lang w:val="en-US" w:eastAsia="zh-CN"/>
              </w:rPr>
            </w:pPr>
            <w:r>
              <w:rPr>
                <w:rFonts w:hint="eastAsia" w:ascii="仿宋_GB2312" w:hAnsi="宋体" w:eastAsia="仿宋_GB2312"/>
                <w:kern w:val="2"/>
                <w:lang w:val="en-US" w:eastAsia="zh-CN"/>
              </w:rPr>
              <w:t>营业执照包含有本项目相符内容。</w:t>
            </w:r>
          </w:p>
          <w:p>
            <w:pPr>
              <w:pStyle w:val="16"/>
              <w:keepNext w:val="0"/>
              <w:keepLines w:val="0"/>
              <w:suppressLineNumbers w:val="0"/>
              <w:spacing w:before="0" w:beforeAutospacing="0" w:afterAutospacing="0"/>
              <w:ind w:left="0" w:right="0"/>
              <w:rPr>
                <w:rFonts w:hint="default" w:ascii="仿宋_GB2312" w:hAnsi="宋体" w:eastAsia="仿宋_GB2312"/>
                <w:kern w:val="2"/>
                <w:lang w:val="en-US" w:eastAsia="zh-CN"/>
              </w:rPr>
            </w:pPr>
            <w:r>
              <w:rPr>
                <w:rFonts w:hint="eastAsia" w:ascii="仿宋_GB2312" w:hAnsi="宋体" w:eastAsia="仿宋_GB2312"/>
                <w:kern w:val="2"/>
                <w:lang w:val="en-US" w:eastAsia="zh-CN"/>
              </w:rPr>
              <w:t>具有</w:t>
            </w:r>
            <w:r>
              <w:rPr>
                <w:rFonts w:hint="eastAsia" w:ascii="仿宋_GB2312" w:eastAsia="仿宋_GB2312"/>
                <w:b/>
                <w:bCs/>
                <w:kern w:val="2"/>
                <w:sz w:val="24"/>
                <w:u w:val="single"/>
                <w:lang w:val="en-US" w:eastAsia="zh-CN"/>
              </w:rPr>
              <w:t>监控报警系统维修</w:t>
            </w:r>
            <w:r>
              <w:rPr>
                <w:rFonts w:hint="eastAsia" w:ascii="仿宋_GB2312" w:eastAsia="仿宋_GB2312"/>
                <w:kern w:val="2"/>
                <w:sz w:val="24"/>
                <w:lang w:val="en-US" w:eastAsia="zh-CN"/>
              </w:rPr>
              <w:t>业绩。</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rPr>
              <w:t>1.装订牢固，并应编制目录和连续页码（封面和扉页除外）</w:t>
            </w:r>
            <w:r>
              <w:rPr>
                <w:rFonts w:hint="eastAsia" w:ascii="仿宋_GB2312" w:eastAsia="仿宋_GB2312"/>
                <w:kern w:val="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w:t>
            </w:r>
            <w:r>
              <w:rPr>
                <w:rFonts w:hint="eastAsia" w:ascii="仿宋_GB2312" w:eastAsia="仿宋_GB2312" w:cs="仿宋_GB2312"/>
                <w:kern w:val="2"/>
                <w:lang w:val="en-US" w:eastAsia="zh-CN"/>
              </w:rPr>
              <w:t xml:space="preserve">  </w:t>
            </w:r>
            <w:r>
              <w:rPr>
                <w:rFonts w:hint="eastAsia" w:ascii="仿宋_GB2312" w:eastAsia="仿宋_GB2312" w:cs="仿宋_GB2312"/>
                <w:kern w:val="2"/>
              </w:rPr>
              <w:t>成都奥格光学玻璃有限公司</w:t>
            </w:r>
          </w:p>
          <w:p>
            <w:pPr>
              <w:pStyle w:val="16"/>
              <w:keepNext w:val="0"/>
              <w:keepLines w:val="0"/>
              <w:suppressLineNumbers w:val="0"/>
              <w:spacing w:before="0" w:beforeAutospacing="0" w:afterAutospacing="0"/>
              <w:ind w:left="1920" w:leftChars="763" w:right="0" w:hanging="241" w:hangingChars="100"/>
              <w:jc w:val="both"/>
              <w:rPr>
                <w:rFonts w:hint="default" w:ascii="仿宋_GB2312" w:eastAsia="仿宋_GB2312" w:cs="仿宋_GB2312"/>
                <w:kern w:val="2"/>
              </w:rPr>
            </w:pPr>
            <w:r>
              <w:rPr>
                <w:rFonts w:hint="eastAsia" w:ascii="仿宋_GB2312" w:eastAsia="仿宋_GB2312"/>
                <w:b/>
                <w:bCs/>
                <w:kern w:val="2"/>
                <w:sz w:val="24"/>
                <w:u w:val="single"/>
                <w:lang w:val="en-US" w:eastAsia="zh-CN"/>
              </w:rPr>
              <w:t>监控报警系统维修采购项目（含撤除、安装、调试）</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24</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8</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7</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themeColor="text1"/>
                <w:kern w:val="2"/>
                <w:sz w:val="24"/>
              </w:rPr>
              <w:t>有效期</w:t>
            </w:r>
            <w:r>
              <w:rPr>
                <w:rFonts w:hint="eastAsia" w:ascii="仿宋_GB2312" w:eastAsia="仿宋_GB2312" w:cs="仿宋_GB2312"/>
                <w:color w:val="000000" w:themeColor="text1"/>
                <w:kern w:val="2"/>
                <w:sz w:val="24"/>
                <w:lang w:val="en-US" w:eastAsia="zh-CN"/>
              </w:rPr>
              <w:t>6</w:t>
            </w:r>
            <w:r>
              <w:rPr>
                <w:rFonts w:hint="eastAsia" w:ascii="仿宋_GB2312" w:eastAsia="仿宋_GB2312" w:cs="仿宋_GB2312"/>
                <w:color w:val="000000" w:themeColor="text1"/>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w:t>
      </w:r>
      <w:r>
        <w:rPr>
          <w:rFonts w:hint="eastAsia" w:ascii="仿宋_GB2312" w:eastAsia="仿宋_GB2312"/>
          <w:sz w:val="24"/>
          <w:lang w:val="en-US" w:eastAsia="zh-CN"/>
        </w:rPr>
        <w:t>加工</w:t>
      </w:r>
      <w:r>
        <w:rPr>
          <w:rFonts w:hint="eastAsia" w:ascii="仿宋_GB2312" w:eastAsia="仿宋_GB2312"/>
          <w:sz w:val="24"/>
        </w:rPr>
        <w:t>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6</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w:t>
      </w:r>
      <w:r>
        <w:rPr>
          <w:rFonts w:hint="eastAsia" w:ascii="仿宋_GB2312" w:eastAsia="仿宋_GB2312"/>
          <w:sz w:val="24"/>
          <w:lang w:val="en-US" w:eastAsia="zh-CN"/>
        </w:rPr>
        <w:t>采购</w:t>
      </w:r>
      <w:r>
        <w:rPr>
          <w:rFonts w:hint="default" w:ascii="仿宋_GB2312" w:eastAsia="仿宋_GB2312"/>
          <w:sz w:val="24"/>
          <w:lang w:val="en-US" w:eastAsia="zh-CN"/>
        </w:rPr>
        <w:t>中标通知</w:t>
      </w:r>
      <w:r>
        <w:rPr>
          <w:rFonts w:hint="eastAsia" w:ascii="仿宋_GB2312" w:eastAsia="仿宋_GB2312"/>
          <w:sz w:val="24"/>
        </w:rPr>
        <w:t>》通知参与此次采购的供应商。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w:t>
      </w:r>
      <w:r>
        <w:rPr>
          <w:rFonts w:hint="eastAsia" w:ascii="仿宋_GB2312" w:eastAsia="仿宋_GB2312"/>
          <w:sz w:val="24"/>
          <w:lang w:val="en-US" w:eastAsia="zh-CN"/>
        </w:rPr>
        <w:t>采购</w:t>
      </w:r>
      <w:r>
        <w:rPr>
          <w:rFonts w:hint="default" w:ascii="仿宋_GB2312" w:eastAsia="仿宋_GB2312"/>
          <w:sz w:val="24"/>
          <w:lang w:val="en-US" w:eastAsia="zh-CN"/>
        </w:rPr>
        <w:t>中标通知</w:t>
      </w:r>
      <w:r>
        <w:rPr>
          <w:rFonts w:hint="eastAsia" w:ascii="仿宋_GB2312" w:eastAsia="仿宋_GB2312"/>
          <w:sz w:val="24"/>
        </w:rPr>
        <w:t>》。确认通知单是合同的一个组成部分，对采购人和供应商均具有法律约束力。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3520" w:firstLineChars="1100"/>
        <w:rPr>
          <w:rFonts w:hint="eastAsia"/>
          <w:sz w:val="32"/>
          <w:lang w:val="en-US" w:eastAsia="zh-CN"/>
        </w:rPr>
      </w:pPr>
      <w:r>
        <w:rPr>
          <w:rFonts w:hint="eastAsia" w:ascii="黑体" w:eastAsia="黑体"/>
          <w:sz w:val="32"/>
          <w:szCs w:val="32"/>
        </w:rPr>
        <w:t>第</w:t>
      </w:r>
      <w:r>
        <w:rPr>
          <w:rFonts w:hint="eastAsia" w:ascii="黑体" w:eastAsia="黑体"/>
          <w:sz w:val="32"/>
          <w:szCs w:val="32"/>
          <w:lang w:val="en-US" w:eastAsia="zh-CN"/>
        </w:rPr>
        <w:t>三</w:t>
      </w:r>
      <w:r>
        <w:rPr>
          <w:rFonts w:hint="eastAsia" w:ascii="黑体" w:eastAsia="黑体"/>
          <w:sz w:val="32"/>
          <w:szCs w:val="32"/>
        </w:rPr>
        <w:t>部分  技术响应</w:t>
      </w:r>
    </w:p>
    <w:p>
      <w:pPr>
        <w:pStyle w:val="2"/>
        <w:rPr>
          <w:rFonts w:hint="eastAsia"/>
        </w:rPr>
      </w:pPr>
    </w:p>
    <w:tbl>
      <w:tblPr>
        <w:tblStyle w:val="9"/>
        <w:tblpPr w:leftFromText="180" w:rightFromText="180" w:vertAnchor="page" w:horzAnchor="page" w:tblpX="836" w:tblpY="462"/>
        <w:tblOverlap w:val="never"/>
        <w:tblW w:w="106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0"/>
        <w:gridCol w:w="1524"/>
        <w:gridCol w:w="3036"/>
        <w:gridCol w:w="684"/>
        <w:gridCol w:w="672"/>
        <w:gridCol w:w="768"/>
        <w:gridCol w:w="936"/>
        <w:gridCol w:w="744"/>
        <w:gridCol w:w="1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10608" w:type="dxa"/>
            <w:gridSpan w:val="9"/>
            <w:tcBorders>
              <w:top w:val="nil"/>
              <w:left w:val="nil"/>
              <w:bottom w:val="single" w:color="000000" w:sz="4" w:space="0"/>
              <w:right w:val="nil"/>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32"/>
                <w:szCs w:val="32"/>
                <w:u w:val="none"/>
              </w:rPr>
            </w:pPr>
            <w:r>
              <w:rPr>
                <w:rFonts w:hint="eastAsia" w:ascii="宋体" w:hAnsi="宋体" w:eastAsia="宋体" w:cs="宋体"/>
                <w:b/>
                <w:bCs/>
                <w:i w:val="0"/>
                <w:iCs w:val="0"/>
                <w:color w:val="000000"/>
                <w:kern w:val="0"/>
                <w:sz w:val="32"/>
                <w:szCs w:val="32"/>
                <w:u w:val="none"/>
                <w:lang w:val="en-US" w:eastAsia="zh-CN" w:bidi="ar"/>
              </w:rPr>
              <w:t>监控系统报价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品名</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型号</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总价</w:t>
            </w: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质保</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b/>
                <w:bCs/>
                <w:i w:val="0"/>
                <w:iCs w:val="0"/>
                <w:color w:val="000000"/>
                <w:kern w:val="2"/>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NVR录像机</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 xml:space="preserve"> 海康威视DS-7816N-K1/C</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16路1盘位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NVR录像机</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海康威视DS-8832N-R8</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32路8盘位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监控盘</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海康威视ST8TB</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90天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枪式摄像机</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 xml:space="preserve"> 海康威视DS-IPC-B12HV3-IA</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default" w:ascii="宋体" w:hAnsi="宋体" w:eastAsia="宋体" w:cs="宋体"/>
                <w:i w:val="0"/>
                <w:iCs w:val="0"/>
                <w:color w:val="000000"/>
                <w:kern w:val="2"/>
                <w:sz w:val="22"/>
                <w:szCs w:val="22"/>
                <w:u w:val="none"/>
                <w:lang w:val="en-US"/>
              </w:rPr>
            </w:pPr>
            <w:r>
              <w:rPr>
                <w:rFonts w:hint="eastAsia" w:ascii="宋体" w:hAnsi="宋体" w:eastAsia="宋体" w:cs="宋体"/>
                <w:i w:val="0"/>
                <w:iCs w:val="0"/>
                <w:color w:val="000000"/>
                <w:kern w:val="0"/>
                <w:sz w:val="22"/>
                <w:szCs w:val="22"/>
                <w:highlight w:val="none"/>
                <w:u w:val="none"/>
                <w:lang w:val="en-US" w:eastAsia="zh-CN" w:bidi="ar"/>
              </w:rPr>
              <w:t>18</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200W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半球摄像机</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 xml:space="preserve"> 海康威视DS-IPC-T12HV3-IA</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200W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交换机</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 xml:space="preserve">海康  H3C US116 </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16口千兆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交换机</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 xml:space="preserve">海康   </w:t>
            </w:r>
            <w:bookmarkStart w:id="0" w:name="_GoBack"/>
            <w:bookmarkEnd w:id="0"/>
            <w:r>
              <w:rPr>
                <w:rFonts w:hint="eastAsia" w:ascii="宋体" w:hAnsi="宋体" w:eastAsia="宋体" w:cs="宋体"/>
                <w:i w:val="0"/>
                <w:iCs w:val="0"/>
                <w:color w:val="000000"/>
                <w:kern w:val="0"/>
                <w:sz w:val="22"/>
                <w:szCs w:val="22"/>
                <w:u w:val="none"/>
                <w:lang w:val="en-US" w:eastAsia="zh-CN" w:bidi="ar"/>
              </w:rPr>
              <w:t>H3C US08</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8口千兆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POE交换机</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海康8口</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9口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POE交换机</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海康5口</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5口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无线网桥</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锐捷RG-EST310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含支架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弱电箱</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320*280*125mm</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both"/>
              <w:textAlignment w:val="center"/>
              <w:rPr>
                <w:rFonts w:hint="eastAsia" w:ascii="宋体" w:hAnsi="宋体" w:eastAsia="宋体" w:cs="宋体"/>
                <w:i w:val="0"/>
                <w:iCs w:val="0"/>
                <w:color w:val="000000"/>
                <w:kern w:val="2"/>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摄像机支架</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安视宝AN1622</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18</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网线</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海康威视DS-1LN5-E-S/E</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辅材</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电源线、PVC管、插线板、插头、胶带、管卡、接头等</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批</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水晶头</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DS-1M5EUA</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盒</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监控显示器</w:t>
            </w: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rPr>
              <w:t>大华  22寸</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rPr>
              <w:t>台</w:t>
            </w: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rPr>
              <w:t>2</w:t>
            </w: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leftChars="0" w:right="0" w:rightChars="0"/>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rPr>
              <w:t>1年</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default" w:ascii="宋体" w:hAnsi="宋体" w:eastAsia="宋体" w:cs="宋体"/>
                <w:i w:val="0"/>
                <w:iCs w:val="0"/>
                <w:color w:val="000000"/>
                <w:kern w:val="2"/>
                <w:sz w:val="22"/>
                <w:szCs w:val="22"/>
                <w:u w:val="none"/>
                <w:lang w:val="en-US" w:eastAsia="zh-CN"/>
              </w:rPr>
            </w:pPr>
            <w:r>
              <w:rPr>
                <w:rFonts w:hint="eastAsia" w:ascii="宋体" w:hAnsi="宋体" w:eastAsia="宋体" w:cs="宋体"/>
                <w:i w:val="0"/>
                <w:iCs w:val="0"/>
                <w:color w:val="000000"/>
                <w:kern w:val="2"/>
                <w:sz w:val="22"/>
                <w:szCs w:val="22"/>
                <w:u w:val="none"/>
                <w:lang w:val="en-US" w:eastAsia="zh-CN"/>
              </w:rPr>
              <w:t>17</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default" w:ascii="宋体" w:hAnsi="宋体" w:eastAsia="宋体" w:cs="宋体"/>
                <w:i w:val="0"/>
                <w:iCs w:val="0"/>
                <w:color w:val="000000"/>
                <w:kern w:val="2"/>
                <w:sz w:val="22"/>
                <w:szCs w:val="22"/>
                <w:u w:val="none"/>
                <w:lang w:val="en-US"/>
              </w:rPr>
            </w:pPr>
          </w:p>
        </w:tc>
        <w:tc>
          <w:tcPr>
            <w:tcW w:w="3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lang w:val="en-US" w:eastAsia="zh-CN"/>
              </w:rPr>
            </w:pPr>
          </w:p>
        </w:tc>
        <w:tc>
          <w:tcPr>
            <w:tcW w:w="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lang w:val="en-US" w:eastAsia="zh-CN"/>
              </w:rPr>
            </w:pPr>
          </w:p>
        </w:tc>
        <w:tc>
          <w:tcPr>
            <w:tcW w:w="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default" w:ascii="宋体" w:hAnsi="宋体" w:eastAsia="宋体" w:cs="宋体"/>
                <w:i w:val="0"/>
                <w:iCs w:val="0"/>
                <w:color w:val="000000"/>
                <w:kern w:val="2"/>
                <w:sz w:val="22"/>
                <w:szCs w:val="22"/>
                <w:u w:val="none"/>
                <w:lang w:val="en-US" w:eastAsia="zh-CN"/>
              </w:rPr>
            </w:pP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default" w:ascii="宋体" w:hAnsi="宋体" w:eastAsia="宋体" w:cs="宋体"/>
                <w:i w:val="0"/>
                <w:iCs w:val="0"/>
                <w:color w:val="000000"/>
                <w:kern w:val="2"/>
                <w:sz w:val="22"/>
                <w:szCs w:val="22"/>
                <w:u w:val="none"/>
                <w:lang w:val="en-US"/>
              </w:rPr>
            </w:pPr>
            <w:r>
              <w:rPr>
                <w:rFonts w:hint="eastAsia" w:ascii="宋体" w:hAnsi="宋体" w:eastAsia="宋体" w:cs="宋体"/>
                <w:i w:val="0"/>
                <w:iCs w:val="0"/>
                <w:color w:val="000000"/>
                <w:kern w:val="0"/>
                <w:sz w:val="22"/>
                <w:szCs w:val="22"/>
                <w:u w:val="none"/>
                <w:lang w:val="en-US" w:eastAsia="zh-CN" w:bidi="ar"/>
              </w:rPr>
              <w:t>18</w:t>
            </w:r>
          </w:p>
        </w:tc>
        <w:tc>
          <w:tcPr>
            <w:tcW w:w="668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both"/>
              <w:textAlignment w:val="center"/>
              <w:rPr>
                <w:rFonts w:hint="eastAsia" w:ascii="宋体" w:hAnsi="宋体" w:eastAsia="宋体" w:cs="宋体"/>
                <w:i w:val="0"/>
                <w:iCs w:val="0"/>
                <w:color w:val="000000"/>
                <w:kern w:val="2"/>
                <w:sz w:val="22"/>
                <w:szCs w:val="22"/>
                <w:u w:val="none"/>
              </w:rPr>
            </w:pPr>
            <w:r>
              <w:rPr>
                <w:rFonts w:hint="eastAsia" w:ascii="宋体" w:hAnsi="宋体" w:eastAsia="宋体" w:cs="宋体"/>
                <w:i w:val="0"/>
                <w:iCs w:val="0"/>
                <w:color w:val="000000"/>
                <w:kern w:val="0"/>
                <w:sz w:val="22"/>
                <w:szCs w:val="22"/>
                <w:u w:val="none"/>
                <w:lang w:val="en-US" w:eastAsia="zh-CN" w:bidi="ar"/>
              </w:rPr>
              <w:t>合计（元）：</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textAlignment w:val="center"/>
              <w:rPr>
                <w:rFonts w:hint="eastAsia" w:ascii="宋体" w:hAnsi="宋体" w:eastAsia="宋体" w:cs="宋体"/>
                <w:i w:val="0"/>
                <w:iCs w:val="0"/>
                <w:color w:val="000000"/>
                <w:kern w:val="2"/>
                <w:sz w:val="22"/>
                <w:szCs w:val="22"/>
                <w:u w:val="none"/>
              </w:rPr>
            </w:pP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Autospacing="0"/>
              <w:ind w:left="0" w:right="0"/>
              <w:jc w:val="center"/>
              <w:rPr>
                <w:rFonts w:hint="eastAsia" w:ascii="宋体" w:hAnsi="宋体" w:eastAsia="宋体" w:cs="宋体"/>
                <w:i w:val="0"/>
                <w:iCs w:val="0"/>
                <w:color w:val="000000"/>
                <w:kern w:val="2"/>
                <w:sz w:val="22"/>
                <w:szCs w:val="22"/>
                <w:u w:val="none"/>
              </w:rPr>
            </w:pPr>
          </w:p>
        </w:tc>
      </w:tr>
    </w:tbl>
    <w:p>
      <w:pPr>
        <w:spacing w:line="220" w:lineRule="atLeast"/>
      </w:pPr>
    </w:p>
    <w:p>
      <w:pPr>
        <w:bidi w:val="0"/>
        <w:rPr>
          <w:rFonts w:hint="default"/>
          <w:lang w:val="en-US" w:eastAsia="zh-CN"/>
        </w:rPr>
      </w:pPr>
      <w:r>
        <w:rPr>
          <w:rFonts w:hint="eastAsia"/>
        </w:rPr>
        <w:t>注：1.币种：人民币。</w:t>
      </w:r>
      <w:r>
        <w:rPr>
          <w:rFonts w:hint="eastAsia"/>
          <w:lang w:val="en-US" w:eastAsia="zh-CN"/>
        </w:rPr>
        <w:t xml:space="preserve">  完工时间：2024年8月26日前必须完工。</w:t>
      </w:r>
    </w:p>
    <w:p>
      <w:pPr>
        <w:bidi w:val="0"/>
        <w:rPr>
          <w:rFonts w:hint="eastAsia"/>
        </w:rPr>
      </w:pPr>
      <w:r>
        <w:rPr>
          <w:rFonts w:hint="eastAsia"/>
          <w:lang w:val="en-US" w:eastAsia="zh-CN"/>
        </w:rPr>
        <w:t>2.</w:t>
      </w:r>
      <w:r>
        <w:rPr>
          <w:rFonts w:hint="eastAsia"/>
        </w:rPr>
        <w:t>发票：开具符合相关法规的税率为</w:t>
      </w:r>
      <w:r>
        <w:rPr>
          <w:rFonts w:hint="eastAsia"/>
          <w:lang w:val="en-US" w:eastAsia="zh-CN"/>
        </w:rPr>
        <w:t>**%</w:t>
      </w:r>
      <w:r>
        <w:rPr>
          <w:rFonts w:hint="eastAsia"/>
        </w:rPr>
        <w:t xml:space="preserve"> 的增值税专用发票，购方收到发票</w:t>
      </w:r>
      <w:r>
        <w:rPr>
          <w:rFonts w:hint="eastAsia"/>
          <w:lang w:val="en-US" w:eastAsia="zh-CN"/>
        </w:rPr>
        <w:t>1个月付</w:t>
      </w:r>
      <w:r>
        <w:rPr>
          <w:rFonts w:hint="eastAsia"/>
        </w:rPr>
        <w:t>款。</w:t>
      </w:r>
    </w:p>
    <w:p>
      <w:pPr>
        <w:bidi w:val="0"/>
        <w:rPr>
          <w:rFonts w:hint="eastAsia"/>
        </w:rPr>
      </w:pPr>
      <w:r>
        <w:rPr>
          <w:rFonts w:hint="eastAsia"/>
        </w:rPr>
        <w:t>3.以上报价为唯一报价，不可做区间报价，区间报价文件无效。</w:t>
      </w:r>
    </w:p>
    <w:p>
      <w:pPr>
        <w:bidi w:val="0"/>
        <w:rPr>
          <w:rFonts w:hint="eastAsia"/>
        </w:rPr>
      </w:pPr>
      <w:r>
        <w:rPr>
          <w:rFonts w:hint="eastAsia"/>
        </w:rPr>
        <w:t>4.询价文件中未列出的在实施过程中涉及到的其它一切费用应在报价时一并考虑，项目实施过程中不再单独结算。</w:t>
      </w:r>
    </w:p>
    <w:p>
      <w:pPr>
        <w:keepNext w:val="0"/>
        <w:keepLines w:val="0"/>
        <w:widowControl/>
        <w:suppressLineNumbers w:val="0"/>
        <w:jc w:val="left"/>
        <w:rPr>
          <w:rFonts w:hint="eastAsia" w:ascii="黑体" w:eastAsia="黑体"/>
          <w:bCs/>
          <w:sz w:val="32"/>
          <w:szCs w:val="32"/>
        </w:rPr>
      </w:pPr>
      <w:r>
        <w:rPr>
          <w:rFonts w:hint="eastAsia"/>
        </w:rPr>
        <w:t xml:space="preserve">报价单位名称（盖章）：          </w:t>
      </w:r>
      <w:r>
        <w:rPr>
          <w:rFonts w:hint="eastAsia"/>
          <w:lang w:val="en-US" w:eastAsia="zh-CN"/>
        </w:rPr>
        <w:t xml:space="preserve">                           </w:t>
      </w:r>
      <w:r>
        <w:rPr>
          <w:rFonts w:hint="eastAsia"/>
        </w:rPr>
        <w:t>报价单位代表签字：</w:t>
      </w:r>
    </w:p>
    <w:p>
      <w:pPr>
        <w:spacing w:line="500" w:lineRule="exact"/>
        <w:ind w:firstLine="3520" w:firstLineChars="1100"/>
        <w:rPr>
          <w:rFonts w:ascii="黑体" w:eastAsia="黑体"/>
          <w:bCs/>
          <w:sz w:val="32"/>
          <w:szCs w:val="32"/>
        </w:rPr>
      </w:pPr>
      <w:r>
        <w:rPr>
          <w:rFonts w:hint="eastAsia" w:ascii="黑体" w:eastAsia="黑体"/>
          <w:bCs/>
          <w:sz w:val="32"/>
          <w:szCs w:val="32"/>
        </w:rPr>
        <w:t>第</w:t>
      </w:r>
      <w:r>
        <w:rPr>
          <w:rFonts w:hint="eastAsia" w:ascii="黑体" w:eastAsia="黑体"/>
          <w:bCs/>
          <w:sz w:val="32"/>
          <w:szCs w:val="32"/>
          <w:lang w:val="en-US" w:eastAsia="zh-CN"/>
        </w:rPr>
        <w:t>四</w:t>
      </w:r>
      <w:r>
        <w:rPr>
          <w:rFonts w:hint="eastAsia" w:ascii="黑体" w:eastAsia="黑体"/>
          <w:bCs/>
          <w:sz w:val="32"/>
          <w:szCs w:val="32"/>
        </w:rPr>
        <w:t xml:space="preserve">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仿宋_GB2312" w:eastAsia="仿宋_GB2312"/>
                <w:b/>
                <w:bCs/>
                <w:kern w:val="2"/>
                <w:sz w:val="24"/>
                <w:u w:val="single"/>
                <w:lang w:val="en-US" w:eastAsia="zh-CN"/>
              </w:rPr>
              <w:t>监控报警系统维修采购项目（含撤除、安装、调试）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w:t>
            </w:r>
            <w:r>
              <w:rPr>
                <w:rFonts w:hint="eastAsia" w:ascii="仿宋_GB2312" w:eastAsia="仿宋_GB2312"/>
                <w:kern w:val="2"/>
                <w:sz w:val="28"/>
                <w:szCs w:val="28"/>
                <w:lang w:val="en-US" w:eastAsia="zh-CN"/>
              </w:rPr>
              <w:t>**</w:t>
            </w:r>
            <w:r>
              <w:rPr>
                <w:rFonts w:hint="eastAsia" w:ascii="仿宋_GB2312" w:eastAsia="仿宋_GB2312"/>
                <w:kern w:val="2"/>
                <w:sz w:val="28"/>
                <w:szCs w:val="28"/>
              </w:rPr>
              <w:t>%增值税专用发票）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rPr>
            </w:pPr>
            <w:r>
              <w:rPr>
                <w:rFonts w:hint="eastAsia" w:ascii="仿宋_GB2312" w:eastAsia="仿宋_GB2312"/>
                <w:kern w:val="2"/>
                <w:sz w:val="28"/>
                <w:szCs w:val="28"/>
                <w:lang w:val="en-US" w:eastAsia="zh-CN"/>
              </w:rPr>
              <w:t>完工时间：2024年8月26日前完工。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0E3A48"/>
    <w:rsid w:val="012104EA"/>
    <w:rsid w:val="01F77248"/>
    <w:rsid w:val="02144BFA"/>
    <w:rsid w:val="03404029"/>
    <w:rsid w:val="0341667A"/>
    <w:rsid w:val="034F000F"/>
    <w:rsid w:val="03F05975"/>
    <w:rsid w:val="03F7698E"/>
    <w:rsid w:val="04360284"/>
    <w:rsid w:val="04675A50"/>
    <w:rsid w:val="050C25E9"/>
    <w:rsid w:val="054A633B"/>
    <w:rsid w:val="05563D80"/>
    <w:rsid w:val="05DE7F94"/>
    <w:rsid w:val="061E126E"/>
    <w:rsid w:val="06826059"/>
    <w:rsid w:val="074B6245"/>
    <w:rsid w:val="08394D85"/>
    <w:rsid w:val="0842189C"/>
    <w:rsid w:val="09044BA2"/>
    <w:rsid w:val="096F0F54"/>
    <w:rsid w:val="09C545F1"/>
    <w:rsid w:val="09C917B0"/>
    <w:rsid w:val="0AC864CD"/>
    <w:rsid w:val="0B342445"/>
    <w:rsid w:val="0C2E1D71"/>
    <w:rsid w:val="0EAE1EA5"/>
    <w:rsid w:val="0EB21FBD"/>
    <w:rsid w:val="0F8B4CE8"/>
    <w:rsid w:val="0FD65F70"/>
    <w:rsid w:val="10200A82"/>
    <w:rsid w:val="10C77611"/>
    <w:rsid w:val="10CF5391"/>
    <w:rsid w:val="1110733D"/>
    <w:rsid w:val="1131365B"/>
    <w:rsid w:val="11665568"/>
    <w:rsid w:val="11686DBE"/>
    <w:rsid w:val="119F1921"/>
    <w:rsid w:val="11C76C30"/>
    <w:rsid w:val="126E1D26"/>
    <w:rsid w:val="129B7938"/>
    <w:rsid w:val="12D302B4"/>
    <w:rsid w:val="13347445"/>
    <w:rsid w:val="13A12DDD"/>
    <w:rsid w:val="147B530D"/>
    <w:rsid w:val="156C0D20"/>
    <w:rsid w:val="165D6CEA"/>
    <w:rsid w:val="17612369"/>
    <w:rsid w:val="177140C7"/>
    <w:rsid w:val="17861706"/>
    <w:rsid w:val="17894BA0"/>
    <w:rsid w:val="178D44B2"/>
    <w:rsid w:val="18193A21"/>
    <w:rsid w:val="181B1660"/>
    <w:rsid w:val="18305897"/>
    <w:rsid w:val="18BF5497"/>
    <w:rsid w:val="190855FC"/>
    <w:rsid w:val="19F57DE4"/>
    <w:rsid w:val="1A1F47EB"/>
    <w:rsid w:val="1A40749E"/>
    <w:rsid w:val="1A92240F"/>
    <w:rsid w:val="1B256297"/>
    <w:rsid w:val="1BC43817"/>
    <w:rsid w:val="1BFD04F9"/>
    <w:rsid w:val="1C384D89"/>
    <w:rsid w:val="1C89758B"/>
    <w:rsid w:val="1DAA72EF"/>
    <w:rsid w:val="1DC76DE1"/>
    <w:rsid w:val="1DF569AE"/>
    <w:rsid w:val="1E76128E"/>
    <w:rsid w:val="1E7F11F2"/>
    <w:rsid w:val="1EDC1743"/>
    <w:rsid w:val="1F33602E"/>
    <w:rsid w:val="1F502E6E"/>
    <w:rsid w:val="20746A5E"/>
    <w:rsid w:val="21012606"/>
    <w:rsid w:val="21315582"/>
    <w:rsid w:val="214751EC"/>
    <w:rsid w:val="21AD61D1"/>
    <w:rsid w:val="227F6650"/>
    <w:rsid w:val="229C1BA5"/>
    <w:rsid w:val="22AA72EE"/>
    <w:rsid w:val="233147B9"/>
    <w:rsid w:val="234A45AF"/>
    <w:rsid w:val="23F52C20"/>
    <w:rsid w:val="24AB6722"/>
    <w:rsid w:val="269E4265"/>
    <w:rsid w:val="26A1116C"/>
    <w:rsid w:val="26B44BF1"/>
    <w:rsid w:val="26DE1B49"/>
    <w:rsid w:val="288E4162"/>
    <w:rsid w:val="28971627"/>
    <w:rsid w:val="28981765"/>
    <w:rsid w:val="29F02177"/>
    <w:rsid w:val="29F31BAA"/>
    <w:rsid w:val="2A163F82"/>
    <w:rsid w:val="2B09593D"/>
    <w:rsid w:val="2B745F53"/>
    <w:rsid w:val="2C320B0E"/>
    <w:rsid w:val="2C397BF0"/>
    <w:rsid w:val="2C3F3C21"/>
    <w:rsid w:val="2C470AB3"/>
    <w:rsid w:val="2C953A72"/>
    <w:rsid w:val="2CB61D3D"/>
    <w:rsid w:val="2CE21D7A"/>
    <w:rsid w:val="2D785E30"/>
    <w:rsid w:val="2D9A05B4"/>
    <w:rsid w:val="2DEB1164"/>
    <w:rsid w:val="2DF87D3F"/>
    <w:rsid w:val="2E4F7C8B"/>
    <w:rsid w:val="2EBC7FA8"/>
    <w:rsid w:val="2F1464A8"/>
    <w:rsid w:val="305B594B"/>
    <w:rsid w:val="307A0079"/>
    <w:rsid w:val="3094675E"/>
    <w:rsid w:val="30D02A59"/>
    <w:rsid w:val="30FA0482"/>
    <w:rsid w:val="31484526"/>
    <w:rsid w:val="31870C9D"/>
    <w:rsid w:val="323F1A1D"/>
    <w:rsid w:val="32F4689E"/>
    <w:rsid w:val="333D1E64"/>
    <w:rsid w:val="334B0167"/>
    <w:rsid w:val="33F1569E"/>
    <w:rsid w:val="346E5F71"/>
    <w:rsid w:val="348E2456"/>
    <w:rsid w:val="34E46DD3"/>
    <w:rsid w:val="35B93933"/>
    <w:rsid w:val="35DA5B0F"/>
    <w:rsid w:val="36273F67"/>
    <w:rsid w:val="370F6B21"/>
    <w:rsid w:val="37301088"/>
    <w:rsid w:val="373B602E"/>
    <w:rsid w:val="37A93AEF"/>
    <w:rsid w:val="38321708"/>
    <w:rsid w:val="39A5191F"/>
    <w:rsid w:val="39F712C4"/>
    <w:rsid w:val="3AE4026E"/>
    <w:rsid w:val="3B195DC2"/>
    <w:rsid w:val="3B2F420F"/>
    <w:rsid w:val="3B3874BA"/>
    <w:rsid w:val="3BFF235F"/>
    <w:rsid w:val="3C0A57A6"/>
    <w:rsid w:val="3C85162B"/>
    <w:rsid w:val="3D1F2212"/>
    <w:rsid w:val="3D6E7124"/>
    <w:rsid w:val="3DE20CAA"/>
    <w:rsid w:val="3E3826A3"/>
    <w:rsid w:val="3E3B75EF"/>
    <w:rsid w:val="3EA13686"/>
    <w:rsid w:val="3EF45B57"/>
    <w:rsid w:val="3F1E58A1"/>
    <w:rsid w:val="3F6A7B58"/>
    <w:rsid w:val="405014B2"/>
    <w:rsid w:val="40A50A25"/>
    <w:rsid w:val="40E41A37"/>
    <w:rsid w:val="4141009C"/>
    <w:rsid w:val="4153527B"/>
    <w:rsid w:val="41622104"/>
    <w:rsid w:val="41C84591"/>
    <w:rsid w:val="426601FF"/>
    <w:rsid w:val="42775F1B"/>
    <w:rsid w:val="42B17BD4"/>
    <w:rsid w:val="436268A4"/>
    <w:rsid w:val="4403252A"/>
    <w:rsid w:val="45AA4758"/>
    <w:rsid w:val="464D77E5"/>
    <w:rsid w:val="47D85991"/>
    <w:rsid w:val="484537F4"/>
    <w:rsid w:val="48983AA4"/>
    <w:rsid w:val="48DD7BF7"/>
    <w:rsid w:val="49A041C3"/>
    <w:rsid w:val="49B541A2"/>
    <w:rsid w:val="4A2D5208"/>
    <w:rsid w:val="4A391AFC"/>
    <w:rsid w:val="4A49723B"/>
    <w:rsid w:val="4A762A79"/>
    <w:rsid w:val="4AA7327F"/>
    <w:rsid w:val="4AE211F8"/>
    <w:rsid w:val="4AF3130C"/>
    <w:rsid w:val="4BA81794"/>
    <w:rsid w:val="4C1166DC"/>
    <w:rsid w:val="4C261669"/>
    <w:rsid w:val="4C3856D5"/>
    <w:rsid w:val="4C79711B"/>
    <w:rsid w:val="4D202E4B"/>
    <w:rsid w:val="4D3B2D43"/>
    <w:rsid w:val="4F37325B"/>
    <w:rsid w:val="502547F9"/>
    <w:rsid w:val="533235C1"/>
    <w:rsid w:val="53B51675"/>
    <w:rsid w:val="54246D95"/>
    <w:rsid w:val="55FA184D"/>
    <w:rsid w:val="561B26B0"/>
    <w:rsid w:val="561C01B7"/>
    <w:rsid w:val="57BC7EBF"/>
    <w:rsid w:val="58293DCA"/>
    <w:rsid w:val="597A115C"/>
    <w:rsid w:val="598E457A"/>
    <w:rsid w:val="59D217EB"/>
    <w:rsid w:val="5A3141A2"/>
    <w:rsid w:val="5A5752C7"/>
    <w:rsid w:val="5A8E6F6F"/>
    <w:rsid w:val="5AD634AF"/>
    <w:rsid w:val="5B243716"/>
    <w:rsid w:val="5B272E49"/>
    <w:rsid w:val="5B2D7DA1"/>
    <w:rsid w:val="5BC44ABA"/>
    <w:rsid w:val="5C0276AD"/>
    <w:rsid w:val="5CCC3412"/>
    <w:rsid w:val="5D035EA0"/>
    <w:rsid w:val="5D293E00"/>
    <w:rsid w:val="5E6F4048"/>
    <w:rsid w:val="5F13239F"/>
    <w:rsid w:val="5F8D3C0A"/>
    <w:rsid w:val="60340051"/>
    <w:rsid w:val="61390E6A"/>
    <w:rsid w:val="61870E92"/>
    <w:rsid w:val="61914F52"/>
    <w:rsid w:val="62110CC0"/>
    <w:rsid w:val="630B320C"/>
    <w:rsid w:val="63437B17"/>
    <w:rsid w:val="64774AB9"/>
    <w:rsid w:val="648061F5"/>
    <w:rsid w:val="65675E96"/>
    <w:rsid w:val="65DA5751"/>
    <w:rsid w:val="65E76C2B"/>
    <w:rsid w:val="65FB5072"/>
    <w:rsid w:val="660B00D3"/>
    <w:rsid w:val="662A05B2"/>
    <w:rsid w:val="66590328"/>
    <w:rsid w:val="67DF1C98"/>
    <w:rsid w:val="67EE1C9E"/>
    <w:rsid w:val="683E0F40"/>
    <w:rsid w:val="68830132"/>
    <w:rsid w:val="68E73F70"/>
    <w:rsid w:val="6A0E500E"/>
    <w:rsid w:val="6AAE2DBB"/>
    <w:rsid w:val="6ADC2D65"/>
    <w:rsid w:val="6AFE4916"/>
    <w:rsid w:val="6B305FCE"/>
    <w:rsid w:val="6B7E315F"/>
    <w:rsid w:val="6BB22A33"/>
    <w:rsid w:val="6C270A6A"/>
    <w:rsid w:val="6C48088C"/>
    <w:rsid w:val="6D6B0293"/>
    <w:rsid w:val="6DF23C6E"/>
    <w:rsid w:val="6E764989"/>
    <w:rsid w:val="6E7C5D34"/>
    <w:rsid w:val="6E842D33"/>
    <w:rsid w:val="6E927CF6"/>
    <w:rsid w:val="6ECC4D0C"/>
    <w:rsid w:val="6F402D2D"/>
    <w:rsid w:val="6F7A4B1E"/>
    <w:rsid w:val="700B106A"/>
    <w:rsid w:val="702C526E"/>
    <w:rsid w:val="703B6733"/>
    <w:rsid w:val="70D51FC2"/>
    <w:rsid w:val="71E800C7"/>
    <w:rsid w:val="71EE4A43"/>
    <w:rsid w:val="72441AC9"/>
    <w:rsid w:val="724A3F6D"/>
    <w:rsid w:val="72BC285C"/>
    <w:rsid w:val="73155AC0"/>
    <w:rsid w:val="74913C6D"/>
    <w:rsid w:val="74A22F74"/>
    <w:rsid w:val="74F60CF4"/>
    <w:rsid w:val="760951B9"/>
    <w:rsid w:val="763816C7"/>
    <w:rsid w:val="77BD10F1"/>
    <w:rsid w:val="78A2177A"/>
    <w:rsid w:val="78D13B3F"/>
    <w:rsid w:val="78F07987"/>
    <w:rsid w:val="790050C8"/>
    <w:rsid w:val="79160434"/>
    <w:rsid w:val="793763EA"/>
    <w:rsid w:val="79603293"/>
    <w:rsid w:val="79664D3B"/>
    <w:rsid w:val="7A6A1B3A"/>
    <w:rsid w:val="7A9B6AAC"/>
    <w:rsid w:val="7AE31F6B"/>
    <w:rsid w:val="7B095F0A"/>
    <w:rsid w:val="7B3A7BA6"/>
    <w:rsid w:val="7BE93476"/>
    <w:rsid w:val="7C08594B"/>
    <w:rsid w:val="7C29756A"/>
    <w:rsid w:val="7C5810E1"/>
    <w:rsid w:val="7D011820"/>
    <w:rsid w:val="7D30516E"/>
    <w:rsid w:val="7D62010B"/>
    <w:rsid w:val="7D93521C"/>
    <w:rsid w:val="7DFD20AA"/>
    <w:rsid w:val="7E8109B4"/>
    <w:rsid w:val="7E8870B2"/>
    <w:rsid w:val="7ED763A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0</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2024-08-02T08:49:38Z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