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24</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u w:val="single"/>
          <w:lang w:eastAsia="zh-CN"/>
        </w:rPr>
      </w:pPr>
      <w:r>
        <w:rPr>
          <w:rFonts w:hint="eastAsia" w:ascii="仿宋" w:hAnsi="仿宋" w:eastAsia="仿宋"/>
          <w:sz w:val="30"/>
          <w:szCs w:val="30"/>
        </w:rPr>
        <w:t>项目名称：</w:t>
      </w:r>
      <w:r>
        <w:rPr>
          <w:rFonts w:hint="eastAsia" w:ascii="仿宋" w:hAnsi="仿宋" w:eastAsia="仿宋"/>
          <w:sz w:val="30"/>
          <w:szCs w:val="30"/>
          <w:u w:val="single"/>
          <w:lang w:eastAsia="zh-CN"/>
        </w:rPr>
        <w:t>八角机、光饰机新装及补胶</w:t>
      </w:r>
      <w:r>
        <w:rPr>
          <w:rFonts w:hint="eastAsia" w:ascii="仿宋" w:hAnsi="仿宋" w:eastAsia="仿宋"/>
          <w:sz w:val="30"/>
          <w:szCs w:val="30"/>
          <w:u w:val="single"/>
          <w:lang w:val="en-US" w:eastAsia="zh-CN"/>
        </w:rPr>
        <w:t>2024</w:t>
      </w:r>
      <w:r>
        <w:rPr>
          <w:rFonts w:hint="eastAsia" w:ascii="仿宋" w:hAnsi="仿宋" w:eastAsia="仿宋"/>
          <w:sz w:val="30"/>
          <w:szCs w:val="30"/>
          <w:u w:val="single"/>
          <w:lang w:eastAsia="zh-CN"/>
        </w:rPr>
        <w:t>年度</w:t>
      </w:r>
      <w:r>
        <w:rPr>
          <w:rFonts w:hint="eastAsia" w:ascii="仿宋" w:hAnsi="仿宋" w:eastAsia="仿宋"/>
          <w:sz w:val="30"/>
          <w:szCs w:val="30"/>
          <w:u w:val="single"/>
        </w:rPr>
        <w:t>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lang w:eastAsia="zh-CN"/>
        </w:rPr>
        <w:t>七</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both"/>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仿宋" w:hAnsi="仿宋" w:eastAsia="仿宋"/>
          <w:bCs/>
          <w:sz w:val="30"/>
          <w:szCs w:val="30"/>
        </w:rPr>
      </w:pPr>
      <w:r>
        <w:rPr>
          <w:rFonts w:hint="eastAsia" w:ascii="方正小标宋简体" w:hAnsi="仿宋" w:eastAsia="方正小标宋简体"/>
          <w:sz w:val="36"/>
          <w:szCs w:val="36"/>
        </w:rPr>
        <w:t>第一部分  询价采购邀请函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南阳光明光电有限公司决定对</w:t>
      </w:r>
      <w:r>
        <w:rPr>
          <w:rFonts w:hint="eastAsia" w:ascii="仿宋" w:hAnsi="仿宋" w:eastAsia="仿宋"/>
          <w:sz w:val="30"/>
          <w:szCs w:val="30"/>
          <w:u w:val="single"/>
          <w:lang w:eastAsia="zh-CN"/>
        </w:rPr>
        <w:t>八角机、光饰机新装及补胶</w:t>
      </w:r>
      <w:r>
        <w:rPr>
          <w:rFonts w:hint="eastAsia" w:ascii="仿宋" w:hAnsi="仿宋" w:eastAsia="仿宋"/>
          <w:sz w:val="30"/>
          <w:szCs w:val="30"/>
          <w:u w:val="single"/>
          <w:lang w:val="en-US" w:eastAsia="zh-CN"/>
        </w:rPr>
        <w:t>2024</w:t>
      </w:r>
      <w:r>
        <w:rPr>
          <w:rFonts w:hint="eastAsia" w:ascii="仿宋" w:hAnsi="仿宋" w:eastAsia="仿宋"/>
          <w:sz w:val="30"/>
          <w:szCs w:val="30"/>
          <w:u w:val="single"/>
          <w:lang w:eastAsia="zh-CN"/>
        </w:rPr>
        <w:t>年度</w:t>
      </w:r>
      <w:r>
        <w:rPr>
          <w:rFonts w:hint="eastAsia" w:ascii="仿宋" w:hAnsi="仿宋" w:eastAsia="仿宋"/>
          <w:bCs/>
          <w:sz w:val="30"/>
          <w:szCs w:val="30"/>
          <w:lang w:eastAsia="zh-CN"/>
        </w:rPr>
        <w:t>询价采购项目面向社会实行集中比价公开采购。</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sz w:val="30"/>
          <w:szCs w:val="30"/>
          <w:u w:val="single"/>
          <w:lang w:eastAsia="zh-CN"/>
        </w:rPr>
        <w:t>八角机、光饰机新装及补胶</w:t>
      </w:r>
      <w:r>
        <w:rPr>
          <w:rFonts w:hint="eastAsia" w:ascii="仿宋" w:hAnsi="仿宋" w:eastAsia="仿宋"/>
          <w:sz w:val="30"/>
          <w:szCs w:val="30"/>
          <w:u w:val="single"/>
          <w:lang w:val="en-US" w:eastAsia="zh-CN"/>
        </w:rPr>
        <w:t>2024</w:t>
      </w:r>
      <w:r>
        <w:rPr>
          <w:rFonts w:hint="eastAsia" w:ascii="仿宋" w:hAnsi="仿宋" w:eastAsia="仿宋"/>
          <w:sz w:val="30"/>
          <w:szCs w:val="30"/>
          <w:u w:val="single"/>
          <w:lang w:eastAsia="zh-CN"/>
        </w:rPr>
        <w:t>年度</w:t>
      </w:r>
      <w:r>
        <w:rPr>
          <w:rFonts w:hint="eastAsia" w:ascii="仿宋" w:hAnsi="仿宋" w:eastAsia="仿宋"/>
          <w:bCs/>
          <w:sz w:val="30"/>
          <w:szCs w:val="30"/>
          <w:lang w:eastAsia="zh-CN"/>
        </w:rPr>
        <w:t>询价采购项</w:t>
      </w:r>
    </w:p>
    <w:p>
      <w:pPr>
        <w:keepNext w:val="0"/>
        <w:keepLines w:val="0"/>
        <w:pageBreakBefore w:val="0"/>
        <w:widowControl w:val="0"/>
        <w:kinsoku/>
        <w:wordWrap/>
        <w:overflowPunct/>
        <w:topLinePunct w:val="0"/>
        <w:autoSpaceDE/>
        <w:autoSpaceDN/>
        <w:bidi w:val="0"/>
        <w:adjustRightInd/>
        <w:snapToGrid/>
        <w:spacing w:line="500" w:lineRule="exact"/>
        <w:ind w:firstLine="300" w:firstLineChars="100"/>
        <w:textAlignment w:val="auto"/>
        <w:rPr>
          <w:rFonts w:hint="default"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hint="eastAsia" w:ascii="仿宋" w:hAnsi="仿宋" w:eastAsia="仿宋"/>
          <w:bCs/>
          <w:sz w:val="30"/>
          <w:szCs w:val="30"/>
          <w:u w:val="single"/>
          <w:lang w:val="en-US" w:eastAsia="zh-CN"/>
        </w:rPr>
        <w:t>024</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7</w:t>
      </w:r>
      <w:r>
        <w:rPr>
          <w:rFonts w:hint="eastAsia" w:ascii="仿宋" w:hAnsi="仿宋" w:eastAsia="仿宋"/>
          <w:sz w:val="30"/>
          <w:szCs w:val="30"/>
        </w:rPr>
        <w:t>月</w:t>
      </w:r>
      <w:r>
        <w:rPr>
          <w:rFonts w:hint="eastAsia" w:ascii="仿宋" w:hAnsi="仿宋" w:eastAsia="仿宋"/>
          <w:sz w:val="30"/>
          <w:szCs w:val="30"/>
          <w:u w:val="single"/>
          <w:lang w:val="en-US" w:eastAsia="zh-CN"/>
        </w:rPr>
        <w:t>2</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7</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7</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sz w:val="30"/>
          <w:szCs w:val="30"/>
          <w:lang w:val="en-US" w:eastAsia="zh-CN"/>
        </w:rPr>
        <w:t>0</w:t>
      </w:r>
      <w:r>
        <w:rPr>
          <w:rFonts w:hint="eastAsia" w:ascii="仿宋" w:hAnsi="仿宋" w:eastAsia="仿宋"/>
          <w:bCs/>
          <w:sz w:val="30"/>
          <w:szCs w:val="30"/>
          <w:lang w:val="en-US" w:eastAsia="zh-CN"/>
        </w:rPr>
        <w:t>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7</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七月二</w:t>
      </w:r>
      <w:bookmarkStart w:id="3" w:name="_GoBack"/>
      <w:bookmarkEnd w:id="3"/>
      <w:r>
        <w:rPr>
          <w:rFonts w:hint="eastAsia" w:ascii="仿宋" w:hAnsi="仿宋" w:eastAsia="仿宋"/>
          <w:sz w:val="30"/>
          <w:szCs w:val="30"/>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520" w:firstLineChars="700"/>
        <w:jc w:val="both"/>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auto"/>
          <w:sz w:val="30"/>
          <w:szCs w:val="30"/>
        </w:rPr>
      </w:pPr>
      <w:r>
        <w:rPr>
          <w:rFonts w:hint="eastAsia" w:ascii="仿宋" w:hAnsi="仿宋" w:eastAsia="仿宋"/>
          <w:color w:val="auto"/>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auto"/>
          <w:sz w:val="30"/>
          <w:szCs w:val="30"/>
        </w:rPr>
      </w:pPr>
      <w:r>
        <w:rPr>
          <w:rFonts w:hint="eastAsia" w:ascii="仿宋" w:hAnsi="仿宋" w:eastAsia="仿宋"/>
          <w:b/>
          <w:color w:val="auto"/>
          <w:sz w:val="30"/>
          <w:szCs w:val="30"/>
        </w:rPr>
        <w:t>四、下列情况将被视为无效报价文件</w:t>
      </w:r>
      <w:r>
        <w:rPr>
          <w:rFonts w:hint="eastAsia" w:ascii="楷体" w:hAnsi="楷体" w:eastAsia="楷体"/>
          <w:b/>
          <w:color w:val="auto"/>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auto"/>
          <w:sz w:val="30"/>
          <w:szCs w:val="30"/>
        </w:rPr>
      </w:pPr>
      <w:r>
        <w:rPr>
          <w:rFonts w:hint="eastAsia" w:ascii="仿宋" w:hAnsi="仿宋" w:eastAsia="仿宋"/>
          <w:b/>
          <w:color w:val="auto"/>
          <w:sz w:val="30"/>
          <w:szCs w:val="30"/>
        </w:rPr>
        <w:t>（八）供应商未按“第六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hint="eastAsia" w:ascii="方正小标宋简体" w:hAnsi="宋体" w:eastAsia="方正小标宋简体"/>
          <w:sz w:val="36"/>
          <w:szCs w:val="36"/>
        </w:rPr>
      </w:pPr>
    </w:p>
    <w:p>
      <w:pPr>
        <w:spacing w:line="540" w:lineRule="exact"/>
        <w:jc w:val="center"/>
        <w:rPr>
          <w:rFonts w:hint="eastAsia" w:ascii="方正小标宋简体" w:hAnsi="宋体" w:eastAsia="方正小标宋简体"/>
          <w:sz w:val="36"/>
          <w:szCs w:val="36"/>
        </w:rPr>
      </w:pPr>
    </w:p>
    <w:p>
      <w:pPr>
        <w:spacing w:line="540" w:lineRule="exact"/>
        <w:jc w:val="center"/>
        <w:rPr>
          <w:rFonts w:hint="eastAsia" w:ascii="方正小标宋简体" w:hAnsi="宋体" w:eastAsia="方正小标宋简体"/>
          <w:sz w:val="36"/>
          <w:szCs w:val="36"/>
        </w:rPr>
      </w:pPr>
    </w:p>
    <w:p>
      <w:pPr>
        <w:spacing w:line="540" w:lineRule="exact"/>
        <w:ind w:firstLine="1800" w:firstLineChars="500"/>
        <w:jc w:val="both"/>
        <w:rPr>
          <w:rFonts w:hint="eastAsia" w:ascii="方正小标宋简体" w:hAnsi="宋体" w:eastAsia="方正小标宋简体"/>
          <w:sz w:val="36"/>
          <w:szCs w:val="36"/>
        </w:rPr>
      </w:pPr>
    </w:p>
    <w:p>
      <w:pPr>
        <w:spacing w:line="540" w:lineRule="exact"/>
        <w:ind w:firstLine="1800" w:firstLineChars="500"/>
        <w:jc w:val="both"/>
        <w:rPr>
          <w:rFonts w:hint="eastAsia" w:ascii="方正小标宋简体" w:hAnsi="宋体" w:eastAsia="方正小标宋简体"/>
          <w:sz w:val="36"/>
          <w:szCs w:val="36"/>
        </w:rPr>
      </w:pPr>
    </w:p>
    <w:p>
      <w:pPr>
        <w:spacing w:line="540" w:lineRule="exact"/>
        <w:ind w:firstLine="1800" w:firstLineChars="500"/>
        <w:jc w:val="both"/>
        <w:rPr>
          <w:rFonts w:hint="eastAsia" w:ascii="方正小标宋简体" w:hAnsi="宋体" w:eastAsia="方正小标宋简体"/>
          <w:sz w:val="36"/>
          <w:szCs w:val="36"/>
        </w:rPr>
      </w:pPr>
    </w:p>
    <w:p>
      <w:pPr>
        <w:spacing w:line="540" w:lineRule="exact"/>
        <w:ind w:firstLine="1800" w:firstLineChars="500"/>
        <w:jc w:val="both"/>
        <w:rPr>
          <w:rFonts w:hint="eastAsia" w:ascii="方正小标宋简体" w:hAnsi="宋体" w:eastAsia="方正小标宋简体"/>
          <w:sz w:val="36"/>
          <w:szCs w:val="36"/>
        </w:rPr>
      </w:pPr>
    </w:p>
    <w:p>
      <w:pPr>
        <w:spacing w:line="540" w:lineRule="exact"/>
        <w:ind w:firstLine="1800" w:firstLineChars="500"/>
        <w:jc w:val="both"/>
        <w:rPr>
          <w:rFonts w:hint="eastAsia" w:ascii="方正小标宋简体" w:hAnsi="宋体" w:eastAsia="方正小标宋简体"/>
          <w:sz w:val="36"/>
          <w:szCs w:val="36"/>
        </w:rPr>
      </w:pPr>
    </w:p>
    <w:p>
      <w:pPr>
        <w:spacing w:line="540" w:lineRule="exact"/>
        <w:jc w:val="both"/>
        <w:rPr>
          <w:rFonts w:hint="default" w:ascii="方正小标宋简体" w:hAnsi="宋体" w:eastAsia="方正小标宋简体"/>
          <w:sz w:val="36"/>
          <w:szCs w:val="36"/>
          <w:lang w:val="en-US" w:eastAsia="zh-CN"/>
        </w:rPr>
      </w:pPr>
    </w:p>
    <w:p>
      <w:pPr>
        <w:spacing w:line="540" w:lineRule="exact"/>
        <w:ind w:firstLine="1800" w:firstLineChars="500"/>
        <w:jc w:val="both"/>
        <w:rPr>
          <w:rFonts w:hint="eastAsia" w:ascii="方正小标宋简体" w:hAnsi="宋体" w:eastAsia="方正小标宋简体"/>
          <w:sz w:val="36"/>
          <w:szCs w:val="36"/>
        </w:rPr>
      </w:pPr>
    </w:p>
    <w:p>
      <w:pPr>
        <w:spacing w:line="540" w:lineRule="exact"/>
        <w:ind w:firstLine="2520" w:firstLineChars="700"/>
        <w:jc w:val="both"/>
        <w:rPr>
          <w:rFonts w:hint="eastAsia" w:ascii="宋体" w:hAnsi="宋体" w:eastAsia="宋体" w:cs="宋体"/>
          <w:b/>
          <w:bCs/>
          <w:spacing w:val="6"/>
          <w:sz w:val="36"/>
          <w:szCs w:val="36"/>
          <w:lang w:eastAsia="zh-CN"/>
        </w:rPr>
      </w:pPr>
      <w:r>
        <w:rPr>
          <w:rFonts w:hint="eastAsia" w:ascii="方正小标宋简体" w:hAnsi="宋体" w:eastAsia="方正小标宋简体"/>
          <w:sz w:val="36"/>
          <w:szCs w:val="36"/>
        </w:rPr>
        <w:t>第三部分 合同条款（范本）</w:t>
      </w:r>
    </w:p>
    <w:p>
      <w:pPr>
        <w:spacing w:before="148" w:line="224" w:lineRule="auto"/>
        <w:ind w:firstLine="1610" w:firstLineChars="500"/>
        <w:rPr>
          <w:rFonts w:ascii="宋体" w:hAnsi="宋体" w:eastAsia="宋体" w:cs="宋体"/>
          <w:b/>
          <w:bCs/>
          <w:sz w:val="31"/>
          <w:szCs w:val="31"/>
        </w:rPr>
      </w:pPr>
      <w:r>
        <w:rPr>
          <w:rFonts w:hint="eastAsia" w:ascii="宋体" w:hAnsi="宋体" w:eastAsia="宋体" w:cs="宋体"/>
          <w:b/>
          <w:bCs/>
          <w:spacing w:val="6"/>
          <w:sz w:val="31"/>
          <w:szCs w:val="31"/>
          <w:lang w:eastAsia="zh-CN"/>
        </w:rPr>
        <w:t>光饰机八角机</w:t>
      </w:r>
      <w:r>
        <w:rPr>
          <w:rFonts w:hint="eastAsia" w:ascii="宋体" w:hAnsi="宋体" w:cs="宋体"/>
          <w:b/>
          <w:bCs/>
          <w:spacing w:val="6"/>
          <w:sz w:val="31"/>
          <w:szCs w:val="31"/>
          <w:lang w:eastAsia="zh-CN"/>
        </w:rPr>
        <w:t>新装</w:t>
      </w:r>
      <w:r>
        <w:rPr>
          <w:rFonts w:hint="eastAsia" w:ascii="宋体" w:hAnsi="宋体" w:cs="宋体"/>
          <w:b/>
          <w:bCs/>
          <w:spacing w:val="6"/>
          <w:sz w:val="31"/>
          <w:szCs w:val="31"/>
          <w:lang w:val="en-US" w:eastAsia="zh-CN"/>
        </w:rPr>
        <w:t>(</w:t>
      </w:r>
      <w:r>
        <w:rPr>
          <w:rFonts w:hint="eastAsia" w:ascii="宋体" w:hAnsi="宋体" w:eastAsia="宋体" w:cs="宋体"/>
          <w:b/>
          <w:bCs/>
          <w:spacing w:val="6"/>
          <w:sz w:val="31"/>
          <w:szCs w:val="31"/>
          <w:lang w:eastAsia="zh-CN"/>
        </w:rPr>
        <w:t>补胶）年度</w:t>
      </w:r>
      <w:r>
        <w:rPr>
          <w:rFonts w:ascii="宋体" w:hAnsi="宋体" w:eastAsia="宋体" w:cs="宋体"/>
          <w:b/>
          <w:bCs/>
          <w:spacing w:val="6"/>
          <w:sz w:val="31"/>
          <w:szCs w:val="31"/>
        </w:rPr>
        <w:t>合同</w:t>
      </w:r>
    </w:p>
    <w:p>
      <w:pPr>
        <w:spacing w:before="183" w:line="228" w:lineRule="auto"/>
        <w:ind w:firstLine="292" w:firstLineChars="100"/>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需方</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3"/>
          <w:sz w:val="28"/>
          <w:szCs w:val="28"/>
        </w:rPr>
        <w:t xml:space="preserve">  南阳光明光电有限公司(甲方)合同签约地：南 阳</w:t>
      </w:r>
    </w:p>
    <w:p>
      <w:pPr>
        <w:spacing w:before="173" w:line="227" w:lineRule="auto"/>
        <w:ind w:left="319"/>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供方:</w:t>
      </w:r>
      <w:r>
        <w:rPr>
          <w:rFonts w:hint="eastAsia" w:ascii="仿宋_GB2312" w:hAnsi="仿宋_GB2312" w:eastAsia="仿宋_GB2312" w:cs="仿宋_GB2312"/>
          <w:spacing w:val="2"/>
          <w:sz w:val="28"/>
          <w:szCs w:val="28"/>
          <w:lang w:val="en-US" w:eastAsia="zh-CN"/>
        </w:rPr>
        <w:t xml:space="preserve">                      </w:t>
      </w:r>
      <w:r>
        <w:rPr>
          <w:rFonts w:hint="eastAsia" w:ascii="仿宋_GB2312" w:hAnsi="仿宋_GB2312" w:eastAsia="仿宋_GB2312" w:cs="仿宋_GB2312"/>
          <w:spacing w:val="2"/>
          <w:sz w:val="28"/>
          <w:szCs w:val="28"/>
        </w:rPr>
        <w:t>(乙方)合同签定日期: 2</w:t>
      </w:r>
      <w:r>
        <w:rPr>
          <w:rFonts w:hint="eastAsia" w:ascii="仿宋_GB2312" w:hAnsi="仿宋_GB2312" w:eastAsia="仿宋_GB2312" w:cs="仿宋_GB2312"/>
          <w:spacing w:val="1"/>
          <w:sz w:val="28"/>
          <w:szCs w:val="28"/>
        </w:rPr>
        <w:t>024 年  月 日</w:t>
      </w:r>
    </w:p>
    <w:p>
      <w:pPr>
        <w:numPr>
          <w:ilvl w:val="0"/>
          <w:numId w:val="1"/>
        </w:numPr>
        <w:spacing w:before="205" w:line="317" w:lineRule="exact"/>
        <w:ind w:left="123"/>
        <w:rPr>
          <w:rFonts w:hint="eastAsia" w:ascii="仿宋_GB2312" w:hAnsi="仿宋_GB2312" w:eastAsia="仿宋_GB2312" w:cs="仿宋_GB2312"/>
          <w:spacing w:val="9"/>
          <w:position w:val="1"/>
          <w:sz w:val="28"/>
          <w:szCs w:val="28"/>
        </w:rPr>
      </w:pPr>
      <w:r>
        <w:rPr>
          <w:rFonts w:hint="eastAsia" w:ascii="仿宋_GB2312" w:hAnsi="仿宋_GB2312" w:eastAsia="仿宋_GB2312" w:cs="仿宋_GB2312"/>
          <w:b/>
          <w:bCs/>
          <w:spacing w:val="9"/>
          <w:position w:val="1"/>
          <w:sz w:val="28"/>
          <w:szCs w:val="28"/>
        </w:rPr>
        <w:t>产品名称、型号、数量、金额及供货时间</w:t>
      </w:r>
    </w:p>
    <w:tbl>
      <w:tblPr>
        <w:tblStyle w:val="37"/>
        <w:tblW w:w="879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2"/>
        <w:gridCol w:w="1740"/>
        <w:gridCol w:w="656"/>
        <w:gridCol w:w="1238"/>
        <w:gridCol w:w="924"/>
        <w:gridCol w:w="1117"/>
        <w:gridCol w:w="12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1892" w:type="dxa"/>
            <w:noWrap w:val="0"/>
            <w:vAlign w:val="top"/>
          </w:tcPr>
          <w:p>
            <w:pPr>
              <w:spacing w:before="100" w:line="228" w:lineRule="auto"/>
              <w:ind w:left="311"/>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产品名</w:t>
            </w:r>
            <w:r>
              <w:rPr>
                <w:rFonts w:hint="eastAsia" w:ascii="仿宋_GB2312" w:hAnsi="仿宋_GB2312" w:eastAsia="仿宋_GB2312" w:cs="仿宋_GB2312"/>
                <w:spacing w:val="7"/>
                <w:sz w:val="24"/>
                <w:szCs w:val="24"/>
              </w:rPr>
              <w:t>称</w:t>
            </w:r>
          </w:p>
        </w:tc>
        <w:tc>
          <w:tcPr>
            <w:tcW w:w="1740" w:type="dxa"/>
            <w:noWrap w:val="0"/>
            <w:vAlign w:val="top"/>
          </w:tcPr>
          <w:p>
            <w:pPr>
              <w:spacing w:before="100" w:line="228" w:lineRule="auto"/>
              <w:ind w:firstLine="25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规</w:t>
            </w:r>
            <w:r>
              <w:rPr>
                <w:rFonts w:hint="eastAsia" w:ascii="仿宋_GB2312" w:hAnsi="仿宋_GB2312" w:eastAsia="仿宋_GB2312" w:cs="仿宋_GB2312"/>
                <w:spacing w:val="7"/>
                <w:sz w:val="24"/>
                <w:szCs w:val="24"/>
              </w:rPr>
              <w:t>格型号</w:t>
            </w:r>
          </w:p>
        </w:tc>
        <w:tc>
          <w:tcPr>
            <w:tcW w:w="656" w:type="dxa"/>
            <w:noWrap w:val="0"/>
            <w:vAlign w:val="top"/>
          </w:tcPr>
          <w:p>
            <w:pPr>
              <w:spacing w:before="100" w:line="229" w:lineRule="auto"/>
              <w:ind w:firstLine="24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单位</w:t>
            </w:r>
          </w:p>
        </w:tc>
        <w:tc>
          <w:tcPr>
            <w:tcW w:w="1238" w:type="dxa"/>
            <w:noWrap w:val="0"/>
            <w:vAlign w:val="top"/>
          </w:tcPr>
          <w:p>
            <w:pPr>
              <w:spacing w:before="99" w:line="227" w:lineRule="auto"/>
              <w:ind w:left="377" w:leftChars="55" w:hanging="262" w:hangingChars="100"/>
              <w:rPr>
                <w:rFonts w:hint="eastAsia" w:ascii="仿宋_GB2312" w:hAnsi="仿宋_GB2312" w:eastAsia="仿宋_GB2312" w:cs="仿宋_GB2312"/>
                <w:sz w:val="24"/>
                <w:szCs w:val="24"/>
              </w:rPr>
            </w:pPr>
            <w:r>
              <w:rPr>
                <w:rFonts w:hint="eastAsia" w:ascii="仿宋_GB2312" w:hAnsi="仿宋_GB2312" w:eastAsia="仿宋_GB2312" w:cs="仿宋_GB2312"/>
                <w:spacing w:val="11"/>
                <w:sz w:val="24"/>
                <w:szCs w:val="24"/>
              </w:rPr>
              <w:t>含</w:t>
            </w:r>
            <w:r>
              <w:rPr>
                <w:rFonts w:hint="eastAsia" w:ascii="仿宋_GB2312" w:hAnsi="仿宋_GB2312" w:eastAsia="仿宋_GB2312" w:cs="仿宋_GB2312"/>
                <w:spacing w:val="7"/>
                <w:sz w:val="24"/>
                <w:szCs w:val="24"/>
              </w:rPr>
              <w:t>税单价(元)</w:t>
            </w:r>
          </w:p>
        </w:tc>
        <w:tc>
          <w:tcPr>
            <w:tcW w:w="924" w:type="dxa"/>
            <w:noWrap w:val="0"/>
            <w:vAlign w:val="top"/>
          </w:tcPr>
          <w:p>
            <w:pPr>
              <w:spacing w:before="100" w:line="228" w:lineRule="auto"/>
              <w:ind w:firstLine="248" w:firstLineChars="100"/>
              <w:jc w:val="both"/>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数量</w:t>
            </w:r>
          </w:p>
        </w:tc>
        <w:tc>
          <w:tcPr>
            <w:tcW w:w="1117" w:type="dxa"/>
            <w:noWrap w:val="0"/>
            <w:vAlign w:val="top"/>
          </w:tcPr>
          <w:p>
            <w:pPr>
              <w:spacing w:before="99" w:line="227" w:lineRule="auto"/>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合</w:t>
            </w:r>
            <w:r>
              <w:rPr>
                <w:rFonts w:hint="eastAsia" w:ascii="仿宋_GB2312" w:hAnsi="仿宋_GB2312" w:eastAsia="仿宋_GB2312" w:cs="仿宋_GB2312"/>
                <w:spacing w:val="7"/>
                <w:sz w:val="24"/>
                <w:szCs w:val="24"/>
              </w:rPr>
              <w:t>计金额</w:t>
            </w:r>
          </w:p>
        </w:tc>
        <w:tc>
          <w:tcPr>
            <w:tcW w:w="1228" w:type="dxa"/>
            <w:noWrap w:val="0"/>
            <w:vAlign w:val="top"/>
          </w:tcPr>
          <w:p>
            <w:pPr>
              <w:spacing w:before="99" w:line="230" w:lineRule="auto"/>
              <w:ind w:left="368"/>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40L,厚度10mm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restart"/>
            <w:noWrap w:val="0"/>
            <w:vAlign w:val="top"/>
          </w:tcPr>
          <w:p>
            <w:pPr>
              <w:spacing w:before="219" w:line="228" w:lineRule="auto"/>
              <w:ind w:left="191"/>
              <w:rPr>
                <w:rFonts w:hint="eastAsia" w:ascii="仿宋_GB2312" w:hAnsi="仿宋_GB2312" w:eastAsia="仿宋_GB2312" w:cs="仿宋_GB2312"/>
                <w:spacing w:val="-5"/>
                <w:sz w:val="24"/>
                <w:szCs w:val="24"/>
              </w:rPr>
            </w:pPr>
          </w:p>
          <w:p>
            <w:pPr>
              <w:spacing w:before="219" w:line="228" w:lineRule="auto"/>
              <w:ind w:left="191"/>
              <w:rPr>
                <w:rFonts w:hint="eastAsia" w:ascii="仿宋_GB2312" w:hAnsi="仿宋_GB2312" w:eastAsia="仿宋_GB2312" w:cs="仿宋_GB2312"/>
                <w:spacing w:val="-5"/>
                <w:sz w:val="24"/>
                <w:szCs w:val="24"/>
              </w:rPr>
            </w:pPr>
          </w:p>
          <w:p>
            <w:pPr>
              <w:spacing w:before="219" w:line="228" w:lineRule="auto"/>
              <w:ind w:left="191"/>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含</w:t>
            </w:r>
            <w:r>
              <w:rPr>
                <w:rFonts w:hint="eastAsia" w:ascii="仿宋_GB2312" w:hAnsi="仿宋_GB2312" w:eastAsia="仿宋_GB2312" w:cs="仿宋_GB2312"/>
                <w:spacing w:val="-3"/>
                <w:sz w:val="24"/>
                <w:szCs w:val="24"/>
              </w:rPr>
              <w:t xml:space="preserve"> 13%增</w:t>
            </w:r>
          </w:p>
          <w:p>
            <w:pPr>
              <w:spacing w:before="76" w:line="227" w:lineRule="auto"/>
              <w:ind w:left="167"/>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值说专</w:t>
            </w:r>
            <w:r>
              <w:rPr>
                <w:rFonts w:hint="eastAsia" w:ascii="仿宋_GB2312" w:hAnsi="仿宋_GB2312" w:eastAsia="仿宋_GB2312" w:cs="仿宋_GB2312"/>
                <w:spacing w:val="7"/>
                <w:sz w:val="24"/>
                <w:szCs w:val="24"/>
              </w:rPr>
              <w:t>用</w:t>
            </w:r>
          </w:p>
          <w:p>
            <w:pPr>
              <w:spacing w:before="78" w:line="228" w:lineRule="auto"/>
              <w:ind w:left="369"/>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发</w:t>
            </w:r>
            <w:r>
              <w:rPr>
                <w:rFonts w:hint="eastAsia" w:ascii="仿宋_GB2312" w:hAnsi="仿宋_GB2312" w:eastAsia="仿宋_GB2312" w:cs="仿宋_GB2312"/>
                <w:spacing w:val="3"/>
                <w:sz w:val="24"/>
                <w:szCs w:val="24"/>
              </w:rPr>
              <w:t>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60L,厚度10mm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80L,厚度10mm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100L,厚度10mm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120L,厚度10mm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八角机（新装）</w:t>
            </w:r>
          </w:p>
        </w:tc>
        <w:tc>
          <w:tcPr>
            <w:tcW w:w="1740" w:type="dxa"/>
            <w:noWrap w:val="0"/>
            <w:vAlign w:val="top"/>
          </w:tcPr>
          <w:p>
            <w:pPr>
              <w:spacing w:before="135" w:line="228" w:lineRule="auto"/>
              <w:jc w:val="both"/>
              <w:rPr>
                <w:rFonts w:hint="eastAsia" w:ascii="仿宋_GB2312" w:hAnsi="仿宋_GB2312" w:eastAsia="仿宋_GB2312" w:cs="仿宋_GB2312"/>
                <w:spacing w:val="-13"/>
                <w:sz w:val="24"/>
                <w:szCs w:val="24"/>
              </w:rPr>
            </w:pPr>
            <w:r>
              <w:rPr>
                <w:rFonts w:hint="eastAsia" w:ascii="仿宋_GB2312" w:hAnsi="仿宋_GB2312" w:eastAsia="仿宋_GB2312" w:cs="仿宋_GB2312"/>
                <w:spacing w:val="-13"/>
                <w:sz w:val="24"/>
                <w:szCs w:val="24"/>
                <w:lang w:eastAsia="zh-CN"/>
              </w:rPr>
              <w:t>厚度</w:t>
            </w:r>
            <w:r>
              <w:rPr>
                <w:rFonts w:hint="eastAsia" w:ascii="仿宋_GB2312" w:hAnsi="仿宋_GB2312" w:eastAsia="仿宋_GB2312" w:cs="仿宋_GB2312"/>
                <w:spacing w:val="-13"/>
                <w:sz w:val="24"/>
                <w:szCs w:val="24"/>
                <w:lang w:val="en-US" w:eastAsia="zh-CN"/>
              </w:rPr>
              <w:t>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40L厚度10mm</w:t>
            </w:r>
          </w:p>
        </w:tc>
        <w:tc>
          <w:tcPr>
            <w:tcW w:w="656" w:type="dxa"/>
            <w:noWrap w:val="0"/>
            <w:vAlign w:val="top"/>
          </w:tcPr>
          <w:p>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60L厚度10mm</w:t>
            </w:r>
          </w:p>
        </w:tc>
        <w:tc>
          <w:tcPr>
            <w:tcW w:w="656" w:type="dxa"/>
            <w:noWrap w:val="0"/>
            <w:vAlign w:val="top"/>
          </w:tcPr>
          <w:p>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740" w:type="dxa"/>
            <w:noWrap w:val="0"/>
            <w:vAlign w:val="top"/>
          </w:tcPr>
          <w:p>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80L厚度10mm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100L厚度10mm</w:t>
            </w:r>
          </w:p>
        </w:tc>
        <w:tc>
          <w:tcPr>
            <w:tcW w:w="656" w:type="dxa"/>
            <w:noWrap w:val="0"/>
            <w:vAlign w:val="top"/>
          </w:tcPr>
          <w:p>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120L厚度10mm</w:t>
            </w:r>
          </w:p>
        </w:tc>
        <w:tc>
          <w:tcPr>
            <w:tcW w:w="656"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pPr>
              <w:spacing w:before="78" w:line="228" w:lineRule="auto"/>
              <w:ind w:left="369"/>
              <w:rPr>
                <w:rFonts w:hint="eastAsia" w:ascii="仿宋_GB2312" w:hAnsi="仿宋_GB2312" w:eastAsia="仿宋_GB2312" w:cs="仿宋_GB2312"/>
                <w:spacing w:val="4"/>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jc w:val="center"/>
        </w:trPr>
        <w:tc>
          <w:tcPr>
            <w:tcW w:w="1892" w:type="dxa"/>
            <w:noWrap w:val="0"/>
            <w:vAlign w:val="top"/>
          </w:tcPr>
          <w:p>
            <w:pPr>
              <w:spacing w:before="63" w:line="230" w:lineRule="auto"/>
              <w:ind w:left="511"/>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合</w:t>
            </w:r>
            <w:r>
              <w:rPr>
                <w:rFonts w:hint="eastAsia" w:ascii="仿宋_GB2312" w:hAnsi="仿宋_GB2312" w:eastAsia="仿宋_GB2312" w:cs="仿宋_GB2312"/>
                <w:spacing w:val="4"/>
                <w:sz w:val="24"/>
                <w:szCs w:val="24"/>
              </w:rPr>
              <w:t>计</w:t>
            </w:r>
          </w:p>
        </w:tc>
        <w:tc>
          <w:tcPr>
            <w:tcW w:w="5675" w:type="dxa"/>
            <w:gridSpan w:val="5"/>
            <w:noWrap w:val="0"/>
            <w:vAlign w:val="top"/>
          </w:tcPr>
          <w:p>
            <w:pPr>
              <w:spacing w:before="64" w:line="227"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1"/>
                <w:sz w:val="24"/>
                <w:szCs w:val="24"/>
              </w:rPr>
              <w:t>大写 (含 13%</w:t>
            </w:r>
            <w:r>
              <w:rPr>
                <w:rFonts w:hint="eastAsia" w:ascii="仿宋_GB2312" w:hAnsi="仿宋_GB2312" w:eastAsia="仿宋_GB2312" w:cs="仿宋_GB2312"/>
                <w:sz w:val="24"/>
                <w:szCs w:val="24"/>
              </w:rPr>
              <w:t xml:space="preserve">税价) ： </w:t>
            </w:r>
          </w:p>
        </w:tc>
        <w:tc>
          <w:tcPr>
            <w:tcW w:w="1228" w:type="dxa"/>
            <w:vMerge w:val="continue"/>
            <w:tcBorders>
              <w:top w:val="nil"/>
            </w:tcBorders>
            <w:noWrap w:val="0"/>
            <w:vAlign w:val="top"/>
          </w:tcPr>
          <w:p>
            <w:pPr>
              <w:rPr>
                <w:rFonts w:hint="eastAsia" w:ascii="仿宋_GB2312" w:hAnsi="仿宋_GB2312" w:eastAsia="仿宋_GB2312" w:cs="仿宋_GB2312"/>
                <w:sz w:val="24"/>
                <w:szCs w:val="24"/>
              </w:rPr>
            </w:pPr>
          </w:p>
        </w:tc>
      </w:tr>
    </w:tbl>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二、合同履行地：河南省南阳市卧龙区龙升工业园</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三、交货期限:订货日起</w:t>
      </w:r>
      <w:r>
        <w:rPr>
          <w:rFonts w:hint="eastAsia" w:ascii="仿宋_GB2312" w:hAnsi="仿宋_GB2312" w:eastAsia="仿宋_GB2312" w:cs="仿宋_GB2312"/>
          <w:spacing w:val="18"/>
          <w:position w:val="1"/>
          <w:sz w:val="28"/>
          <w:szCs w:val="28"/>
          <w:lang w:val="en-US" w:eastAsia="zh-CN"/>
        </w:rPr>
        <w:t>15</w:t>
      </w:r>
      <w:r>
        <w:rPr>
          <w:rFonts w:hint="eastAsia" w:ascii="仿宋_GB2312" w:hAnsi="仿宋_GB2312" w:eastAsia="仿宋_GB2312" w:cs="仿宋_GB2312"/>
          <w:spacing w:val="18"/>
          <w:position w:val="1"/>
          <w:sz w:val="28"/>
          <w:szCs w:val="28"/>
        </w:rPr>
        <w:t>个工作日内.逾期交货，造成的损失由供方承担。逾期一天，按产品总价值的5‰向购方缴纳违约金，违约金将在货款中扣除。延期超过10个工作日的，购方除有权收取合同总额的5%违约金外，还有权单方解除本合同，如违约金不足以弥补购方损失的，供方应当予以补足。</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四、质量标准：符合合同约定的特定标准，严格按购方需求，产品质量满足购方使用要求。交货时提供产品检验证明及清单。质保期：6个月</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五、标的物所有权转移：标的物所有权自供方将产品交到购方指定地点，经购方验收合格时转移。</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六、验收标准及提出异议期限：</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（2）因供方交付的产品不符合质量，技术要求，购方有权拒收产品；需经使用才能发现问题的，在使用后5个工作日购方以书面形式提出质量异议。要求供方免费作退货换货处理，并承担由此产生的一切费用。</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七、知识产权：</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（1）供方承诺本合同产品及附属不存在任何侵犯他人知识产权行为；</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（2）当第三人主张知识产权的权利时，供方应承担由此产生的一切不利后果。</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（3）停止侵权禁令的法律后果时，供方应及时采取更改、替换产品等措施，否则返还全部或部分合同价款。</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（4）承担需方因此遭受的所有损失，包括但（不限于赔偿金、和解金、行政罚金、律师费、诉讼费以及处理该争议的必要差旅费。</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八、合同有效期：壹年</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九、发票开具要求：供方须开具符合相关法规的税率为</w:t>
      </w:r>
      <w:r>
        <w:rPr>
          <w:rFonts w:hint="eastAsia" w:ascii="仿宋_GB2312" w:hAnsi="仿宋_GB2312" w:eastAsia="仿宋_GB2312" w:cs="仿宋_GB2312"/>
          <w:spacing w:val="18"/>
          <w:position w:val="1"/>
          <w:sz w:val="28"/>
          <w:szCs w:val="28"/>
          <w:u w:val="single"/>
        </w:rPr>
        <w:t xml:space="preserve">  %</w:t>
      </w:r>
      <w:r>
        <w:rPr>
          <w:rFonts w:hint="eastAsia" w:ascii="仿宋_GB2312" w:hAnsi="仿宋_GB2312" w:eastAsia="仿宋_GB2312" w:cs="仿宋_GB2312"/>
          <w:spacing w:val="18"/>
          <w:position w:val="1"/>
          <w:sz w:val="28"/>
          <w:szCs w:val="28"/>
        </w:rPr>
        <w:t>的增值税专用发票，由于供方开具发票不符合相关法规要求，给购方造成的涉税损失由供方全额承担。</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十、付款方式：每批货物经验收合格，双方确认实际收货数量，购方收到发票挂账后次月结清货款。</w:t>
      </w:r>
      <w:r>
        <w:rPr>
          <w:rFonts w:hint="eastAsia" w:ascii="仿宋_GB2312" w:hAnsi="仿宋_GB2312" w:eastAsia="仿宋_GB2312" w:cs="仿宋_GB2312"/>
          <w:spacing w:val="4"/>
          <w:sz w:val="28"/>
          <w:szCs w:val="28"/>
          <w:lang w:eastAsia="zh-CN"/>
        </w:rPr>
        <w:t>供方能接受需方付款方式（包括但不限于现款、银行转账、商业汇票、供应链债务凭证（中兵保兑单））。</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十一、运输方式及到达站港和费用负担：运输费用由供方负担。</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十二、合理损耗及计算方法：货到需方,以实际验收数量为准。</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十三、其它约定事项：</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(1)供方应承担本合同项下商业秘密的保密义务，商业秘密包括但不限于货物标准、参数、价格、采购数量等商业秘密信息，本合同期满、解除而终止后，本约定的保密义务仍然有效。</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（2）在生产经营过程中，供方承诺遵守用工、劳动安全卫生、消防安全、环境安全等方面的法律法规，以及承诺遵守依据供方向第三方承担的义务而双方另行签订的其他特别约定。</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 xml:space="preserve">（3）凡供方违反双方约定，需方有权单方解除本合同，供方应承担需方的全部损失，并支付双方约定的违约金。 </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十四、解决合同纠纷的方式：双方协商解决。协商不成，由需方所在地法院裁决。</w:t>
      </w:r>
    </w:p>
    <w:p>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十五、本合同壹拾叁份；供方壹份、购方贰份。供需双方每次确认实际收货清单是本合同有效组成部分。本合同未尽事宜，双方协商解决，传真件有效。</w:t>
      </w:r>
    </w:p>
    <w:p>
      <w:pPr>
        <w:spacing w:line="73" w:lineRule="exact"/>
        <w:rPr>
          <w:rFonts w:hint="eastAsia" w:ascii="仿宋_GB2312" w:hAnsi="仿宋_GB2312" w:eastAsia="仿宋_GB2312" w:cs="仿宋_GB2312"/>
          <w:sz w:val="28"/>
          <w:szCs w:val="28"/>
        </w:rPr>
      </w:pPr>
    </w:p>
    <w:tbl>
      <w:tblPr>
        <w:tblStyle w:val="15"/>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6"/>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4606" w:type="dxa"/>
            <w:vAlign w:val="top"/>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甲    方： </w:t>
            </w:r>
            <w:r>
              <w:rPr>
                <w:rFonts w:hint="eastAsia" w:ascii="仿宋_GB2312" w:hAnsi="仿宋_GB2312" w:eastAsia="仿宋_GB2312" w:cs="仿宋_GB2312"/>
                <w:sz w:val="28"/>
                <w:szCs w:val="28"/>
                <w:lang w:eastAsia="zh-CN"/>
              </w:rPr>
              <w:t>南阳光明光电有限公司</w:t>
            </w:r>
            <w:r>
              <w:rPr>
                <w:rFonts w:hint="eastAsia" w:ascii="仿宋_GB2312" w:hAnsi="仿宋_GB2312" w:eastAsia="仿宋_GB2312" w:cs="仿宋_GB2312"/>
                <w:sz w:val="28"/>
                <w:szCs w:val="28"/>
              </w:rPr>
              <w:t xml:space="preserve">    </w:t>
            </w:r>
          </w:p>
          <w:p>
            <w:p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通讯地址：</w:t>
            </w:r>
            <w:r>
              <w:rPr>
                <w:rFonts w:hint="eastAsia" w:ascii="仿宋_GB2312" w:hAnsi="仿宋_GB2312" w:eastAsia="仿宋_GB2312" w:cs="仿宋_GB2312"/>
                <w:sz w:val="28"/>
                <w:szCs w:val="28"/>
                <w:lang w:eastAsia="zh-CN"/>
              </w:rPr>
              <w:t>南阳市卧龙区龙升工业园金光路</w:t>
            </w:r>
            <w:r>
              <w:rPr>
                <w:rFonts w:hint="eastAsia" w:ascii="仿宋_GB2312" w:hAnsi="仿宋_GB2312" w:eastAsia="仿宋_GB2312" w:cs="仿宋_GB2312"/>
                <w:sz w:val="28"/>
                <w:szCs w:val="28"/>
                <w:lang w:val="en-US" w:eastAsia="zh-CN"/>
              </w:rPr>
              <w:t xml:space="preserve">6号   </w:t>
            </w:r>
            <w:r>
              <w:rPr>
                <w:rFonts w:hint="eastAsia" w:ascii="仿宋_GB2312" w:hAnsi="仿宋_GB2312" w:eastAsia="仿宋_GB2312" w:cs="仿宋_GB2312"/>
                <w:sz w:val="28"/>
                <w:szCs w:val="28"/>
              </w:rPr>
              <w:t>邮政编码：</w:t>
            </w:r>
            <w:r>
              <w:rPr>
                <w:rFonts w:hint="eastAsia" w:ascii="仿宋_GB2312" w:hAnsi="仿宋_GB2312" w:eastAsia="仿宋_GB2312" w:cs="仿宋_GB2312"/>
                <w:sz w:val="28"/>
                <w:szCs w:val="28"/>
                <w:lang w:val="en-US" w:eastAsia="zh-CN"/>
              </w:rPr>
              <w:t>473000</w:t>
            </w:r>
          </w:p>
          <w:p>
            <w:p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电    话：</w:t>
            </w:r>
            <w:r>
              <w:rPr>
                <w:rFonts w:hint="eastAsia" w:ascii="仿宋_GB2312" w:hAnsi="仿宋_GB2312" w:eastAsia="仿宋_GB2312" w:cs="仿宋_GB2312"/>
                <w:sz w:val="28"/>
                <w:szCs w:val="28"/>
                <w:lang w:val="en-US" w:eastAsia="zh-CN"/>
              </w:rPr>
              <w:t>0377-63873079</w:t>
            </w:r>
          </w:p>
          <w:p>
            <w:pPr>
              <w:spacing w:line="360" w:lineRule="auto"/>
              <w:ind w:left="1500" w:hanging="1400" w:hangingChars="5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开 户 行：</w:t>
            </w:r>
            <w:r>
              <w:rPr>
                <w:rFonts w:hint="eastAsia" w:ascii="仿宋_GB2312" w:hAnsi="仿宋_GB2312" w:eastAsia="仿宋_GB2312" w:cs="仿宋_GB2312"/>
                <w:sz w:val="28"/>
                <w:szCs w:val="28"/>
                <w:lang w:eastAsia="zh-CN"/>
              </w:rPr>
              <w:t>中行南阳中南支行</w:t>
            </w:r>
          </w:p>
          <w:p>
            <w:p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帐    号：</w:t>
            </w:r>
            <w:r>
              <w:rPr>
                <w:rFonts w:hint="eastAsia" w:ascii="仿宋_GB2312" w:hAnsi="仿宋_GB2312" w:eastAsia="仿宋_GB2312" w:cs="仿宋_GB2312"/>
                <w:sz w:val="28"/>
                <w:szCs w:val="28"/>
                <w:lang w:val="en-US" w:eastAsia="zh-CN"/>
              </w:rPr>
              <w:t>249402556685</w:t>
            </w:r>
          </w:p>
          <w:p>
            <w:pPr>
              <w:spacing w:line="360" w:lineRule="auto"/>
              <w:ind w:firstLine="2520" w:firstLineChars="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360" w:lineRule="auto"/>
              <w:ind w:firstLine="2520" w:firstLineChars="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892" w:type="dxa"/>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乙    方： </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通讯地址： </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邮政编码：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    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开 户 行： </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帐    号：</w:t>
            </w:r>
          </w:p>
          <w:p>
            <w:pPr>
              <w:spacing w:line="360" w:lineRule="auto"/>
              <w:ind w:firstLine="2520" w:firstLineChars="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360" w:lineRule="auto"/>
              <w:ind w:firstLine="1960" w:firstLineChars="7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606" w:type="dxa"/>
            <w:vAlign w:val="center"/>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甲方代表（签字）</w:t>
            </w:r>
          </w:p>
        </w:tc>
        <w:tc>
          <w:tcPr>
            <w:tcW w:w="4892" w:type="dxa"/>
            <w:vAlign w:val="center"/>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乙方代表（签字）</w:t>
            </w:r>
          </w:p>
        </w:tc>
      </w:tr>
    </w:tbl>
    <w:p>
      <w:pPr>
        <w:spacing w:line="540" w:lineRule="exact"/>
        <w:ind w:firstLine="3240" w:firstLineChars="900"/>
        <w:jc w:val="both"/>
        <w:rPr>
          <w:rFonts w:ascii="方正小标宋简体" w:hAnsi="宋体" w:eastAsia="方正小标宋简体"/>
          <w:sz w:val="44"/>
          <w:szCs w:val="44"/>
        </w:rPr>
      </w:pPr>
      <w:r>
        <w:rPr>
          <w:rFonts w:hint="eastAsia" w:ascii="方正小标宋简体" w:hAnsi="宋体" w:eastAsia="方正小标宋简体"/>
          <w:sz w:val="36"/>
          <w:szCs w:val="36"/>
        </w:rPr>
        <w:t>第四部分 评分标准</w:t>
      </w:r>
    </w:p>
    <w:p>
      <w:pPr>
        <w:spacing w:line="540" w:lineRule="exact"/>
        <w:jc w:val="center"/>
        <w:rPr>
          <w:rFonts w:hint="eastAsia" w:ascii="黑体" w:hAnsi="黑体" w:eastAsia="黑体" w:cs="宋体"/>
          <w:kern w:val="0"/>
          <w:sz w:val="40"/>
          <w:szCs w:val="40"/>
        </w:rPr>
      </w:pP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352"/>
        <w:gridCol w:w="633"/>
        <w:gridCol w:w="4394"/>
        <w:gridCol w:w="1276"/>
        <w:gridCol w:w="1559"/>
      </w:tblGrid>
      <w:tr>
        <w:tblPrEx>
          <w:tblCellMar>
            <w:top w:w="0" w:type="dxa"/>
            <w:left w:w="108" w:type="dxa"/>
            <w:bottom w:w="0" w:type="dxa"/>
            <w:right w:w="108" w:type="dxa"/>
          </w:tblCellMar>
        </w:tblPrEx>
        <w:trPr>
          <w:trHeight w:val="585" w:hRule="atLeast"/>
        </w:trPr>
        <w:tc>
          <w:tcPr>
            <w:tcW w:w="13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评分项目</w:t>
            </w:r>
          </w:p>
        </w:tc>
        <w:tc>
          <w:tcPr>
            <w:tcW w:w="633"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备注</w:t>
            </w:r>
          </w:p>
        </w:tc>
      </w:tr>
      <w:tr>
        <w:tblPrEx>
          <w:tblCellMar>
            <w:top w:w="0" w:type="dxa"/>
            <w:left w:w="108" w:type="dxa"/>
            <w:bottom w:w="0" w:type="dxa"/>
            <w:right w:w="108" w:type="dxa"/>
          </w:tblCellMar>
        </w:tblPrEx>
        <w:trPr>
          <w:trHeight w:val="585" w:hRule="atLeast"/>
        </w:trPr>
        <w:tc>
          <w:tcPr>
            <w:tcW w:w="13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8"/>
                <w:szCs w:val="28"/>
              </w:rPr>
            </w:pPr>
          </w:p>
        </w:tc>
        <w:tc>
          <w:tcPr>
            <w:tcW w:w="6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8"/>
                <w:szCs w:val="28"/>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8"/>
                <w:szCs w:val="28"/>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8"/>
                <w:szCs w:val="28"/>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8"/>
                <w:szCs w:val="28"/>
              </w:rPr>
            </w:pPr>
          </w:p>
        </w:tc>
      </w:tr>
      <w:tr>
        <w:tblPrEx>
          <w:tblCellMar>
            <w:top w:w="0" w:type="dxa"/>
            <w:left w:w="108" w:type="dxa"/>
            <w:bottom w:w="0" w:type="dxa"/>
            <w:right w:w="108" w:type="dxa"/>
          </w:tblCellMar>
        </w:tblPrEx>
        <w:trPr>
          <w:trHeight w:val="2277"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具有与该项目对应的营业范围；</w:t>
            </w:r>
          </w:p>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报价文件内容(在文件上注明正副本)；</w:t>
            </w:r>
          </w:p>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第二部分※7：响应文件装订要求；</w:t>
            </w:r>
          </w:p>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第二部分·第四条：无效报价文件。</w:t>
            </w:r>
          </w:p>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以上4点皆符合则具备比价条件，反之则为无效报价文件。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p>
        </w:tc>
      </w:tr>
      <w:tr>
        <w:tblPrEx>
          <w:tblCellMar>
            <w:top w:w="0" w:type="dxa"/>
            <w:left w:w="108" w:type="dxa"/>
            <w:bottom w:w="0" w:type="dxa"/>
            <w:right w:w="108" w:type="dxa"/>
          </w:tblCellMar>
        </w:tblPrEx>
        <w:trPr>
          <w:trHeight w:val="1925" w:hRule="atLeast"/>
        </w:trPr>
        <w:tc>
          <w:tcPr>
            <w:tcW w:w="135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价格评分</w:t>
            </w:r>
          </w:p>
        </w:tc>
        <w:tc>
          <w:tcPr>
            <w:tcW w:w="6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80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8"/>
                <w:szCs w:val="28"/>
              </w:rPr>
            </w:pPr>
            <w:r>
              <w:rPr>
                <w:rFonts w:hint="eastAsia" w:ascii="仿宋" w:hAnsi="仿宋" w:eastAsia="仿宋" w:cs="仿宋"/>
                <w:kern w:val="0"/>
                <w:sz w:val="28"/>
                <w:szCs w:val="28"/>
                <w:lang w:eastAsia="zh-CN"/>
              </w:rPr>
              <w:t>采购</w:t>
            </w:r>
            <w:r>
              <w:rPr>
                <w:rFonts w:hint="eastAsia" w:ascii="仿宋" w:hAnsi="仿宋" w:eastAsia="仿宋" w:cs="仿宋"/>
                <w:kern w:val="0"/>
                <w:sz w:val="28"/>
                <w:szCs w:val="28"/>
              </w:rPr>
              <w:t>使用量（A）×报价（B）=测算金额（C），若报价项目由若干项组成，则将各项汇总C1+C2+C3+······作为测算总金额，价格得分=最低测算总金额/测算总金额×</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rPr>
              <w:t>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r>
      <w:tr>
        <w:tblPrEx>
          <w:tblCellMar>
            <w:top w:w="0" w:type="dxa"/>
            <w:left w:w="108" w:type="dxa"/>
            <w:bottom w:w="0" w:type="dxa"/>
            <w:right w:w="108" w:type="dxa"/>
          </w:tblCellMar>
        </w:tblPrEx>
        <w:trPr>
          <w:trHeight w:val="1203" w:hRule="atLeast"/>
        </w:trPr>
        <w:tc>
          <w:tcPr>
            <w:tcW w:w="135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要求附件资料的完整性</w:t>
            </w:r>
          </w:p>
        </w:tc>
        <w:tc>
          <w:tcPr>
            <w:tcW w:w="63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r>
    </w:tbl>
    <w:p>
      <w:pPr>
        <w:widowControl/>
        <w:jc w:val="both"/>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说明：价格评分中，采购使用量以以下数量核算：</w:t>
      </w:r>
    </w:p>
    <w:tbl>
      <w:tblPr>
        <w:tblStyle w:val="37"/>
        <w:tblW w:w="873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86"/>
        <w:gridCol w:w="2342"/>
        <w:gridCol w:w="1318"/>
        <w:gridCol w:w="13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3686" w:type="dxa"/>
            <w:noWrap w:val="0"/>
            <w:vAlign w:val="top"/>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产品名称</w:t>
            </w:r>
          </w:p>
        </w:tc>
        <w:tc>
          <w:tcPr>
            <w:tcW w:w="2342" w:type="dxa"/>
            <w:noWrap w:val="0"/>
            <w:vAlign w:val="top"/>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规格型号</w:t>
            </w:r>
          </w:p>
        </w:tc>
        <w:tc>
          <w:tcPr>
            <w:tcW w:w="1318" w:type="dxa"/>
            <w:noWrap w:val="0"/>
            <w:vAlign w:val="top"/>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单位</w:t>
            </w:r>
          </w:p>
        </w:tc>
        <w:tc>
          <w:tcPr>
            <w:tcW w:w="1393" w:type="dxa"/>
            <w:noWrap w:val="0"/>
            <w:vAlign w:val="top"/>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eastAsia="zh-CN"/>
              </w:rPr>
              <w:t>光饰机含底座不含电机（新装）</w:t>
            </w:r>
          </w:p>
        </w:tc>
        <w:tc>
          <w:tcPr>
            <w:tcW w:w="2342"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80L,厚度10mm</w:t>
            </w:r>
          </w:p>
        </w:tc>
        <w:tc>
          <w:tcPr>
            <w:tcW w:w="1318"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L,mm</w:t>
            </w:r>
          </w:p>
        </w:tc>
        <w:tc>
          <w:tcPr>
            <w:tcW w:w="1393"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lang w:eastAsia="zh-CN"/>
              </w:rPr>
              <w:t>光饰机含底座不含电机（新装）</w:t>
            </w:r>
          </w:p>
        </w:tc>
        <w:tc>
          <w:tcPr>
            <w:tcW w:w="2342"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120L,厚度10mm</w:t>
            </w:r>
          </w:p>
        </w:tc>
        <w:tc>
          <w:tcPr>
            <w:tcW w:w="1318" w:type="dxa"/>
            <w:noWrap w:val="0"/>
            <w:vAlign w:val="top"/>
          </w:tcPr>
          <w:p>
            <w:pPr>
              <w:widowControl/>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L,mm</w:t>
            </w:r>
          </w:p>
        </w:tc>
        <w:tc>
          <w:tcPr>
            <w:tcW w:w="1393"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pPr>
              <w:widowControl/>
              <w:jc w:val="center"/>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八角机（新装）</w:t>
            </w:r>
          </w:p>
        </w:tc>
        <w:tc>
          <w:tcPr>
            <w:tcW w:w="2342"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eastAsia="zh-CN"/>
              </w:rPr>
              <w:t>厚度</w:t>
            </w:r>
            <w:r>
              <w:rPr>
                <w:rFonts w:hint="eastAsia" w:ascii="仿宋" w:hAnsi="仿宋" w:eastAsia="仿宋" w:cs="仿宋"/>
                <w:kern w:val="0"/>
                <w:sz w:val="28"/>
                <w:szCs w:val="28"/>
                <w:lang w:val="en-US" w:eastAsia="zh-CN"/>
              </w:rPr>
              <w:t>10mm</w:t>
            </w:r>
          </w:p>
        </w:tc>
        <w:tc>
          <w:tcPr>
            <w:tcW w:w="1318"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L,mm</w:t>
            </w:r>
          </w:p>
        </w:tc>
        <w:tc>
          <w:tcPr>
            <w:tcW w:w="1393" w:type="dxa"/>
            <w:noWrap w:val="0"/>
            <w:vAlign w:val="top"/>
          </w:tcPr>
          <w:p>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5" w:hRule="atLeast"/>
        </w:trPr>
        <w:tc>
          <w:tcPr>
            <w:tcW w:w="3686" w:type="dxa"/>
            <w:noWrap w:val="0"/>
            <w:vAlign w:val="top"/>
          </w:tcPr>
          <w:p>
            <w:pPr>
              <w:widowControl/>
              <w:jc w:val="center"/>
              <w:rPr>
                <w:rFonts w:hint="eastAsia" w:ascii="仿宋" w:hAnsi="仿宋" w:eastAsia="仿宋" w:cs="宋体"/>
                <w:kern w:val="0"/>
                <w:sz w:val="28"/>
                <w:szCs w:val="28"/>
              </w:rPr>
            </w:pPr>
            <w:r>
              <w:rPr>
                <w:rFonts w:hint="eastAsia" w:ascii="仿宋" w:hAnsi="仿宋" w:eastAsia="仿宋" w:cs="宋体"/>
                <w:kern w:val="0"/>
                <w:sz w:val="28"/>
                <w:szCs w:val="28"/>
                <w:lang w:eastAsia="zh-CN"/>
              </w:rPr>
              <w:t>八角机补胶</w:t>
            </w:r>
          </w:p>
        </w:tc>
        <w:tc>
          <w:tcPr>
            <w:tcW w:w="2342" w:type="dxa"/>
            <w:noWrap w:val="0"/>
            <w:vAlign w:val="top"/>
          </w:tcPr>
          <w:p>
            <w:pPr>
              <w:widowControl/>
              <w:jc w:val="center"/>
              <w:rPr>
                <w:rFonts w:hint="eastAsia" w:ascii="仿宋" w:hAnsi="仿宋" w:eastAsia="仿宋" w:cs="宋体"/>
                <w:kern w:val="0"/>
                <w:sz w:val="28"/>
                <w:szCs w:val="28"/>
              </w:rPr>
            </w:pPr>
            <w:r>
              <w:rPr>
                <w:rFonts w:hint="eastAsia" w:ascii="仿宋" w:hAnsi="仿宋" w:eastAsia="仿宋" w:cs="宋体"/>
                <w:kern w:val="0"/>
                <w:sz w:val="28"/>
                <w:szCs w:val="28"/>
                <w:lang w:eastAsia="zh-CN"/>
              </w:rPr>
              <w:t>厚度</w:t>
            </w:r>
            <w:r>
              <w:rPr>
                <w:rFonts w:hint="eastAsia" w:ascii="仿宋" w:hAnsi="仿宋" w:eastAsia="仿宋" w:cs="宋体"/>
                <w:kern w:val="0"/>
                <w:sz w:val="28"/>
                <w:szCs w:val="28"/>
                <w:lang w:val="en-US" w:eastAsia="zh-CN"/>
              </w:rPr>
              <w:t>10mm</w:t>
            </w:r>
          </w:p>
        </w:tc>
        <w:tc>
          <w:tcPr>
            <w:tcW w:w="1318" w:type="dxa"/>
            <w:noWrap w:val="0"/>
            <w:vAlign w:val="top"/>
          </w:tcPr>
          <w:p>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L,mm</w:t>
            </w:r>
          </w:p>
        </w:tc>
        <w:tc>
          <w:tcPr>
            <w:tcW w:w="1393" w:type="dxa"/>
            <w:noWrap w:val="0"/>
            <w:vAlign w:val="top"/>
          </w:tcPr>
          <w:p>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3686" w:type="dxa"/>
            <w:noWrap w:val="0"/>
            <w:vAlign w:val="top"/>
          </w:tcPr>
          <w:p>
            <w:pPr>
              <w:widowControl/>
              <w:jc w:val="center"/>
              <w:rPr>
                <w:rFonts w:hint="eastAsia" w:ascii="仿宋" w:hAnsi="仿宋" w:eastAsia="仿宋" w:cs="宋体"/>
                <w:kern w:val="0"/>
                <w:sz w:val="28"/>
                <w:szCs w:val="28"/>
                <w:lang w:eastAsia="zh-CN"/>
              </w:rPr>
            </w:pPr>
            <w:r>
              <w:rPr>
                <w:rFonts w:hint="eastAsia" w:ascii="仿宋" w:hAnsi="仿宋" w:eastAsia="仿宋" w:cs="宋体"/>
                <w:kern w:val="0"/>
                <w:sz w:val="28"/>
                <w:szCs w:val="28"/>
                <w:lang w:eastAsia="zh-CN"/>
              </w:rPr>
              <w:t>光饰机补胶</w:t>
            </w:r>
          </w:p>
        </w:tc>
        <w:tc>
          <w:tcPr>
            <w:tcW w:w="2342" w:type="dxa"/>
            <w:noWrap w:val="0"/>
            <w:vAlign w:val="top"/>
          </w:tcPr>
          <w:p>
            <w:pPr>
              <w:widowControl/>
              <w:jc w:val="center"/>
              <w:rPr>
                <w:rFonts w:hint="eastAsia" w:ascii="仿宋" w:hAnsi="仿宋" w:eastAsia="仿宋" w:cs="宋体"/>
                <w:kern w:val="0"/>
                <w:sz w:val="28"/>
                <w:szCs w:val="28"/>
                <w:lang w:eastAsia="zh-CN"/>
              </w:rPr>
            </w:pPr>
            <w:r>
              <w:rPr>
                <w:rFonts w:hint="eastAsia" w:ascii="仿宋" w:hAnsi="仿宋" w:eastAsia="仿宋" w:cs="宋体"/>
                <w:kern w:val="0"/>
                <w:sz w:val="28"/>
                <w:szCs w:val="28"/>
                <w:lang w:val="en-US" w:eastAsia="zh-CN"/>
              </w:rPr>
              <w:t>80L厚度10mm</w:t>
            </w:r>
          </w:p>
        </w:tc>
        <w:tc>
          <w:tcPr>
            <w:tcW w:w="1318" w:type="dxa"/>
            <w:noWrap w:val="0"/>
            <w:vAlign w:val="top"/>
          </w:tcPr>
          <w:p>
            <w:pPr>
              <w:widowControl/>
              <w:jc w:val="center"/>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L,mm</w:t>
            </w:r>
          </w:p>
        </w:tc>
        <w:tc>
          <w:tcPr>
            <w:tcW w:w="1393" w:type="dxa"/>
            <w:noWrap w:val="0"/>
            <w:vAlign w:val="top"/>
          </w:tcPr>
          <w:p>
            <w:pPr>
              <w:widowControl/>
              <w:jc w:val="center"/>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3686" w:type="dxa"/>
            <w:noWrap w:val="0"/>
            <w:vAlign w:val="top"/>
          </w:tcPr>
          <w:p>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eastAsia="zh-CN"/>
              </w:rPr>
              <w:t>光饰机补胶</w:t>
            </w:r>
          </w:p>
        </w:tc>
        <w:tc>
          <w:tcPr>
            <w:tcW w:w="2342" w:type="dxa"/>
            <w:noWrap w:val="0"/>
            <w:vAlign w:val="top"/>
          </w:tcPr>
          <w:p>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120L厚度10mm</w:t>
            </w:r>
          </w:p>
        </w:tc>
        <w:tc>
          <w:tcPr>
            <w:tcW w:w="1318" w:type="dxa"/>
            <w:noWrap w:val="0"/>
            <w:vAlign w:val="top"/>
          </w:tcPr>
          <w:p>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L,mm</w:t>
            </w:r>
          </w:p>
        </w:tc>
        <w:tc>
          <w:tcPr>
            <w:tcW w:w="1393" w:type="dxa"/>
            <w:noWrap w:val="0"/>
            <w:vAlign w:val="top"/>
          </w:tcPr>
          <w:p>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p>
        </w:tc>
      </w:tr>
    </w:tbl>
    <w:p>
      <w:pPr>
        <w:spacing w:line="540" w:lineRule="exact"/>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仿宋" w:eastAsia="方正小标宋简体"/>
          <w:sz w:val="36"/>
          <w:szCs w:val="36"/>
        </w:rPr>
      </w:pPr>
    </w:p>
    <w:p>
      <w:pPr>
        <w:spacing w:line="540" w:lineRule="exact"/>
        <w:ind w:firstLine="2520" w:firstLineChars="700"/>
        <w:jc w:val="both"/>
        <w:rPr>
          <w:rFonts w:hint="eastAsia" w:ascii="方正小标宋简体" w:hAnsi="仿宋" w:eastAsia="方正小标宋简体"/>
          <w:sz w:val="36"/>
          <w:szCs w:val="36"/>
        </w:rPr>
      </w:pPr>
    </w:p>
    <w:p>
      <w:pPr>
        <w:spacing w:line="540" w:lineRule="exact"/>
        <w:ind w:firstLine="2520" w:firstLineChars="700"/>
        <w:jc w:val="both"/>
        <w:rPr>
          <w:rFonts w:hint="eastAsia" w:ascii="方正小标宋简体" w:hAnsi="仿宋" w:eastAsia="方正小标宋简体"/>
          <w:sz w:val="36"/>
          <w:szCs w:val="36"/>
        </w:rPr>
      </w:pPr>
    </w:p>
    <w:p>
      <w:pPr>
        <w:spacing w:line="540" w:lineRule="exact"/>
        <w:ind w:firstLine="2880" w:firstLineChars="800"/>
        <w:jc w:val="both"/>
        <w:rPr>
          <w:rFonts w:hint="eastAsia" w:ascii="方正小标宋简体" w:hAnsi="宋体" w:eastAsia="方正小标宋简体"/>
          <w:sz w:val="36"/>
          <w:szCs w:val="36"/>
        </w:rPr>
      </w:pPr>
    </w:p>
    <w:p>
      <w:pPr>
        <w:spacing w:line="540" w:lineRule="exact"/>
        <w:ind w:firstLine="2880" w:firstLineChars="800"/>
        <w:jc w:val="both"/>
        <w:rPr>
          <w:rFonts w:hint="eastAsia" w:ascii="方正小标宋简体" w:hAnsi="宋体" w:eastAsia="方正小标宋简体"/>
          <w:sz w:val="36"/>
          <w:szCs w:val="36"/>
        </w:rPr>
      </w:pPr>
    </w:p>
    <w:p>
      <w:pPr>
        <w:spacing w:line="540" w:lineRule="exact"/>
        <w:ind w:firstLine="2880" w:firstLineChars="800"/>
        <w:jc w:val="both"/>
        <w:rPr>
          <w:rFonts w:hint="eastAsia" w:ascii="方正小标宋简体" w:hAnsi="宋体" w:eastAsia="方正小标宋简体"/>
          <w:sz w:val="44"/>
          <w:szCs w:val="44"/>
        </w:rPr>
      </w:pPr>
      <w:r>
        <w:rPr>
          <w:rFonts w:hint="eastAsia" w:ascii="方正小标宋简体" w:hAnsi="宋体"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sz w:val="30"/>
          <w:szCs w:val="30"/>
        </w:rPr>
      </w:pPr>
      <w:r>
        <w:rPr>
          <w:rFonts w:hint="eastAsia" w:ascii="仿宋" w:hAnsi="仿宋" w:eastAsia="仿宋"/>
          <w:b/>
          <w:bCs/>
          <w:sz w:val="72"/>
          <w:szCs w:val="72"/>
        </w:rPr>
        <w:t>报价文件</w:t>
      </w: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auto"/>
          <w:kern w:val="0"/>
          <w:sz w:val="28"/>
          <w:szCs w:val="28"/>
        </w:rPr>
      </w:pPr>
      <w:r>
        <w:rPr>
          <w:rFonts w:hint="eastAsia" w:ascii="仿宋" w:hAnsi="仿宋" w:eastAsia="仿宋" w:cs="宋体"/>
          <w:color w:val="auto"/>
          <w:kern w:val="0"/>
          <w:sz w:val="28"/>
          <w:szCs w:val="28"/>
        </w:rPr>
        <w:t>⑤</w:t>
      </w:r>
      <w:r>
        <w:rPr>
          <w:rFonts w:hint="eastAsia" w:ascii="黑体" w:hAnsi="黑体" w:eastAsia="黑体" w:cs="宋体"/>
          <w:color w:val="auto"/>
          <w:kern w:val="0"/>
          <w:sz w:val="28"/>
          <w:szCs w:val="28"/>
        </w:rPr>
        <w:t>提供天眼查官网查询的“工商信息”页面截图(须加盖公章)</w:t>
      </w:r>
      <w:r>
        <w:rPr>
          <w:rFonts w:hint="eastAsia" w:ascii="仿宋" w:hAnsi="仿宋" w:eastAsia="仿宋" w:cs="宋体"/>
          <w:color w:val="auto"/>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hint="eastAsia"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p>
    <w:p>
      <w:pPr>
        <w:spacing w:line="560" w:lineRule="exact"/>
        <w:ind w:firstLine="480"/>
        <w:rPr>
          <w:rFonts w:hint="eastAsia" w:ascii="仿宋" w:hAnsi="仿宋" w:eastAsia="仿宋" w:cs="宋体;SimSun"/>
          <w:sz w:val="30"/>
          <w:szCs w:val="30"/>
        </w:rPr>
      </w:pPr>
    </w:p>
    <w:p>
      <w:pPr>
        <w:spacing w:line="560" w:lineRule="exact"/>
        <w:ind w:firstLine="480"/>
        <w:rPr>
          <w:rFonts w:hint="eastAsia" w:ascii="仿宋" w:hAnsi="仿宋" w:eastAsia="仿宋" w:cs="宋体;SimSun"/>
          <w:sz w:val="30"/>
          <w:szCs w:val="30"/>
        </w:rPr>
      </w:pPr>
    </w:p>
    <w:p>
      <w:pPr>
        <w:spacing w:line="560" w:lineRule="exact"/>
        <w:ind w:firstLine="480"/>
        <w:rPr>
          <w:rFonts w:hint="eastAsia" w:ascii="仿宋" w:hAnsi="仿宋" w:eastAsia="仿宋" w:cs="宋体;SimSun"/>
          <w:sz w:val="30"/>
          <w:szCs w:val="30"/>
        </w:rPr>
      </w:pPr>
    </w:p>
    <w:p>
      <w:pPr>
        <w:spacing w:line="560" w:lineRule="exact"/>
        <w:ind w:firstLine="6300" w:firstLineChars="2100"/>
        <w:rPr>
          <w:rFonts w:ascii="仿宋" w:hAnsi="仿宋" w:eastAsia="仿宋" w:cs="宋体;SimSun"/>
          <w:sz w:val="30"/>
          <w:szCs w:val="30"/>
        </w:rPr>
      </w:pP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b/>
          <w:bCs/>
          <w:sz w:val="44"/>
          <w:szCs w:val="44"/>
        </w:rPr>
      </w:pPr>
      <w:r>
        <w:rPr>
          <w:rFonts w:hint="eastAsia" w:ascii="方正小标宋简体" w:hAnsi="仿宋" w:eastAsia="方正小标宋简体"/>
          <w:b/>
          <w:bCs/>
          <w:sz w:val="44"/>
          <w:szCs w:val="44"/>
        </w:rPr>
        <w:t>报 价 表</w:t>
      </w:r>
    </w:p>
    <w:tbl>
      <w:tblPr>
        <w:tblStyle w:val="37"/>
        <w:tblW w:w="87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86"/>
        <w:gridCol w:w="1901"/>
        <w:gridCol w:w="1362"/>
        <w:gridCol w:w="208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3386" w:type="dxa"/>
            <w:noWrap w:val="0"/>
            <w:vAlign w:val="top"/>
          </w:tcPr>
          <w:p>
            <w:pPr>
              <w:spacing w:before="100" w:line="228" w:lineRule="auto"/>
              <w:ind w:left="311"/>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产品名</w:t>
            </w:r>
            <w:r>
              <w:rPr>
                <w:rFonts w:hint="eastAsia" w:ascii="仿宋_GB2312" w:hAnsi="仿宋_GB2312" w:eastAsia="仿宋_GB2312" w:cs="仿宋_GB2312"/>
                <w:spacing w:val="7"/>
                <w:sz w:val="24"/>
                <w:szCs w:val="24"/>
              </w:rPr>
              <w:t>称</w:t>
            </w:r>
          </w:p>
        </w:tc>
        <w:tc>
          <w:tcPr>
            <w:tcW w:w="1901" w:type="dxa"/>
            <w:noWrap w:val="0"/>
            <w:vAlign w:val="top"/>
          </w:tcPr>
          <w:p>
            <w:pPr>
              <w:spacing w:before="100" w:line="228" w:lineRule="auto"/>
              <w:ind w:firstLine="25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规</w:t>
            </w:r>
            <w:r>
              <w:rPr>
                <w:rFonts w:hint="eastAsia" w:ascii="仿宋_GB2312" w:hAnsi="仿宋_GB2312" w:eastAsia="仿宋_GB2312" w:cs="仿宋_GB2312"/>
                <w:spacing w:val="7"/>
                <w:sz w:val="24"/>
                <w:szCs w:val="24"/>
              </w:rPr>
              <w:t>格型号</w:t>
            </w:r>
          </w:p>
        </w:tc>
        <w:tc>
          <w:tcPr>
            <w:tcW w:w="1362" w:type="dxa"/>
            <w:noWrap w:val="0"/>
            <w:vAlign w:val="top"/>
          </w:tcPr>
          <w:p>
            <w:pPr>
              <w:spacing w:before="100" w:line="229" w:lineRule="auto"/>
              <w:ind w:firstLine="24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单位</w:t>
            </w:r>
          </w:p>
        </w:tc>
        <w:tc>
          <w:tcPr>
            <w:tcW w:w="2086" w:type="dxa"/>
            <w:noWrap w:val="0"/>
            <w:vAlign w:val="top"/>
          </w:tcPr>
          <w:p>
            <w:pPr>
              <w:spacing w:before="99" w:line="227" w:lineRule="auto"/>
              <w:ind w:left="377" w:leftChars="55" w:hanging="262" w:hangingChars="100"/>
              <w:rPr>
                <w:rFonts w:hint="eastAsia" w:ascii="仿宋_GB2312" w:hAnsi="仿宋_GB2312" w:eastAsia="仿宋_GB2312" w:cs="仿宋_GB2312"/>
                <w:sz w:val="24"/>
                <w:szCs w:val="24"/>
              </w:rPr>
            </w:pPr>
            <w:r>
              <w:rPr>
                <w:rFonts w:hint="eastAsia" w:ascii="仿宋_GB2312" w:hAnsi="仿宋_GB2312" w:eastAsia="仿宋_GB2312" w:cs="仿宋_GB2312"/>
                <w:spacing w:val="11"/>
                <w:sz w:val="24"/>
                <w:szCs w:val="24"/>
              </w:rPr>
              <w:t>含</w:t>
            </w:r>
            <w:r>
              <w:rPr>
                <w:rFonts w:hint="eastAsia" w:ascii="仿宋_GB2312" w:hAnsi="仿宋_GB2312" w:eastAsia="仿宋_GB2312" w:cs="仿宋_GB2312"/>
                <w:spacing w:val="7"/>
                <w:sz w:val="24"/>
                <w:szCs w:val="24"/>
              </w:rPr>
              <w:t>税单价(元)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40L,厚度10mm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60L,厚度10mm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80L,厚度10mm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rPr>
            </w:pPr>
            <w:r>
              <w:rPr>
                <w:rFonts w:hint="eastAsia" w:ascii="仿宋_GB2312" w:hAnsi="仿宋_GB2312" w:eastAsia="仿宋_GB2312" w:cs="仿宋_GB2312"/>
                <w:spacing w:val="-13"/>
                <w:sz w:val="24"/>
                <w:szCs w:val="24"/>
                <w:lang w:val="en-US" w:eastAsia="zh-CN"/>
              </w:rPr>
              <w:t>100L,厚度10mm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center"/>
              <w:rPr>
                <w:rFonts w:hint="eastAsia" w:ascii="仿宋_GB2312" w:hAnsi="仿宋_GB2312" w:eastAsia="仿宋_GB2312" w:cs="仿宋_GB2312"/>
                <w:spacing w:val="2"/>
                <w:sz w:val="24"/>
                <w:szCs w:val="24"/>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120L,厚度10mm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sz w:val="24"/>
                <w:szCs w:val="24"/>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八角机（新装）</w:t>
            </w:r>
          </w:p>
        </w:tc>
        <w:tc>
          <w:tcPr>
            <w:tcW w:w="1901" w:type="dxa"/>
            <w:noWrap w:val="0"/>
            <w:vAlign w:val="top"/>
          </w:tcPr>
          <w:p>
            <w:pPr>
              <w:spacing w:before="135" w:line="228" w:lineRule="auto"/>
              <w:ind w:firstLine="428" w:firstLineChars="200"/>
              <w:jc w:val="both"/>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eastAsia="zh-CN"/>
              </w:rPr>
              <w:t>厚度</w:t>
            </w:r>
            <w:r>
              <w:rPr>
                <w:rFonts w:hint="eastAsia" w:ascii="仿宋_GB2312" w:hAnsi="仿宋_GB2312" w:eastAsia="仿宋_GB2312" w:cs="仿宋_GB2312"/>
                <w:spacing w:val="-13"/>
                <w:sz w:val="24"/>
                <w:szCs w:val="24"/>
                <w:lang w:val="en-US" w:eastAsia="zh-CN"/>
              </w:rPr>
              <w:t>10mm</w:t>
            </w:r>
          </w:p>
        </w:tc>
        <w:tc>
          <w:tcPr>
            <w:tcW w:w="1362" w:type="dxa"/>
            <w:noWrap w:val="0"/>
            <w:vAlign w:val="top"/>
          </w:tcPr>
          <w:p>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40L厚度10mm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60L厚度10mm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80L厚度10mm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100L厚度10mm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120L厚度10mm</w:t>
            </w:r>
          </w:p>
        </w:tc>
        <w:tc>
          <w:tcPr>
            <w:tcW w:w="1362" w:type="dxa"/>
            <w:noWrap w:val="0"/>
            <w:vAlign w:val="top"/>
          </w:tcPr>
          <w:p>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134" w:right="1191" w:bottom="1134" w:left="130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850392"/>
    <w:multiLevelType w:val="singleLevel"/>
    <w:tmpl w:val="AD85039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4BD4"/>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1C775B4"/>
    <w:rsid w:val="0201459E"/>
    <w:rsid w:val="08052734"/>
    <w:rsid w:val="115C1106"/>
    <w:rsid w:val="158242C4"/>
    <w:rsid w:val="15E57B45"/>
    <w:rsid w:val="16B71820"/>
    <w:rsid w:val="170209AC"/>
    <w:rsid w:val="1E641F72"/>
    <w:rsid w:val="212958D0"/>
    <w:rsid w:val="21ED2F95"/>
    <w:rsid w:val="23C010B4"/>
    <w:rsid w:val="259F30AC"/>
    <w:rsid w:val="27B91ECD"/>
    <w:rsid w:val="2C6923FD"/>
    <w:rsid w:val="2E724D2D"/>
    <w:rsid w:val="319B3093"/>
    <w:rsid w:val="33665D57"/>
    <w:rsid w:val="3577580C"/>
    <w:rsid w:val="3DC67B7C"/>
    <w:rsid w:val="415A73C9"/>
    <w:rsid w:val="45447599"/>
    <w:rsid w:val="46E0666F"/>
    <w:rsid w:val="4C5D24EE"/>
    <w:rsid w:val="51CA0CAC"/>
    <w:rsid w:val="53BB5D38"/>
    <w:rsid w:val="54693DFD"/>
    <w:rsid w:val="58294E16"/>
    <w:rsid w:val="582F4FA6"/>
    <w:rsid w:val="5B0E5B4C"/>
    <w:rsid w:val="5B5B17A8"/>
    <w:rsid w:val="5BA84B60"/>
    <w:rsid w:val="5FFB256E"/>
    <w:rsid w:val="63623A3E"/>
    <w:rsid w:val="67172E13"/>
    <w:rsid w:val="69923EC0"/>
    <w:rsid w:val="6AF17C50"/>
    <w:rsid w:val="70B60DD1"/>
    <w:rsid w:val="748A692C"/>
    <w:rsid w:val="750139B7"/>
    <w:rsid w:val="758D7EAD"/>
    <w:rsid w:val="78576783"/>
    <w:rsid w:val="7BD007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 w:type="table" w:customStyle="1" w:styleId="37">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1208</Words>
  <Characters>6889</Characters>
  <Lines>57</Lines>
  <Paragraphs>16</Paragraphs>
  <TotalTime>10</TotalTime>
  <ScaleCrop>false</ScaleCrop>
  <LinksUpToDate>false</LinksUpToDate>
  <CharactersWithSpaces>8081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2024-07-01T02:40:00Z</cp:lastPrinted>
  <dcterms:modified xsi:type="dcterms:W3CDTF">2024-07-02T05:45:16Z</dcterms:modified>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138CBC49077C405EB48E9F222A0BFF5F_12</vt:lpwstr>
  </property>
</Properties>
</file>