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ageBreakBefore w:val="0"/>
        <w:kinsoku/>
        <w:overflowPunct/>
        <w:topLinePunct w:val="0"/>
        <w:bidi w:val="0"/>
        <w:spacing w:line="560" w:lineRule="exact"/>
        <w:jc w:val="center"/>
        <w:rPr>
          <w:rFonts w:hint="eastAsia" w:ascii="仿宋_GB2312" w:hAnsi="仿宋_GB2312" w:eastAsia="仿宋_GB2312" w:cs="仿宋_GB2312"/>
          <w:b/>
          <w:bCs/>
          <w:spacing w:val="38"/>
          <w:sz w:val="28"/>
          <w:szCs w:val="28"/>
        </w:rPr>
      </w:pPr>
    </w:p>
    <w:p>
      <w:pPr>
        <w:pStyle w:val="3"/>
        <w:bidi w:val="0"/>
        <w:jc w:val="center"/>
        <w:rPr>
          <w:rFonts w:hint="eastAsia"/>
        </w:rPr>
      </w:pPr>
      <w:r>
        <w:rPr>
          <w:rFonts w:hint="eastAsia"/>
        </w:rPr>
        <w:t>询价采购文件</w:t>
      </w:r>
    </w:p>
    <w:p>
      <w:pPr>
        <w:pageBreakBefore w:val="0"/>
        <w:kinsoku/>
        <w:overflowPunct/>
        <w:topLinePunct w:val="0"/>
        <w:bidi w:val="0"/>
        <w:spacing w:line="560" w:lineRule="exact"/>
        <w:jc w:val="center"/>
        <w:rPr>
          <w:rFonts w:hint="eastAsia" w:ascii="仿宋_GB2312" w:hAnsi="仿宋_GB2312" w:eastAsia="仿宋_GB2312" w:cs="仿宋_GB2312"/>
          <w:b/>
          <w:bCs/>
          <w:spacing w:val="38"/>
          <w:sz w:val="28"/>
          <w:szCs w:val="28"/>
        </w:rPr>
      </w:pPr>
    </w:p>
    <w:p>
      <w:pPr>
        <w:pageBreakBefore w:val="0"/>
        <w:kinsoku/>
        <w:overflowPunct/>
        <w:topLinePunct w:val="0"/>
        <w:bidi w:val="0"/>
        <w:spacing w:line="560" w:lineRule="exact"/>
        <w:jc w:val="center"/>
        <w:rPr>
          <w:rFonts w:hint="default" w:ascii="仿宋_GB2312" w:hAnsi="仿宋_GB2312" w:eastAsia="仿宋_GB2312" w:cs="仿宋_GB2312"/>
          <w:sz w:val="28"/>
          <w:szCs w:val="28"/>
          <w:u w:val="single"/>
          <w:lang w:val="en-US" w:eastAsia="zh-CN"/>
        </w:rPr>
      </w:pPr>
      <w:r>
        <w:rPr>
          <w:rFonts w:hint="eastAsia" w:ascii="仿宋_GB2312" w:hAnsi="仿宋_GB2312" w:eastAsia="仿宋_GB2312" w:cs="仿宋_GB2312"/>
          <w:b/>
          <w:bCs/>
          <w:spacing w:val="38"/>
          <w:sz w:val="28"/>
          <w:szCs w:val="28"/>
        </w:rPr>
        <w:t>项目编号：</w:t>
      </w:r>
      <w:r>
        <w:rPr>
          <w:rFonts w:hint="eastAsia" w:ascii="仿宋_GB2312" w:hAnsi="仿宋_GB2312" w:eastAsia="仿宋_GB2312" w:cs="仿宋_GB2312"/>
          <w:b/>
          <w:bCs/>
          <w:spacing w:val="38"/>
          <w:sz w:val="28"/>
          <w:szCs w:val="28"/>
          <w:lang w:val="en-US" w:eastAsia="zh-CN"/>
        </w:rPr>
        <w:t>NYGM</w:t>
      </w:r>
      <w:r>
        <w:rPr>
          <w:rFonts w:hint="eastAsia" w:ascii="仿宋_GB2312" w:hAnsi="仿宋_GB2312" w:eastAsia="仿宋_GB2312" w:cs="仿宋_GB2312"/>
          <w:b/>
          <w:bCs/>
          <w:spacing w:val="38"/>
          <w:sz w:val="28"/>
          <w:szCs w:val="28"/>
        </w:rPr>
        <w:t>-</w:t>
      </w:r>
      <w:r>
        <w:rPr>
          <w:rFonts w:hint="eastAsia" w:ascii="仿宋_GB2312" w:hAnsi="仿宋_GB2312" w:eastAsia="仿宋_GB2312" w:cs="仿宋_GB2312"/>
          <w:b/>
          <w:bCs/>
          <w:spacing w:val="38"/>
          <w:sz w:val="28"/>
          <w:szCs w:val="28"/>
          <w:u w:val="single"/>
        </w:rPr>
        <w:t>2024</w:t>
      </w:r>
      <w:r>
        <w:rPr>
          <w:rFonts w:hint="eastAsia" w:ascii="仿宋_GB2312" w:hAnsi="仿宋_GB2312" w:eastAsia="仿宋_GB2312" w:cs="仿宋_GB2312"/>
          <w:b/>
          <w:bCs/>
          <w:spacing w:val="38"/>
          <w:sz w:val="28"/>
          <w:szCs w:val="28"/>
        </w:rPr>
        <w:t>-</w:t>
      </w:r>
      <w:r>
        <w:rPr>
          <w:rFonts w:hint="eastAsia" w:ascii="仿宋_GB2312" w:hAnsi="仿宋_GB2312" w:eastAsia="仿宋_GB2312" w:cs="仿宋_GB2312"/>
          <w:b/>
          <w:bCs/>
          <w:spacing w:val="38"/>
          <w:sz w:val="28"/>
          <w:szCs w:val="28"/>
          <w:u w:val="single"/>
          <w:lang w:val="en-US" w:eastAsia="zh-CN"/>
        </w:rPr>
        <w:t>023</w:t>
      </w:r>
    </w:p>
    <w:p>
      <w:pPr>
        <w:pageBreakBefore w:val="0"/>
        <w:kinsoku/>
        <w:overflowPunct/>
        <w:topLinePunct w:val="0"/>
        <w:autoSpaceDE w:val="0"/>
        <w:autoSpaceDN w:val="0"/>
        <w:bidi w:val="0"/>
        <w:adjustRightInd w:val="0"/>
        <w:spacing w:line="560" w:lineRule="exact"/>
        <w:jc w:val="center"/>
        <w:rPr>
          <w:rFonts w:hint="eastAsia" w:ascii="仿宋_GB2312" w:hAnsi="仿宋_GB2312" w:eastAsia="仿宋_GB2312" w:cs="仿宋_GB2312"/>
          <w:sz w:val="28"/>
          <w:szCs w:val="28"/>
        </w:rPr>
      </w:pPr>
    </w:p>
    <w:p>
      <w:pPr>
        <w:pageBreakBefore w:val="0"/>
        <w:kinsoku/>
        <w:overflowPunct/>
        <w:topLinePunct w:val="0"/>
        <w:autoSpaceDE w:val="0"/>
        <w:autoSpaceDN w:val="0"/>
        <w:bidi w:val="0"/>
        <w:adjustRightInd w:val="0"/>
        <w:spacing w:line="560" w:lineRule="exact"/>
        <w:jc w:val="center"/>
        <w:rPr>
          <w:rFonts w:hint="eastAsia" w:ascii="仿宋_GB2312" w:hAnsi="仿宋_GB2312" w:eastAsia="仿宋_GB2312" w:cs="仿宋_GB2312"/>
          <w:sz w:val="28"/>
          <w:szCs w:val="28"/>
        </w:rPr>
      </w:pPr>
    </w:p>
    <w:p>
      <w:pPr>
        <w:pageBreakBefore w:val="0"/>
        <w:kinsoku/>
        <w:overflowPunct/>
        <w:topLinePunct w:val="0"/>
        <w:autoSpaceDE w:val="0"/>
        <w:autoSpaceDN w:val="0"/>
        <w:bidi w:val="0"/>
        <w:adjustRightInd w:val="0"/>
        <w:spacing w:line="560" w:lineRule="exact"/>
        <w:jc w:val="center"/>
        <w:rPr>
          <w:rFonts w:hint="eastAsia" w:ascii="仿宋_GB2312" w:hAnsi="仿宋_GB2312" w:eastAsia="仿宋_GB2312" w:cs="仿宋_GB2312"/>
          <w:sz w:val="28"/>
          <w:szCs w:val="28"/>
        </w:rPr>
      </w:pPr>
    </w:p>
    <w:p>
      <w:pPr>
        <w:pageBreakBefore w:val="0"/>
        <w:kinsoku/>
        <w:overflowPunct/>
        <w:topLinePunct w:val="0"/>
        <w:autoSpaceDE w:val="0"/>
        <w:autoSpaceDN w:val="0"/>
        <w:bidi w:val="0"/>
        <w:adjustRightInd w:val="0"/>
        <w:spacing w:line="560" w:lineRule="exact"/>
        <w:jc w:val="center"/>
        <w:rPr>
          <w:rFonts w:hint="eastAsia" w:ascii="仿宋_GB2312" w:hAnsi="仿宋_GB2312" w:eastAsia="仿宋_GB2312" w:cs="仿宋_GB2312"/>
          <w:sz w:val="28"/>
          <w:szCs w:val="28"/>
        </w:rPr>
      </w:pPr>
    </w:p>
    <w:p>
      <w:pPr>
        <w:pageBreakBefore w:val="0"/>
        <w:kinsoku/>
        <w:overflowPunct/>
        <w:topLinePunct w:val="0"/>
        <w:autoSpaceDE w:val="0"/>
        <w:autoSpaceDN w:val="0"/>
        <w:bidi w:val="0"/>
        <w:adjustRightInd w:val="0"/>
        <w:spacing w:line="560" w:lineRule="exact"/>
        <w:jc w:val="center"/>
        <w:rPr>
          <w:rFonts w:hint="eastAsia" w:ascii="仿宋_GB2312" w:hAnsi="仿宋_GB2312" w:eastAsia="仿宋_GB2312" w:cs="仿宋_GB2312"/>
          <w:sz w:val="28"/>
          <w:szCs w:val="28"/>
          <w:lang w:eastAsia="zh-CN"/>
        </w:rPr>
      </w:pPr>
      <w:r>
        <w:rPr>
          <w:rFonts w:hint="eastAsia" w:ascii="仿宋_GB2312" w:hAnsi="仿宋_GB2312" w:eastAsia="仿宋_GB2312" w:cs="仿宋_GB2312"/>
          <w:sz w:val="28"/>
          <w:szCs w:val="28"/>
        </w:rPr>
        <w:t>项目名称：</w:t>
      </w:r>
      <w:r>
        <w:rPr>
          <w:rFonts w:hint="eastAsia" w:ascii="仿宋_GB2312" w:hAnsi="仿宋_GB2312" w:eastAsia="仿宋_GB2312" w:cs="仿宋_GB2312"/>
          <w:sz w:val="28"/>
          <w:szCs w:val="28"/>
          <w:u w:val="single"/>
          <w:lang w:eastAsia="zh-CN"/>
        </w:rPr>
        <w:t>现场负压风机改造、压型冷风管增加</w:t>
      </w:r>
      <w:r>
        <w:rPr>
          <w:rFonts w:hint="eastAsia" w:ascii="仿宋_GB2312" w:hAnsi="仿宋_GB2312" w:eastAsia="仿宋_GB2312" w:cs="仿宋_GB2312"/>
          <w:sz w:val="28"/>
          <w:szCs w:val="28"/>
        </w:rPr>
        <w:t>询价项目</w:t>
      </w:r>
    </w:p>
    <w:p>
      <w:pPr>
        <w:pageBreakBefore w:val="0"/>
        <w:kinsoku/>
        <w:overflowPunct/>
        <w:topLinePunct w:val="0"/>
        <w:bidi w:val="0"/>
        <w:spacing w:line="560" w:lineRule="exact"/>
        <w:jc w:val="center"/>
        <w:rPr>
          <w:rFonts w:hint="eastAsia" w:ascii="仿宋_GB2312" w:hAnsi="仿宋_GB2312" w:eastAsia="仿宋_GB2312" w:cs="仿宋_GB2312"/>
          <w:sz w:val="28"/>
          <w:szCs w:val="28"/>
        </w:rPr>
      </w:pPr>
    </w:p>
    <w:p>
      <w:pPr>
        <w:pageBreakBefore w:val="0"/>
        <w:kinsoku/>
        <w:overflowPunct/>
        <w:topLinePunct w:val="0"/>
        <w:bidi w:val="0"/>
        <w:spacing w:line="560" w:lineRule="exact"/>
        <w:jc w:val="center"/>
        <w:rPr>
          <w:rFonts w:hint="eastAsia" w:ascii="仿宋_GB2312" w:hAnsi="仿宋_GB2312" w:eastAsia="仿宋_GB2312" w:cs="仿宋_GB2312"/>
          <w:sz w:val="28"/>
          <w:szCs w:val="28"/>
        </w:rPr>
      </w:pPr>
    </w:p>
    <w:p>
      <w:pPr>
        <w:pageBreakBefore w:val="0"/>
        <w:kinsoku/>
        <w:overflowPunct/>
        <w:topLinePunct w:val="0"/>
        <w:bidi w:val="0"/>
        <w:spacing w:line="560" w:lineRule="exact"/>
        <w:jc w:val="center"/>
        <w:rPr>
          <w:rFonts w:hint="eastAsia" w:ascii="仿宋_GB2312" w:hAnsi="仿宋_GB2312" w:eastAsia="仿宋_GB2312" w:cs="仿宋_GB2312"/>
          <w:sz w:val="28"/>
          <w:szCs w:val="28"/>
        </w:rPr>
      </w:pPr>
    </w:p>
    <w:p>
      <w:pPr>
        <w:pageBreakBefore w:val="0"/>
        <w:kinsoku/>
        <w:overflowPunct/>
        <w:topLinePunct w:val="0"/>
        <w:bidi w:val="0"/>
        <w:spacing w:line="560" w:lineRule="exact"/>
        <w:jc w:val="center"/>
        <w:rPr>
          <w:rFonts w:hint="eastAsia" w:ascii="仿宋_GB2312" w:hAnsi="仿宋_GB2312" w:eastAsia="仿宋_GB2312" w:cs="仿宋_GB2312"/>
          <w:sz w:val="28"/>
          <w:szCs w:val="28"/>
        </w:rPr>
      </w:pPr>
    </w:p>
    <w:p>
      <w:pPr>
        <w:pageBreakBefore w:val="0"/>
        <w:kinsoku/>
        <w:overflowPunct/>
        <w:topLinePunct w:val="0"/>
        <w:bidi w:val="0"/>
        <w:spacing w:line="560" w:lineRule="exact"/>
        <w:jc w:val="center"/>
        <w:rPr>
          <w:rFonts w:hint="eastAsia" w:ascii="仿宋_GB2312" w:hAnsi="仿宋_GB2312" w:eastAsia="仿宋_GB2312" w:cs="仿宋_GB2312"/>
          <w:sz w:val="28"/>
          <w:szCs w:val="28"/>
        </w:rPr>
      </w:pPr>
    </w:p>
    <w:p>
      <w:pPr>
        <w:pageBreakBefore w:val="0"/>
        <w:kinsoku/>
        <w:overflowPunct/>
        <w:topLinePunct w:val="0"/>
        <w:bidi w:val="0"/>
        <w:spacing w:line="560" w:lineRule="exact"/>
        <w:jc w:val="center"/>
        <w:rPr>
          <w:rFonts w:hint="eastAsia" w:ascii="仿宋_GB2312" w:hAnsi="仿宋_GB2312" w:eastAsia="仿宋_GB2312" w:cs="仿宋_GB2312"/>
          <w:sz w:val="28"/>
          <w:szCs w:val="28"/>
        </w:rPr>
      </w:pPr>
    </w:p>
    <w:p>
      <w:pPr>
        <w:pStyle w:val="12"/>
        <w:pageBreakBefore w:val="0"/>
        <w:kinsoku/>
        <w:overflowPunct/>
        <w:topLinePunct w:val="0"/>
        <w:bidi w:val="0"/>
        <w:spacing w:line="560" w:lineRule="exact"/>
        <w:jc w:val="center"/>
        <w:rPr>
          <w:rFonts w:hint="eastAsia" w:ascii="仿宋_GB2312" w:hAnsi="仿宋_GB2312" w:eastAsia="仿宋_GB2312" w:cs="仿宋_GB2312"/>
          <w:sz w:val="28"/>
          <w:szCs w:val="28"/>
          <w:lang w:eastAsia="zh-CN"/>
        </w:rPr>
      </w:pPr>
      <w:r>
        <w:rPr>
          <w:rFonts w:hint="eastAsia" w:ascii="仿宋_GB2312" w:hAnsi="仿宋_GB2312" w:eastAsia="仿宋_GB2312" w:cs="仿宋_GB2312"/>
          <w:sz w:val="28"/>
          <w:szCs w:val="28"/>
          <w:lang w:eastAsia="zh-CN"/>
        </w:rPr>
        <w:t>南阳光明光电有限公司</w:t>
      </w:r>
    </w:p>
    <w:p>
      <w:pPr>
        <w:pStyle w:val="12"/>
        <w:pageBreakBefore w:val="0"/>
        <w:kinsoku/>
        <w:overflowPunct/>
        <w:topLinePunct w:val="0"/>
        <w:bidi w:val="0"/>
        <w:spacing w:line="560" w:lineRule="exact"/>
        <w:jc w:val="center"/>
        <w:rPr>
          <w:rFonts w:hint="eastAsia" w:ascii="仿宋_GB2312" w:hAnsi="仿宋_GB2312" w:eastAsia="仿宋_GB2312" w:cs="仿宋_GB2312"/>
          <w:sz w:val="28"/>
          <w:szCs w:val="28"/>
        </w:rPr>
      </w:pPr>
    </w:p>
    <w:p>
      <w:pPr>
        <w:pStyle w:val="12"/>
        <w:pageBreakBefore w:val="0"/>
        <w:kinsoku/>
        <w:overflowPunct/>
        <w:topLinePunct w:val="0"/>
        <w:bidi w:val="0"/>
        <w:spacing w:line="560" w:lineRule="exact"/>
        <w:jc w:val="center"/>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二0二</w:t>
      </w:r>
      <w:r>
        <w:rPr>
          <w:rFonts w:hint="eastAsia" w:ascii="仿宋_GB2312" w:hAnsi="仿宋_GB2312" w:eastAsia="仿宋_GB2312" w:cs="仿宋_GB2312"/>
          <w:sz w:val="28"/>
          <w:szCs w:val="28"/>
          <w:u w:val="single"/>
          <w:lang w:val="en-US" w:eastAsia="zh-CN"/>
        </w:rPr>
        <w:t>四</w:t>
      </w:r>
      <w:r>
        <w:rPr>
          <w:rFonts w:hint="eastAsia" w:ascii="仿宋_GB2312" w:hAnsi="仿宋_GB2312" w:eastAsia="仿宋_GB2312" w:cs="仿宋_GB2312"/>
          <w:sz w:val="28"/>
          <w:szCs w:val="28"/>
        </w:rPr>
        <w:t>年</w:t>
      </w:r>
      <w:r>
        <w:rPr>
          <w:rFonts w:hint="eastAsia" w:ascii="仿宋_GB2312" w:hAnsi="仿宋_GB2312" w:eastAsia="仿宋_GB2312" w:cs="仿宋_GB2312"/>
          <w:sz w:val="28"/>
          <w:szCs w:val="28"/>
          <w:u w:val="single"/>
          <w:lang w:eastAsia="zh-CN"/>
        </w:rPr>
        <w:t>六</w:t>
      </w:r>
      <w:r>
        <w:rPr>
          <w:rFonts w:hint="eastAsia" w:ascii="仿宋_GB2312" w:hAnsi="仿宋_GB2312" w:eastAsia="仿宋_GB2312" w:cs="仿宋_GB2312"/>
          <w:sz w:val="28"/>
          <w:szCs w:val="28"/>
        </w:rPr>
        <w:t>月</w:t>
      </w:r>
    </w:p>
    <w:p>
      <w:pPr>
        <w:pageBreakBefore w:val="0"/>
        <w:kinsoku/>
        <w:overflowPunct/>
        <w:topLinePunct w:val="0"/>
        <w:bidi w:val="0"/>
        <w:spacing w:before="260" w:after="260" w:line="560" w:lineRule="exact"/>
        <w:jc w:val="center"/>
        <w:outlineLvl w:val="1"/>
        <w:rPr>
          <w:rFonts w:hint="eastAsia" w:ascii="仿宋_GB2312" w:hAnsi="仿宋_GB2312" w:eastAsia="仿宋_GB2312" w:cs="仿宋_GB2312"/>
          <w:b/>
          <w:sz w:val="28"/>
          <w:szCs w:val="28"/>
        </w:rPr>
      </w:pPr>
    </w:p>
    <w:p>
      <w:pPr>
        <w:pageBreakBefore w:val="0"/>
        <w:kinsoku/>
        <w:overflowPunct/>
        <w:topLinePunct w:val="0"/>
        <w:bidi w:val="0"/>
        <w:spacing w:before="260" w:after="260" w:line="560" w:lineRule="exact"/>
        <w:jc w:val="center"/>
        <w:outlineLvl w:val="1"/>
        <w:rPr>
          <w:rFonts w:hint="eastAsia" w:ascii="仿宋_GB2312" w:hAnsi="仿宋_GB2312" w:eastAsia="仿宋_GB2312" w:cs="仿宋_GB2312"/>
          <w:b/>
          <w:sz w:val="28"/>
          <w:szCs w:val="28"/>
        </w:rPr>
      </w:pPr>
    </w:p>
    <w:p>
      <w:pPr>
        <w:pageBreakBefore w:val="0"/>
        <w:kinsoku/>
        <w:overflowPunct/>
        <w:topLinePunct w:val="0"/>
        <w:bidi w:val="0"/>
        <w:spacing w:line="560" w:lineRule="exact"/>
        <w:rPr>
          <w:rFonts w:hint="eastAsia" w:ascii="仿宋_GB2312" w:hAnsi="仿宋_GB2312" w:eastAsia="仿宋_GB2312" w:cs="仿宋_GB2312"/>
          <w:b/>
          <w:sz w:val="28"/>
          <w:szCs w:val="28"/>
        </w:rPr>
      </w:pPr>
      <w:r>
        <w:rPr>
          <w:rFonts w:hint="eastAsia" w:ascii="仿宋_GB2312" w:hAnsi="仿宋_GB2312" w:eastAsia="仿宋_GB2312" w:cs="仿宋_GB2312"/>
          <w:b/>
          <w:sz w:val="28"/>
          <w:szCs w:val="28"/>
        </w:rPr>
        <w:br w:type="page"/>
      </w:r>
    </w:p>
    <w:p>
      <w:pPr>
        <w:pageBreakBefore w:val="0"/>
        <w:kinsoku/>
        <w:overflowPunct/>
        <w:topLinePunct w:val="0"/>
        <w:bidi w:val="0"/>
        <w:spacing w:before="260" w:after="260" w:line="560" w:lineRule="exact"/>
        <w:jc w:val="center"/>
        <w:outlineLvl w:val="1"/>
        <w:rPr>
          <w:rFonts w:hint="eastAsia" w:ascii="仿宋_GB2312" w:hAnsi="仿宋_GB2312" w:eastAsia="仿宋_GB2312" w:cs="仿宋_GB2312"/>
          <w:b/>
          <w:sz w:val="28"/>
          <w:szCs w:val="28"/>
        </w:rPr>
      </w:pPr>
      <w:r>
        <w:rPr>
          <w:rFonts w:hint="eastAsia" w:ascii="仿宋_GB2312" w:hAnsi="仿宋_GB2312" w:eastAsia="仿宋_GB2312" w:cs="仿宋_GB2312"/>
          <w:b/>
          <w:sz w:val="28"/>
          <w:szCs w:val="28"/>
        </w:rPr>
        <w:t>目    录</w:t>
      </w:r>
    </w:p>
    <w:p>
      <w:pPr>
        <w:pageBreakBefore w:val="0"/>
        <w:kinsoku/>
        <w:overflowPunct/>
        <w:topLinePunct w:val="0"/>
        <w:bidi w:val="0"/>
        <w:spacing w:line="560" w:lineRule="exact"/>
        <w:rPr>
          <w:rFonts w:hint="eastAsia" w:ascii="仿宋_GB2312" w:hAnsi="仿宋_GB2312" w:eastAsia="仿宋_GB2312" w:cs="仿宋_GB2312"/>
          <w:sz w:val="28"/>
          <w:szCs w:val="28"/>
        </w:rPr>
      </w:pPr>
    </w:p>
    <w:p>
      <w:pPr>
        <w:pageBreakBefore w:val="0"/>
        <w:kinsoku/>
        <w:overflowPunct/>
        <w:topLinePunct w:val="0"/>
        <w:bidi w:val="0"/>
        <w:spacing w:line="560" w:lineRule="exact"/>
        <w:rPr>
          <w:rFonts w:hint="eastAsia" w:ascii="仿宋_GB2312" w:hAnsi="仿宋_GB2312" w:eastAsia="仿宋_GB2312" w:cs="仿宋_GB2312"/>
          <w:sz w:val="28"/>
          <w:szCs w:val="28"/>
        </w:rPr>
      </w:pPr>
    </w:p>
    <w:p>
      <w:pPr>
        <w:pageBreakBefore w:val="0"/>
        <w:kinsoku/>
        <w:overflowPunct/>
        <w:topLinePunct w:val="0"/>
        <w:bidi w:val="0"/>
        <w:spacing w:line="560" w:lineRule="exact"/>
        <w:rPr>
          <w:rFonts w:hint="eastAsia" w:ascii="仿宋_GB2312" w:hAnsi="仿宋_GB2312" w:eastAsia="仿宋_GB2312" w:cs="仿宋_GB2312"/>
          <w:sz w:val="28"/>
          <w:szCs w:val="28"/>
        </w:rPr>
      </w:pPr>
    </w:p>
    <w:p>
      <w:pPr>
        <w:pageBreakBefore w:val="0"/>
        <w:kinsoku/>
        <w:overflowPunct/>
        <w:topLinePunct w:val="0"/>
        <w:bidi w:val="0"/>
        <w:spacing w:before="260" w:after="260" w:line="560" w:lineRule="exact"/>
        <w:ind w:firstLine="560" w:firstLineChars="200"/>
        <w:outlineLvl w:val="1"/>
        <w:rPr>
          <w:rFonts w:hint="eastAsia" w:ascii="仿宋_GB2312" w:hAnsi="仿宋_GB2312" w:eastAsia="仿宋_GB2312" w:cs="仿宋_GB2312"/>
          <w:b/>
          <w:sz w:val="28"/>
          <w:szCs w:val="28"/>
        </w:rPr>
      </w:pPr>
      <w:r>
        <w:rPr>
          <w:rFonts w:hint="eastAsia" w:ascii="仿宋_GB2312" w:hAnsi="仿宋_GB2312" w:eastAsia="仿宋_GB2312" w:cs="仿宋_GB2312"/>
          <w:b/>
          <w:sz w:val="28"/>
          <w:szCs w:val="28"/>
        </w:rPr>
        <w:t>第一章  询价采购公告</w:t>
      </w:r>
    </w:p>
    <w:p>
      <w:pPr>
        <w:pageBreakBefore w:val="0"/>
        <w:kinsoku/>
        <w:overflowPunct/>
        <w:topLinePunct w:val="0"/>
        <w:bidi w:val="0"/>
        <w:spacing w:before="260" w:after="260" w:line="560" w:lineRule="exact"/>
        <w:ind w:firstLine="560" w:firstLineChars="200"/>
        <w:outlineLvl w:val="1"/>
        <w:rPr>
          <w:rFonts w:hint="eastAsia" w:ascii="仿宋_GB2312" w:hAnsi="仿宋_GB2312" w:eastAsia="仿宋_GB2312" w:cs="仿宋_GB2312"/>
          <w:b/>
          <w:sz w:val="28"/>
          <w:szCs w:val="28"/>
        </w:rPr>
      </w:pPr>
      <w:r>
        <w:rPr>
          <w:rFonts w:hint="eastAsia" w:ascii="仿宋_GB2312" w:hAnsi="仿宋_GB2312" w:eastAsia="仿宋_GB2312" w:cs="仿宋_GB2312"/>
          <w:b/>
          <w:sz w:val="28"/>
          <w:szCs w:val="28"/>
        </w:rPr>
        <w:t>第二章  供应商须知</w:t>
      </w:r>
    </w:p>
    <w:p>
      <w:pPr>
        <w:pageBreakBefore w:val="0"/>
        <w:kinsoku/>
        <w:overflowPunct/>
        <w:topLinePunct w:val="0"/>
        <w:bidi w:val="0"/>
        <w:spacing w:before="260" w:after="260" w:line="560" w:lineRule="exact"/>
        <w:ind w:firstLine="560" w:firstLineChars="200"/>
        <w:outlineLvl w:val="1"/>
        <w:rPr>
          <w:rFonts w:hint="eastAsia" w:ascii="仿宋_GB2312" w:hAnsi="仿宋_GB2312" w:eastAsia="仿宋_GB2312" w:cs="仿宋_GB2312"/>
          <w:b/>
          <w:sz w:val="28"/>
          <w:szCs w:val="28"/>
        </w:rPr>
      </w:pPr>
      <w:r>
        <w:rPr>
          <w:rFonts w:hint="eastAsia" w:ascii="仿宋_GB2312" w:hAnsi="仿宋_GB2312" w:eastAsia="仿宋_GB2312" w:cs="仿宋_GB2312"/>
          <w:b/>
          <w:sz w:val="28"/>
          <w:szCs w:val="28"/>
        </w:rPr>
        <w:t>第三章  采购项目技术、服务及其他商务要求</w:t>
      </w:r>
    </w:p>
    <w:p>
      <w:pPr>
        <w:pageBreakBefore w:val="0"/>
        <w:kinsoku/>
        <w:overflowPunct/>
        <w:topLinePunct w:val="0"/>
        <w:bidi w:val="0"/>
        <w:spacing w:before="260" w:after="260" w:line="560" w:lineRule="exact"/>
        <w:ind w:firstLine="560" w:firstLineChars="200"/>
        <w:outlineLvl w:val="1"/>
        <w:rPr>
          <w:rFonts w:hint="eastAsia" w:ascii="仿宋_GB2312" w:hAnsi="仿宋_GB2312" w:eastAsia="仿宋_GB2312" w:cs="仿宋_GB2312"/>
          <w:b/>
          <w:sz w:val="28"/>
          <w:szCs w:val="28"/>
        </w:rPr>
      </w:pPr>
      <w:r>
        <w:rPr>
          <w:rFonts w:hint="eastAsia" w:ascii="仿宋_GB2312" w:hAnsi="仿宋_GB2312" w:eastAsia="仿宋_GB2312" w:cs="仿宋_GB2312"/>
          <w:b/>
          <w:bCs/>
          <w:sz w:val="28"/>
          <w:szCs w:val="28"/>
        </w:rPr>
        <w:t>第四章</w:t>
      </w:r>
      <w:r>
        <w:rPr>
          <w:rFonts w:hint="eastAsia" w:ascii="仿宋_GB2312" w:hAnsi="仿宋_GB2312" w:eastAsia="仿宋_GB2312" w:cs="仿宋_GB2312"/>
          <w:b/>
          <w:sz w:val="28"/>
          <w:szCs w:val="28"/>
        </w:rPr>
        <w:t xml:space="preserve">  响应文件格式</w:t>
      </w:r>
    </w:p>
    <w:p>
      <w:pPr>
        <w:pageBreakBefore w:val="0"/>
        <w:kinsoku/>
        <w:overflowPunct/>
        <w:topLinePunct w:val="0"/>
        <w:bidi w:val="0"/>
        <w:spacing w:before="260" w:after="260" w:line="560" w:lineRule="exact"/>
        <w:ind w:firstLine="560" w:firstLineChars="200"/>
        <w:outlineLvl w:val="1"/>
        <w:rPr>
          <w:rFonts w:hint="eastAsia" w:ascii="仿宋_GB2312" w:hAnsi="仿宋_GB2312" w:eastAsia="仿宋_GB2312" w:cs="仿宋_GB2312"/>
          <w:b/>
          <w:sz w:val="28"/>
          <w:szCs w:val="28"/>
        </w:rPr>
      </w:pPr>
      <w:r>
        <w:rPr>
          <w:rFonts w:hint="eastAsia" w:ascii="仿宋_GB2312" w:hAnsi="仿宋_GB2312" w:eastAsia="仿宋_GB2312" w:cs="仿宋_GB2312"/>
          <w:b/>
          <w:sz w:val="28"/>
          <w:szCs w:val="28"/>
        </w:rPr>
        <w:t>第五章  评审方法</w:t>
      </w:r>
    </w:p>
    <w:p>
      <w:pPr>
        <w:pageBreakBefore w:val="0"/>
        <w:kinsoku/>
        <w:overflowPunct/>
        <w:topLinePunct w:val="0"/>
        <w:bidi w:val="0"/>
        <w:spacing w:line="560" w:lineRule="exact"/>
        <w:ind w:firstLine="560" w:firstLineChars="200"/>
        <w:rPr>
          <w:rFonts w:hint="eastAsia" w:ascii="仿宋_GB2312" w:hAnsi="仿宋_GB2312" w:eastAsia="仿宋_GB2312" w:cs="仿宋_GB2312"/>
          <w:bCs/>
          <w:sz w:val="28"/>
          <w:szCs w:val="28"/>
        </w:rPr>
      </w:pPr>
    </w:p>
    <w:p>
      <w:pPr>
        <w:pageBreakBefore w:val="0"/>
        <w:kinsoku/>
        <w:overflowPunct/>
        <w:topLinePunct w:val="0"/>
        <w:bidi w:val="0"/>
        <w:spacing w:line="560" w:lineRule="exact"/>
        <w:ind w:firstLine="560" w:firstLineChars="200"/>
        <w:rPr>
          <w:rFonts w:hint="eastAsia" w:ascii="仿宋_GB2312" w:hAnsi="仿宋_GB2312" w:eastAsia="仿宋_GB2312" w:cs="仿宋_GB2312"/>
          <w:bCs/>
          <w:sz w:val="28"/>
          <w:szCs w:val="28"/>
        </w:rPr>
      </w:pPr>
    </w:p>
    <w:p>
      <w:pPr>
        <w:pageBreakBefore w:val="0"/>
        <w:kinsoku/>
        <w:overflowPunct/>
        <w:topLinePunct w:val="0"/>
        <w:bidi w:val="0"/>
        <w:spacing w:line="560" w:lineRule="exact"/>
        <w:ind w:firstLine="560" w:firstLineChars="200"/>
        <w:rPr>
          <w:rFonts w:hint="eastAsia" w:ascii="仿宋_GB2312" w:hAnsi="仿宋_GB2312" w:eastAsia="仿宋_GB2312" w:cs="仿宋_GB2312"/>
          <w:bCs/>
          <w:sz w:val="28"/>
          <w:szCs w:val="28"/>
        </w:rPr>
      </w:pPr>
    </w:p>
    <w:p>
      <w:pPr>
        <w:pageBreakBefore w:val="0"/>
        <w:kinsoku/>
        <w:overflowPunct/>
        <w:topLinePunct w:val="0"/>
        <w:bidi w:val="0"/>
        <w:spacing w:line="560" w:lineRule="exact"/>
        <w:ind w:firstLine="560" w:firstLineChars="200"/>
        <w:rPr>
          <w:rFonts w:hint="eastAsia" w:ascii="仿宋_GB2312" w:hAnsi="仿宋_GB2312" w:eastAsia="仿宋_GB2312" w:cs="仿宋_GB2312"/>
          <w:bCs/>
          <w:sz w:val="28"/>
          <w:szCs w:val="28"/>
        </w:rPr>
      </w:pPr>
    </w:p>
    <w:p>
      <w:pPr>
        <w:pageBreakBefore w:val="0"/>
        <w:kinsoku/>
        <w:overflowPunct/>
        <w:topLinePunct w:val="0"/>
        <w:bidi w:val="0"/>
        <w:spacing w:line="560" w:lineRule="exact"/>
        <w:ind w:firstLine="560" w:firstLineChars="200"/>
        <w:rPr>
          <w:rFonts w:hint="eastAsia" w:ascii="仿宋_GB2312" w:hAnsi="仿宋_GB2312" w:eastAsia="仿宋_GB2312" w:cs="仿宋_GB2312"/>
          <w:bCs/>
          <w:sz w:val="28"/>
          <w:szCs w:val="28"/>
        </w:rPr>
      </w:pPr>
    </w:p>
    <w:p>
      <w:pPr>
        <w:pageBreakBefore w:val="0"/>
        <w:kinsoku/>
        <w:overflowPunct/>
        <w:topLinePunct w:val="0"/>
        <w:bidi w:val="0"/>
        <w:spacing w:line="560" w:lineRule="exact"/>
        <w:ind w:firstLine="560" w:firstLineChars="200"/>
        <w:rPr>
          <w:rFonts w:hint="eastAsia" w:ascii="仿宋_GB2312" w:hAnsi="仿宋_GB2312" w:eastAsia="仿宋_GB2312" w:cs="仿宋_GB2312"/>
          <w:bCs/>
          <w:sz w:val="28"/>
          <w:szCs w:val="28"/>
        </w:rPr>
      </w:pPr>
    </w:p>
    <w:p>
      <w:pPr>
        <w:pageBreakBefore w:val="0"/>
        <w:kinsoku/>
        <w:overflowPunct/>
        <w:topLinePunct w:val="0"/>
        <w:bidi w:val="0"/>
        <w:spacing w:line="560" w:lineRule="exact"/>
        <w:ind w:firstLine="560" w:firstLineChars="200"/>
        <w:rPr>
          <w:rFonts w:hint="eastAsia" w:ascii="仿宋_GB2312" w:hAnsi="仿宋_GB2312" w:eastAsia="仿宋_GB2312" w:cs="仿宋_GB2312"/>
          <w:bCs/>
          <w:sz w:val="28"/>
          <w:szCs w:val="28"/>
        </w:rPr>
      </w:pPr>
    </w:p>
    <w:p>
      <w:pPr>
        <w:pageBreakBefore w:val="0"/>
        <w:kinsoku/>
        <w:overflowPunct/>
        <w:topLinePunct w:val="0"/>
        <w:bidi w:val="0"/>
        <w:spacing w:line="560" w:lineRule="exact"/>
        <w:ind w:firstLine="560" w:firstLineChars="200"/>
        <w:rPr>
          <w:rFonts w:hint="eastAsia" w:ascii="仿宋_GB2312" w:hAnsi="仿宋_GB2312" w:eastAsia="仿宋_GB2312" w:cs="仿宋_GB2312"/>
          <w:bCs/>
          <w:sz w:val="28"/>
          <w:szCs w:val="28"/>
        </w:rPr>
      </w:pPr>
    </w:p>
    <w:p>
      <w:pPr>
        <w:pageBreakBefore w:val="0"/>
        <w:kinsoku/>
        <w:overflowPunct/>
        <w:topLinePunct w:val="0"/>
        <w:bidi w:val="0"/>
        <w:spacing w:line="560" w:lineRule="exact"/>
        <w:ind w:firstLine="560" w:firstLineChars="200"/>
        <w:rPr>
          <w:rFonts w:hint="eastAsia" w:ascii="仿宋_GB2312" w:hAnsi="仿宋_GB2312" w:eastAsia="仿宋_GB2312" w:cs="仿宋_GB2312"/>
          <w:bCs/>
          <w:sz w:val="28"/>
          <w:szCs w:val="28"/>
        </w:rPr>
      </w:pPr>
    </w:p>
    <w:p>
      <w:pPr>
        <w:rPr>
          <w:rFonts w:hint="eastAsia" w:ascii="仿宋_GB2312" w:hAnsi="仿宋_GB2312" w:eastAsia="仿宋_GB2312" w:cs="仿宋_GB2312"/>
          <w:b/>
          <w:sz w:val="28"/>
          <w:szCs w:val="28"/>
        </w:rPr>
      </w:pPr>
      <w:r>
        <w:rPr>
          <w:rFonts w:hint="eastAsia" w:ascii="仿宋_GB2312" w:hAnsi="仿宋_GB2312" w:eastAsia="仿宋_GB2312" w:cs="仿宋_GB2312"/>
          <w:b/>
          <w:sz w:val="28"/>
          <w:szCs w:val="28"/>
        </w:rPr>
        <w:br w:type="page"/>
      </w:r>
    </w:p>
    <w:p>
      <w:pPr>
        <w:pageBreakBefore w:val="0"/>
        <w:kinsoku/>
        <w:overflowPunct/>
        <w:topLinePunct w:val="0"/>
        <w:bidi w:val="0"/>
        <w:spacing w:line="560" w:lineRule="exact"/>
        <w:jc w:val="center"/>
        <w:outlineLvl w:val="1"/>
        <w:rPr>
          <w:rFonts w:hint="eastAsia" w:ascii="仿宋_GB2312" w:hAnsi="仿宋_GB2312" w:eastAsia="仿宋_GB2312" w:cs="仿宋_GB2312"/>
          <w:b/>
          <w:sz w:val="28"/>
          <w:szCs w:val="28"/>
        </w:rPr>
      </w:pPr>
      <w:r>
        <w:rPr>
          <w:rFonts w:hint="eastAsia" w:ascii="仿宋_GB2312" w:hAnsi="仿宋_GB2312" w:eastAsia="仿宋_GB2312" w:cs="仿宋_GB2312"/>
          <w:b/>
          <w:sz w:val="28"/>
          <w:szCs w:val="28"/>
        </w:rPr>
        <w:t>第一章  询价采购公告</w:t>
      </w:r>
    </w:p>
    <w:p>
      <w:pPr>
        <w:pageBreakBefore w:val="0"/>
        <w:kinsoku/>
        <w:overflowPunct/>
        <w:topLinePunct w:val="0"/>
        <w:bidi w:val="0"/>
        <w:spacing w:line="560" w:lineRule="exact"/>
        <w:ind w:firstLine="560" w:firstLineChars="200"/>
        <w:jc w:val="left"/>
        <w:rPr>
          <w:rFonts w:hint="eastAsia" w:ascii="仿宋_GB2312" w:hAnsi="仿宋_GB2312" w:eastAsia="仿宋_GB2312" w:cs="仿宋_GB2312"/>
          <w:sz w:val="28"/>
          <w:szCs w:val="28"/>
        </w:rPr>
      </w:pPr>
      <w:r>
        <w:rPr>
          <w:rFonts w:hint="eastAsia" w:ascii="仿宋_GB2312" w:hAnsi="仿宋_GB2312" w:eastAsia="仿宋_GB2312" w:cs="仿宋_GB2312"/>
          <w:sz w:val="28"/>
          <w:szCs w:val="28"/>
          <w:lang w:eastAsia="zh-CN"/>
        </w:rPr>
        <w:t>南阳光明光电有限</w:t>
      </w:r>
      <w:r>
        <w:rPr>
          <w:rFonts w:hint="eastAsia" w:ascii="仿宋_GB2312" w:hAnsi="仿宋_GB2312" w:eastAsia="仿宋_GB2312" w:cs="仿宋_GB2312"/>
          <w:sz w:val="28"/>
          <w:szCs w:val="28"/>
        </w:rPr>
        <w:t>公司因</w:t>
      </w:r>
      <w:r>
        <w:rPr>
          <w:rFonts w:hint="eastAsia" w:ascii="仿宋_GB2312" w:hAnsi="仿宋_GB2312" w:eastAsia="仿宋_GB2312" w:cs="仿宋_GB2312"/>
          <w:sz w:val="28"/>
          <w:szCs w:val="28"/>
          <w:lang w:eastAsia="zh-CN"/>
        </w:rPr>
        <w:t>厂房需要改善通风条件</w:t>
      </w:r>
      <w:r>
        <w:rPr>
          <w:rFonts w:hint="eastAsia" w:ascii="仿宋_GB2312" w:hAnsi="仿宋_GB2312" w:eastAsia="仿宋_GB2312" w:cs="仿宋_GB2312"/>
          <w:sz w:val="28"/>
          <w:szCs w:val="28"/>
        </w:rPr>
        <w:t>，拟对</w:t>
      </w:r>
      <w:r>
        <w:rPr>
          <w:rFonts w:hint="eastAsia" w:ascii="仿宋_GB2312" w:hAnsi="仿宋_GB2312" w:eastAsia="仿宋_GB2312" w:cs="仿宋_GB2312"/>
          <w:sz w:val="28"/>
          <w:szCs w:val="28"/>
          <w:u w:val="none"/>
          <w:lang w:eastAsia="zh-CN"/>
        </w:rPr>
        <w:t>现场增加负压风机、增加压型设备冷风管</w:t>
      </w:r>
      <w:r>
        <w:rPr>
          <w:rFonts w:hint="eastAsia" w:ascii="仿宋_GB2312" w:hAnsi="仿宋_GB2312" w:eastAsia="仿宋_GB2312" w:cs="仿宋_GB2312"/>
          <w:sz w:val="28"/>
          <w:szCs w:val="28"/>
        </w:rPr>
        <w:t>进行询价采购，</w:t>
      </w:r>
      <w:r>
        <w:rPr>
          <w:rFonts w:hint="eastAsia" w:ascii="仿宋_GB2312" w:hAnsi="仿宋_GB2312" w:eastAsia="仿宋_GB2312" w:cs="仿宋_GB2312"/>
          <w:sz w:val="28"/>
          <w:szCs w:val="28"/>
          <w:lang w:eastAsia="zh-CN"/>
        </w:rPr>
        <w:t>现</w:t>
      </w:r>
      <w:r>
        <w:rPr>
          <w:rFonts w:hint="eastAsia" w:ascii="仿宋_GB2312" w:hAnsi="仿宋_GB2312" w:eastAsia="仿宋_GB2312" w:cs="仿宋_GB2312"/>
          <w:sz w:val="28"/>
          <w:szCs w:val="28"/>
        </w:rPr>
        <w:t>面向社会比选合格供应商，热忱欢迎有意愿与我公司合作的供应商积极参与询价采购。</w:t>
      </w:r>
    </w:p>
    <w:p>
      <w:pPr>
        <w:pageBreakBefore w:val="0"/>
        <w:kinsoku/>
        <w:overflowPunct/>
        <w:topLinePunct w:val="0"/>
        <w:bidi w:val="0"/>
        <w:spacing w:line="560" w:lineRule="exact"/>
        <w:ind w:firstLine="560" w:firstLineChars="200"/>
        <w:rPr>
          <w:rFonts w:hint="eastAsia" w:ascii="仿宋_GB2312" w:hAnsi="仿宋_GB2312" w:eastAsia="仿宋_GB2312" w:cs="仿宋_GB2312"/>
          <w:b/>
          <w:snapToGrid w:val="0"/>
          <w:color w:val="000000"/>
          <w:sz w:val="28"/>
          <w:szCs w:val="28"/>
        </w:rPr>
      </w:pPr>
      <w:r>
        <w:rPr>
          <w:rFonts w:hint="eastAsia" w:ascii="仿宋_GB2312" w:hAnsi="仿宋_GB2312" w:eastAsia="仿宋_GB2312" w:cs="仿宋_GB2312"/>
          <w:b/>
          <w:snapToGrid w:val="0"/>
          <w:color w:val="000000"/>
          <w:sz w:val="28"/>
          <w:szCs w:val="28"/>
          <w:lang w:eastAsia="zh-CN"/>
        </w:rPr>
        <w:t>一</w:t>
      </w:r>
      <w:r>
        <w:rPr>
          <w:rFonts w:hint="eastAsia" w:ascii="仿宋_GB2312" w:hAnsi="仿宋_GB2312" w:eastAsia="仿宋_GB2312" w:cs="仿宋_GB2312"/>
          <w:b/>
          <w:snapToGrid w:val="0"/>
          <w:color w:val="000000"/>
          <w:sz w:val="28"/>
          <w:szCs w:val="28"/>
        </w:rPr>
        <w:t>、项目概况与比选范围</w:t>
      </w:r>
    </w:p>
    <w:p>
      <w:pPr>
        <w:pageBreakBefore w:val="0"/>
        <w:kinsoku/>
        <w:overflowPunct/>
        <w:topLinePunct w:val="0"/>
        <w:bidi w:val="0"/>
        <w:spacing w:line="560" w:lineRule="exact"/>
        <w:ind w:firstLine="560" w:firstLineChars="200"/>
        <w:rPr>
          <w:rFonts w:hint="eastAsia" w:ascii="仿宋_GB2312" w:hAnsi="仿宋_GB2312" w:eastAsia="仿宋_GB2312" w:cs="仿宋_GB2312"/>
          <w:snapToGrid w:val="0"/>
          <w:color w:val="000000"/>
          <w:sz w:val="28"/>
          <w:szCs w:val="28"/>
        </w:rPr>
      </w:pPr>
      <w:r>
        <w:rPr>
          <w:rFonts w:hint="eastAsia" w:ascii="仿宋_GB2312" w:hAnsi="仿宋_GB2312" w:eastAsia="仿宋_GB2312" w:cs="仿宋_GB2312"/>
          <w:snapToGrid w:val="0"/>
          <w:color w:val="000000"/>
          <w:sz w:val="28"/>
          <w:szCs w:val="28"/>
          <w:lang w:val="en-US" w:eastAsia="zh-CN"/>
        </w:rPr>
        <w:t>1、</w:t>
      </w:r>
      <w:r>
        <w:rPr>
          <w:rFonts w:hint="eastAsia" w:ascii="仿宋_GB2312" w:hAnsi="仿宋_GB2312" w:eastAsia="仿宋_GB2312" w:cs="仿宋_GB2312"/>
          <w:snapToGrid w:val="0"/>
          <w:color w:val="000000"/>
          <w:sz w:val="28"/>
          <w:szCs w:val="28"/>
        </w:rPr>
        <w:t>项目名称：</w:t>
      </w:r>
      <w:r>
        <w:rPr>
          <w:rFonts w:hint="eastAsia" w:ascii="仿宋_GB2312" w:hAnsi="仿宋_GB2312" w:eastAsia="仿宋_GB2312" w:cs="仿宋_GB2312"/>
          <w:sz w:val="28"/>
          <w:szCs w:val="28"/>
          <w:u w:val="none"/>
          <w:lang w:eastAsia="zh-CN"/>
        </w:rPr>
        <w:t>现场增加负压风机、增加压型设备冷风管询价项目</w:t>
      </w:r>
      <w:r>
        <w:rPr>
          <w:rFonts w:hint="eastAsia" w:ascii="仿宋_GB2312" w:hAnsi="仿宋_GB2312" w:eastAsia="仿宋_GB2312" w:cs="仿宋_GB2312"/>
          <w:snapToGrid w:val="0"/>
          <w:color w:val="000000"/>
          <w:sz w:val="28"/>
          <w:szCs w:val="28"/>
        </w:rPr>
        <w:t>。</w:t>
      </w:r>
    </w:p>
    <w:p>
      <w:pPr>
        <w:pageBreakBefore w:val="0"/>
        <w:kinsoku/>
        <w:overflowPunct/>
        <w:topLinePunct w:val="0"/>
        <w:bidi w:val="0"/>
        <w:spacing w:line="560" w:lineRule="exact"/>
        <w:ind w:firstLine="560" w:firstLineChars="200"/>
        <w:rPr>
          <w:rFonts w:hint="eastAsia" w:ascii="仿宋_GB2312" w:hAnsi="仿宋_GB2312" w:eastAsia="仿宋_GB2312" w:cs="仿宋_GB2312"/>
          <w:snapToGrid w:val="0"/>
          <w:color w:val="000000"/>
          <w:sz w:val="28"/>
          <w:szCs w:val="28"/>
        </w:rPr>
      </w:pPr>
      <w:r>
        <w:rPr>
          <w:rFonts w:hint="eastAsia" w:ascii="仿宋_GB2312" w:hAnsi="仿宋_GB2312" w:eastAsia="仿宋_GB2312" w:cs="仿宋_GB2312"/>
          <w:snapToGrid w:val="0"/>
          <w:color w:val="000000"/>
          <w:sz w:val="28"/>
          <w:szCs w:val="28"/>
        </w:rPr>
        <w:t>2、建设地点：</w:t>
      </w:r>
      <w:r>
        <w:rPr>
          <w:rFonts w:hint="eastAsia" w:ascii="仿宋_GB2312" w:hAnsi="仿宋_GB2312" w:eastAsia="仿宋_GB2312" w:cs="仿宋_GB2312"/>
          <w:snapToGrid w:val="0"/>
          <w:color w:val="000000"/>
          <w:sz w:val="28"/>
          <w:szCs w:val="28"/>
          <w:lang w:eastAsia="zh-CN"/>
        </w:rPr>
        <w:t>南阳市卧龙区金光路</w:t>
      </w:r>
      <w:r>
        <w:rPr>
          <w:rFonts w:hint="eastAsia" w:ascii="仿宋_GB2312" w:hAnsi="仿宋_GB2312" w:eastAsia="仿宋_GB2312" w:cs="仿宋_GB2312"/>
          <w:snapToGrid w:val="0"/>
          <w:color w:val="000000"/>
          <w:sz w:val="28"/>
          <w:szCs w:val="28"/>
          <w:lang w:val="en-US" w:eastAsia="zh-CN"/>
        </w:rPr>
        <w:t>6号厂区内</w:t>
      </w:r>
      <w:r>
        <w:rPr>
          <w:rFonts w:hint="eastAsia" w:ascii="仿宋_GB2312" w:hAnsi="仿宋_GB2312" w:eastAsia="仿宋_GB2312" w:cs="仿宋_GB2312"/>
          <w:snapToGrid w:val="0"/>
          <w:color w:val="000000"/>
          <w:sz w:val="28"/>
          <w:szCs w:val="28"/>
        </w:rPr>
        <w:t>。</w:t>
      </w:r>
    </w:p>
    <w:p>
      <w:pPr>
        <w:pageBreakBefore w:val="0"/>
        <w:kinsoku/>
        <w:overflowPunct/>
        <w:topLinePunct w:val="0"/>
        <w:bidi w:val="0"/>
        <w:spacing w:line="560" w:lineRule="exact"/>
        <w:ind w:firstLine="585"/>
        <w:jc w:val="left"/>
        <w:rPr>
          <w:rFonts w:hint="eastAsia" w:ascii="仿宋_GB2312" w:hAnsi="仿宋_GB2312" w:eastAsia="仿宋_GB2312" w:cs="仿宋_GB2312"/>
          <w:sz w:val="28"/>
          <w:szCs w:val="28"/>
        </w:rPr>
      </w:pPr>
      <w:r>
        <w:rPr>
          <w:rFonts w:hint="eastAsia" w:ascii="仿宋_GB2312" w:hAnsi="仿宋_GB2312" w:eastAsia="仿宋_GB2312" w:cs="仿宋_GB2312"/>
          <w:snapToGrid w:val="0"/>
          <w:color w:val="000000"/>
          <w:sz w:val="28"/>
          <w:szCs w:val="28"/>
        </w:rPr>
        <w:t>3、工作内容：</w:t>
      </w:r>
      <w:r>
        <w:rPr>
          <w:rFonts w:hint="eastAsia" w:ascii="仿宋_GB2312" w:hAnsi="仿宋_GB2312" w:eastAsia="仿宋_GB2312" w:cs="仿宋_GB2312"/>
          <w:snapToGrid w:val="0"/>
          <w:color w:val="000000"/>
          <w:sz w:val="28"/>
          <w:szCs w:val="28"/>
          <w:lang w:eastAsia="zh-CN"/>
        </w:rPr>
        <w:t>现场增加负压风机、压型设备增加冷风管道，用于防暑降温</w:t>
      </w:r>
      <w:r>
        <w:rPr>
          <w:rFonts w:hint="eastAsia" w:ascii="仿宋_GB2312" w:hAnsi="仿宋_GB2312" w:eastAsia="仿宋_GB2312" w:cs="仿宋_GB2312"/>
          <w:bCs/>
          <w:snapToGrid w:val="0"/>
          <w:color w:val="000000"/>
          <w:sz w:val="28"/>
          <w:szCs w:val="28"/>
        </w:rPr>
        <w:t>。</w:t>
      </w:r>
    </w:p>
    <w:p>
      <w:pPr>
        <w:pageBreakBefore w:val="0"/>
        <w:kinsoku/>
        <w:overflowPunct/>
        <w:topLinePunct w:val="0"/>
        <w:bidi w:val="0"/>
        <w:spacing w:line="560" w:lineRule="exact"/>
        <w:ind w:firstLine="560" w:firstLineChars="200"/>
        <w:rPr>
          <w:rFonts w:hint="eastAsia" w:ascii="仿宋_GB2312" w:hAnsi="仿宋_GB2312" w:eastAsia="仿宋_GB2312" w:cs="仿宋_GB2312"/>
          <w:snapToGrid w:val="0"/>
          <w:color w:val="000000"/>
          <w:sz w:val="28"/>
          <w:szCs w:val="28"/>
        </w:rPr>
      </w:pPr>
      <w:r>
        <w:rPr>
          <w:rFonts w:hint="eastAsia" w:ascii="仿宋_GB2312" w:hAnsi="仿宋_GB2312" w:eastAsia="仿宋_GB2312" w:cs="仿宋_GB2312"/>
          <w:snapToGrid w:val="0"/>
          <w:color w:val="000000"/>
          <w:sz w:val="28"/>
          <w:szCs w:val="28"/>
          <w:lang w:val="en-US" w:eastAsia="zh-CN"/>
        </w:rPr>
        <w:t>4</w:t>
      </w:r>
      <w:r>
        <w:rPr>
          <w:rFonts w:hint="eastAsia" w:ascii="仿宋_GB2312" w:hAnsi="仿宋_GB2312" w:eastAsia="仿宋_GB2312" w:cs="仿宋_GB2312"/>
          <w:snapToGrid w:val="0"/>
          <w:color w:val="000000"/>
          <w:sz w:val="28"/>
          <w:szCs w:val="28"/>
        </w:rPr>
        <w:t>、工程质量：必须符合国家现行《工程施工质量验收规范》合格标准。</w:t>
      </w:r>
    </w:p>
    <w:p>
      <w:pPr>
        <w:pageBreakBefore w:val="0"/>
        <w:kinsoku/>
        <w:overflowPunct/>
        <w:topLinePunct w:val="0"/>
        <w:bidi w:val="0"/>
        <w:spacing w:line="560" w:lineRule="exact"/>
        <w:ind w:firstLine="560" w:firstLineChars="200"/>
        <w:rPr>
          <w:rFonts w:hint="eastAsia" w:ascii="仿宋_GB2312" w:hAnsi="仿宋_GB2312" w:eastAsia="仿宋_GB2312" w:cs="仿宋_GB2312"/>
          <w:snapToGrid w:val="0"/>
          <w:color w:val="000000"/>
          <w:sz w:val="28"/>
          <w:szCs w:val="28"/>
        </w:rPr>
      </w:pPr>
      <w:r>
        <w:rPr>
          <w:rFonts w:hint="eastAsia" w:ascii="仿宋_GB2312" w:hAnsi="仿宋_GB2312" w:eastAsia="仿宋_GB2312" w:cs="仿宋_GB2312"/>
          <w:snapToGrid w:val="0"/>
          <w:color w:val="000000"/>
          <w:sz w:val="28"/>
          <w:szCs w:val="28"/>
          <w:lang w:val="en-US" w:eastAsia="zh-CN"/>
        </w:rPr>
        <w:t>5</w:t>
      </w:r>
      <w:r>
        <w:rPr>
          <w:rFonts w:hint="eastAsia" w:ascii="仿宋_GB2312" w:hAnsi="仿宋_GB2312" w:eastAsia="仿宋_GB2312" w:cs="仿宋_GB2312"/>
          <w:snapToGrid w:val="0"/>
          <w:color w:val="000000"/>
          <w:sz w:val="28"/>
          <w:szCs w:val="28"/>
        </w:rPr>
        <w:t>、材料质量：工程中用的所有材料必须符合国家相关规范标准。</w:t>
      </w:r>
    </w:p>
    <w:p>
      <w:pPr>
        <w:pageBreakBefore w:val="0"/>
        <w:kinsoku/>
        <w:overflowPunct/>
        <w:topLinePunct w:val="0"/>
        <w:bidi w:val="0"/>
        <w:spacing w:line="560" w:lineRule="exact"/>
        <w:ind w:firstLine="560" w:firstLineChars="200"/>
        <w:rPr>
          <w:rFonts w:hint="eastAsia" w:ascii="仿宋_GB2312" w:hAnsi="仿宋_GB2312" w:eastAsia="仿宋_GB2312" w:cs="仿宋_GB2312"/>
          <w:snapToGrid w:val="0"/>
          <w:color w:val="000000"/>
          <w:sz w:val="28"/>
          <w:szCs w:val="28"/>
        </w:rPr>
      </w:pPr>
      <w:r>
        <w:rPr>
          <w:rFonts w:hint="eastAsia" w:ascii="仿宋_GB2312" w:hAnsi="仿宋_GB2312" w:eastAsia="仿宋_GB2312" w:cs="仿宋_GB2312"/>
          <w:snapToGrid w:val="0"/>
          <w:color w:val="000000"/>
          <w:sz w:val="28"/>
          <w:szCs w:val="28"/>
          <w:lang w:val="en-US" w:eastAsia="zh-CN"/>
        </w:rPr>
        <w:t>6</w:t>
      </w:r>
      <w:r>
        <w:rPr>
          <w:rFonts w:hint="eastAsia" w:ascii="仿宋_GB2312" w:hAnsi="仿宋_GB2312" w:eastAsia="仿宋_GB2312" w:cs="仿宋_GB2312"/>
          <w:snapToGrid w:val="0"/>
          <w:color w:val="000000"/>
          <w:sz w:val="28"/>
          <w:szCs w:val="28"/>
        </w:rPr>
        <w:t>、现场踏勘：自行现场踏勘。</w:t>
      </w:r>
    </w:p>
    <w:p>
      <w:pPr>
        <w:pageBreakBefore w:val="0"/>
        <w:kinsoku/>
        <w:overflowPunct/>
        <w:topLinePunct w:val="0"/>
        <w:bidi w:val="0"/>
        <w:spacing w:line="560" w:lineRule="exact"/>
        <w:ind w:firstLine="560" w:firstLineChars="200"/>
        <w:rPr>
          <w:rFonts w:hint="eastAsia" w:ascii="仿宋_GB2312" w:hAnsi="仿宋_GB2312" w:eastAsia="仿宋_GB2312" w:cs="仿宋_GB2312"/>
          <w:b/>
          <w:snapToGrid w:val="0"/>
          <w:color w:val="000000"/>
          <w:sz w:val="28"/>
          <w:szCs w:val="28"/>
        </w:rPr>
      </w:pPr>
      <w:r>
        <w:rPr>
          <w:rFonts w:hint="eastAsia" w:ascii="仿宋_GB2312" w:hAnsi="仿宋_GB2312" w:eastAsia="仿宋_GB2312" w:cs="仿宋_GB2312"/>
          <w:b/>
          <w:snapToGrid w:val="0"/>
          <w:color w:val="000000"/>
          <w:sz w:val="28"/>
          <w:szCs w:val="28"/>
          <w:lang w:eastAsia="zh-CN"/>
        </w:rPr>
        <w:t>二</w:t>
      </w:r>
      <w:r>
        <w:rPr>
          <w:rFonts w:hint="eastAsia" w:ascii="仿宋_GB2312" w:hAnsi="仿宋_GB2312" w:eastAsia="仿宋_GB2312" w:cs="仿宋_GB2312"/>
          <w:b/>
          <w:snapToGrid w:val="0"/>
          <w:color w:val="000000"/>
          <w:sz w:val="28"/>
          <w:szCs w:val="28"/>
        </w:rPr>
        <w:t>、</w:t>
      </w:r>
      <w:r>
        <w:rPr>
          <w:rFonts w:hint="eastAsia" w:ascii="仿宋_GB2312" w:hAnsi="仿宋_GB2312" w:eastAsia="仿宋_GB2312" w:cs="仿宋_GB2312"/>
          <w:b/>
          <w:snapToGrid w:val="0"/>
          <w:color w:val="000000"/>
          <w:sz w:val="28"/>
          <w:szCs w:val="28"/>
          <w:lang w:eastAsia="zh-CN"/>
        </w:rPr>
        <w:t>询价</w:t>
      </w:r>
      <w:r>
        <w:rPr>
          <w:rFonts w:hint="eastAsia" w:ascii="仿宋_GB2312" w:hAnsi="仿宋_GB2312" w:eastAsia="仿宋_GB2312" w:cs="仿宋_GB2312"/>
          <w:b/>
          <w:snapToGrid w:val="0"/>
          <w:color w:val="000000"/>
          <w:sz w:val="28"/>
          <w:szCs w:val="28"/>
        </w:rPr>
        <w:t>报价及结算：</w:t>
      </w:r>
    </w:p>
    <w:p>
      <w:pPr>
        <w:pageBreakBefore w:val="0"/>
        <w:kinsoku/>
        <w:overflowPunct/>
        <w:topLinePunct w:val="0"/>
        <w:bidi w:val="0"/>
        <w:spacing w:line="560" w:lineRule="exact"/>
        <w:ind w:firstLine="840" w:firstLineChars="300"/>
        <w:rPr>
          <w:rFonts w:hint="eastAsia" w:ascii="仿宋_GB2312" w:hAnsi="仿宋_GB2312" w:eastAsia="仿宋_GB2312" w:cs="仿宋_GB2312"/>
          <w:snapToGrid w:val="0"/>
          <w:sz w:val="28"/>
          <w:szCs w:val="28"/>
          <w:highlight w:val="yellow"/>
          <w:lang w:eastAsia="zh-CN"/>
        </w:rPr>
      </w:pPr>
      <w:r>
        <w:rPr>
          <w:rFonts w:hint="eastAsia" w:ascii="仿宋_GB2312" w:hAnsi="仿宋_GB2312" w:eastAsia="仿宋_GB2312" w:cs="仿宋_GB2312"/>
          <w:snapToGrid w:val="0"/>
          <w:sz w:val="28"/>
          <w:szCs w:val="28"/>
        </w:rPr>
        <w:t>1、</w:t>
      </w:r>
      <w:r>
        <w:rPr>
          <w:rFonts w:hint="eastAsia" w:ascii="仿宋_GB2312" w:hAnsi="仿宋_GB2312" w:eastAsia="仿宋_GB2312" w:cs="仿宋_GB2312"/>
          <w:snapToGrid w:val="0"/>
          <w:sz w:val="28"/>
          <w:szCs w:val="28"/>
          <w:lang w:eastAsia="zh-CN"/>
        </w:rPr>
        <w:t>项目</w:t>
      </w:r>
      <w:r>
        <w:rPr>
          <w:rFonts w:hint="eastAsia" w:ascii="仿宋_GB2312" w:hAnsi="仿宋_GB2312" w:eastAsia="仿宋_GB2312" w:cs="仿宋_GB2312"/>
          <w:snapToGrid w:val="0"/>
          <w:sz w:val="28"/>
          <w:szCs w:val="28"/>
        </w:rPr>
        <w:t>报价：清单编制依据《建筑工程工程量清单计价规范》GB50500-2013和2020年《</w:t>
      </w:r>
      <w:r>
        <w:rPr>
          <w:rFonts w:hint="eastAsia" w:ascii="仿宋_GB2312" w:hAnsi="仿宋_GB2312" w:eastAsia="仿宋_GB2312" w:cs="仿宋_GB2312"/>
          <w:snapToGrid w:val="0"/>
          <w:sz w:val="28"/>
          <w:szCs w:val="28"/>
          <w:lang w:eastAsia="zh-CN"/>
        </w:rPr>
        <w:t>河南</w:t>
      </w:r>
      <w:r>
        <w:rPr>
          <w:rFonts w:hint="eastAsia" w:ascii="仿宋_GB2312" w:hAnsi="仿宋_GB2312" w:eastAsia="仿宋_GB2312" w:cs="仿宋_GB2312"/>
          <w:snapToGrid w:val="0"/>
          <w:sz w:val="28"/>
          <w:szCs w:val="28"/>
        </w:rPr>
        <w:t>省建筑工程工程量清单计价定额》以及相关配套文件</w:t>
      </w:r>
      <w:r>
        <w:rPr>
          <w:rFonts w:hint="eastAsia" w:ascii="仿宋_GB2312" w:hAnsi="仿宋_GB2312" w:eastAsia="仿宋_GB2312" w:cs="仿宋_GB2312"/>
          <w:snapToGrid w:val="0"/>
          <w:sz w:val="28"/>
          <w:szCs w:val="28"/>
          <w:lang w:eastAsia="zh-CN"/>
        </w:rPr>
        <w:t>，税率按</w:t>
      </w:r>
      <w:r>
        <w:rPr>
          <w:rFonts w:hint="eastAsia" w:ascii="仿宋_GB2312" w:hAnsi="仿宋_GB2312" w:eastAsia="仿宋_GB2312" w:cs="仿宋_GB2312"/>
          <w:snapToGrid w:val="0"/>
          <w:sz w:val="28"/>
          <w:szCs w:val="28"/>
          <w:lang w:val="en-US" w:eastAsia="zh-CN"/>
        </w:rPr>
        <w:t>9%开具增值税专用发票</w:t>
      </w:r>
      <w:r>
        <w:rPr>
          <w:rFonts w:hint="eastAsia" w:ascii="仿宋_GB2312" w:hAnsi="仿宋_GB2312" w:eastAsia="仿宋_GB2312" w:cs="仿宋_GB2312"/>
          <w:snapToGrid w:val="0"/>
          <w:sz w:val="28"/>
          <w:szCs w:val="28"/>
          <w:lang w:eastAsia="zh-CN"/>
        </w:rPr>
        <w:t>。</w:t>
      </w:r>
    </w:p>
    <w:p>
      <w:pPr>
        <w:pageBreakBefore w:val="0"/>
        <w:kinsoku/>
        <w:overflowPunct/>
        <w:topLinePunct w:val="0"/>
        <w:bidi w:val="0"/>
        <w:spacing w:line="560" w:lineRule="exact"/>
        <w:ind w:firstLine="560" w:firstLineChars="200"/>
        <w:rPr>
          <w:rFonts w:hint="eastAsia" w:ascii="仿宋_GB2312" w:hAnsi="仿宋_GB2312" w:eastAsia="仿宋_GB2312" w:cs="仿宋_GB2312"/>
          <w:snapToGrid w:val="0"/>
          <w:sz w:val="28"/>
          <w:szCs w:val="28"/>
        </w:rPr>
      </w:pPr>
      <w:r>
        <w:rPr>
          <w:rFonts w:hint="eastAsia" w:ascii="仿宋_GB2312" w:hAnsi="仿宋_GB2312" w:eastAsia="仿宋_GB2312" w:cs="仿宋_GB2312"/>
          <w:snapToGrid w:val="0"/>
          <w:sz w:val="28"/>
          <w:szCs w:val="28"/>
        </w:rPr>
        <w:t>2、</w:t>
      </w:r>
      <w:r>
        <w:rPr>
          <w:rFonts w:hint="eastAsia" w:ascii="仿宋_GB2312" w:hAnsi="仿宋_GB2312" w:eastAsia="仿宋_GB2312" w:cs="仿宋_GB2312"/>
          <w:snapToGrid w:val="0"/>
          <w:sz w:val="28"/>
          <w:szCs w:val="28"/>
          <w:lang w:eastAsia="zh-CN"/>
        </w:rPr>
        <w:t>项目</w:t>
      </w:r>
      <w:r>
        <w:rPr>
          <w:rFonts w:hint="eastAsia" w:ascii="仿宋_GB2312" w:hAnsi="仿宋_GB2312" w:eastAsia="仿宋_GB2312" w:cs="仿宋_GB2312"/>
          <w:snapToGrid w:val="0"/>
          <w:sz w:val="28"/>
          <w:szCs w:val="28"/>
        </w:rPr>
        <w:t>结算：工程量以实际验收为准，以合同约定结算。</w:t>
      </w:r>
    </w:p>
    <w:p>
      <w:pPr>
        <w:pageBreakBefore w:val="0"/>
        <w:kinsoku/>
        <w:overflowPunct/>
        <w:topLinePunct w:val="0"/>
        <w:bidi w:val="0"/>
        <w:spacing w:line="560" w:lineRule="exact"/>
        <w:ind w:firstLine="560" w:firstLineChars="200"/>
        <w:rPr>
          <w:rFonts w:hint="eastAsia" w:ascii="仿宋_GB2312" w:hAnsi="仿宋_GB2312" w:eastAsia="仿宋_GB2312" w:cs="仿宋_GB2312"/>
          <w:snapToGrid w:val="0"/>
          <w:sz w:val="28"/>
          <w:szCs w:val="28"/>
        </w:rPr>
      </w:pPr>
      <w:r>
        <w:rPr>
          <w:rFonts w:hint="eastAsia" w:ascii="仿宋_GB2312" w:hAnsi="仿宋_GB2312" w:eastAsia="仿宋_GB2312" w:cs="仿宋_GB2312"/>
          <w:b/>
          <w:snapToGrid w:val="0"/>
          <w:sz w:val="28"/>
          <w:szCs w:val="28"/>
          <w:lang w:eastAsia="zh-CN"/>
        </w:rPr>
        <w:t>三</w:t>
      </w:r>
      <w:r>
        <w:rPr>
          <w:rFonts w:hint="eastAsia" w:ascii="仿宋_GB2312" w:hAnsi="仿宋_GB2312" w:eastAsia="仿宋_GB2312" w:cs="仿宋_GB2312"/>
          <w:b/>
          <w:snapToGrid w:val="0"/>
          <w:sz w:val="28"/>
          <w:szCs w:val="28"/>
        </w:rPr>
        <w:t>、参选人资格要求：</w:t>
      </w:r>
      <w:r>
        <w:rPr>
          <w:rFonts w:hint="eastAsia" w:ascii="仿宋_GB2312" w:hAnsi="仿宋_GB2312" w:eastAsia="仿宋_GB2312" w:cs="仿宋_GB2312"/>
          <w:snapToGrid w:val="0"/>
          <w:sz w:val="28"/>
          <w:szCs w:val="28"/>
        </w:rPr>
        <w:t xml:space="preserve"> </w:t>
      </w:r>
    </w:p>
    <w:p>
      <w:pPr>
        <w:pageBreakBefore w:val="0"/>
        <w:kinsoku/>
        <w:overflowPunct/>
        <w:topLinePunct w:val="0"/>
        <w:bidi w:val="0"/>
        <w:spacing w:line="560" w:lineRule="exact"/>
        <w:ind w:firstLine="560" w:firstLineChars="200"/>
        <w:rPr>
          <w:rFonts w:hint="eastAsia" w:ascii="仿宋_GB2312" w:hAnsi="仿宋_GB2312" w:eastAsia="仿宋_GB2312" w:cs="仿宋_GB2312"/>
          <w:snapToGrid w:val="0"/>
          <w:sz w:val="28"/>
          <w:szCs w:val="28"/>
        </w:rPr>
      </w:pPr>
      <w:r>
        <w:rPr>
          <w:rFonts w:hint="eastAsia" w:ascii="仿宋_GB2312" w:hAnsi="仿宋_GB2312" w:eastAsia="仿宋_GB2312" w:cs="仿宋_GB2312"/>
          <w:snapToGrid w:val="0"/>
          <w:sz w:val="28"/>
          <w:szCs w:val="28"/>
          <w:lang w:val="en-US" w:eastAsia="zh-CN"/>
        </w:rPr>
        <w:t>1、</w:t>
      </w:r>
      <w:r>
        <w:rPr>
          <w:rFonts w:hint="eastAsia" w:ascii="仿宋_GB2312" w:hAnsi="仿宋_GB2312" w:eastAsia="仿宋_GB2312" w:cs="仿宋_GB2312"/>
          <w:snapToGrid w:val="0"/>
          <w:sz w:val="28"/>
          <w:szCs w:val="28"/>
        </w:rPr>
        <w:t>供应商应具有独立承担民事责任的能力；</w:t>
      </w:r>
    </w:p>
    <w:p>
      <w:pPr>
        <w:pageBreakBefore w:val="0"/>
        <w:kinsoku/>
        <w:overflowPunct/>
        <w:topLinePunct w:val="0"/>
        <w:bidi w:val="0"/>
        <w:spacing w:line="560" w:lineRule="exact"/>
        <w:ind w:firstLine="560" w:firstLineChars="200"/>
        <w:rPr>
          <w:rFonts w:hint="eastAsia" w:ascii="仿宋_GB2312" w:hAnsi="仿宋_GB2312" w:eastAsia="仿宋_GB2312" w:cs="仿宋_GB2312"/>
          <w:snapToGrid w:val="0"/>
          <w:sz w:val="28"/>
          <w:szCs w:val="28"/>
        </w:rPr>
      </w:pPr>
      <w:r>
        <w:rPr>
          <w:rFonts w:hint="eastAsia" w:ascii="仿宋_GB2312" w:hAnsi="仿宋_GB2312" w:eastAsia="仿宋_GB2312" w:cs="仿宋_GB2312"/>
          <w:snapToGrid w:val="0"/>
          <w:sz w:val="28"/>
          <w:szCs w:val="28"/>
          <w:lang w:val="en-US" w:eastAsia="zh-CN"/>
        </w:rPr>
        <w:t>2、</w:t>
      </w:r>
      <w:r>
        <w:rPr>
          <w:rFonts w:hint="eastAsia" w:ascii="仿宋_GB2312" w:hAnsi="仿宋_GB2312" w:eastAsia="仿宋_GB2312" w:cs="仿宋_GB2312"/>
          <w:snapToGrid w:val="0"/>
          <w:sz w:val="28"/>
          <w:szCs w:val="28"/>
        </w:rPr>
        <w:t>供应商不得为列入《中国兵器装备集团供应商黑名单》中的供应商；</w:t>
      </w:r>
    </w:p>
    <w:p>
      <w:pPr>
        <w:pageBreakBefore w:val="0"/>
        <w:kinsoku/>
        <w:overflowPunct/>
        <w:topLinePunct w:val="0"/>
        <w:bidi w:val="0"/>
        <w:spacing w:line="560" w:lineRule="exact"/>
        <w:ind w:firstLine="560" w:firstLineChars="200"/>
        <w:rPr>
          <w:rFonts w:hint="eastAsia" w:ascii="仿宋_GB2312" w:hAnsi="仿宋_GB2312" w:eastAsia="仿宋_GB2312" w:cs="仿宋_GB2312"/>
          <w:snapToGrid w:val="0"/>
          <w:sz w:val="28"/>
          <w:szCs w:val="28"/>
        </w:rPr>
      </w:pPr>
      <w:r>
        <w:rPr>
          <w:rFonts w:hint="eastAsia" w:ascii="仿宋_GB2312" w:hAnsi="仿宋_GB2312" w:eastAsia="仿宋_GB2312" w:cs="仿宋_GB2312"/>
          <w:snapToGrid w:val="0"/>
          <w:sz w:val="28"/>
          <w:szCs w:val="28"/>
          <w:lang w:val="en-US" w:eastAsia="zh-CN"/>
        </w:rPr>
        <w:t>3、</w:t>
      </w:r>
      <w:r>
        <w:rPr>
          <w:rFonts w:hint="eastAsia" w:ascii="仿宋_GB2312" w:hAnsi="仿宋_GB2312" w:eastAsia="仿宋_GB2312" w:cs="仿宋_GB2312"/>
          <w:snapToGrid w:val="0"/>
          <w:sz w:val="28"/>
          <w:szCs w:val="28"/>
        </w:rPr>
        <w:t>非“三无”供应商。（即具有实缴资本、参保人员、生产经营场所的供应商）；</w:t>
      </w:r>
    </w:p>
    <w:p>
      <w:pPr>
        <w:pageBreakBefore w:val="0"/>
        <w:kinsoku/>
        <w:overflowPunct/>
        <w:topLinePunct w:val="0"/>
        <w:bidi w:val="0"/>
        <w:spacing w:line="560" w:lineRule="exact"/>
        <w:ind w:firstLine="560" w:firstLineChars="200"/>
        <w:rPr>
          <w:rFonts w:hint="eastAsia" w:ascii="仿宋_GB2312" w:hAnsi="仿宋_GB2312" w:eastAsia="仿宋_GB2312" w:cs="仿宋_GB2312"/>
          <w:snapToGrid w:val="0"/>
          <w:sz w:val="28"/>
          <w:szCs w:val="28"/>
        </w:rPr>
      </w:pPr>
      <w:r>
        <w:rPr>
          <w:rFonts w:hint="eastAsia" w:ascii="仿宋_GB2312" w:hAnsi="仿宋_GB2312" w:eastAsia="仿宋_GB2312" w:cs="仿宋_GB2312"/>
          <w:snapToGrid w:val="0"/>
          <w:sz w:val="28"/>
          <w:szCs w:val="28"/>
          <w:lang w:val="en-US" w:eastAsia="zh-CN"/>
        </w:rPr>
        <w:t>4、</w:t>
      </w:r>
      <w:r>
        <w:rPr>
          <w:rFonts w:hint="eastAsia" w:ascii="仿宋_GB2312" w:hAnsi="仿宋_GB2312" w:eastAsia="仿宋_GB2312" w:cs="仿宋_GB2312"/>
          <w:snapToGrid w:val="0"/>
          <w:sz w:val="28"/>
          <w:szCs w:val="28"/>
        </w:rPr>
        <w:t>本项目不接受联合体询价。</w:t>
      </w:r>
    </w:p>
    <w:p>
      <w:pPr>
        <w:pageBreakBefore w:val="0"/>
        <w:kinsoku/>
        <w:overflowPunct/>
        <w:topLinePunct w:val="0"/>
        <w:bidi w:val="0"/>
        <w:spacing w:line="560" w:lineRule="exact"/>
        <w:ind w:firstLine="560" w:firstLineChars="200"/>
        <w:rPr>
          <w:rFonts w:hint="eastAsia" w:ascii="仿宋_GB2312" w:hAnsi="仿宋_GB2312" w:eastAsia="仿宋_GB2312" w:cs="仿宋_GB2312"/>
          <w:sz w:val="28"/>
          <w:szCs w:val="28"/>
        </w:rPr>
      </w:pPr>
      <w:r>
        <w:rPr>
          <w:rFonts w:hint="eastAsia" w:ascii="仿宋_GB2312" w:hAnsi="仿宋_GB2312" w:eastAsia="仿宋_GB2312" w:cs="仿宋_GB2312"/>
          <w:color w:val="000000"/>
          <w:sz w:val="28"/>
          <w:szCs w:val="28"/>
          <w:shd w:val="clear" w:color="auto" w:fill="FFFFFF"/>
          <w:lang w:val="en-US" w:eastAsia="zh-CN"/>
        </w:rPr>
        <w:t>5、</w:t>
      </w:r>
      <w:r>
        <w:rPr>
          <w:rFonts w:hint="eastAsia" w:ascii="仿宋_GB2312" w:hAnsi="仿宋_GB2312" w:eastAsia="仿宋_GB2312" w:cs="仿宋_GB2312"/>
          <w:sz w:val="28"/>
          <w:szCs w:val="28"/>
        </w:rPr>
        <w:t>近3年完成的类似项目情况表，提供已完成的类似工程业绩，合同金额不低于</w:t>
      </w:r>
      <w:r>
        <w:rPr>
          <w:rFonts w:hint="eastAsia" w:ascii="仿宋_GB2312" w:hAnsi="仿宋_GB2312" w:eastAsia="仿宋_GB2312" w:cs="仿宋_GB2312"/>
          <w:sz w:val="28"/>
          <w:szCs w:val="28"/>
          <w:lang w:val="en-US" w:eastAsia="zh-CN"/>
        </w:rPr>
        <w:t>5</w:t>
      </w:r>
      <w:r>
        <w:rPr>
          <w:rFonts w:hint="eastAsia" w:ascii="仿宋_GB2312" w:hAnsi="仿宋_GB2312" w:eastAsia="仿宋_GB2312" w:cs="仿宋_GB2312"/>
          <w:sz w:val="28"/>
          <w:szCs w:val="28"/>
        </w:rPr>
        <w:t>0万元。</w:t>
      </w:r>
    </w:p>
    <w:p>
      <w:pPr>
        <w:pageBreakBefore w:val="0"/>
        <w:kinsoku/>
        <w:overflowPunct/>
        <w:topLinePunct w:val="0"/>
        <w:bidi w:val="0"/>
        <w:spacing w:line="560" w:lineRule="exact"/>
        <w:ind w:firstLine="560" w:firstLineChars="200"/>
        <w:rPr>
          <w:rFonts w:hint="eastAsia" w:ascii="仿宋_GB2312" w:hAnsi="仿宋_GB2312" w:eastAsia="仿宋_GB2312" w:cs="仿宋_GB2312"/>
          <w:snapToGrid w:val="0"/>
          <w:color w:val="000000"/>
          <w:sz w:val="28"/>
          <w:szCs w:val="28"/>
        </w:rPr>
      </w:pPr>
      <w:r>
        <w:rPr>
          <w:rFonts w:hint="eastAsia" w:ascii="仿宋_GB2312" w:hAnsi="仿宋_GB2312" w:eastAsia="仿宋_GB2312" w:cs="仿宋_GB2312"/>
          <w:sz w:val="28"/>
          <w:szCs w:val="28"/>
          <w:lang w:val="en-US" w:eastAsia="zh-CN"/>
        </w:rPr>
        <w:t>6、</w:t>
      </w:r>
      <w:r>
        <w:rPr>
          <w:rFonts w:hint="eastAsia" w:ascii="仿宋_GB2312" w:hAnsi="仿宋_GB2312" w:eastAsia="仿宋_GB2312" w:cs="仿宋_GB2312"/>
          <w:sz w:val="28"/>
          <w:szCs w:val="28"/>
        </w:rPr>
        <w:t>项目人员配备：安全员、质量员、施工员、劳务员、资料员、材料员、造价员符合国家规定。</w:t>
      </w:r>
    </w:p>
    <w:p>
      <w:pPr>
        <w:pageBreakBefore w:val="0"/>
        <w:kinsoku/>
        <w:overflowPunct/>
        <w:topLinePunct w:val="0"/>
        <w:bidi w:val="0"/>
        <w:spacing w:line="560" w:lineRule="exact"/>
        <w:ind w:firstLine="560" w:firstLineChars="200"/>
        <w:rPr>
          <w:rFonts w:hint="eastAsia" w:ascii="仿宋_GB2312" w:hAnsi="仿宋_GB2312" w:eastAsia="仿宋_GB2312" w:cs="仿宋_GB2312"/>
          <w:b/>
          <w:snapToGrid w:val="0"/>
          <w:color w:val="000000"/>
          <w:sz w:val="28"/>
          <w:szCs w:val="28"/>
        </w:rPr>
      </w:pPr>
      <w:r>
        <w:rPr>
          <w:rFonts w:hint="eastAsia" w:ascii="仿宋_GB2312" w:hAnsi="仿宋_GB2312" w:eastAsia="仿宋_GB2312" w:cs="仿宋_GB2312"/>
          <w:b/>
          <w:snapToGrid w:val="0"/>
          <w:color w:val="000000"/>
          <w:sz w:val="28"/>
          <w:szCs w:val="28"/>
          <w:lang w:eastAsia="zh-CN"/>
        </w:rPr>
        <w:t>四</w:t>
      </w:r>
      <w:r>
        <w:rPr>
          <w:rFonts w:hint="eastAsia" w:ascii="仿宋_GB2312" w:hAnsi="仿宋_GB2312" w:eastAsia="仿宋_GB2312" w:cs="仿宋_GB2312"/>
          <w:b/>
          <w:snapToGrid w:val="0"/>
          <w:color w:val="000000"/>
          <w:sz w:val="28"/>
          <w:szCs w:val="28"/>
        </w:rPr>
        <w:t>、应邀文件要求：</w:t>
      </w:r>
    </w:p>
    <w:p>
      <w:pPr>
        <w:pageBreakBefore w:val="0"/>
        <w:kinsoku/>
        <w:overflowPunct/>
        <w:topLinePunct w:val="0"/>
        <w:bidi w:val="0"/>
        <w:spacing w:line="560" w:lineRule="exact"/>
        <w:ind w:firstLine="560" w:firstLineChars="200"/>
        <w:rPr>
          <w:rFonts w:hint="eastAsia" w:ascii="仿宋_GB2312" w:hAnsi="仿宋_GB2312" w:eastAsia="仿宋_GB2312" w:cs="仿宋_GB2312"/>
          <w:snapToGrid w:val="0"/>
          <w:color w:val="000000"/>
          <w:sz w:val="28"/>
          <w:szCs w:val="28"/>
        </w:rPr>
      </w:pPr>
      <w:r>
        <w:rPr>
          <w:rFonts w:hint="eastAsia" w:ascii="仿宋_GB2312" w:hAnsi="仿宋_GB2312" w:eastAsia="仿宋_GB2312" w:cs="仿宋_GB2312"/>
          <w:snapToGrid w:val="0"/>
          <w:color w:val="000000"/>
          <w:sz w:val="28"/>
          <w:szCs w:val="28"/>
        </w:rPr>
        <w:t>1、比选文件应包括营业执照、资质证明文件、安全生产许可证、开户许可证、法定代表人身份证明或授权委托书、已标价的投标文件、拟委派该项目的项目负责人证件（需持有二级及以上建造师证）。</w:t>
      </w:r>
    </w:p>
    <w:p>
      <w:pPr>
        <w:pageBreakBefore w:val="0"/>
        <w:kinsoku/>
        <w:overflowPunct/>
        <w:topLinePunct w:val="0"/>
        <w:bidi w:val="0"/>
        <w:spacing w:line="560" w:lineRule="exact"/>
        <w:ind w:firstLine="560" w:firstLineChars="200"/>
        <w:rPr>
          <w:rFonts w:hint="eastAsia" w:ascii="仿宋_GB2312" w:hAnsi="仿宋_GB2312" w:eastAsia="仿宋_GB2312" w:cs="仿宋_GB2312"/>
          <w:snapToGrid w:val="0"/>
          <w:color w:val="000000"/>
          <w:sz w:val="28"/>
          <w:szCs w:val="28"/>
        </w:rPr>
      </w:pPr>
      <w:r>
        <w:rPr>
          <w:rFonts w:hint="eastAsia" w:ascii="仿宋_GB2312" w:hAnsi="仿宋_GB2312" w:eastAsia="仿宋_GB2312" w:cs="仿宋_GB2312"/>
          <w:snapToGrid w:val="0"/>
          <w:color w:val="000000"/>
          <w:sz w:val="28"/>
          <w:szCs w:val="28"/>
        </w:rPr>
        <w:t>2、标书的密封与标记</w:t>
      </w:r>
    </w:p>
    <w:p>
      <w:pPr>
        <w:pageBreakBefore w:val="0"/>
        <w:kinsoku/>
        <w:overflowPunct/>
        <w:topLinePunct w:val="0"/>
        <w:bidi w:val="0"/>
        <w:spacing w:line="560" w:lineRule="exact"/>
        <w:ind w:firstLine="560" w:firstLineChars="200"/>
        <w:rPr>
          <w:rFonts w:hint="eastAsia" w:ascii="仿宋_GB2312" w:hAnsi="仿宋_GB2312" w:eastAsia="仿宋_GB2312" w:cs="仿宋_GB2312"/>
          <w:snapToGrid w:val="0"/>
          <w:color w:val="000000"/>
          <w:sz w:val="28"/>
          <w:szCs w:val="28"/>
        </w:rPr>
      </w:pPr>
      <w:r>
        <w:rPr>
          <w:rFonts w:hint="eastAsia" w:ascii="仿宋_GB2312" w:hAnsi="仿宋_GB2312" w:eastAsia="仿宋_GB2312" w:cs="仿宋_GB2312"/>
          <w:snapToGrid w:val="0"/>
          <w:color w:val="000000"/>
          <w:sz w:val="28"/>
          <w:szCs w:val="28"/>
        </w:rPr>
        <w:t>（1）投标文件封面、封底采用皮纹纸胶装，封面应注明应邀项目名称、参选单位名称、编制日期等信息。</w:t>
      </w:r>
    </w:p>
    <w:p>
      <w:pPr>
        <w:pageBreakBefore w:val="0"/>
        <w:kinsoku/>
        <w:overflowPunct/>
        <w:topLinePunct w:val="0"/>
        <w:bidi w:val="0"/>
        <w:spacing w:line="560" w:lineRule="exact"/>
        <w:ind w:firstLine="560" w:firstLineChars="200"/>
        <w:rPr>
          <w:rFonts w:hint="eastAsia" w:ascii="仿宋_GB2312" w:hAnsi="仿宋_GB2312" w:eastAsia="仿宋_GB2312" w:cs="仿宋_GB2312"/>
          <w:snapToGrid w:val="0"/>
          <w:color w:val="000000"/>
          <w:sz w:val="28"/>
          <w:szCs w:val="28"/>
        </w:rPr>
      </w:pPr>
      <w:r>
        <w:rPr>
          <w:rFonts w:hint="eastAsia" w:ascii="仿宋_GB2312" w:hAnsi="仿宋_GB2312" w:eastAsia="仿宋_GB2312" w:cs="仿宋_GB2312"/>
          <w:snapToGrid w:val="0"/>
          <w:color w:val="000000"/>
          <w:sz w:val="28"/>
          <w:szCs w:val="28"/>
        </w:rPr>
        <w:t xml:space="preserve">（2）被邀请人应把标书密封，密封袋四周封签处加盖单位公章，否则标书无效。                                                                                                                                                                                                                                                                                                                                                                                                                                                                                                                                                                                                                                                                                                                                                                                                                                                                                                                                                                                                                            </w:t>
      </w:r>
    </w:p>
    <w:p>
      <w:pPr>
        <w:pageBreakBefore w:val="0"/>
        <w:kinsoku/>
        <w:overflowPunct/>
        <w:topLinePunct w:val="0"/>
        <w:bidi w:val="0"/>
        <w:spacing w:line="560" w:lineRule="exact"/>
        <w:ind w:firstLine="560" w:firstLineChars="200"/>
        <w:rPr>
          <w:rFonts w:hint="eastAsia" w:ascii="仿宋_GB2312" w:hAnsi="仿宋_GB2312" w:eastAsia="仿宋_GB2312" w:cs="仿宋_GB2312"/>
          <w:b/>
          <w:snapToGrid w:val="0"/>
          <w:color w:val="000000"/>
          <w:sz w:val="28"/>
          <w:szCs w:val="28"/>
        </w:rPr>
      </w:pPr>
      <w:r>
        <w:rPr>
          <w:rFonts w:hint="eastAsia" w:ascii="仿宋_GB2312" w:hAnsi="仿宋_GB2312" w:eastAsia="仿宋_GB2312" w:cs="仿宋_GB2312"/>
          <w:b/>
          <w:snapToGrid w:val="0"/>
          <w:color w:val="000000"/>
          <w:sz w:val="28"/>
          <w:szCs w:val="28"/>
          <w:lang w:eastAsia="zh-CN"/>
        </w:rPr>
        <w:t>五</w:t>
      </w:r>
      <w:r>
        <w:rPr>
          <w:rFonts w:hint="eastAsia" w:ascii="仿宋_GB2312" w:hAnsi="仿宋_GB2312" w:eastAsia="仿宋_GB2312" w:cs="仿宋_GB2312"/>
          <w:b/>
          <w:snapToGrid w:val="0"/>
          <w:color w:val="000000"/>
          <w:sz w:val="28"/>
          <w:szCs w:val="28"/>
        </w:rPr>
        <w:t>、参选人递交比选文件的时间和地点：</w:t>
      </w:r>
    </w:p>
    <w:p>
      <w:pPr>
        <w:pageBreakBefore w:val="0"/>
        <w:kinsoku/>
        <w:overflowPunct/>
        <w:topLinePunct w:val="0"/>
        <w:bidi w:val="0"/>
        <w:spacing w:line="560" w:lineRule="exact"/>
        <w:ind w:firstLine="560" w:firstLineChars="200"/>
        <w:rPr>
          <w:rFonts w:hint="eastAsia" w:ascii="仿宋_GB2312" w:hAnsi="仿宋_GB2312" w:eastAsia="仿宋_GB2312" w:cs="仿宋_GB2312"/>
          <w:snapToGrid w:val="0"/>
          <w:color w:val="000000"/>
          <w:sz w:val="28"/>
          <w:szCs w:val="28"/>
        </w:rPr>
      </w:pPr>
      <w:r>
        <w:rPr>
          <w:rFonts w:hint="eastAsia" w:ascii="仿宋_GB2312" w:hAnsi="仿宋_GB2312" w:eastAsia="仿宋_GB2312" w:cs="仿宋_GB2312"/>
          <w:snapToGrid w:val="0"/>
          <w:color w:val="000000"/>
          <w:sz w:val="28"/>
          <w:szCs w:val="28"/>
        </w:rPr>
        <w:t>参选人于202</w:t>
      </w:r>
      <w:r>
        <w:rPr>
          <w:rFonts w:hint="eastAsia" w:ascii="仿宋_GB2312" w:hAnsi="仿宋_GB2312" w:eastAsia="仿宋_GB2312" w:cs="仿宋_GB2312"/>
          <w:snapToGrid w:val="0"/>
          <w:color w:val="000000"/>
          <w:sz w:val="28"/>
          <w:szCs w:val="28"/>
          <w:lang w:val="en-US" w:eastAsia="zh-CN"/>
        </w:rPr>
        <w:t>4</w:t>
      </w:r>
      <w:r>
        <w:rPr>
          <w:rFonts w:hint="eastAsia" w:ascii="仿宋_GB2312" w:hAnsi="仿宋_GB2312" w:eastAsia="仿宋_GB2312" w:cs="仿宋_GB2312"/>
          <w:snapToGrid w:val="0"/>
          <w:color w:val="000000"/>
          <w:sz w:val="28"/>
          <w:szCs w:val="28"/>
        </w:rPr>
        <w:t>年</w:t>
      </w:r>
      <w:r>
        <w:rPr>
          <w:rFonts w:hint="eastAsia" w:ascii="仿宋_GB2312" w:hAnsi="仿宋_GB2312" w:eastAsia="仿宋_GB2312" w:cs="仿宋_GB2312"/>
          <w:snapToGrid w:val="0"/>
          <w:color w:val="000000"/>
          <w:sz w:val="28"/>
          <w:szCs w:val="28"/>
          <w:lang w:val="en-US" w:eastAsia="zh-CN"/>
        </w:rPr>
        <w:t>6</w:t>
      </w:r>
      <w:r>
        <w:rPr>
          <w:rFonts w:hint="eastAsia" w:ascii="仿宋_GB2312" w:hAnsi="仿宋_GB2312" w:eastAsia="仿宋_GB2312" w:cs="仿宋_GB2312"/>
          <w:snapToGrid w:val="0"/>
          <w:color w:val="000000"/>
          <w:sz w:val="28"/>
          <w:szCs w:val="28"/>
        </w:rPr>
        <w:t>月</w:t>
      </w:r>
      <w:r>
        <w:rPr>
          <w:rFonts w:hint="eastAsia" w:ascii="仿宋_GB2312" w:hAnsi="仿宋_GB2312" w:eastAsia="仿宋_GB2312" w:cs="仿宋_GB2312"/>
          <w:snapToGrid w:val="0"/>
          <w:color w:val="000000"/>
          <w:sz w:val="28"/>
          <w:szCs w:val="28"/>
          <w:lang w:val="en-US" w:eastAsia="zh-CN"/>
        </w:rPr>
        <w:t>24</w:t>
      </w:r>
      <w:r>
        <w:rPr>
          <w:rFonts w:hint="eastAsia" w:ascii="仿宋_GB2312" w:hAnsi="仿宋_GB2312" w:eastAsia="仿宋_GB2312" w:cs="仿宋_GB2312"/>
          <w:snapToGrid w:val="0"/>
          <w:color w:val="000000"/>
          <w:sz w:val="28"/>
          <w:szCs w:val="28"/>
        </w:rPr>
        <w:t>日1</w:t>
      </w:r>
      <w:r>
        <w:rPr>
          <w:rFonts w:hint="eastAsia" w:ascii="仿宋_GB2312" w:hAnsi="仿宋_GB2312" w:eastAsia="仿宋_GB2312" w:cs="仿宋_GB2312"/>
          <w:snapToGrid w:val="0"/>
          <w:color w:val="000000"/>
          <w:sz w:val="28"/>
          <w:szCs w:val="28"/>
          <w:lang w:val="en-US" w:eastAsia="zh-CN"/>
        </w:rPr>
        <w:t>7</w:t>
      </w:r>
      <w:r>
        <w:rPr>
          <w:rFonts w:hint="eastAsia" w:ascii="仿宋_GB2312" w:hAnsi="仿宋_GB2312" w:eastAsia="仿宋_GB2312" w:cs="仿宋_GB2312"/>
          <w:snapToGrid w:val="0"/>
          <w:color w:val="000000"/>
          <w:sz w:val="28"/>
          <w:szCs w:val="28"/>
        </w:rPr>
        <w:t>:00前将比选文件交</w:t>
      </w:r>
      <w:r>
        <w:rPr>
          <w:rFonts w:hint="eastAsia" w:ascii="仿宋_GB2312" w:hAnsi="仿宋_GB2312" w:eastAsia="仿宋_GB2312" w:cs="仿宋_GB2312"/>
          <w:snapToGrid w:val="0"/>
          <w:color w:val="000000"/>
          <w:sz w:val="28"/>
          <w:szCs w:val="28"/>
          <w:lang w:eastAsia="zh-CN"/>
        </w:rPr>
        <w:t>南阳</w:t>
      </w:r>
      <w:r>
        <w:rPr>
          <w:rFonts w:hint="eastAsia" w:ascii="仿宋_GB2312" w:hAnsi="仿宋_GB2312" w:eastAsia="仿宋_GB2312" w:cs="仿宋_GB2312"/>
          <w:snapToGrid w:val="0"/>
          <w:color w:val="000000"/>
          <w:sz w:val="28"/>
          <w:szCs w:val="28"/>
        </w:rPr>
        <w:t>光明光电有限公司。</w:t>
      </w:r>
    </w:p>
    <w:p>
      <w:pPr>
        <w:pageBreakBefore w:val="0"/>
        <w:kinsoku/>
        <w:overflowPunct/>
        <w:topLinePunct w:val="0"/>
        <w:bidi w:val="0"/>
        <w:spacing w:line="560" w:lineRule="exact"/>
        <w:ind w:firstLine="560" w:firstLineChars="200"/>
        <w:rPr>
          <w:rFonts w:hint="eastAsia" w:ascii="仿宋_GB2312" w:hAnsi="仿宋_GB2312" w:eastAsia="仿宋_GB2312" w:cs="仿宋_GB2312"/>
          <w:b/>
          <w:snapToGrid w:val="0"/>
          <w:color w:val="000000"/>
          <w:sz w:val="28"/>
          <w:szCs w:val="28"/>
          <w:lang w:val="en-US" w:eastAsia="zh-CN"/>
        </w:rPr>
      </w:pPr>
      <w:r>
        <w:rPr>
          <w:rFonts w:hint="eastAsia" w:ascii="仿宋_GB2312" w:hAnsi="仿宋_GB2312" w:eastAsia="仿宋_GB2312" w:cs="仿宋_GB2312"/>
          <w:b/>
          <w:snapToGrid w:val="0"/>
          <w:color w:val="000000"/>
          <w:sz w:val="28"/>
          <w:szCs w:val="28"/>
          <w:lang w:eastAsia="zh-CN"/>
        </w:rPr>
        <w:t>六</w:t>
      </w:r>
      <w:r>
        <w:rPr>
          <w:rFonts w:hint="eastAsia" w:ascii="仿宋_GB2312" w:hAnsi="仿宋_GB2312" w:eastAsia="仿宋_GB2312" w:cs="仿宋_GB2312"/>
          <w:b/>
          <w:snapToGrid w:val="0"/>
          <w:color w:val="000000"/>
          <w:sz w:val="28"/>
          <w:szCs w:val="28"/>
        </w:rPr>
        <w:t>、评</w:t>
      </w:r>
      <w:r>
        <w:rPr>
          <w:rFonts w:hint="eastAsia" w:ascii="仿宋_GB2312" w:hAnsi="仿宋_GB2312" w:eastAsia="仿宋_GB2312" w:cs="仿宋_GB2312"/>
          <w:b/>
          <w:snapToGrid w:val="0"/>
          <w:color w:val="000000"/>
          <w:sz w:val="28"/>
          <w:szCs w:val="28"/>
          <w:lang w:val="en-US" w:eastAsia="zh-CN"/>
        </w:rPr>
        <w:t>审</w:t>
      </w:r>
      <w:r>
        <w:rPr>
          <w:rFonts w:hint="eastAsia" w:ascii="仿宋_GB2312" w:hAnsi="仿宋_GB2312" w:eastAsia="仿宋_GB2312" w:cs="仿宋_GB2312"/>
          <w:b/>
          <w:snapToGrid w:val="0"/>
          <w:color w:val="000000"/>
          <w:sz w:val="28"/>
          <w:szCs w:val="28"/>
        </w:rPr>
        <w:t>方法：</w:t>
      </w:r>
      <w:r>
        <w:rPr>
          <w:rFonts w:hint="eastAsia" w:ascii="仿宋_GB2312" w:hAnsi="仿宋_GB2312" w:eastAsia="仿宋_GB2312" w:cs="仿宋_GB2312"/>
          <w:sz w:val="28"/>
          <w:szCs w:val="28"/>
          <w:lang w:eastAsia="zh-CN"/>
        </w:rPr>
        <w:t>最低价评标法</w:t>
      </w:r>
      <w:r>
        <w:rPr>
          <w:rFonts w:hint="eastAsia" w:ascii="仿宋_GB2312" w:hAnsi="仿宋_GB2312" w:eastAsia="仿宋_GB2312" w:cs="仿宋_GB2312"/>
          <w:b/>
          <w:snapToGrid w:val="0"/>
          <w:color w:val="000000"/>
          <w:sz w:val="28"/>
          <w:szCs w:val="28"/>
          <w:lang w:val="en-US" w:eastAsia="zh-CN"/>
        </w:rPr>
        <w:t xml:space="preserve"> </w:t>
      </w:r>
    </w:p>
    <w:p>
      <w:pPr>
        <w:pageBreakBefore w:val="0"/>
        <w:numPr>
          <w:ilvl w:val="0"/>
          <w:numId w:val="0"/>
        </w:numPr>
        <w:kinsoku/>
        <w:overflowPunct/>
        <w:topLinePunct w:val="0"/>
        <w:bidi w:val="0"/>
        <w:spacing w:line="560" w:lineRule="exact"/>
        <w:ind w:firstLine="560" w:firstLineChars="200"/>
        <w:rPr>
          <w:rFonts w:hint="eastAsia" w:ascii="仿宋_GB2312" w:hAnsi="仿宋_GB2312" w:eastAsia="仿宋_GB2312" w:cs="仿宋_GB2312"/>
          <w:b/>
          <w:snapToGrid w:val="0"/>
          <w:color w:val="000000"/>
          <w:sz w:val="28"/>
          <w:szCs w:val="28"/>
        </w:rPr>
      </w:pPr>
      <w:r>
        <w:rPr>
          <w:rFonts w:hint="eastAsia" w:ascii="仿宋_GB2312" w:hAnsi="仿宋_GB2312" w:eastAsia="仿宋_GB2312" w:cs="仿宋_GB2312"/>
          <w:b/>
          <w:snapToGrid w:val="0"/>
          <w:color w:val="000000"/>
          <w:sz w:val="28"/>
          <w:szCs w:val="28"/>
          <w:lang w:eastAsia="zh-CN"/>
        </w:rPr>
        <w:t>七、</w:t>
      </w:r>
      <w:r>
        <w:rPr>
          <w:rFonts w:hint="eastAsia" w:ascii="仿宋_GB2312" w:hAnsi="仿宋_GB2312" w:eastAsia="仿宋_GB2312" w:cs="仿宋_GB2312"/>
          <w:b/>
          <w:snapToGrid w:val="0"/>
          <w:color w:val="000000"/>
          <w:sz w:val="28"/>
          <w:szCs w:val="28"/>
        </w:rPr>
        <w:t>其他事项：</w:t>
      </w:r>
    </w:p>
    <w:p>
      <w:pPr>
        <w:pageBreakBefore w:val="0"/>
        <w:kinsoku/>
        <w:overflowPunct/>
        <w:topLinePunct w:val="0"/>
        <w:bidi w:val="0"/>
        <w:spacing w:after="120" w:line="560" w:lineRule="exact"/>
        <w:ind w:firstLine="560" w:firstLineChars="200"/>
        <w:rPr>
          <w:rFonts w:hint="eastAsia" w:ascii="仿宋_GB2312" w:hAnsi="仿宋_GB2312" w:eastAsia="仿宋_GB2312" w:cs="仿宋_GB2312"/>
          <w:b/>
          <w:bCs/>
          <w:sz w:val="28"/>
          <w:szCs w:val="28"/>
        </w:rPr>
      </w:pPr>
      <w:r>
        <w:rPr>
          <w:rFonts w:hint="eastAsia" w:ascii="仿宋_GB2312" w:hAnsi="仿宋_GB2312" w:eastAsia="仿宋_GB2312" w:cs="仿宋_GB2312"/>
          <w:b/>
          <w:bCs/>
          <w:sz w:val="28"/>
          <w:szCs w:val="28"/>
        </w:rPr>
        <w:t>1、询价采购文件的获取：</w:t>
      </w:r>
    </w:p>
    <w:p>
      <w:pPr>
        <w:pageBreakBefore w:val="0"/>
        <w:kinsoku/>
        <w:overflowPunct/>
        <w:topLinePunct w:val="0"/>
        <w:bidi w:val="0"/>
        <w:spacing w:line="560" w:lineRule="exact"/>
        <w:ind w:firstLine="560" w:firstLineChars="200"/>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询价采购文件自</w:t>
      </w:r>
      <w:r>
        <w:rPr>
          <w:rFonts w:hint="eastAsia" w:ascii="仿宋_GB2312" w:hAnsi="仿宋_GB2312" w:eastAsia="仿宋_GB2312" w:cs="仿宋_GB2312"/>
          <w:sz w:val="28"/>
          <w:szCs w:val="28"/>
          <w:u w:val="single"/>
        </w:rPr>
        <w:t xml:space="preserve"> 202</w:t>
      </w:r>
      <w:r>
        <w:rPr>
          <w:rFonts w:hint="eastAsia" w:ascii="仿宋_GB2312" w:hAnsi="仿宋_GB2312" w:eastAsia="仿宋_GB2312" w:cs="仿宋_GB2312"/>
          <w:sz w:val="28"/>
          <w:szCs w:val="28"/>
          <w:u w:val="single"/>
          <w:lang w:val="en-US" w:eastAsia="zh-CN"/>
        </w:rPr>
        <w:t>4</w:t>
      </w:r>
      <w:r>
        <w:rPr>
          <w:rFonts w:hint="eastAsia" w:ascii="仿宋_GB2312" w:hAnsi="仿宋_GB2312" w:eastAsia="仿宋_GB2312" w:cs="仿宋_GB2312"/>
          <w:sz w:val="28"/>
          <w:szCs w:val="28"/>
          <w:u w:val="single"/>
        </w:rPr>
        <w:t xml:space="preserve"> </w:t>
      </w:r>
      <w:r>
        <w:rPr>
          <w:rFonts w:hint="eastAsia" w:ascii="仿宋_GB2312" w:hAnsi="仿宋_GB2312" w:eastAsia="仿宋_GB2312" w:cs="仿宋_GB2312"/>
          <w:sz w:val="28"/>
          <w:szCs w:val="28"/>
        </w:rPr>
        <w:t>年</w:t>
      </w:r>
      <w:r>
        <w:rPr>
          <w:rFonts w:hint="eastAsia" w:ascii="仿宋_GB2312" w:hAnsi="仿宋_GB2312" w:eastAsia="仿宋_GB2312" w:cs="仿宋_GB2312"/>
          <w:sz w:val="28"/>
          <w:szCs w:val="28"/>
          <w:u w:val="single"/>
        </w:rPr>
        <w:t xml:space="preserve"> </w:t>
      </w:r>
      <w:r>
        <w:rPr>
          <w:rFonts w:hint="eastAsia" w:ascii="仿宋_GB2312" w:hAnsi="仿宋_GB2312" w:eastAsia="仿宋_GB2312" w:cs="仿宋_GB2312"/>
          <w:sz w:val="28"/>
          <w:szCs w:val="28"/>
          <w:u w:val="single"/>
          <w:lang w:val="en-US" w:eastAsia="zh-CN"/>
        </w:rPr>
        <w:t>6</w:t>
      </w:r>
      <w:r>
        <w:rPr>
          <w:rFonts w:hint="eastAsia" w:ascii="仿宋_GB2312" w:hAnsi="仿宋_GB2312" w:eastAsia="仿宋_GB2312" w:cs="仿宋_GB2312"/>
          <w:sz w:val="28"/>
          <w:szCs w:val="28"/>
        </w:rPr>
        <w:t>月</w:t>
      </w:r>
      <w:r>
        <w:rPr>
          <w:rFonts w:hint="eastAsia" w:ascii="仿宋_GB2312" w:hAnsi="仿宋_GB2312" w:eastAsia="仿宋_GB2312" w:cs="仿宋_GB2312"/>
          <w:sz w:val="28"/>
          <w:szCs w:val="28"/>
          <w:u w:val="single"/>
        </w:rPr>
        <w:t xml:space="preserve"> </w:t>
      </w:r>
      <w:r>
        <w:rPr>
          <w:rFonts w:hint="eastAsia" w:ascii="仿宋_GB2312" w:hAnsi="仿宋_GB2312" w:eastAsia="仿宋_GB2312" w:cs="仿宋_GB2312"/>
          <w:sz w:val="28"/>
          <w:szCs w:val="28"/>
          <w:u w:val="single"/>
          <w:lang w:val="en-US" w:eastAsia="zh-CN"/>
        </w:rPr>
        <w:t>13</w:t>
      </w:r>
      <w:r>
        <w:rPr>
          <w:rFonts w:hint="eastAsia" w:ascii="仿宋_GB2312" w:hAnsi="仿宋_GB2312" w:eastAsia="仿宋_GB2312" w:cs="仿宋_GB2312"/>
          <w:sz w:val="28"/>
          <w:szCs w:val="28"/>
          <w:u w:val="single"/>
        </w:rPr>
        <w:t xml:space="preserve"> </w:t>
      </w:r>
      <w:r>
        <w:rPr>
          <w:rFonts w:hint="eastAsia" w:ascii="仿宋_GB2312" w:hAnsi="仿宋_GB2312" w:eastAsia="仿宋_GB2312" w:cs="仿宋_GB2312"/>
          <w:sz w:val="28"/>
          <w:szCs w:val="28"/>
        </w:rPr>
        <w:t xml:space="preserve">日至 </w:t>
      </w:r>
      <w:r>
        <w:rPr>
          <w:rFonts w:hint="eastAsia" w:ascii="仿宋_GB2312" w:hAnsi="仿宋_GB2312" w:eastAsia="仿宋_GB2312" w:cs="仿宋_GB2312"/>
          <w:sz w:val="28"/>
          <w:szCs w:val="28"/>
          <w:u w:val="single"/>
        </w:rPr>
        <w:t>202</w:t>
      </w:r>
      <w:r>
        <w:rPr>
          <w:rFonts w:hint="eastAsia" w:ascii="仿宋_GB2312" w:hAnsi="仿宋_GB2312" w:eastAsia="仿宋_GB2312" w:cs="仿宋_GB2312"/>
          <w:sz w:val="28"/>
          <w:szCs w:val="28"/>
          <w:u w:val="single"/>
          <w:lang w:val="en-US" w:eastAsia="zh-CN"/>
        </w:rPr>
        <w:t>4</w:t>
      </w:r>
      <w:r>
        <w:rPr>
          <w:rFonts w:hint="eastAsia" w:ascii="仿宋_GB2312" w:hAnsi="仿宋_GB2312" w:eastAsia="仿宋_GB2312" w:cs="仿宋_GB2312"/>
          <w:sz w:val="28"/>
          <w:szCs w:val="28"/>
        </w:rPr>
        <w:t>年</w:t>
      </w:r>
      <w:r>
        <w:rPr>
          <w:rFonts w:hint="eastAsia" w:ascii="仿宋_GB2312" w:hAnsi="仿宋_GB2312" w:eastAsia="仿宋_GB2312" w:cs="仿宋_GB2312"/>
          <w:sz w:val="28"/>
          <w:szCs w:val="28"/>
          <w:u w:val="single"/>
          <w:lang w:val="en-US" w:eastAsia="zh-CN"/>
        </w:rPr>
        <w:t>6</w:t>
      </w:r>
      <w:r>
        <w:rPr>
          <w:rFonts w:hint="eastAsia" w:ascii="仿宋_GB2312" w:hAnsi="仿宋_GB2312" w:eastAsia="仿宋_GB2312" w:cs="仿宋_GB2312"/>
          <w:sz w:val="28"/>
          <w:szCs w:val="28"/>
        </w:rPr>
        <w:t>月</w:t>
      </w:r>
      <w:r>
        <w:rPr>
          <w:rFonts w:hint="eastAsia" w:ascii="仿宋_GB2312" w:hAnsi="仿宋_GB2312" w:eastAsia="仿宋_GB2312" w:cs="仿宋_GB2312"/>
          <w:sz w:val="28"/>
          <w:szCs w:val="28"/>
          <w:u w:val="single"/>
        </w:rPr>
        <w:t xml:space="preserve"> </w:t>
      </w:r>
      <w:r>
        <w:rPr>
          <w:rFonts w:hint="eastAsia" w:ascii="仿宋_GB2312" w:hAnsi="仿宋_GB2312" w:eastAsia="仿宋_GB2312" w:cs="仿宋_GB2312"/>
          <w:sz w:val="28"/>
          <w:szCs w:val="28"/>
          <w:u w:val="single"/>
          <w:lang w:val="en-US" w:eastAsia="zh-CN"/>
        </w:rPr>
        <w:t>24</w:t>
      </w:r>
      <w:r>
        <w:rPr>
          <w:rFonts w:hint="eastAsia" w:ascii="仿宋_GB2312" w:hAnsi="仿宋_GB2312" w:eastAsia="仿宋_GB2312" w:cs="仿宋_GB2312"/>
          <w:sz w:val="28"/>
          <w:szCs w:val="28"/>
          <w:u w:val="single"/>
        </w:rPr>
        <w:t xml:space="preserve"> </w:t>
      </w:r>
      <w:r>
        <w:rPr>
          <w:rFonts w:hint="eastAsia" w:ascii="仿宋_GB2312" w:hAnsi="仿宋_GB2312" w:eastAsia="仿宋_GB2312" w:cs="仿宋_GB2312"/>
          <w:sz w:val="28"/>
          <w:szCs w:val="28"/>
        </w:rPr>
        <w:t xml:space="preserve">日，在成都光明光电股份有限公司官网（http://www.cdgmgd.com//）获取。 </w:t>
      </w:r>
    </w:p>
    <w:p>
      <w:pPr>
        <w:pageBreakBefore w:val="0"/>
        <w:kinsoku/>
        <w:overflowPunct/>
        <w:topLinePunct w:val="0"/>
        <w:bidi w:val="0"/>
        <w:spacing w:before="120" w:after="120" w:line="560" w:lineRule="exact"/>
        <w:ind w:firstLine="560" w:firstLineChars="200"/>
        <w:rPr>
          <w:rFonts w:hint="eastAsia" w:ascii="仿宋_GB2312" w:hAnsi="仿宋_GB2312" w:eastAsia="仿宋_GB2312" w:cs="仿宋_GB2312"/>
          <w:b/>
          <w:bCs/>
          <w:sz w:val="28"/>
          <w:szCs w:val="28"/>
        </w:rPr>
      </w:pPr>
      <w:r>
        <w:rPr>
          <w:rFonts w:hint="eastAsia" w:ascii="仿宋_GB2312" w:hAnsi="仿宋_GB2312" w:eastAsia="仿宋_GB2312" w:cs="仿宋_GB2312"/>
          <w:b/>
          <w:bCs/>
          <w:sz w:val="28"/>
          <w:szCs w:val="28"/>
        </w:rPr>
        <w:t>2、响应文件的递交</w:t>
      </w:r>
    </w:p>
    <w:p>
      <w:pPr>
        <w:pageBreakBefore w:val="0"/>
        <w:kinsoku/>
        <w:overflowPunct/>
        <w:topLinePunct w:val="0"/>
        <w:bidi w:val="0"/>
        <w:spacing w:line="560" w:lineRule="exact"/>
        <w:ind w:firstLine="560" w:firstLineChars="200"/>
        <w:rPr>
          <w:rFonts w:hint="eastAsia" w:ascii="仿宋_GB2312" w:hAnsi="仿宋_GB2312" w:eastAsia="仿宋_GB2312" w:cs="仿宋_GB2312"/>
          <w:bCs/>
          <w:sz w:val="28"/>
          <w:szCs w:val="28"/>
        </w:rPr>
      </w:pPr>
      <w:r>
        <w:rPr>
          <w:rFonts w:hint="eastAsia" w:ascii="仿宋_GB2312" w:hAnsi="仿宋_GB2312" w:eastAsia="仿宋_GB2312" w:cs="仿宋_GB2312"/>
          <w:sz w:val="28"/>
          <w:szCs w:val="28"/>
        </w:rPr>
        <w:t>1.递交响应文件截止时间：</w:t>
      </w:r>
      <w:r>
        <w:rPr>
          <w:rFonts w:hint="eastAsia" w:ascii="仿宋_GB2312" w:hAnsi="仿宋_GB2312" w:eastAsia="仿宋_GB2312" w:cs="仿宋_GB2312"/>
          <w:sz w:val="28"/>
          <w:szCs w:val="28"/>
          <w:u w:val="single"/>
        </w:rPr>
        <w:t xml:space="preserve"> 202</w:t>
      </w:r>
      <w:r>
        <w:rPr>
          <w:rFonts w:hint="eastAsia" w:ascii="仿宋_GB2312" w:hAnsi="仿宋_GB2312" w:eastAsia="仿宋_GB2312" w:cs="仿宋_GB2312"/>
          <w:sz w:val="28"/>
          <w:szCs w:val="28"/>
          <w:u w:val="single"/>
          <w:lang w:val="en-US" w:eastAsia="zh-CN"/>
        </w:rPr>
        <w:t>4</w:t>
      </w:r>
      <w:r>
        <w:rPr>
          <w:rFonts w:hint="eastAsia" w:ascii="仿宋_GB2312" w:hAnsi="仿宋_GB2312" w:eastAsia="仿宋_GB2312" w:cs="仿宋_GB2312"/>
          <w:sz w:val="28"/>
          <w:szCs w:val="28"/>
          <w:u w:val="single"/>
        </w:rPr>
        <w:t xml:space="preserve"> </w:t>
      </w:r>
      <w:r>
        <w:rPr>
          <w:rFonts w:hint="eastAsia" w:ascii="仿宋_GB2312" w:hAnsi="仿宋_GB2312" w:eastAsia="仿宋_GB2312" w:cs="仿宋_GB2312"/>
          <w:bCs/>
          <w:sz w:val="28"/>
          <w:szCs w:val="28"/>
        </w:rPr>
        <w:t>年</w:t>
      </w:r>
      <w:r>
        <w:rPr>
          <w:rFonts w:hint="eastAsia" w:ascii="仿宋_GB2312" w:hAnsi="仿宋_GB2312" w:eastAsia="仿宋_GB2312" w:cs="仿宋_GB2312"/>
          <w:sz w:val="28"/>
          <w:szCs w:val="28"/>
          <w:u w:val="single"/>
        </w:rPr>
        <w:t xml:space="preserve"> </w:t>
      </w:r>
      <w:r>
        <w:rPr>
          <w:rFonts w:hint="eastAsia" w:ascii="仿宋_GB2312" w:hAnsi="仿宋_GB2312" w:eastAsia="仿宋_GB2312" w:cs="仿宋_GB2312"/>
          <w:sz w:val="28"/>
          <w:szCs w:val="28"/>
          <w:u w:val="single"/>
          <w:lang w:val="en-US" w:eastAsia="zh-CN"/>
        </w:rPr>
        <w:t>6</w:t>
      </w:r>
      <w:r>
        <w:rPr>
          <w:rFonts w:hint="eastAsia" w:ascii="仿宋_GB2312" w:hAnsi="仿宋_GB2312" w:eastAsia="仿宋_GB2312" w:cs="仿宋_GB2312"/>
          <w:bCs/>
          <w:sz w:val="28"/>
          <w:szCs w:val="28"/>
        </w:rPr>
        <w:t>月</w:t>
      </w:r>
      <w:r>
        <w:rPr>
          <w:rFonts w:hint="eastAsia" w:ascii="仿宋_GB2312" w:hAnsi="仿宋_GB2312" w:eastAsia="仿宋_GB2312" w:cs="仿宋_GB2312"/>
          <w:sz w:val="28"/>
          <w:szCs w:val="28"/>
          <w:u w:val="single"/>
        </w:rPr>
        <w:t xml:space="preserve"> </w:t>
      </w:r>
      <w:r>
        <w:rPr>
          <w:rFonts w:hint="eastAsia" w:ascii="仿宋_GB2312" w:hAnsi="仿宋_GB2312" w:eastAsia="仿宋_GB2312" w:cs="仿宋_GB2312"/>
          <w:sz w:val="28"/>
          <w:szCs w:val="28"/>
          <w:u w:val="single"/>
          <w:lang w:val="en-US" w:eastAsia="zh-CN"/>
        </w:rPr>
        <w:t>24</w:t>
      </w:r>
      <w:r>
        <w:rPr>
          <w:rFonts w:hint="eastAsia" w:ascii="仿宋_GB2312" w:hAnsi="仿宋_GB2312" w:eastAsia="仿宋_GB2312" w:cs="仿宋_GB2312"/>
          <w:bCs/>
          <w:sz w:val="28"/>
          <w:szCs w:val="28"/>
        </w:rPr>
        <w:t>日</w:t>
      </w:r>
      <w:r>
        <w:rPr>
          <w:rFonts w:hint="eastAsia" w:ascii="仿宋_GB2312" w:hAnsi="仿宋_GB2312" w:eastAsia="仿宋_GB2312" w:cs="仿宋_GB2312"/>
          <w:bCs/>
          <w:sz w:val="28"/>
          <w:szCs w:val="28"/>
          <w:lang w:val="en-US" w:eastAsia="zh-CN"/>
        </w:rPr>
        <w:t>下</w:t>
      </w:r>
      <w:r>
        <w:rPr>
          <w:rFonts w:hint="eastAsia" w:ascii="仿宋_GB2312" w:hAnsi="仿宋_GB2312" w:eastAsia="仿宋_GB2312" w:cs="仿宋_GB2312"/>
          <w:bCs/>
          <w:sz w:val="28"/>
          <w:szCs w:val="28"/>
        </w:rPr>
        <w:t>午1</w:t>
      </w:r>
      <w:r>
        <w:rPr>
          <w:rFonts w:hint="eastAsia" w:ascii="仿宋_GB2312" w:hAnsi="仿宋_GB2312" w:eastAsia="仿宋_GB2312" w:cs="仿宋_GB2312"/>
          <w:bCs/>
          <w:sz w:val="28"/>
          <w:szCs w:val="28"/>
          <w:lang w:val="en-US" w:eastAsia="zh-CN"/>
        </w:rPr>
        <w:t>7</w:t>
      </w:r>
      <w:r>
        <w:rPr>
          <w:rFonts w:hint="eastAsia" w:ascii="仿宋_GB2312" w:hAnsi="仿宋_GB2312" w:eastAsia="仿宋_GB2312" w:cs="仿宋_GB2312"/>
          <w:bCs/>
          <w:sz w:val="28"/>
          <w:szCs w:val="28"/>
        </w:rPr>
        <w:t>:00</w:t>
      </w:r>
    </w:p>
    <w:p>
      <w:pPr>
        <w:pageBreakBefore w:val="0"/>
        <w:kinsoku/>
        <w:overflowPunct/>
        <w:topLinePunct w:val="0"/>
        <w:bidi w:val="0"/>
        <w:spacing w:line="560" w:lineRule="exact"/>
        <w:ind w:firstLine="560" w:firstLineChars="200"/>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2.询价地点：</w:t>
      </w:r>
      <w:r>
        <w:rPr>
          <w:rFonts w:hint="eastAsia" w:ascii="仿宋_GB2312" w:hAnsi="仿宋_GB2312" w:eastAsia="仿宋_GB2312" w:cs="仿宋_GB2312"/>
          <w:bCs/>
          <w:sz w:val="28"/>
          <w:szCs w:val="28"/>
          <w:u w:val="single"/>
          <w:lang w:eastAsia="zh-CN"/>
        </w:rPr>
        <w:t>南阳</w:t>
      </w:r>
      <w:r>
        <w:rPr>
          <w:rFonts w:hint="eastAsia" w:ascii="仿宋_GB2312" w:hAnsi="仿宋_GB2312" w:eastAsia="仿宋_GB2312" w:cs="仿宋_GB2312"/>
          <w:bCs/>
          <w:sz w:val="28"/>
          <w:szCs w:val="28"/>
          <w:u w:val="single"/>
        </w:rPr>
        <w:t>光明光电有限公司</w:t>
      </w:r>
      <w:r>
        <w:rPr>
          <w:rFonts w:hint="eastAsia" w:ascii="仿宋_GB2312" w:hAnsi="仿宋_GB2312" w:eastAsia="仿宋_GB2312" w:cs="仿宋_GB2312"/>
          <w:sz w:val="28"/>
          <w:szCs w:val="28"/>
        </w:rPr>
        <w:t>。</w:t>
      </w:r>
    </w:p>
    <w:p>
      <w:pPr>
        <w:pageBreakBefore w:val="0"/>
        <w:kinsoku/>
        <w:overflowPunct/>
        <w:topLinePunct w:val="0"/>
        <w:bidi w:val="0"/>
        <w:spacing w:line="560" w:lineRule="exact"/>
        <w:ind w:firstLine="560" w:firstLineChars="200"/>
        <w:rPr>
          <w:rFonts w:hint="eastAsia" w:ascii="仿宋_GB2312" w:hAnsi="仿宋_GB2312" w:eastAsia="仿宋_GB2312" w:cs="仿宋_GB2312"/>
          <w:spacing w:val="8"/>
          <w:sz w:val="28"/>
          <w:szCs w:val="28"/>
        </w:rPr>
      </w:pPr>
      <w:r>
        <w:rPr>
          <w:rFonts w:hint="eastAsia" w:ascii="仿宋_GB2312" w:hAnsi="仿宋_GB2312" w:eastAsia="仿宋_GB2312" w:cs="仿宋_GB2312"/>
          <w:sz w:val="28"/>
          <w:szCs w:val="28"/>
        </w:rPr>
        <w:t>3.响应文件必须在递交响应文件截止时间前送达或邮寄询价地点。</w:t>
      </w:r>
      <w:r>
        <w:rPr>
          <w:rFonts w:hint="eastAsia" w:ascii="仿宋_GB2312" w:hAnsi="仿宋_GB2312" w:eastAsia="仿宋_GB2312" w:cs="仿宋_GB2312"/>
          <w:spacing w:val="8"/>
          <w:sz w:val="28"/>
          <w:szCs w:val="28"/>
        </w:rPr>
        <w:t>逾期送达的、未送达指定地点的或者不按照询价采购文件要求密封的</w:t>
      </w:r>
      <w:r>
        <w:rPr>
          <w:rFonts w:hint="eastAsia" w:ascii="仿宋_GB2312" w:hAnsi="仿宋_GB2312" w:eastAsia="仿宋_GB2312" w:cs="仿宋_GB2312"/>
          <w:sz w:val="28"/>
          <w:szCs w:val="28"/>
        </w:rPr>
        <w:t>响应文件</w:t>
      </w:r>
      <w:r>
        <w:rPr>
          <w:rFonts w:hint="eastAsia" w:ascii="仿宋_GB2312" w:hAnsi="仿宋_GB2312" w:eastAsia="仿宋_GB2312" w:cs="仿宋_GB2312"/>
          <w:spacing w:val="8"/>
          <w:sz w:val="28"/>
          <w:szCs w:val="28"/>
        </w:rPr>
        <w:t>，</w:t>
      </w:r>
      <w:r>
        <w:rPr>
          <w:rFonts w:hint="eastAsia" w:ascii="仿宋_GB2312" w:hAnsi="仿宋_GB2312" w:eastAsia="仿宋_GB2312" w:cs="仿宋_GB2312"/>
          <w:sz w:val="28"/>
          <w:szCs w:val="28"/>
        </w:rPr>
        <w:t>采购人</w:t>
      </w:r>
      <w:r>
        <w:rPr>
          <w:rFonts w:hint="eastAsia" w:ascii="仿宋_GB2312" w:hAnsi="仿宋_GB2312" w:eastAsia="仿宋_GB2312" w:cs="仿宋_GB2312"/>
          <w:spacing w:val="8"/>
          <w:sz w:val="28"/>
          <w:szCs w:val="28"/>
        </w:rPr>
        <w:t>将予以拒收。</w:t>
      </w:r>
    </w:p>
    <w:p>
      <w:pPr>
        <w:pageBreakBefore w:val="0"/>
        <w:kinsoku/>
        <w:overflowPunct/>
        <w:topLinePunct w:val="0"/>
        <w:bidi w:val="0"/>
        <w:spacing w:after="120" w:line="560" w:lineRule="exact"/>
        <w:ind w:firstLine="560" w:firstLineChars="200"/>
        <w:rPr>
          <w:rFonts w:hint="eastAsia" w:ascii="仿宋_GB2312" w:hAnsi="仿宋_GB2312" w:eastAsia="仿宋_GB2312" w:cs="仿宋_GB2312"/>
          <w:b/>
          <w:sz w:val="28"/>
          <w:szCs w:val="28"/>
        </w:rPr>
      </w:pPr>
      <w:r>
        <w:rPr>
          <w:rFonts w:hint="eastAsia" w:ascii="仿宋_GB2312" w:hAnsi="仿宋_GB2312" w:eastAsia="仿宋_GB2312" w:cs="仿宋_GB2312"/>
          <w:b/>
          <w:bCs/>
          <w:sz w:val="28"/>
          <w:szCs w:val="28"/>
        </w:rPr>
        <w:t xml:space="preserve"> </w:t>
      </w:r>
      <w:r>
        <w:rPr>
          <w:rFonts w:hint="eastAsia" w:ascii="仿宋_GB2312" w:hAnsi="仿宋_GB2312" w:eastAsia="仿宋_GB2312" w:cs="仿宋_GB2312"/>
          <w:b/>
          <w:bCs/>
          <w:sz w:val="28"/>
          <w:szCs w:val="28"/>
          <w:lang w:eastAsia="zh-CN"/>
        </w:rPr>
        <w:t>八、</w:t>
      </w:r>
      <w:r>
        <w:rPr>
          <w:rFonts w:hint="eastAsia" w:ascii="仿宋_GB2312" w:hAnsi="仿宋_GB2312" w:eastAsia="仿宋_GB2312" w:cs="仿宋_GB2312"/>
          <w:b/>
          <w:sz w:val="28"/>
          <w:szCs w:val="28"/>
        </w:rPr>
        <w:t>联系方式</w:t>
      </w:r>
    </w:p>
    <w:p>
      <w:pPr>
        <w:pageBreakBefore w:val="0"/>
        <w:kinsoku/>
        <w:overflowPunct/>
        <w:topLinePunct w:val="0"/>
        <w:bidi w:val="0"/>
        <w:spacing w:line="560" w:lineRule="exact"/>
        <w:ind w:firstLine="560" w:firstLineChars="200"/>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采购人：</w:t>
      </w:r>
      <w:r>
        <w:rPr>
          <w:rFonts w:hint="eastAsia" w:ascii="仿宋_GB2312" w:hAnsi="仿宋_GB2312" w:eastAsia="仿宋_GB2312" w:cs="仿宋_GB2312"/>
          <w:bCs/>
          <w:sz w:val="28"/>
          <w:szCs w:val="28"/>
          <w:lang w:eastAsia="zh-CN"/>
        </w:rPr>
        <w:t>南阳</w:t>
      </w:r>
      <w:r>
        <w:rPr>
          <w:rFonts w:hint="eastAsia" w:ascii="仿宋_GB2312" w:hAnsi="仿宋_GB2312" w:eastAsia="仿宋_GB2312" w:cs="仿宋_GB2312"/>
          <w:bCs/>
          <w:sz w:val="28"/>
          <w:szCs w:val="28"/>
        </w:rPr>
        <w:t>光明光电有限公司</w:t>
      </w:r>
    </w:p>
    <w:p>
      <w:pPr>
        <w:pageBreakBefore w:val="0"/>
        <w:kinsoku/>
        <w:overflowPunct/>
        <w:topLinePunct w:val="0"/>
        <w:bidi w:val="0"/>
        <w:spacing w:line="560" w:lineRule="exact"/>
        <w:ind w:firstLine="560" w:firstLineChars="200"/>
        <w:rPr>
          <w:rFonts w:hint="eastAsia" w:ascii="仿宋_GB2312" w:hAnsi="仿宋_GB2312" w:eastAsia="仿宋_GB2312" w:cs="仿宋_GB2312"/>
          <w:sz w:val="28"/>
          <w:szCs w:val="28"/>
          <w:lang w:val="en-US" w:eastAsia="zh-CN"/>
        </w:rPr>
      </w:pPr>
      <w:r>
        <w:rPr>
          <w:rFonts w:hint="eastAsia" w:ascii="仿宋_GB2312" w:hAnsi="仿宋_GB2312" w:eastAsia="仿宋_GB2312" w:cs="仿宋_GB2312"/>
          <w:sz w:val="28"/>
          <w:szCs w:val="28"/>
        </w:rPr>
        <w:t>联系人：</w:t>
      </w:r>
      <w:r>
        <w:rPr>
          <w:rFonts w:hint="eastAsia" w:ascii="仿宋_GB2312" w:hAnsi="仿宋_GB2312" w:eastAsia="仿宋_GB2312" w:cs="仿宋_GB2312"/>
          <w:sz w:val="28"/>
          <w:szCs w:val="28"/>
          <w:lang w:eastAsia="zh-CN"/>
        </w:rPr>
        <w:t>闫先生</w:t>
      </w:r>
      <w:r>
        <w:rPr>
          <w:rFonts w:hint="eastAsia" w:ascii="仿宋_GB2312" w:hAnsi="仿宋_GB2312" w:eastAsia="仿宋_GB2312" w:cs="仿宋_GB2312"/>
          <w:sz w:val="28"/>
          <w:szCs w:val="28"/>
          <w:lang w:val="en-US" w:eastAsia="zh-CN"/>
        </w:rPr>
        <w:t xml:space="preserve">    </w:t>
      </w:r>
    </w:p>
    <w:p>
      <w:pPr>
        <w:pageBreakBefore w:val="0"/>
        <w:kinsoku/>
        <w:overflowPunct/>
        <w:topLinePunct w:val="0"/>
        <w:bidi w:val="0"/>
        <w:spacing w:line="560" w:lineRule="exact"/>
        <w:ind w:firstLine="560" w:firstLineChars="200"/>
        <w:rPr>
          <w:rFonts w:hint="default" w:ascii="仿宋_GB2312" w:hAnsi="仿宋_GB2312" w:eastAsia="仿宋_GB2312" w:cs="仿宋_GB2312"/>
          <w:snapToGrid w:val="0"/>
          <w:color w:val="000000"/>
          <w:sz w:val="28"/>
          <w:szCs w:val="28"/>
          <w:lang w:val="en-US" w:eastAsia="zh-CN"/>
        </w:rPr>
      </w:pPr>
      <w:r>
        <w:rPr>
          <w:rFonts w:hint="eastAsia" w:ascii="仿宋_GB2312" w:hAnsi="仿宋_GB2312" w:eastAsia="仿宋_GB2312" w:cs="仿宋_GB2312"/>
          <w:sz w:val="28"/>
          <w:szCs w:val="28"/>
        </w:rPr>
        <w:t>联系电话：</w:t>
      </w:r>
      <w:r>
        <w:rPr>
          <w:rFonts w:hint="eastAsia" w:ascii="仿宋_GB2312" w:hAnsi="仿宋_GB2312" w:eastAsia="仿宋_GB2312" w:cs="仿宋_GB2312"/>
          <w:snapToGrid w:val="0"/>
          <w:color w:val="000000"/>
          <w:sz w:val="28"/>
          <w:szCs w:val="28"/>
          <w:lang w:val="en-US" w:eastAsia="zh-CN"/>
        </w:rPr>
        <w:t>18603778894</w:t>
      </w:r>
    </w:p>
    <w:p>
      <w:pPr>
        <w:pageBreakBefore w:val="0"/>
        <w:kinsoku/>
        <w:overflowPunct/>
        <w:topLinePunct w:val="0"/>
        <w:bidi w:val="0"/>
        <w:spacing w:line="560" w:lineRule="exact"/>
        <w:ind w:firstLine="560" w:firstLineChars="200"/>
        <w:rPr>
          <w:rFonts w:hint="eastAsia" w:ascii="仿宋_GB2312" w:hAnsi="仿宋_GB2312" w:eastAsia="仿宋_GB2312" w:cs="仿宋_GB2312"/>
          <w:snapToGrid w:val="0"/>
          <w:color w:val="000000"/>
          <w:sz w:val="28"/>
          <w:szCs w:val="28"/>
        </w:rPr>
      </w:pPr>
      <w:r>
        <w:rPr>
          <w:rFonts w:hint="eastAsia" w:ascii="仿宋_GB2312" w:hAnsi="仿宋_GB2312" w:eastAsia="仿宋_GB2312" w:cs="仿宋_GB2312"/>
          <w:snapToGrid w:val="0"/>
          <w:color w:val="000000"/>
          <w:sz w:val="28"/>
          <w:szCs w:val="28"/>
        </w:rPr>
        <w:t>感谢贵公司对</w:t>
      </w:r>
      <w:r>
        <w:rPr>
          <w:rFonts w:hint="eastAsia" w:ascii="仿宋_GB2312" w:hAnsi="仿宋_GB2312" w:eastAsia="仿宋_GB2312" w:cs="仿宋_GB2312"/>
          <w:snapToGrid w:val="0"/>
          <w:color w:val="000000"/>
          <w:sz w:val="28"/>
          <w:szCs w:val="28"/>
          <w:lang w:eastAsia="zh-CN"/>
        </w:rPr>
        <w:t>南阳</w:t>
      </w:r>
      <w:r>
        <w:rPr>
          <w:rFonts w:hint="eastAsia" w:ascii="仿宋_GB2312" w:hAnsi="仿宋_GB2312" w:eastAsia="仿宋_GB2312" w:cs="仿宋_GB2312"/>
          <w:snapToGrid w:val="0"/>
          <w:color w:val="000000"/>
          <w:sz w:val="28"/>
          <w:szCs w:val="28"/>
        </w:rPr>
        <w:t>光明光电有限公司比选工作的支持和参与，预祝贵公司取得圆满成功！</w:t>
      </w:r>
    </w:p>
    <w:p>
      <w:pPr>
        <w:pageBreakBefore w:val="0"/>
        <w:kinsoku/>
        <w:overflowPunct/>
        <w:topLinePunct w:val="0"/>
        <w:bidi w:val="0"/>
        <w:spacing w:line="560" w:lineRule="exact"/>
        <w:ind w:firstLine="4620" w:firstLineChars="1650"/>
        <w:rPr>
          <w:rFonts w:hint="eastAsia" w:ascii="仿宋_GB2312" w:hAnsi="仿宋_GB2312" w:eastAsia="仿宋_GB2312" w:cs="仿宋_GB2312"/>
          <w:snapToGrid w:val="0"/>
          <w:color w:val="000000"/>
          <w:sz w:val="28"/>
          <w:szCs w:val="28"/>
        </w:rPr>
      </w:pPr>
    </w:p>
    <w:p>
      <w:pPr>
        <w:pageBreakBefore w:val="0"/>
        <w:kinsoku/>
        <w:overflowPunct/>
        <w:topLinePunct w:val="0"/>
        <w:bidi w:val="0"/>
        <w:spacing w:line="560" w:lineRule="exact"/>
        <w:ind w:firstLine="3920" w:firstLineChars="1400"/>
        <w:rPr>
          <w:rFonts w:hint="eastAsia" w:ascii="仿宋_GB2312" w:hAnsi="仿宋_GB2312" w:eastAsia="仿宋_GB2312" w:cs="仿宋_GB2312"/>
          <w:snapToGrid w:val="0"/>
          <w:color w:val="000000"/>
          <w:sz w:val="28"/>
          <w:szCs w:val="28"/>
        </w:rPr>
      </w:pPr>
      <w:r>
        <w:rPr>
          <w:rFonts w:hint="eastAsia" w:ascii="仿宋_GB2312" w:hAnsi="仿宋_GB2312" w:eastAsia="仿宋_GB2312" w:cs="仿宋_GB2312"/>
          <w:snapToGrid w:val="0"/>
          <w:color w:val="000000"/>
          <w:sz w:val="28"/>
          <w:szCs w:val="28"/>
          <w:lang w:eastAsia="zh-CN"/>
        </w:rPr>
        <w:t>南阳</w:t>
      </w:r>
      <w:r>
        <w:rPr>
          <w:rFonts w:hint="eastAsia" w:ascii="仿宋_GB2312" w:hAnsi="仿宋_GB2312" w:eastAsia="仿宋_GB2312" w:cs="仿宋_GB2312"/>
          <w:snapToGrid w:val="0"/>
          <w:color w:val="000000"/>
          <w:sz w:val="28"/>
          <w:szCs w:val="28"/>
        </w:rPr>
        <w:t>光明光电有限公司</w:t>
      </w:r>
    </w:p>
    <w:p>
      <w:pPr>
        <w:pageBreakBefore w:val="0"/>
        <w:kinsoku/>
        <w:overflowPunct/>
        <w:topLinePunct w:val="0"/>
        <w:bidi w:val="0"/>
        <w:spacing w:line="560" w:lineRule="exact"/>
        <w:ind w:firstLine="4760" w:firstLineChars="1700"/>
        <w:rPr>
          <w:rFonts w:hint="eastAsia" w:ascii="仿宋_GB2312" w:hAnsi="仿宋_GB2312" w:eastAsia="仿宋_GB2312" w:cs="仿宋_GB2312"/>
          <w:sz w:val="28"/>
          <w:szCs w:val="28"/>
        </w:rPr>
      </w:pPr>
      <w:r>
        <w:rPr>
          <w:rFonts w:hint="eastAsia" w:ascii="仿宋_GB2312" w:hAnsi="仿宋_GB2312" w:eastAsia="仿宋_GB2312" w:cs="仿宋_GB2312"/>
          <w:snapToGrid w:val="0"/>
          <w:color w:val="000000"/>
          <w:sz w:val="28"/>
          <w:szCs w:val="28"/>
        </w:rPr>
        <w:t>202</w:t>
      </w:r>
      <w:r>
        <w:rPr>
          <w:rFonts w:hint="eastAsia" w:ascii="仿宋_GB2312" w:hAnsi="仿宋_GB2312" w:eastAsia="仿宋_GB2312" w:cs="仿宋_GB2312"/>
          <w:snapToGrid w:val="0"/>
          <w:color w:val="000000"/>
          <w:sz w:val="28"/>
          <w:szCs w:val="28"/>
          <w:lang w:val="en-US" w:eastAsia="zh-CN"/>
        </w:rPr>
        <w:t>4</w:t>
      </w:r>
      <w:r>
        <w:rPr>
          <w:rFonts w:hint="eastAsia" w:ascii="仿宋_GB2312" w:hAnsi="仿宋_GB2312" w:eastAsia="仿宋_GB2312" w:cs="仿宋_GB2312"/>
          <w:snapToGrid w:val="0"/>
          <w:color w:val="000000"/>
          <w:sz w:val="28"/>
          <w:szCs w:val="28"/>
        </w:rPr>
        <w:t>年</w:t>
      </w:r>
      <w:r>
        <w:rPr>
          <w:rFonts w:hint="eastAsia" w:ascii="仿宋_GB2312" w:hAnsi="仿宋_GB2312" w:eastAsia="仿宋_GB2312" w:cs="仿宋_GB2312"/>
          <w:snapToGrid w:val="0"/>
          <w:color w:val="000000"/>
          <w:sz w:val="28"/>
          <w:szCs w:val="28"/>
          <w:lang w:val="en-US" w:eastAsia="zh-CN"/>
        </w:rPr>
        <w:t>6</w:t>
      </w:r>
      <w:r>
        <w:rPr>
          <w:rFonts w:hint="eastAsia" w:ascii="仿宋_GB2312" w:hAnsi="仿宋_GB2312" w:eastAsia="仿宋_GB2312" w:cs="仿宋_GB2312"/>
          <w:snapToGrid w:val="0"/>
          <w:color w:val="000000"/>
          <w:sz w:val="28"/>
          <w:szCs w:val="28"/>
        </w:rPr>
        <w:t>月</w:t>
      </w:r>
      <w:r>
        <w:rPr>
          <w:rFonts w:hint="eastAsia" w:ascii="仿宋_GB2312" w:hAnsi="仿宋_GB2312" w:eastAsia="仿宋_GB2312" w:cs="仿宋_GB2312"/>
          <w:snapToGrid w:val="0"/>
          <w:color w:val="000000"/>
          <w:sz w:val="28"/>
          <w:szCs w:val="28"/>
          <w:lang w:val="en-US" w:eastAsia="zh-CN"/>
        </w:rPr>
        <w:t>14</w:t>
      </w:r>
      <w:r>
        <w:rPr>
          <w:rFonts w:hint="eastAsia" w:ascii="仿宋_GB2312" w:hAnsi="仿宋_GB2312" w:eastAsia="仿宋_GB2312" w:cs="仿宋_GB2312"/>
          <w:snapToGrid w:val="0"/>
          <w:color w:val="000000"/>
          <w:sz w:val="28"/>
          <w:szCs w:val="28"/>
        </w:rPr>
        <w:t>日</w:t>
      </w:r>
    </w:p>
    <w:p>
      <w:pPr>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br w:type="page"/>
      </w:r>
    </w:p>
    <w:p>
      <w:pPr>
        <w:pStyle w:val="2"/>
        <w:keepNext w:val="0"/>
        <w:keepLines w:val="0"/>
        <w:pageBreakBefore w:val="0"/>
        <w:kinsoku/>
        <w:overflowPunct/>
        <w:topLinePunct w:val="0"/>
        <w:bidi w:val="0"/>
        <w:spacing w:line="560" w:lineRule="exact"/>
        <w:jc w:val="center"/>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第二章  供应商须知</w:t>
      </w:r>
    </w:p>
    <w:p>
      <w:pPr>
        <w:pStyle w:val="3"/>
        <w:keepNext w:val="0"/>
        <w:keepLines w:val="0"/>
        <w:pageBreakBefore w:val="0"/>
        <w:kinsoku/>
        <w:overflowPunct/>
        <w:topLinePunct w:val="0"/>
        <w:bidi w:val="0"/>
        <w:spacing w:line="560" w:lineRule="exact"/>
        <w:jc w:val="center"/>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供应商须知附表</w:t>
      </w:r>
    </w:p>
    <w:tbl>
      <w:tblPr>
        <w:tblStyle w:val="21"/>
        <w:tblW w:w="9506" w:type="dxa"/>
        <w:jc w:val="center"/>
        <w:tblBorders>
          <w:top w:val="single" w:color="auto" w:sz="18" w:space="0"/>
          <w:left w:val="single" w:color="auto" w:sz="18" w:space="0"/>
          <w:bottom w:val="single" w:color="auto" w:sz="18" w:space="0"/>
          <w:right w:val="single" w:color="auto" w:sz="18" w:space="0"/>
          <w:insideH w:val="single" w:color="auto" w:sz="8" w:space="0"/>
          <w:insideV w:val="single" w:color="auto" w:sz="8" w:space="0"/>
        </w:tblBorders>
        <w:tblLayout w:type="fixed"/>
        <w:tblCellMar>
          <w:top w:w="0" w:type="dxa"/>
          <w:left w:w="0" w:type="dxa"/>
          <w:bottom w:w="0" w:type="dxa"/>
          <w:right w:w="0" w:type="dxa"/>
        </w:tblCellMar>
      </w:tblPr>
      <w:tblGrid>
        <w:gridCol w:w="1013"/>
        <w:gridCol w:w="2409"/>
        <w:gridCol w:w="6084"/>
      </w:tblGrid>
      <w:tr>
        <w:tblPrEx>
          <w:tblBorders>
            <w:top w:val="single" w:color="auto" w:sz="18" w:space="0"/>
            <w:left w:val="single" w:color="auto" w:sz="18" w:space="0"/>
            <w:bottom w:val="single" w:color="auto" w:sz="18" w:space="0"/>
            <w:right w:val="single" w:color="auto" w:sz="18" w:space="0"/>
            <w:insideH w:val="single" w:color="auto" w:sz="8" w:space="0"/>
            <w:insideV w:val="single" w:color="auto" w:sz="8" w:space="0"/>
          </w:tblBorders>
        </w:tblPrEx>
        <w:trPr>
          <w:trHeight w:val="475" w:hRule="exact"/>
          <w:tblHeader/>
          <w:jc w:val="center"/>
        </w:trPr>
        <w:tc>
          <w:tcPr>
            <w:tcW w:w="1013" w:type="dxa"/>
            <w:noWrap w:val="0"/>
            <w:vAlign w:val="center"/>
          </w:tcPr>
          <w:p>
            <w:pPr>
              <w:pStyle w:val="41"/>
              <w:pageBreakBefore w:val="0"/>
              <w:kinsoku/>
              <w:overflowPunct/>
              <w:topLinePunct w:val="0"/>
              <w:bidi w:val="0"/>
              <w:spacing w:line="240" w:lineRule="auto"/>
              <w:ind w:left="9"/>
              <w:jc w:val="center"/>
              <w:rPr>
                <w:rFonts w:hint="eastAsia" w:ascii="仿宋_GB2312" w:hAnsi="仿宋_GB2312" w:eastAsia="仿宋_GB2312" w:cs="仿宋_GB2312"/>
                <w:b/>
                <w:sz w:val="28"/>
                <w:szCs w:val="28"/>
                <w:lang w:val="zh-CN"/>
              </w:rPr>
            </w:pPr>
            <w:r>
              <w:rPr>
                <w:rFonts w:hint="eastAsia" w:ascii="仿宋_GB2312" w:hAnsi="仿宋_GB2312" w:eastAsia="仿宋_GB2312" w:cs="仿宋_GB2312"/>
                <w:b/>
                <w:sz w:val="28"/>
                <w:szCs w:val="28"/>
                <w:lang w:val="zh-CN"/>
              </w:rPr>
              <w:t xml:space="preserve">序号 </w:t>
            </w:r>
          </w:p>
        </w:tc>
        <w:tc>
          <w:tcPr>
            <w:tcW w:w="2409" w:type="dxa"/>
            <w:noWrap w:val="0"/>
            <w:vAlign w:val="center"/>
          </w:tcPr>
          <w:p>
            <w:pPr>
              <w:pStyle w:val="41"/>
              <w:pageBreakBefore w:val="0"/>
              <w:kinsoku/>
              <w:overflowPunct/>
              <w:topLinePunct w:val="0"/>
              <w:bidi w:val="0"/>
              <w:spacing w:line="240" w:lineRule="auto"/>
              <w:ind w:left="38"/>
              <w:jc w:val="center"/>
              <w:rPr>
                <w:rFonts w:hint="eastAsia" w:ascii="仿宋_GB2312" w:hAnsi="仿宋_GB2312" w:eastAsia="仿宋_GB2312" w:cs="仿宋_GB2312"/>
                <w:b/>
                <w:sz w:val="28"/>
                <w:szCs w:val="28"/>
                <w:lang w:val="zh-CN"/>
              </w:rPr>
            </w:pPr>
            <w:r>
              <w:rPr>
                <w:rFonts w:hint="eastAsia" w:ascii="仿宋_GB2312" w:hAnsi="仿宋_GB2312" w:eastAsia="仿宋_GB2312" w:cs="仿宋_GB2312"/>
                <w:b/>
                <w:sz w:val="28"/>
                <w:szCs w:val="28"/>
                <w:lang w:val="zh-CN"/>
              </w:rPr>
              <w:t xml:space="preserve">应知事项 </w:t>
            </w:r>
          </w:p>
        </w:tc>
        <w:tc>
          <w:tcPr>
            <w:tcW w:w="6084" w:type="dxa"/>
            <w:noWrap w:val="0"/>
            <w:vAlign w:val="center"/>
          </w:tcPr>
          <w:p>
            <w:pPr>
              <w:pStyle w:val="41"/>
              <w:pageBreakBefore w:val="0"/>
              <w:kinsoku/>
              <w:overflowPunct/>
              <w:topLinePunct w:val="0"/>
              <w:bidi w:val="0"/>
              <w:spacing w:line="240" w:lineRule="auto"/>
              <w:jc w:val="center"/>
              <w:rPr>
                <w:rFonts w:hint="eastAsia" w:ascii="仿宋_GB2312" w:hAnsi="仿宋_GB2312" w:eastAsia="仿宋_GB2312" w:cs="仿宋_GB2312"/>
                <w:b/>
                <w:sz w:val="28"/>
                <w:szCs w:val="28"/>
                <w:lang w:val="zh-CN"/>
              </w:rPr>
            </w:pPr>
            <w:r>
              <w:rPr>
                <w:rFonts w:hint="eastAsia" w:ascii="仿宋_GB2312" w:hAnsi="仿宋_GB2312" w:eastAsia="仿宋_GB2312" w:cs="仿宋_GB2312"/>
                <w:b/>
                <w:sz w:val="28"/>
                <w:szCs w:val="28"/>
                <w:lang w:val="zh-CN"/>
              </w:rPr>
              <w:t>说明和要求</w:t>
            </w:r>
          </w:p>
        </w:tc>
      </w:tr>
      <w:tr>
        <w:tblPrEx>
          <w:tblBorders>
            <w:top w:val="single" w:color="auto" w:sz="18" w:space="0"/>
            <w:left w:val="single" w:color="auto" w:sz="18" w:space="0"/>
            <w:bottom w:val="single" w:color="auto" w:sz="18" w:space="0"/>
            <w:right w:val="single" w:color="auto" w:sz="18" w:space="0"/>
            <w:insideH w:val="single" w:color="auto" w:sz="8" w:space="0"/>
            <w:insideV w:val="single" w:color="auto" w:sz="8" w:space="0"/>
          </w:tblBorders>
          <w:tblCellMar>
            <w:top w:w="0" w:type="dxa"/>
            <w:left w:w="0" w:type="dxa"/>
            <w:bottom w:w="0" w:type="dxa"/>
            <w:right w:w="0" w:type="dxa"/>
          </w:tblCellMar>
        </w:tblPrEx>
        <w:trPr>
          <w:trHeight w:val="1513" w:hRule="exact"/>
          <w:jc w:val="center"/>
        </w:trPr>
        <w:tc>
          <w:tcPr>
            <w:tcW w:w="1013" w:type="dxa"/>
            <w:noWrap w:val="0"/>
            <w:vAlign w:val="center"/>
          </w:tcPr>
          <w:p>
            <w:pPr>
              <w:pStyle w:val="41"/>
              <w:pageBreakBefore w:val="0"/>
              <w:kinsoku/>
              <w:overflowPunct/>
              <w:topLinePunct w:val="0"/>
              <w:bidi w:val="0"/>
              <w:spacing w:line="240" w:lineRule="auto"/>
              <w:ind w:right="230"/>
              <w:jc w:val="center"/>
              <w:rPr>
                <w:rFonts w:hint="eastAsia" w:ascii="仿宋_GB2312" w:hAnsi="仿宋_GB2312" w:eastAsia="仿宋_GB2312" w:cs="仿宋_GB2312"/>
                <w:sz w:val="28"/>
                <w:szCs w:val="28"/>
                <w:lang w:val="zh-CN"/>
              </w:rPr>
            </w:pPr>
            <w:r>
              <w:rPr>
                <w:rFonts w:hint="eastAsia" w:ascii="仿宋_GB2312" w:hAnsi="仿宋_GB2312" w:eastAsia="仿宋_GB2312" w:cs="仿宋_GB2312"/>
                <w:sz w:val="28"/>
                <w:szCs w:val="28"/>
                <w:lang w:val="zh-CN"/>
              </w:rPr>
              <w:t>1</w:t>
            </w:r>
          </w:p>
        </w:tc>
        <w:tc>
          <w:tcPr>
            <w:tcW w:w="2409" w:type="dxa"/>
            <w:noWrap w:val="0"/>
            <w:vAlign w:val="center"/>
          </w:tcPr>
          <w:p>
            <w:pPr>
              <w:pStyle w:val="41"/>
              <w:pageBreakBefore w:val="0"/>
              <w:kinsoku/>
              <w:overflowPunct/>
              <w:topLinePunct w:val="0"/>
              <w:bidi w:val="0"/>
              <w:spacing w:line="240" w:lineRule="auto"/>
              <w:ind w:left="38"/>
              <w:jc w:val="center"/>
              <w:rPr>
                <w:rFonts w:hint="eastAsia" w:ascii="仿宋_GB2312" w:hAnsi="仿宋_GB2312" w:eastAsia="仿宋_GB2312" w:cs="仿宋_GB2312"/>
                <w:sz w:val="28"/>
                <w:szCs w:val="28"/>
                <w:lang w:val="zh-CN"/>
              </w:rPr>
            </w:pPr>
            <w:r>
              <w:rPr>
                <w:rFonts w:hint="eastAsia" w:ascii="仿宋_GB2312" w:hAnsi="仿宋_GB2312" w:eastAsia="仿宋_GB2312" w:cs="仿宋_GB2312"/>
                <w:sz w:val="28"/>
                <w:szCs w:val="28"/>
                <w:lang w:val="zh-CN"/>
              </w:rPr>
              <w:t>最高限价</w:t>
            </w:r>
          </w:p>
        </w:tc>
        <w:tc>
          <w:tcPr>
            <w:tcW w:w="6084" w:type="dxa"/>
            <w:noWrap w:val="0"/>
            <w:vAlign w:val="center"/>
          </w:tcPr>
          <w:p>
            <w:pPr>
              <w:pStyle w:val="59"/>
              <w:pageBreakBefore w:val="0"/>
              <w:kinsoku/>
              <w:overflowPunct/>
              <w:topLinePunct w:val="0"/>
              <w:bidi w:val="0"/>
              <w:snapToGrid w:val="0"/>
              <w:spacing w:line="240" w:lineRule="auto"/>
              <w:ind w:right="3278" w:firstLine="280" w:firstLineChars="100"/>
              <w:jc w:val="both"/>
              <w:rPr>
                <w:rFonts w:hint="eastAsia" w:ascii="仿宋_GB2312" w:hAnsi="仿宋_GB2312" w:eastAsia="仿宋_GB2312" w:cs="仿宋_GB2312"/>
                <w:sz w:val="28"/>
                <w:szCs w:val="28"/>
                <w:lang w:eastAsia="zh-CN"/>
              </w:rPr>
            </w:pPr>
            <w:r>
              <w:rPr>
                <w:rFonts w:hint="eastAsia" w:ascii="仿宋_GB2312" w:hAnsi="仿宋_GB2312" w:eastAsia="仿宋_GB2312" w:cs="仿宋_GB2312"/>
                <w:sz w:val="28"/>
                <w:szCs w:val="28"/>
                <w:lang w:val="zh-CN" w:eastAsia="zh-CN"/>
              </w:rPr>
              <w:sym w:font="Wingdings 2" w:char="00A3"/>
            </w:r>
            <w:r>
              <w:rPr>
                <w:rFonts w:hint="eastAsia" w:ascii="仿宋_GB2312" w:hAnsi="仿宋_GB2312" w:eastAsia="仿宋_GB2312" w:cs="仿宋_GB2312"/>
                <w:sz w:val="28"/>
                <w:szCs w:val="28"/>
                <w:lang w:eastAsia="zh-CN"/>
              </w:rPr>
              <w:t>无</w:t>
            </w:r>
          </w:p>
          <w:p>
            <w:pPr>
              <w:pStyle w:val="41"/>
              <w:pageBreakBefore w:val="0"/>
              <w:kinsoku/>
              <w:overflowPunct/>
              <w:topLinePunct w:val="0"/>
              <w:bidi w:val="0"/>
              <w:spacing w:line="240" w:lineRule="auto"/>
              <w:ind w:firstLine="280" w:firstLineChars="100"/>
              <w:jc w:val="both"/>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xml:space="preserve"> 有，</w:t>
            </w:r>
            <w:r>
              <w:rPr>
                <w:rFonts w:hint="eastAsia" w:ascii="仿宋_GB2312" w:hAnsi="仿宋_GB2312" w:eastAsia="仿宋_GB2312" w:cs="仿宋_GB2312"/>
                <w:sz w:val="28"/>
                <w:szCs w:val="28"/>
                <w:lang w:val="zh-CN"/>
              </w:rPr>
              <w:t>最高限价</w:t>
            </w:r>
            <w:r>
              <w:rPr>
                <w:rFonts w:hint="eastAsia" w:ascii="仿宋_GB2312" w:hAnsi="仿宋_GB2312" w:eastAsia="仿宋_GB2312" w:cs="仿宋_GB2312"/>
                <w:sz w:val="28"/>
                <w:szCs w:val="28"/>
              </w:rPr>
              <w:t>：</w:t>
            </w:r>
            <w:r>
              <w:rPr>
                <w:rFonts w:hint="eastAsia" w:ascii="仿宋_GB2312" w:hAnsi="仿宋_GB2312" w:eastAsia="仿宋_GB2312" w:cs="仿宋_GB2312"/>
                <w:sz w:val="28"/>
                <w:szCs w:val="28"/>
                <w:lang w:eastAsia="zh-CN"/>
              </w:rPr>
              <w:t>负压风机改造</w:t>
            </w:r>
            <w:r>
              <w:rPr>
                <w:rFonts w:hint="eastAsia" w:ascii="仿宋_GB2312" w:hAnsi="仿宋_GB2312" w:eastAsia="仿宋_GB2312" w:cs="仿宋_GB2312"/>
                <w:sz w:val="28"/>
                <w:szCs w:val="28"/>
                <w:lang w:val="en-US" w:eastAsia="zh-CN"/>
              </w:rPr>
              <w:t>12万元，压型冷风管安装1.8</w:t>
            </w:r>
            <w:r>
              <w:rPr>
                <w:rFonts w:hint="eastAsia" w:ascii="仿宋_GB2312" w:hAnsi="仿宋_GB2312" w:eastAsia="仿宋_GB2312" w:cs="仿宋_GB2312"/>
                <w:sz w:val="28"/>
                <w:szCs w:val="28"/>
                <w:u w:val="single"/>
              </w:rPr>
              <w:t>万</w:t>
            </w:r>
            <w:r>
              <w:rPr>
                <w:rFonts w:hint="eastAsia" w:ascii="仿宋_GB2312" w:hAnsi="仿宋_GB2312" w:eastAsia="仿宋_GB2312" w:cs="仿宋_GB2312"/>
                <w:sz w:val="28"/>
                <w:szCs w:val="28"/>
                <w:lang w:val="zh-CN"/>
              </w:rPr>
              <w:t>元。</w:t>
            </w:r>
          </w:p>
        </w:tc>
      </w:tr>
      <w:tr>
        <w:tblPrEx>
          <w:tblBorders>
            <w:top w:val="single" w:color="auto" w:sz="18" w:space="0"/>
            <w:left w:val="single" w:color="auto" w:sz="18" w:space="0"/>
            <w:bottom w:val="single" w:color="auto" w:sz="18" w:space="0"/>
            <w:right w:val="single" w:color="auto" w:sz="18" w:space="0"/>
            <w:insideH w:val="single" w:color="auto" w:sz="8" w:space="0"/>
            <w:insideV w:val="single" w:color="auto" w:sz="8" w:space="0"/>
          </w:tblBorders>
          <w:tblCellMar>
            <w:top w:w="0" w:type="dxa"/>
            <w:left w:w="0" w:type="dxa"/>
            <w:bottom w:w="0" w:type="dxa"/>
            <w:right w:w="0" w:type="dxa"/>
          </w:tblCellMar>
        </w:tblPrEx>
        <w:trPr>
          <w:trHeight w:val="716" w:hRule="exact"/>
          <w:jc w:val="center"/>
        </w:trPr>
        <w:tc>
          <w:tcPr>
            <w:tcW w:w="1013" w:type="dxa"/>
            <w:noWrap w:val="0"/>
            <w:vAlign w:val="center"/>
          </w:tcPr>
          <w:p>
            <w:pPr>
              <w:pStyle w:val="41"/>
              <w:pageBreakBefore w:val="0"/>
              <w:kinsoku/>
              <w:overflowPunct/>
              <w:topLinePunct w:val="0"/>
              <w:bidi w:val="0"/>
              <w:spacing w:line="240" w:lineRule="auto"/>
              <w:ind w:right="230"/>
              <w:jc w:val="center"/>
              <w:rPr>
                <w:rFonts w:hint="eastAsia" w:ascii="仿宋_GB2312" w:hAnsi="仿宋_GB2312" w:eastAsia="仿宋_GB2312" w:cs="仿宋_GB2312"/>
                <w:sz w:val="28"/>
                <w:szCs w:val="28"/>
                <w:lang w:val="zh-CN"/>
              </w:rPr>
            </w:pPr>
            <w:r>
              <w:rPr>
                <w:rFonts w:hint="eastAsia" w:ascii="仿宋_GB2312" w:hAnsi="仿宋_GB2312" w:eastAsia="仿宋_GB2312" w:cs="仿宋_GB2312"/>
                <w:sz w:val="28"/>
                <w:szCs w:val="28"/>
                <w:lang w:val="zh-CN"/>
              </w:rPr>
              <w:t>2</w:t>
            </w:r>
          </w:p>
        </w:tc>
        <w:tc>
          <w:tcPr>
            <w:tcW w:w="2409" w:type="dxa"/>
            <w:noWrap w:val="0"/>
            <w:vAlign w:val="center"/>
          </w:tcPr>
          <w:p>
            <w:pPr>
              <w:pStyle w:val="41"/>
              <w:pageBreakBefore w:val="0"/>
              <w:kinsoku/>
              <w:overflowPunct/>
              <w:topLinePunct w:val="0"/>
              <w:bidi w:val="0"/>
              <w:spacing w:line="240" w:lineRule="auto"/>
              <w:ind w:left="38"/>
              <w:jc w:val="center"/>
              <w:rPr>
                <w:rFonts w:hint="eastAsia" w:ascii="仿宋_GB2312" w:hAnsi="仿宋_GB2312" w:eastAsia="仿宋_GB2312" w:cs="仿宋_GB2312"/>
                <w:sz w:val="28"/>
                <w:szCs w:val="28"/>
                <w:lang w:val="zh-CN"/>
              </w:rPr>
            </w:pPr>
            <w:r>
              <w:rPr>
                <w:rFonts w:hint="eastAsia" w:ascii="仿宋_GB2312" w:hAnsi="仿宋_GB2312" w:eastAsia="仿宋_GB2312" w:cs="仿宋_GB2312"/>
                <w:sz w:val="28"/>
                <w:szCs w:val="28"/>
                <w:lang w:val="zh-CN"/>
              </w:rPr>
              <w:t>联合体询价</w:t>
            </w:r>
          </w:p>
        </w:tc>
        <w:tc>
          <w:tcPr>
            <w:tcW w:w="6084" w:type="dxa"/>
            <w:noWrap w:val="0"/>
            <w:vAlign w:val="center"/>
          </w:tcPr>
          <w:p>
            <w:pPr>
              <w:pStyle w:val="41"/>
              <w:pageBreakBefore w:val="0"/>
              <w:kinsoku/>
              <w:overflowPunct/>
              <w:topLinePunct w:val="0"/>
              <w:bidi w:val="0"/>
              <w:spacing w:line="240" w:lineRule="auto"/>
              <w:ind w:left="38" w:firstLine="280" w:firstLineChars="100"/>
              <w:rPr>
                <w:rFonts w:hint="eastAsia" w:ascii="仿宋_GB2312" w:hAnsi="仿宋_GB2312" w:eastAsia="仿宋_GB2312" w:cs="仿宋_GB2312"/>
                <w:sz w:val="28"/>
                <w:szCs w:val="28"/>
                <w:lang w:val="zh-CN"/>
              </w:rPr>
            </w:pPr>
            <w:r>
              <w:rPr>
                <w:rFonts w:hint="eastAsia" w:ascii="仿宋_GB2312" w:hAnsi="仿宋_GB2312" w:eastAsia="仿宋_GB2312" w:cs="仿宋_GB2312"/>
                <w:sz w:val="28"/>
                <w:szCs w:val="28"/>
                <w:lang w:val="zh-CN"/>
              </w:rPr>
              <w:t>√不接受</w:t>
            </w:r>
          </w:p>
          <w:p>
            <w:pPr>
              <w:pStyle w:val="41"/>
              <w:pageBreakBefore w:val="0"/>
              <w:kinsoku/>
              <w:overflowPunct/>
              <w:topLinePunct w:val="0"/>
              <w:bidi w:val="0"/>
              <w:spacing w:line="240" w:lineRule="auto"/>
              <w:ind w:left="38" w:firstLine="280" w:firstLineChars="100"/>
              <w:rPr>
                <w:rFonts w:hint="eastAsia" w:ascii="仿宋_GB2312" w:hAnsi="仿宋_GB2312" w:eastAsia="仿宋_GB2312" w:cs="仿宋_GB2312"/>
                <w:sz w:val="28"/>
                <w:szCs w:val="28"/>
                <w:lang w:val="zh-CN"/>
              </w:rPr>
            </w:pPr>
            <w:r>
              <w:rPr>
                <w:rFonts w:hint="eastAsia" w:ascii="仿宋_GB2312" w:hAnsi="仿宋_GB2312" w:eastAsia="仿宋_GB2312" w:cs="仿宋_GB2312"/>
                <w:sz w:val="28"/>
                <w:szCs w:val="28"/>
                <w:lang w:val="zh-CN"/>
              </w:rPr>
              <w:t>□接受</w:t>
            </w:r>
          </w:p>
        </w:tc>
      </w:tr>
      <w:tr>
        <w:tblPrEx>
          <w:tblBorders>
            <w:top w:val="single" w:color="auto" w:sz="18" w:space="0"/>
            <w:left w:val="single" w:color="auto" w:sz="18" w:space="0"/>
            <w:bottom w:val="single" w:color="auto" w:sz="18" w:space="0"/>
            <w:right w:val="single" w:color="auto" w:sz="18" w:space="0"/>
            <w:insideH w:val="single" w:color="auto" w:sz="8" w:space="0"/>
            <w:insideV w:val="single" w:color="auto" w:sz="8" w:space="0"/>
          </w:tblBorders>
          <w:tblCellMar>
            <w:top w:w="0" w:type="dxa"/>
            <w:left w:w="0" w:type="dxa"/>
            <w:bottom w:w="0" w:type="dxa"/>
            <w:right w:w="0" w:type="dxa"/>
          </w:tblCellMar>
        </w:tblPrEx>
        <w:trPr>
          <w:trHeight w:val="5314" w:hRule="exact"/>
          <w:jc w:val="center"/>
        </w:trPr>
        <w:tc>
          <w:tcPr>
            <w:tcW w:w="1013" w:type="dxa"/>
            <w:noWrap w:val="0"/>
            <w:vAlign w:val="center"/>
          </w:tcPr>
          <w:p>
            <w:pPr>
              <w:pStyle w:val="41"/>
              <w:pageBreakBefore w:val="0"/>
              <w:kinsoku/>
              <w:overflowPunct/>
              <w:topLinePunct w:val="0"/>
              <w:bidi w:val="0"/>
              <w:spacing w:line="240" w:lineRule="auto"/>
              <w:ind w:right="230"/>
              <w:jc w:val="center"/>
              <w:rPr>
                <w:rFonts w:hint="eastAsia" w:ascii="仿宋_GB2312" w:hAnsi="仿宋_GB2312" w:eastAsia="仿宋_GB2312" w:cs="仿宋_GB2312"/>
                <w:sz w:val="28"/>
                <w:szCs w:val="28"/>
                <w:lang w:val="zh-CN"/>
              </w:rPr>
            </w:pPr>
            <w:r>
              <w:rPr>
                <w:rFonts w:hint="eastAsia" w:ascii="仿宋_GB2312" w:hAnsi="仿宋_GB2312" w:eastAsia="仿宋_GB2312" w:cs="仿宋_GB2312"/>
                <w:sz w:val="28"/>
                <w:szCs w:val="28"/>
                <w:lang w:val="zh-CN"/>
              </w:rPr>
              <w:t>3</w:t>
            </w:r>
          </w:p>
        </w:tc>
        <w:tc>
          <w:tcPr>
            <w:tcW w:w="2409" w:type="dxa"/>
            <w:noWrap w:val="0"/>
            <w:vAlign w:val="center"/>
          </w:tcPr>
          <w:p>
            <w:pPr>
              <w:pStyle w:val="41"/>
              <w:pageBreakBefore w:val="0"/>
              <w:kinsoku/>
              <w:overflowPunct/>
              <w:topLinePunct w:val="0"/>
              <w:bidi w:val="0"/>
              <w:spacing w:line="240" w:lineRule="auto"/>
              <w:ind w:left="38"/>
              <w:jc w:val="center"/>
              <w:rPr>
                <w:rFonts w:hint="eastAsia" w:ascii="仿宋_GB2312" w:hAnsi="仿宋_GB2312" w:eastAsia="仿宋_GB2312" w:cs="仿宋_GB2312"/>
                <w:sz w:val="28"/>
                <w:szCs w:val="28"/>
                <w:lang w:val="zh-CN"/>
              </w:rPr>
            </w:pPr>
            <w:r>
              <w:rPr>
                <w:rFonts w:hint="eastAsia" w:ascii="仿宋_GB2312" w:hAnsi="仿宋_GB2312" w:eastAsia="仿宋_GB2312" w:cs="仿宋_GB2312"/>
                <w:sz w:val="28"/>
                <w:szCs w:val="28"/>
                <w:lang w:val="zh-CN"/>
              </w:rPr>
              <w:t>询价保证金</w:t>
            </w:r>
          </w:p>
        </w:tc>
        <w:tc>
          <w:tcPr>
            <w:tcW w:w="6084" w:type="dxa"/>
            <w:noWrap w:val="0"/>
            <w:vAlign w:val="center"/>
          </w:tcPr>
          <w:p>
            <w:pPr>
              <w:pStyle w:val="41"/>
              <w:pageBreakBefore w:val="0"/>
              <w:kinsoku/>
              <w:overflowPunct/>
              <w:topLinePunct w:val="0"/>
              <w:bidi w:val="0"/>
              <w:spacing w:line="240" w:lineRule="auto"/>
              <w:ind w:left="774" w:leftChars="102" w:hanging="560" w:hangingChars="200"/>
              <w:rPr>
                <w:rFonts w:hint="eastAsia" w:ascii="仿宋_GB2312" w:hAnsi="仿宋_GB2312" w:eastAsia="仿宋_GB2312" w:cs="仿宋_GB2312"/>
                <w:sz w:val="28"/>
                <w:szCs w:val="28"/>
                <w:lang w:val="zh-CN"/>
              </w:rPr>
            </w:pPr>
            <w:r>
              <w:rPr>
                <w:rFonts w:hint="eastAsia" w:ascii="仿宋_GB2312" w:hAnsi="仿宋_GB2312" w:eastAsia="仿宋_GB2312" w:cs="仿宋_GB2312"/>
                <w:sz w:val="28"/>
                <w:szCs w:val="28"/>
                <w:lang w:val="zh-CN"/>
              </w:rPr>
              <w:t>√不要求。</w:t>
            </w:r>
          </w:p>
          <w:p>
            <w:pPr>
              <w:pStyle w:val="41"/>
              <w:keepNext w:val="0"/>
              <w:keepLines w:val="0"/>
              <w:pageBreakBefore w:val="0"/>
              <w:widowControl w:val="0"/>
              <w:kinsoku/>
              <w:wordWrap/>
              <w:overflowPunct/>
              <w:topLinePunct w:val="0"/>
              <w:autoSpaceDE w:val="0"/>
              <w:autoSpaceDN w:val="0"/>
              <w:bidi w:val="0"/>
              <w:adjustRightInd w:val="0"/>
              <w:snapToGrid/>
              <w:spacing w:line="500" w:lineRule="exact"/>
              <w:ind w:firstLine="280" w:firstLineChars="100"/>
              <w:jc w:val="both"/>
              <w:textAlignment w:val="auto"/>
              <w:rPr>
                <w:rFonts w:hint="eastAsia" w:ascii="仿宋_GB2312" w:hAnsi="仿宋_GB2312" w:eastAsia="仿宋_GB2312" w:cs="仿宋_GB2312"/>
                <w:sz w:val="28"/>
                <w:szCs w:val="28"/>
                <w:lang w:val="zh-CN"/>
              </w:rPr>
            </w:pPr>
            <w:r>
              <w:rPr>
                <w:rFonts w:hint="eastAsia" w:ascii="仿宋_GB2312" w:hAnsi="仿宋_GB2312" w:eastAsia="仿宋_GB2312" w:cs="仿宋_GB2312"/>
                <w:sz w:val="28"/>
                <w:szCs w:val="28"/>
                <w:lang w:val="zh-CN"/>
              </w:rPr>
              <w:t>□要求，金额：</w:t>
            </w:r>
            <w:r>
              <w:rPr>
                <w:rFonts w:hint="eastAsia" w:ascii="仿宋_GB2312" w:hAnsi="仿宋_GB2312" w:eastAsia="仿宋_GB2312" w:cs="仿宋_GB2312"/>
                <w:sz w:val="28"/>
                <w:szCs w:val="28"/>
                <w:u w:val="single"/>
              </w:rPr>
              <w:t xml:space="preserve">     </w:t>
            </w:r>
            <w:r>
              <w:rPr>
                <w:rFonts w:hint="eastAsia" w:ascii="仿宋_GB2312" w:hAnsi="仿宋_GB2312" w:eastAsia="仿宋_GB2312" w:cs="仿宋_GB2312"/>
                <w:sz w:val="28"/>
                <w:szCs w:val="28"/>
                <w:lang w:val="zh-CN"/>
              </w:rPr>
              <w:t>元（询价保证金收取额不能超过采购项目预算金额的2%）；</w:t>
            </w:r>
          </w:p>
          <w:p>
            <w:pPr>
              <w:pStyle w:val="41"/>
              <w:keepNext w:val="0"/>
              <w:keepLines w:val="0"/>
              <w:pageBreakBefore w:val="0"/>
              <w:widowControl w:val="0"/>
              <w:kinsoku/>
              <w:wordWrap/>
              <w:overflowPunct/>
              <w:topLinePunct w:val="0"/>
              <w:autoSpaceDE w:val="0"/>
              <w:autoSpaceDN w:val="0"/>
              <w:bidi w:val="0"/>
              <w:adjustRightInd w:val="0"/>
              <w:snapToGrid/>
              <w:spacing w:line="500" w:lineRule="exact"/>
              <w:ind w:firstLine="280" w:firstLineChars="100"/>
              <w:jc w:val="both"/>
              <w:textAlignment w:val="auto"/>
              <w:rPr>
                <w:rFonts w:hint="eastAsia" w:ascii="仿宋_GB2312" w:hAnsi="仿宋_GB2312" w:eastAsia="仿宋_GB2312" w:cs="仿宋_GB2312"/>
                <w:sz w:val="28"/>
                <w:szCs w:val="28"/>
                <w:lang w:val="zh-CN"/>
              </w:rPr>
            </w:pPr>
            <w:r>
              <w:rPr>
                <w:rFonts w:hint="eastAsia" w:ascii="仿宋_GB2312" w:hAnsi="仿宋_GB2312" w:eastAsia="仿宋_GB2312" w:cs="仿宋_GB2312"/>
                <w:sz w:val="28"/>
                <w:szCs w:val="28"/>
                <w:lang w:val="zh-CN"/>
              </w:rPr>
              <w:t>交款方式：询价保证金可以以电汇、网银方式或者金融机构出具的保函等非现金形式提交，电汇、网银方式交款应在递交响应文件截止时间前到账（因便于查询保证金是否到账，建议供应商提前三日到账，如因未到账造成的任何责任，由供应商自行承担）；</w:t>
            </w:r>
          </w:p>
          <w:p>
            <w:pPr>
              <w:pStyle w:val="41"/>
              <w:pageBreakBefore w:val="0"/>
              <w:kinsoku/>
              <w:overflowPunct/>
              <w:topLinePunct w:val="0"/>
              <w:bidi w:val="0"/>
              <w:spacing w:line="240" w:lineRule="auto"/>
              <w:ind w:firstLine="280" w:firstLineChars="100"/>
              <w:jc w:val="both"/>
              <w:rPr>
                <w:rFonts w:hint="eastAsia" w:ascii="仿宋_GB2312" w:hAnsi="仿宋_GB2312" w:eastAsia="仿宋_GB2312" w:cs="仿宋_GB2312"/>
                <w:sz w:val="28"/>
                <w:szCs w:val="28"/>
                <w:lang w:val="zh-CN"/>
              </w:rPr>
            </w:pPr>
            <w:r>
              <w:rPr>
                <w:rFonts w:hint="eastAsia" w:ascii="仿宋_GB2312" w:hAnsi="仿宋_GB2312" w:eastAsia="仿宋_GB2312" w:cs="仿宋_GB2312"/>
                <w:sz w:val="28"/>
                <w:szCs w:val="28"/>
                <w:lang w:val="zh-CN"/>
              </w:rPr>
              <w:t>收款单位：</w:t>
            </w:r>
            <w:r>
              <w:rPr>
                <w:rFonts w:hint="eastAsia" w:ascii="仿宋_GB2312" w:hAnsi="仿宋_GB2312" w:eastAsia="仿宋_GB2312" w:cs="仿宋_GB2312"/>
                <w:sz w:val="28"/>
                <w:szCs w:val="28"/>
                <w:u w:val="single"/>
              </w:rPr>
              <w:t xml:space="preserve">                     </w:t>
            </w:r>
            <w:r>
              <w:rPr>
                <w:rFonts w:hint="eastAsia" w:ascii="仿宋_GB2312" w:hAnsi="仿宋_GB2312" w:eastAsia="仿宋_GB2312" w:cs="仿宋_GB2312"/>
                <w:sz w:val="28"/>
                <w:szCs w:val="28"/>
                <w:lang w:val="zh-CN"/>
              </w:rPr>
              <w:t>；</w:t>
            </w:r>
          </w:p>
          <w:p>
            <w:pPr>
              <w:pStyle w:val="41"/>
              <w:pageBreakBefore w:val="0"/>
              <w:kinsoku/>
              <w:overflowPunct/>
              <w:topLinePunct w:val="0"/>
              <w:bidi w:val="0"/>
              <w:spacing w:line="240" w:lineRule="auto"/>
              <w:ind w:firstLine="280" w:firstLineChars="100"/>
              <w:jc w:val="both"/>
              <w:rPr>
                <w:rFonts w:hint="eastAsia" w:ascii="仿宋_GB2312" w:hAnsi="仿宋_GB2312" w:eastAsia="仿宋_GB2312" w:cs="仿宋_GB2312"/>
                <w:sz w:val="28"/>
                <w:szCs w:val="28"/>
                <w:lang w:val="zh-CN"/>
              </w:rPr>
            </w:pPr>
            <w:r>
              <w:rPr>
                <w:rFonts w:hint="eastAsia" w:ascii="仿宋_GB2312" w:hAnsi="仿宋_GB2312" w:eastAsia="仿宋_GB2312" w:cs="仿宋_GB2312"/>
                <w:sz w:val="28"/>
                <w:szCs w:val="28"/>
                <w:lang w:val="zh-CN"/>
              </w:rPr>
              <w:t>开 户 行：</w:t>
            </w:r>
            <w:r>
              <w:rPr>
                <w:rFonts w:hint="eastAsia" w:ascii="仿宋_GB2312" w:hAnsi="仿宋_GB2312" w:eastAsia="仿宋_GB2312" w:cs="仿宋_GB2312"/>
                <w:sz w:val="28"/>
                <w:szCs w:val="28"/>
                <w:u w:val="single"/>
              </w:rPr>
              <w:t xml:space="preserve">                     </w:t>
            </w:r>
            <w:r>
              <w:rPr>
                <w:rFonts w:hint="eastAsia" w:ascii="仿宋_GB2312" w:hAnsi="仿宋_GB2312" w:eastAsia="仿宋_GB2312" w:cs="仿宋_GB2312"/>
                <w:sz w:val="28"/>
                <w:szCs w:val="28"/>
                <w:lang w:val="zh-CN"/>
              </w:rPr>
              <w:t>；</w:t>
            </w:r>
          </w:p>
          <w:p>
            <w:pPr>
              <w:pStyle w:val="41"/>
              <w:pageBreakBefore w:val="0"/>
              <w:kinsoku/>
              <w:overflowPunct/>
              <w:topLinePunct w:val="0"/>
              <w:bidi w:val="0"/>
              <w:spacing w:line="240" w:lineRule="auto"/>
              <w:ind w:firstLine="280" w:firstLineChars="100"/>
              <w:jc w:val="both"/>
              <w:rPr>
                <w:rFonts w:hint="eastAsia" w:ascii="仿宋_GB2312" w:hAnsi="仿宋_GB2312" w:eastAsia="仿宋_GB2312" w:cs="仿宋_GB2312"/>
                <w:sz w:val="28"/>
                <w:szCs w:val="28"/>
                <w:lang w:val="zh-CN"/>
              </w:rPr>
            </w:pPr>
            <w:r>
              <w:rPr>
                <w:rFonts w:hint="eastAsia" w:ascii="仿宋_GB2312" w:hAnsi="仿宋_GB2312" w:eastAsia="仿宋_GB2312" w:cs="仿宋_GB2312"/>
                <w:sz w:val="28"/>
                <w:szCs w:val="28"/>
                <w:lang w:val="zh-CN"/>
              </w:rPr>
              <w:t>银行账号：</w:t>
            </w:r>
            <w:r>
              <w:rPr>
                <w:rFonts w:hint="eastAsia" w:ascii="仿宋_GB2312" w:hAnsi="仿宋_GB2312" w:eastAsia="仿宋_GB2312" w:cs="仿宋_GB2312"/>
                <w:sz w:val="28"/>
                <w:szCs w:val="28"/>
                <w:u w:val="single"/>
              </w:rPr>
              <w:t xml:space="preserve">                     </w:t>
            </w:r>
            <w:r>
              <w:rPr>
                <w:rFonts w:hint="eastAsia" w:ascii="仿宋_GB2312" w:hAnsi="仿宋_GB2312" w:eastAsia="仿宋_GB2312" w:cs="仿宋_GB2312"/>
                <w:sz w:val="28"/>
                <w:szCs w:val="28"/>
                <w:lang w:val="zh-CN"/>
              </w:rPr>
              <w:t>；</w:t>
            </w:r>
          </w:p>
          <w:p>
            <w:pPr>
              <w:pStyle w:val="41"/>
              <w:pageBreakBefore w:val="0"/>
              <w:kinsoku/>
              <w:overflowPunct/>
              <w:topLinePunct w:val="0"/>
              <w:bidi w:val="0"/>
              <w:spacing w:line="240" w:lineRule="auto"/>
              <w:ind w:firstLine="280" w:firstLineChars="100"/>
              <w:rPr>
                <w:rFonts w:hint="eastAsia" w:ascii="仿宋_GB2312" w:hAnsi="仿宋_GB2312" w:eastAsia="仿宋_GB2312" w:cs="仿宋_GB2312"/>
                <w:sz w:val="28"/>
                <w:szCs w:val="28"/>
                <w:lang w:val="zh-CN"/>
              </w:rPr>
            </w:pPr>
            <w:r>
              <w:rPr>
                <w:rFonts w:hint="eastAsia" w:ascii="仿宋_GB2312" w:hAnsi="仿宋_GB2312" w:eastAsia="仿宋_GB2312" w:cs="仿宋_GB2312"/>
                <w:sz w:val="28"/>
                <w:szCs w:val="28"/>
                <w:lang w:val="zh-CN"/>
              </w:rPr>
              <w:t>交款截止时间：XXX（询价保证金的交纳以银行到账时间为准）；</w:t>
            </w:r>
          </w:p>
          <w:p>
            <w:pPr>
              <w:pStyle w:val="41"/>
              <w:pageBreakBefore w:val="0"/>
              <w:kinsoku/>
              <w:overflowPunct/>
              <w:topLinePunct w:val="0"/>
              <w:bidi w:val="0"/>
              <w:spacing w:line="240" w:lineRule="auto"/>
              <w:jc w:val="both"/>
              <w:rPr>
                <w:rFonts w:hint="eastAsia" w:ascii="仿宋_GB2312" w:hAnsi="仿宋_GB2312" w:eastAsia="仿宋_GB2312" w:cs="仿宋_GB2312"/>
                <w:sz w:val="28"/>
                <w:szCs w:val="28"/>
                <w:lang w:val="zh-CN"/>
              </w:rPr>
            </w:pPr>
          </w:p>
          <w:p>
            <w:pPr>
              <w:pStyle w:val="41"/>
              <w:pageBreakBefore w:val="0"/>
              <w:kinsoku/>
              <w:overflowPunct/>
              <w:topLinePunct w:val="0"/>
              <w:bidi w:val="0"/>
              <w:spacing w:line="240" w:lineRule="auto"/>
              <w:ind w:firstLine="280" w:firstLineChars="100"/>
              <w:jc w:val="both"/>
              <w:rPr>
                <w:rFonts w:hint="eastAsia" w:ascii="仿宋_GB2312" w:hAnsi="仿宋_GB2312" w:eastAsia="仿宋_GB2312" w:cs="仿宋_GB2312"/>
                <w:sz w:val="28"/>
                <w:szCs w:val="28"/>
                <w:lang w:val="zh-CN"/>
              </w:rPr>
            </w:pPr>
            <w:r>
              <w:rPr>
                <w:rFonts w:hint="eastAsia" w:ascii="仿宋_GB2312" w:hAnsi="仿宋_GB2312" w:eastAsia="仿宋_GB2312" w:cs="仿宋_GB2312"/>
                <w:sz w:val="28"/>
                <w:szCs w:val="28"/>
                <w:lang w:val="zh-CN"/>
              </w:rPr>
              <w:t>注：1. 询价保证金应当从供应商基本账户转出；</w:t>
            </w:r>
          </w:p>
          <w:p>
            <w:pPr>
              <w:pStyle w:val="41"/>
              <w:pageBreakBefore w:val="0"/>
              <w:kinsoku/>
              <w:overflowPunct/>
              <w:topLinePunct w:val="0"/>
              <w:bidi w:val="0"/>
              <w:spacing w:line="240" w:lineRule="auto"/>
              <w:ind w:firstLine="840" w:firstLineChars="300"/>
              <w:jc w:val="both"/>
              <w:rPr>
                <w:rFonts w:hint="eastAsia" w:ascii="仿宋_GB2312" w:hAnsi="仿宋_GB2312" w:eastAsia="仿宋_GB2312" w:cs="仿宋_GB2312"/>
                <w:sz w:val="28"/>
                <w:szCs w:val="28"/>
                <w:lang w:val="zh-CN"/>
              </w:rPr>
            </w:pPr>
            <w:r>
              <w:rPr>
                <w:rFonts w:hint="eastAsia" w:ascii="仿宋_GB2312" w:hAnsi="仿宋_GB2312" w:eastAsia="仿宋_GB2312" w:cs="仿宋_GB2312"/>
                <w:sz w:val="28"/>
                <w:szCs w:val="28"/>
                <w:lang w:val="zh-CN"/>
              </w:rPr>
              <w:t>2</w:t>
            </w:r>
            <w:r>
              <w:rPr>
                <w:rFonts w:hint="eastAsia" w:ascii="仿宋_GB2312" w:hAnsi="仿宋_GB2312" w:eastAsia="仿宋_GB2312" w:cs="仿宋_GB2312"/>
                <w:sz w:val="28"/>
                <w:szCs w:val="28"/>
              </w:rPr>
              <w:t>.</w:t>
            </w:r>
            <w:r>
              <w:rPr>
                <w:rFonts w:hint="eastAsia" w:ascii="仿宋_GB2312" w:hAnsi="仿宋_GB2312" w:eastAsia="仿宋_GB2312" w:cs="仿宋_GB2312"/>
                <w:sz w:val="28"/>
                <w:szCs w:val="28"/>
                <w:lang w:val="zh-CN"/>
              </w:rPr>
              <w:t xml:space="preserve"> 询价保证金的交纳以银行到账时间为准。</w:t>
            </w:r>
          </w:p>
        </w:tc>
      </w:tr>
      <w:tr>
        <w:tblPrEx>
          <w:tblBorders>
            <w:top w:val="single" w:color="auto" w:sz="18" w:space="0"/>
            <w:left w:val="single" w:color="auto" w:sz="18" w:space="0"/>
            <w:bottom w:val="single" w:color="auto" w:sz="18" w:space="0"/>
            <w:right w:val="single" w:color="auto" w:sz="18" w:space="0"/>
            <w:insideH w:val="single" w:color="auto" w:sz="8" w:space="0"/>
            <w:insideV w:val="single" w:color="auto" w:sz="8" w:space="0"/>
          </w:tblBorders>
          <w:tblCellMar>
            <w:top w:w="0" w:type="dxa"/>
            <w:left w:w="0" w:type="dxa"/>
            <w:bottom w:w="0" w:type="dxa"/>
            <w:right w:w="0" w:type="dxa"/>
          </w:tblCellMar>
        </w:tblPrEx>
        <w:trPr>
          <w:trHeight w:val="1903" w:hRule="exact"/>
          <w:jc w:val="center"/>
        </w:trPr>
        <w:tc>
          <w:tcPr>
            <w:tcW w:w="1013" w:type="dxa"/>
            <w:noWrap w:val="0"/>
            <w:vAlign w:val="center"/>
          </w:tcPr>
          <w:p>
            <w:pPr>
              <w:pStyle w:val="41"/>
              <w:pageBreakBefore w:val="0"/>
              <w:kinsoku/>
              <w:overflowPunct/>
              <w:topLinePunct w:val="0"/>
              <w:bidi w:val="0"/>
              <w:spacing w:line="240" w:lineRule="auto"/>
              <w:ind w:right="230"/>
              <w:jc w:val="center"/>
              <w:rPr>
                <w:rFonts w:hint="eastAsia" w:ascii="仿宋_GB2312" w:hAnsi="仿宋_GB2312" w:eastAsia="仿宋_GB2312" w:cs="仿宋_GB2312"/>
                <w:sz w:val="28"/>
                <w:szCs w:val="28"/>
                <w:lang w:val="zh-CN"/>
              </w:rPr>
            </w:pPr>
            <w:r>
              <w:rPr>
                <w:rFonts w:hint="eastAsia" w:ascii="仿宋_GB2312" w:hAnsi="仿宋_GB2312" w:eastAsia="仿宋_GB2312" w:cs="仿宋_GB2312"/>
                <w:sz w:val="28"/>
                <w:szCs w:val="28"/>
                <w:lang w:val="zh-CN"/>
              </w:rPr>
              <w:t>4</w:t>
            </w:r>
          </w:p>
        </w:tc>
        <w:tc>
          <w:tcPr>
            <w:tcW w:w="2409" w:type="dxa"/>
            <w:noWrap w:val="0"/>
            <w:vAlign w:val="center"/>
          </w:tcPr>
          <w:p>
            <w:pPr>
              <w:pStyle w:val="41"/>
              <w:pageBreakBefore w:val="0"/>
              <w:kinsoku/>
              <w:overflowPunct/>
              <w:topLinePunct w:val="0"/>
              <w:bidi w:val="0"/>
              <w:spacing w:line="240" w:lineRule="auto"/>
              <w:ind w:left="38"/>
              <w:jc w:val="center"/>
              <w:rPr>
                <w:rFonts w:hint="eastAsia" w:ascii="仿宋_GB2312" w:hAnsi="仿宋_GB2312" w:eastAsia="仿宋_GB2312" w:cs="仿宋_GB2312"/>
                <w:sz w:val="28"/>
                <w:szCs w:val="28"/>
                <w:lang w:val="zh-CN"/>
              </w:rPr>
            </w:pPr>
            <w:r>
              <w:rPr>
                <w:rFonts w:hint="eastAsia" w:ascii="仿宋_GB2312" w:hAnsi="仿宋_GB2312" w:eastAsia="仿宋_GB2312" w:cs="仿宋_GB2312"/>
                <w:sz w:val="28"/>
                <w:szCs w:val="28"/>
                <w:lang w:val="zh-CN"/>
              </w:rPr>
              <w:t>履约保证金</w:t>
            </w:r>
          </w:p>
        </w:tc>
        <w:tc>
          <w:tcPr>
            <w:tcW w:w="6084" w:type="dxa"/>
            <w:noWrap w:val="0"/>
            <w:vAlign w:val="center"/>
          </w:tcPr>
          <w:p>
            <w:pPr>
              <w:pStyle w:val="41"/>
              <w:pageBreakBefore w:val="0"/>
              <w:kinsoku/>
              <w:overflowPunct/>
              <w:topLinePunct w:val="0"/>
              <w:bidi w:val="0"/>
              <w:spacing w:line="240" w:lineRule="auto"/>
              <w:ind w:left="774" w:leftChars="102" w:hanging="560" w:hangingChars="200"/>
              <w:rPr>
                <w:rFonts w:hint="eastAsia" w:ascii="仿宋_GB2312" w:hAnsi="仿宋_GB2312" w:eastAsia="仿宋_GB2312" w:cs="仿宋_GB2312"/>
                <w:sz w:val="28"/>
                <w:szCs w:val="28"/>
                <w:lang w:val="zh-CN"/>
              </w:rPr>
            </w:pPr>
            <w:r>
              <w:rPr>
                <w:rFonts w:hint="eastAsia" w:ascii="仿宋_GB2312" w:hAnsi="仿宋_GB2312" w:eastAsia="仿宋_GB2312" w:cs="仿宋_GB2312"/>
                <w:sz w:val="28"/>
                <w:szCs w:val="28"/>
                <w:lang w:val="zh-CN"/>
              </w:rPr>
              <w:t>√不要求。</w:t>
            </w:r>
          </w:p>
          <w:p>
            <w:pPr>
              <w:pStyle w:val="41"/>
              <w:pageBreakBefore w:val="0"/>
              <w:kinsoku/>
              <w:overflowPunct/>
              <w:topLinePunct w:val="0"/>
              <w:bidi w:val="0"/>
              <w:spacing w:line="240" w:lineRule="auto"/>
              <w:ind w:left="774" w:leftChars="102" w:hanging="560" w:hangingChars="200"/>
              <w:rPr>
                <w:rFonts w:hint="eastAsia" w:ascii="仿宋_GB2312" w:hAnsi="仿宋_GB2312" w:eastAsia="仿宋_GB2312" w:cs="仿宋_GB2312"/>
                <w:sz w:val="28"/>
                <w:szCs w:val="28"/>
                <w:lang w:val="zh-CN"/>
              </w:rPr>
            </w:pPr>
            <w:r>
              <w:rPr>
                <w:rFonts w:hint="eastAsia" w:ascii="仿宋_GB2312" w:hAnsi="仿宋_GB2312" w:eastAsia="仿宋_GB2312" w:cs="仿宋_GB2312"/>
                <w:sz w:val="28"/>
                <w:szCs w:val="28"/>
                <w:lang w:val="zh-CN"/>
              </w:rPr>
              <w:t>□要求，履约保证金的形式：</w:t>
            </w:r>
            <w:r>
              <w:rPr>
                <w:rFonts w:hint="eastAsia" w:ascii="仿宋_GB2312" w:hAnsi="仿宋_GB2312" w:eastAsia="仿宋_GB2312" w:cs="仿宋_GB2312"/>
                <w:sz w:val="28"/>
                <w:szCs w:val="28"/>
                <w:u w:val="single"/>
              </w:rPr>
              <w:t xml:space="preserve">     </w:t>
            </w:r>
            <w:r>
              <w:rPr>
                <w:rFonts w:hint="eastAsia" w:ascii="仿宋_GB2312" w:hAnsi="仿宋_GB2312" w:eastAsia="仿宋_GB2312" w:cs="仿宋_GB2312"/>
                <w:sz w:val="28"/>
                <w:szCs w:val="28"/>
                <w:lang w:val="zh-CN"/>
              </w:rPr>
              <w:t>；</w:t>
            </w:r>
          </w:p>
          <w:p>
            <w:pPr>
              <w:pStyle w:val="41"/>
              <w:pageBreakBefore w:val="0"/>
              <w:kinsoku/>
              <w:overflowPunct/>
              <w:topLinePunct w:val="0"/>
              <w:bidi w:val="0"/>
              <w:spacing w:line="240" w:lineRule="auto"/>
              <w:ind w:left="774" w:leftChars="102" w:hanging="560" w:hangingChars="200"/>
              <w:rPr>
                <w:rFonts w:hint="eastAsia" w:ascii="仿宋_GB2312" w:hAnsi="仿宋_GB2312" w:eastAsia="仿宋_GB2312" w:cs="仿宋_GB2312"/>
                <w:sz w:val="28"/>
                <w:szCs w:val="28"/>
                <w:lang w:val="zh-CN"/>
              </w:rPr>
            </w:pPr>
            <w:r>
              <w:rPr>
                <w:rFonts w:hint="eastAsia" w:ascii="仿宋_GB2312" w:hAnsi="仿宋_GB2312" w:eastAsia="仿宋_GB2312" w:cs="仿宋_GB2312"/>
                <w:sz w:val="28"/>
                <w:szCs w:val="28"/>
                <w:lang w:val="zh-CN"/>
              </w:rPr>
              <w:t>履约保证金的金额：</w:t>
            </w:r>
            <w:r>
              <w:rPr>
                <w:rFonts w:hint="eastAsia" w:ascii="仿宋_GB2312" w:hAnsi="仿宋_GB2312" w:eastAsia="仿宋_GB2312" w:cs="仿宋_GB2312"/>
                <w:sz w:val="28"/>
                <w:szCs w:val="28"/>
                <w:u w:val="single"/>
              </w:rPr>
              <w:t xml:space="preserve">     </w:t>
            </w:r>
            <w:r>
              <w:rPr>
                <w:rFonts w:hint="eastAsia" w:ascii="仿宋_GB2312" w:hAnsi="仿宋_GB2312" w:eastAsia="仿宋_GB2312" w:cs="仿宋_GB2312"/>
                <w:sz w:val="28"/>
                <w:szCs w:val="28"/>
                <w:lang w:val="zh-CN"/>
              </w:rPr>
              <w:t>元；</w:t>
            </w:r>
          </w:p>
          <w:p>
            <w:pPr>
              <w:pStyle w:val="41"/>
              <w:pageBreakBefore w:val="0"/>
              <w:kinsoku/>
              <w:overflowPunct/>
              <w:topLinePunct w:val="0"/>
              <w:bidi w:val="0"/>
              <w:spacing w:line="240" w:lineRule="auto"/>
              <w:ind w:firstLine="280" w:firstLineChars="100"/>
              <w:jc w:val="both"/>
              <w:rPr>
                <w:rFonts w:hint="eastAsia" w:ascii="仿宋_GB2312" w:hAnsi="仿宋_GB2312" w:eastAsia="仿宋_GB2312" w:cs="仿宋_GB2312"/>
                <w:sz w:val="28"/>
                <w:szCs w:val="28"/>
                <w:lang w:val="zh-CN"/>
              </w:rPr>
            </w:pPr>
            <w:r>
              <w:rPr>
                <w:rFonts w:hint="eastAsia" w:ascii="仿宋_GB2312" w:hAnsi="仿宋_GB2312" w:eastAsia="仿宋_GB2312" w:cs="仿宋_GB2312"/>
                <w:sz w:val="28"/>
                <w:szCs w:val="28"/>
                <w:lang w:val="zh-CN"/>
              </w:rPr>
              <w:t>交款方式：</w:t>
            </w:r>
            <w:r>
              <w:rPr>
                <w:rFonts w:hint="eastAsia" w:ascii="仿宋_GB2312" w:hAnsi="仿宋_GB2312" w:eastAsia="仿宋_GB2312" w:cs="仿宋_GB2312"/>
                <w:sz w:val="28"/>
                <w:szCs w:val="28"/>
                <w:u w:val="single"/>
              </w:rPr>
              <w:t xml:space="preserve">              </w:t>
            </w:r>
            <w:r>
              <w:rPr>
                <w:rFonts w:hint="eastAsia" w:ascii="仿宋_GB2312" w:hAnsi="仿宋_GB2312" w:eastAsia="仿宋_GB2312" w:cs="仿宋_GB2312"/>
                <w:sz w:val="28"/>
                <w:szCs w:val="28"/>
                <w:lang w:val="zh-CN"/>
              </w:rPr>
              <w:t>；</w:t>
            </w:r>
          </w:p>
          <w:p>
            <w:pPr>
              <w:pStyle w:val="41"/>
              <w:pageBreakBefore w:val="0"/>
              <w:kinsoku/>
              <w:overflowPunct/>
              <w:topLinePunct w:val="0"/>
              <w:bidi w:val="0"/>
              <w:spacing w:line="240" w:lineRule="auto"/>
              <w:ind w:firstLine="280" w:firstLineChars="100"/>
              <w:jc w:val="both"/>
              <w:rPr>
                <w:rFonts w:hint="eastAsia" w:ascii="仿宋_GB2312" w:hAnsi="仿宋_GB2312" w:eastAsia="仿宋_GB2312" w:cs="仿宋_GB2312"/>
                <w:sz w:val="28"/>
                <w:szCs w:val="28"/>
                <w:lang w:val="zh-CN"/>
              </w:rPr>
            </w:pPr>
            <w:r>
              <w:rPr>
                <w:rFonts w:hint="eastAsia" w:ascii="仿宋_GB2312" w:hAnsi="仿宋_GB2312" w:eastAsia="仿宋_GB2312" w:cs="仿宋_GB2312"/>
                <w:sz w:val="28"/>
                <w:szCs w:val="28"/>
                <w:lang w:val="zh-CN"/>
              </w:rPr>
              <w:t>收款单位：</w:t>
            </w:r>
            <w:r>
              <w:rPr>
                <w:rFonts w:hint="eastAsia" w:ascii="仿宋_GB2312" w:hAnsi="仿宋_GB2312" w:eastAsia="仿宋_GB2312" w:cs="仿宋_GB2312"/>
                <w:sz w:val="28"/>
                <w:szCs w:val="28"/>
                <w:u w:val="single"/>
              </w:rPr>
              <w:t xml:space="preserve">              </w:t>
            </w:r>
            <w:r>
              <w:rPr>
                <w:rFonts w:hint="eastAsia" w:ascii="仿宋_GB2312" w:hAnsi="仿宋_GB2312" w:eastAsia="仿宋_GB2312" w:cs="仿宋_GB2312"/>
                <w:sz w:val="28"/>
                <w:szCs w:val="28"/>
                <w:lang w:val="zh-CN"/>
              </w:rPr>
              <w:t>；</w:t>
            </w:r>
          </w:p>
          <w:p>
            <w:pPr>
              <w:pStyle w:val="41"/>
              <w:pageBreakBefore w:val="0"/>
              <w:kinsoku/>
              <w:overflowPunct/>
              <w:topLinePunct w:val="0"/>
              <w:bidi w:val="0"/>
              <w:spacing w:line="240" w:lineRule="auto"/>
              <w:ind w:firstLine="280" w:firstLineChars="100"/>
              <w:jc w:val="both"/>
              <w:rPr>
                <w:rFonts w:hint="eastAsia" w:ascii="仿宋_GB2312" w:hAnsi="仿宋_GB2312" w:eastAsia="仿宋_GB2312" w:cs="仿宋_GB2312"/>
                <w:sz w:val="28"/>
                <w:szCs w:val="28"/>
                <w:lang w:val="zh-CN"/>
              </w:rPr>
            </w:pPr>
            <w:r>
              <w:rPr>
                <w:rFonts w:hint="eastAsia" w:ascii="仿宋_GB2312" w:hAnsi="仿宋_GB2312" w:eastAsia="仿宋_GB2312" w:cs="仿宋_GB2312"/>
                <w:sz w:val="28"/>
                <w:szCs w:val="28"/>
                <w:lang w:val="zh-CN"/>
              </w:rPr>
              <w:t>开 户 行：</w:t>
            </w:r>
            <w:r>
              <w:rPr>
                <w:rFonts w:hint="eastAsia" w:ascii="仿宋_GB2312" w:hAnsi="仿宋_GB2312" w:eastAsia="仿宋_GB2312" w:cs="仿宋_GB2312"/>
                <w:sz w:val="28"/>
                <w:szCs w:val="28"/>
                <w:u w:val="single"/>
              </w:rPr>
              <w:t xml:space="preserve">              </w:t>
            </w:r>
            <w:r>
              <w:rPr>
                <w:rFonts w:hint="eastAsia" w:ascii="仿宋_GB2312" w:hAnsi="仿宋_GB2312" w:eastAsia="仿宋_GB2312" w:cs="仿宋_GB2312"/>
                <w:sz w:val="28"/>
                <w:szCs w:val="28"/>
                <w:lang w:val="zh-CN"/>
              </w:rPr>
              <w:t>。</w:t>
            </w:r>
          </w:p>
          <w:p>
            <w:pPr>
              <w:pStyle w:val="41"/>
              <w:pageBreakBefore w:val="0"/>
              <w:kinsoku/>
              <w:overflowPunct/>
              <w:topLinePunct w:val="0"/>
              <w:bidi w:val="0"/>
              <w:spacing w:line="240" w:lineRule="auto"/>
              <w:ind w:firstLine="280" w:firstLineChars="100"/>
              <w:jc w:val="both"/>
              <w:rPr>
                <w:rFonts w:hint="eastAsia" w:ascii="仿宋_GB2312" w:hAnsi="仿宋_GB2312" w:eastAsia="仿宋_GB2312" w:cs="仿宋_GB2312"/>
                <w:sz w:val="28"/>
                <w:szCs w:val="28"/>
                <w:lang w:val="zh-CN"/>
              </w:rPr>
            </w:pPr>
            <w:r>
              <w:rPr>
                <w:rFonts w:hint="eastAsia" w:ascii="仿宋_GB2312" w:hAnsi="仿宋_GB2312" w:eastAsia="仿宋_GB2312" w:cs="仿宋_GB2312"/>
                <w:sz w:val="28"/>
                <w:szCs w:val="28"/>
                <w:lang w:val="zh-CN"/>
              </w:rPr>
              <w:t>银行账号：XXX。</w:t>
            </w:r>
          </w:p>
          <w:p>
            <w:pPr>
              <w:pStyle w:val="41"/>
              <w:pageBreakBefore w:val="0"/>
              <w:kinsoku/>
              <w:overflowPunct/>
              <w:topLinePunct w:val="0"/>
              <w:bidi w:val="0"/>
              <w:spacing w:line="240" w:lineRule="auto"/>
              <w:ind w:firstLine="280" w:firstLineChars="100"/>
              <w:jc w:val="both"/>
              <w:rPr>
                <w:rFonts w:hint="eastAsia" w:ascii="仿宋_GB2312" w:hAnsi="仿宋_GB2312" w:eastAsia="仿宋_GB2312" w:cs="仿宋_GB2312"/>
                <w:sz w:val="28"/>
                <w:szCs w:val="28"/>
                <w:lang w:val="zh-CN"/>
              </w:rPr>
            </w:pPr>
            <w:r>
              <w:rPr>
                <w:rFonts w:hint="eastAsia" w:ascii="仿宋_GB2312" w:hAnsi="仿宋_GB2312" w:eastAsia="仿宋_GB2312" w:cs="仿宋_GB2312"/>
                <w:sz w:val="28"/>
                <w:szCs w:val="28"/>
                <w:lang w:val="zh-CN"/>
              </w:rPr>
              <w:t>交款时间：供应商确认通知单发放后，政府采购合同签订前。</w:t>
            </w:r>
          </w:p>
        </w:tc>
      </w:tr>
      <w:tr>
        <w:tblPrEx>
          <w:tblBorders>
            <w:top w:val="single" w:color="auto" w:sz="18" w:space="0"/>
            <w:left w:val="single" w:color="auto" w:sz="18" w:space="0"/>
            <w:bottom w:val="single" w:color="auto" w:sz="18" w:space="0"/>
            <w:right w:val="single" w:color="auto" w:sz="18" w:space="0"/>
            <w:insideH w:val="single" w:color="auto" w:sz="8" w:space="0"/>
            <w:insideV w:val="single" w:color="auto" w:sz="8" w:space="0"/>
          </w:tblBorders>
          <w:tblCellMar>
            <w:top w:w="0" w:type="dxa"/>
            <w:left w:w="0" w:type="dxa"/>
            <w:bottom w:w="0" w:type="dxa"/>
            <w:right w:w="0" w:type="dxa"/>
          </w:tblCellMar>
        </w:tblPrEx>
        <w:trPr>
          <w:trHeight w:val="2142" w:hRule="exact"/>
          <w:jc w:val="center"/>
        </w:trPr>
        <w:tc>
          <w:tcPr>
            <w:tcW w:w="1013" w:type="dxa"/>
            <w:noWrap w:val="0"/>
            <w:vAlign w:val="center"/>
          </w:tcPr>
          <w:p>
            <w:pPr>
              <w:pStyle w:val="41"/>
              <w:pageBreakBefore w:val="0"/>
              <w:kinsoku/>
              <w:overflowPunct/>
              <w:topLinePunct w:val="0"/>
              <w:bidi w:val="0"/>
              <w:spacing w:line="240" w:lineRule="auto"/>
              <w:ind w:right="230"/>
              <w:jc w:val="center"/>
              <w:rPr>
                <w:rFonts w:hint="eastAsia" w:ascii="仿宋_GB2312" w:hAnsi="仿宋_GB2312" w:eastAsia="仿宋_GB2312" w:cs="仿宋_GB2312"/>
                <w:sz w:val="28"/>
                <w:szCs w:val="28"/>
                <w:lang w:val="zh-CN"/>
              </w:rPr>
            </w:pPr>
            <w:r>
              <w:rPr>
                <w:rFonts w:hint="eastAsia" w:ascii="仿宋_GB2312" w:hAnsi="仿宋_GB2312" w:eastAsia="仿宋_GB2312" w:cs="仿宋_GB2312"/>
                <w:sz w:val="28"/>
                <w:szCs w:val="28"/>
                <w:lang w:val="zh-CN"/>
              </w:rPr>
              <w:t>5</w:t>
            </w:r>
          </w:p>
        </w:tc>
        <w:tc>
          <w:tcPr>
            <w:tcW w:w="2409" w:type="dxa"/>
            <w:noWrap w:val="0"/>
            <w:vAlign w:val="center"/>
          </w:tcPr>
          <w:p>
            <w:pPr>
              <w:pStyle w:val="41"/>
              <w:pageBreakBefore w:val="0"/>
              <w:kinsoku/>
              <w:overflowPunct/>
              <w:topLinePunct w:val="0"/>
              <w:bidi w:val="0"/>
              <w:spacing w:line="240" w:lineRule="auto"/>
              <w:ind w:left="38"/>
              <w:jc w:val="center"/>
              <w:rPr>
                <w:rFonts w:hint="eastAsia" w:ascii="仿宋_GB2312" w:hAnsi="仿宋_GB2312" w:eastAsia="仿宋_GB2312" w:cs="仿宋_GB2312"/>
                <w:sz w:val="28"/>
                <w:szCs w:val="28"/>
                <w:lang w:val="zh-CN"/>
              </w:rPr>
            </w:pPr>
            <w:r>
              <w:rPr>
                <w:rFonts w:hint="eastAsia" w:ascii="仿宋_GB2312" w:hAnsi="仿宋_GB2312" w:eastAsia="仿宋_GB2312" w:cs="仿宋_GB2312"/>
                <w:sz w:val="28"/>
                <w:szCs w:val="28"/>
                <w:lang w:val="zh-CN"/>
              </w:rPr>
              <w:t>现场踏勘</w:t>
            </w:r>
          </w:p>
        </w:tc>
        <w:tc>
          <w:tcPr>
            <w:tcW w:w="6084" w:type="dxa"/>
            <w:noWrap w:val="0"/>
            <w:vAlign w:val="center"/>
          </w:tcPr>
          <w:p>
            <w:pPr>
              <w:pStyle w:val="59"/>
              <w:pageBreakBefore w:val="0"/>
              <w:kinsoku/>
              <w:overflowPunct/>
              <w:topLinePunct w:val="0"/>
              <w:bidi w:val="0"/>
              <w:snapToGrid w:val="0"/>
              <w:spacing w:line="240" w:lineRule="auto"/>
              <w:ind w:right="3278" w:firstLine="280" w:firstLineChars="100"/>
              <w:jc w:val="both"/>
              <w:rPr>
                <w:rFonts w:hint="eastAsia" w:ascii="仿宋_GB2312" w:hAnsi="仿宋_GB2312" w:eastAsia="仿宋_GB2312" w:cs="仿宋_GB2312"/>
                <w:sz w:val="28"/>
                <w:szCs w:val="28"/>
                <w:lang w:eastAsia="zh-CN"/>
              </w:rPr>
            </w:pPr>
            <w:r>
              <w:rPr>
                <w:rFonts w:hint="eastAsia" w:ascii="仿宋_GB2312" w:hAnsi="仿宋_GB2312" w:eastAsia="仿宋_GB2312" w:cs="仿宋_GB2312"/>
                <w:sz w:val="28"/>
                <w:szCs w:val="28"/>
                <w:lang w:val="zh-CN" w:eastAsia="zh-CN"/>
              </w:rPr>
              <w:t>□</w:t>
            </w:r>
            <w:r>
              <w:rPr>
                <w:rFonts w:hint="eastAsia" w:ascii="仿宋_GB2312" w:hAnsi="仿宋_GB2312" w:eastAsia="仿宋_GB2312" w:cs="仿宋_GB2312"/>
                <w:sz w:val="28"/>
                <w:szCs w:val="28"/>
                <w:lang w:eastAsia="zh-CN"/>
              </w:rPr>
              <w:t>无。</w:t>
            </w:r>
          </w:p>
          <w:p>
            <w:pPr>
              <w:pStyle w:val="41"/>
              <w:pageBreakBefore w:val="0"/>
              <w:kinsoku/>
              <w:overflowPunct/>
              <w:topLinePunct w:val="0"/>
              <w:bidi w:val="0"/>
              <w:spacing w:line="240" w:lineRule="auto"/>
              <w:ind w:firstLine="280" w:firstLineChars="100"/>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√有，现场踏勘时间：</w:t>
            </w:r>
            <w:r>
              <w:rPr>
                <w:rFonts w:hint="eastAsia" w:ascii="仿宋_GB2312" w:hAnsi="仿宋_GB2312" w:eastAsia="仿宋_GB2312" w:cs="仿宋_GB2312"/>
                <w:sz w:val="28"/>
                <w:szCs w:val="28"/>
                <w:u w:val="single"/>
              </w:rPr>
              <w:t xml:space="preserve">  202</w:t>
            </w:r>
            <w:r>
              <w:rPr>
                <w:rFonts w:hint="eastAsia" w:ascii="仿宋_GB2312" w:hAnsi="仿宋_GB2312" w:eastAsia="仿宋_GB2312" w:cs="仿宋_GB2312"/>
                <w:sz w:val="28"/>
                <w:szCs w:val="28"/>
                <w:u w:val="single"/>
                <w:lang w:val="en-US" w:eastAsia="zh-CN"/>
              </w:rPr>
              <w:t>4</w:t>
            </w:r>
            <w:r>
              <w:rPr>
                <w:rFonts w:hint="eastAsia" w:ascii="仿宋_GB2312" w:hAnsi="仿宋_GB2312" w:eastAsia="仿宋_GB2312" w:cs="仿宋_GB2312"/>
                <w:sz w:val="28"/>
                <w:szCs w:val="28"/>
                <w:u w:val="single"/>
              </w:rPr>
              <w:t>年</w:t>
            </w:r>
            <w:r>
              <w:rPr>
                <w:rFonts w:hint="eastAsia" w:ascii="仿宋_GB2312" w:hAnsi="仿宋_GB2312" w:eastAsia="仿宋_GB2312" w:cs="仿宋_GB2312"/>
                <w:sz w:val="28"/>
                <w:szCs w:val="28"/>
                <w:u w:val="single"/>
                <w:lang w:val="en-US" w:eastAsia="zh-CN"/>
              </w:rPr>
              <w:t>6</w:t>
            </w:r>
            <w:r>
              <w:rPr>
                <w:rFonts w:hint="eastAsia" w:ascii="仿宋_GB2312" w:hAnsi="仿宋_GB2312" w:eastAsia="仿宋_GB2312" w:cs="仿宋_GB2312"/>
                <w:sz w:val="28"/>
                <w:szCs w:val="28"/>
                <w:u w:val="single"/>
              </w:rPr>
              <w:t>月</w:t>
            </w:r>
            <w:r>
              <w:rPr>
                <w:rFonts w:hint="eastAsia" w:ascii="仿宋_GB2312" w:hAnsi="仿宋_GB2312" w:eastAsia="仿宋_GB2312" w:cs="仿宋_GB2312"/>
                <w:sz w:val="28"/>
                <w:szCs w:val="28"/>
                <w:u w:val="single"/>
                <w:lang w:val="en-US" w:eastAsia="zh-CN"/>
              </w:rPr>
              <w:t>13</w:t>
            </w:r>
            <w:r>
              <w:rPr>
                <w:rFonts w:hint="eastAsia" w:ascii="仿宋_GB2312" w:hAnsi="仿宋_GB2312" w:eastAsia="仿宋_GB2312" w:cs="仿宋_GB2312"/>
                <w:sz w:val="28"/>
                <w:szCs w:val="28"/>
                <w:u w:val="single"/>
              </w:rPr>
              <w:t>日至</w:t>
            </w:r>
            <w:r>
              <w:rPr>
                <w:rFonts w:hint="eastAsia" w:ascii="仿宋_GB2312" w:hAnsi="仿宋_GB2312" w:eastAsia="仿宋_GB2312" w:cs="仿宋_GB2312"/>
                <w:sz w:val="28"/>
                <w:szCs w:val="28"/>
                <w:u w:val="single"/>
                <w:lang w:val="en-US" w:eastAsia="zh-CN"/>
              </w:rPr>
              <w:t>6</w:t>
            </w:r>
            <w:r>
              <w:rPr>
                <w:rFonts w:hint="eastAsia" w:ascii="仿宋_GB2312" w:hAnsi="仿宋_GB2312" w:eastAsia="仿宋_GB2312" w:cs="仿宋_GB2312"/>
                <w:sz w:val="28"/>
                <w:szCs w:val="28"/>
                <w:u w:val="single"/>
              </w:rPr>
              <w:t>月</w:t>
            </w:r>
            <w:r>
              <w:rPr>
                <w:rFonts w:hint="eastAsia" w:ascii="仿宋_GB2312" w:hAnsi="仿宋_GB2312" w:eastAsia="仿宋_GB2312" w:cs="仿宋_GB2312"/>
                <w:sz w:val="28"/>
                <w:szCs w:val="28"/>
                <w:u w:val="single"/>
                <w:lang w:val="en-US" w:eastAsia="zh-CN"/>
              </w:rPr>
              <w:t>24</w:t>
            </w:r>
            <w:bookmarkStart w:id="7" w:name="_GoBack"/>
            <w:bookmarkEnd w:id="7"/>
            <w:r>
              <w:rPr>
                <w:rFonts w:hint="eastAsia" w:ascii="仿宋_GB2312" w:hAnsi="仿宋_GB2312" w:eastAsia="仿宋_GB2312" w:cs="仿宋_GB2312"/>
                <w:sz w:val="28"/>
                <w:szCs w:val="28"/>
                <w:u w:val="single"/>
              </w:rPr>
              <w:t>日期间上午10:00—下午16:00（公休日除外</w:t>
            </w:r>
            <w:r>
              <w:rPr>
                <w:rFonts w:hint="eastAsia" w:ascii="仿宋_GB2312" w:hAnsi="仿宋_GB2312" w:eastAsia="仿宋_GB2312" w:cs="仿宋_GB2312"/>
                <w:sz w:val="28"/>
                <w:szCs w:val="28"/>
                <w:u w:val="single"/>
                <w:lang w:eastAsia="zh-CN"/>
              </w:rPr>
              <w:t>）</w:t>
            </w:r>
            <w:r>
              <w:rPr>
                <w:rFonts w:hint="eastAsia" w:ascii="仿宋_GB2312" w:hAnsi="仿宋_GB2312" w:eastAsia="仿宋_GB2312" w:cs="仿宋_GB2312"/>
                <w:sz w:val="28"/>
                <w:szCs w:val="28"/>
                <w:lang w:val="zh-CN"/>
              </w:rPr>
              <w:t>；</w:t>
            </w:r>
            <w:r>
              <w:rPr>
                <w:rFonts w:hint="eastAsia" w:ascii="仿宋_GB2312" w:hAnsi="仿宋_GB2312" w:eastAsia="仿宋_GB2312" w:cs="仿宋_GB2312"/>
                <w:sz w:val="28"/>
                <w:szCs w:val="28"/>
              </w:rPr>
              <w:t xml:space="preserve"> </w:t>
            </w:r>
          </w:p>
          <w:p>
            <w:pPr>
              <w:pStyle w:val="41"/>
              <w:pageBreakBefore w:val="0"/>
              <w:kinsoku/>
              <w:overflowPunct/>
              <w:topLinePunct w:val="0"/>
              <w:bidi w:val="0"/>
              <w:spacing w:line="240" w:lineRule="auto"/>
              <w:ind w:firstLine="280" w:firstLineChars="100"/>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地点：</w:t>
            </w:r>
            <w:r>
              <w:rPr>
                <w:rFonts w:hint="eastAsia" w:ascii="仿宋_GB2312" w:hAnsi="仿宋_GB2312" w:eastAsia="仿宋_GB2312" w:cs="仿宋_GB2312"/>
                <w:sz w:val="28"/>
                <w:szCs w:val="28"/>
                <w:u w:val="single"/>
              </w:rPr>
              <w:t xml:space="preserve"> </w:t>
            </w:r>
            <w:r>
              <w:rPr>
                <w:rFonts w:hint="eastAsia" w:ascii="仿宋_GB2312" w:hAnsi="仿宋_GB2312" w:eastAsia="仿宋_GB2312" w:cs="仿宋_GB2312"/>
                <w:sz w:val="28"/>
                <w:szCs w:val="28"/>
                <w:u w:val="single"/>
                <w:lang w:eastAsia="zh-CN"/>
              </w:rPr>
              <w:t>南阳市卧龙区龙升工业园</w:t>
            </w:r>
            <w:r>
              <w:rPr>
                <w:rFonts w:hint="eastAsia" w:ascii="仿宋_GB2312" w:hAnsi="仿宋_GB2312" w:eastAsia="仿宋_GB2312" w:cs="仿宋_GB2312"/>
                <w:sz w:val="28"/>
                <w:szCs w:val="28"/>
                <w:u w:val="single"/>
              </w:rPr>
              <w:t>金光路</w:t>
            </w:r>
            <w:r>
              <w:rPr>
                <w:rFonts w:hint="eastAsia" w:ascii="仿宋_GB2312" w:hAnsi="仿宋_GB2312" w:eastAsia="仿宋_GB2312" w:cs="仿宋_GB2312"/>
                <w:sz w:val="28"/>
                <w:szCs w:val="28"/>
                <w:u w:val="single"/>
                <w:lang w:val="en-US" w:eastAsia="zh-CN"/>
              </w:rPr>
              <w:t>6号</w:t>
            </w:r>
            <w:r>
              <w:rPr>
                <w:rFonts w:hint="eastAsia" w:ascii="仿宋_GB2312" w:hAnsi="仿宋_GB2312" w:eastAsia="仿宋_GB2312" w:cs="仿宋_GB2312"/>
                <w:sz w:val="28"/>
                <w:szCs w:val="28"/>
                <w:u w:val="single"/>
              </w:rPr>
              <w:t xml:space="preserve">号            </w:t>
            </w:r>
            <w:r>
              <w:rPr>
                <w:rFonts w:hint="eastAsia" w:ascii="仿宋_GB2312" w:hAnsi="仿宋_GB2312" w:eastAsia="仿宋_GB2312" w:cs="仿宋_GB2312"/>
                <w:sz w:val="28"/>
                <w:szCs w:val="28"/>
                <w:lang w:val="zh-CN"/>
              </w:rPr>
              <w:t>；</w:t>
            </w:r>
          </w:p>
          <w:p>
            <w:pPr>
              <w:pStyle w:val="41"/>
              <w:pageBreakBefore w:val="0"/>
              <w:kinsoku/>
              <w:overflowPunct/>
              <w:topLinePunct w:val="0"/>
              <w:bidi w:val="0"/>
              <w:spacing w:line="240" w:lineRule="auto"/>
              <w:ind w:firstLine="280" w:firstLineChars="100"/>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联系人： 杨伟 电话</w:t>
            </w:r>
            <w:r>
              <w:rPr>
                <w:rFonts w:hint="eastAsia" w:ascii="仿宋_GB2312" w:hAnsi="仿宋_GB2312" w:eastAsia="仿宋_GB2312" w:cs="仿宋_GB2312"/>
                <w:sz w:val="28"/>
                <w:szCs w:val="28"/>
                <w:lang w:val="zh-CN"/>
              </w:rPr>
              <w:t>：</w:t>
            </w:r>
            <w:r>
              <w:rPr>
                <w:rFonts w:hint="eastAsia" w:ascii="仿宋_GB2312" w:hAnsi="仿宋_GB2312" w:eastAsia="仿宋_GB2312" w:cs="仿宋_GB2312"/>
                <w:sz w:val="28"/>
                <w:szCs w:val="28"/>
              </w:rPr>
              <w:t>13668206066</w:t>
            </w:r>
          </w:p>
          <w:p>
            <w:pPr>
              <w:pStyle w:val="41"/>
              <w:pageBreakBefore w:val="0"/>
              <w:kinsoku/>
              <w:overflowPunct/>
              <w:topLinePunct w:val="0"/>
              <w:bidi w:val="0"/>
              <w:spacing w:line="240" w:lineRule="auto"/>
              <w:ind w:firstLine="280" w:firstLineChars="100"/>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无现场踏勘的投标无效</w:t>
            </w:r>
          </w:p>
        </w:tc>
      </w:tr>
      <w:tr>
        <w:tblPrEx>
          <w:tblBorders>
            <w:top w:val="single" w:color="auto" w:sz="18" w:space="0"/>
            <w:left w:val="single" w:color="auto" w:sz="18" w:space="0"/>
            <w:bottom w:val="single" w:color="auto" w:sz="18" w:space="0"/>
            <w:right w:val="single" w:color="auto" w:sz="18" w:space="0"/>
            <w:insideH w:val="single" w:color="auto" w:sz="8" w:space="0"/>
            <w:insideV w:val="single" w:color="auto" w:sz="8" w:space="0"/>
          </w:tblBorders>
          <w:tblCellMar>
            <w:top w:w="0" w:type="dxa"/>
            <w:left w:w="0" w:type="dxa"/>
            <w:bottom w:w="0" w:type="dxa"/>
            <w:right w:w="0" w:type="dxa"/>
          </w:tblCellMar>
        </w:tblPrEx>
        <w:trPr>
          <w:trHeight w:val="951" w:hRule="exact"/>
          <w:jc w:val="center"/>
        </w:trPr>
        <w:tc>
          <w:tcPr>
            <w:tcW w:w="1013" w:type="dxa"/>
            <w:noWrap w:val="0"/>
            <w:vAlign w:val="center"/>
          </w:tcPr>
          <w:p>
            <w:pPr>
              <w:pStyle w:val="41"/>
              <w:pageBreakBefore w:val="0"/>
              <w:kinsoku/>
              <w:overflowPunct/>
              <w:topLinePunct w:val="0"/>
              <w:bidi w:val="0"/>
              <w:spacing w:line="240" w:lineRule="auto"/>
              <w:ind w:right="230"/>
              <w:jc w:val="center"/>
              <w:rPr>
                <w:rFonts w:hint="eastAsia" w:ascii="仿宋_GB2312" w:hAnsi="仿宋_GB2312" w:eastAsia="仿宋_GB2312" w:cs="仿宋_GB2312"/>
                <w:sz w:val="28"/>
                <w:szCs w:val="28"/>
                <w:lang w:val="zh-CN"/>
              </w:rPr>
            </w:pPr>
            <w:r>
              <w:rPr>
                <w:rFonts w:hint="eastAsia" w:ascii="仿宋_GB2312" w:hAnsi="仿宋_GB2312" w:eastAsia="仿宋_GB2312" w:cs="仿宋_GB2312"/>
                <w:sz w:val="28"/>
                <w:szCs w:val="28"/>
                <w:lang w:val="zh-CN"/>
              </w:rPr>
              <w:t>6</w:t>
            </w:r>
          </w:p>
        </w:tc>
        <w:tc>
          <w:tcPr>
            <w:tcW w:w="2409" w:type="dxa"/>
            <w:noWrap w:val="0"/>
            <w:vAlign w:val="center"/>
          </w:tcPr>
          <w:p>
            <w:pPr>
              <w:pStyle w:val="41"/>
              <w:pageBreakBefore w:val="0"/>
              <w:kinsoku/>
              <w:overflowPunct/>
              <w:topLinePunct w:val="0"/>
              <w:bidi w:val="0"/>
              <w:spacing w:line="240" w:lineRule="auto"/>
              <w:ind w:left="38"/>
              <w:jc w:val="center"/>
              <w:rPr>
                <w:rFonts w:hint="eastAsia" w:ascii="仿宋_GB2312" w:hAnsi="仿宋_GB2312" w:eastAsia="仿宋_GB2312" w:cs="仿宋_GB2312"/>
                <w:sz w:val="28"/>
                <w:szCs w:val="28"/>
                <w:lang w:val="zh-CN"/>
              </w:rPr>
            </w:pPr>
            <w:r>
              <w:rPr>
                <w:rFonts w:hint="eastAsia" w:ascii="仿宋_GB2312" w:hAnsi="仿宋_GB2312" w:eastAsia="仿宋_GB2312" w:cs="仿宋_GB2312"/>
                <w:sz w:val="28"/>
                <w:szCs w:val="28"/>
                <w:lang w:val="zh-CN"/>
              </w:rPr>
              <w:t>询价服务费</w:t>
            </w:r>
          </w:p>
        </w:tc>
        <w:tc>
          <w:tcPr>
            <w:tcW w:w="6084" w:type="dxa"/>
            <w:noWrap w:val="0"/>
            <w:vAlign w:val="center"/>
          </w:tcPr>
          <w:p>
            <w:pPr>
              <w:pStyle w:val="59"/>
              <w:pageBreakBefore w:val="0"/>
              <w:kinsoku/>
              <w:overflowPunct/>
              <w:topLinePunct w:val="0"/>
              <w:bidi w:val="0"/>
              <w:snapToGrid w:val="0"/>
              <w:spacing w:line="240" w:lineRule="auto"/>
              <w:ind w:right="3278" w:firstLine="280" w:firstLineChars="100"/>
              <w:jc w:val="both"/>
              <w:rPr>
                <w:rFonts w:hint="eastAsia" w:ascii="仿宋_GB2312" w:hAnsi="仿宋_GB2312" w:eastAsia="仿宋_GB2312" w:cs="仿宋_GB2312"/>
                <w:sz w:val="28"/>
                <w:szCs w:val="28"/>
                <w:lang w:eastAsia="zh-CN"/>
              </w:rPr>
            </w:pPr>
            <w:r>
              <w:rPr>
                <w:rFonts w:hint="eastAsia" w:ascii="仿宋_GB2312" w:hAnsi="仿宋_GB2312" w:eastAsia="仿宋_GB2312" w:cs="仿宋_GB2312"/>
                <w:sz w:val="28"/>
                <w:szCs w:val="28"/>
                <w:lang w:val="zh-CN" w:eastAsia="zh-CN"/>
              </w:rPr>
              <w:t>√</w:t>
            </w:r>
            <w:r>
              <w:rPr>
                <w:rFonts w:hint="eastAsia" w:ascii="仿宋_GB2312" w:hAnsi="仿宋_GB2312" w:eastAsia="仿宋_GB2312" w:cs="仿宋_GB2312"/>
                <w:sz w:val="28"/>
                <w:szCs w:val="28"/>
                <w:lang w:eastAsia="zh-CN"/>
              </w:rPr>
              <w:t>无。</w:t>
            </w:r>
          </w:p>
          <w:p>
            <w:pPr>
              <w:pStyle w:val="41"/>
              <w:pageBreakBefore w:val="0"/>
              <w:kinsoku/>
              <w:overflowPunct/>
              <w:topLinePunct w:val="0"/>
              <w:bidi w:val="0"/>
              <w:spacing w:line="240" w:lineRule="auto"/>
              <w:ind w:firstLine="280" w:firstLineChars="100"/>
              <w:rPr>
                <w:rFonts w:hint="eastAsia" w:ascii="仿宋_GB2312" w:hAnsi="仿宋_GB2312" w:eastAsia="仿宋_GB2312" w:cs="仿宋_GB2312"/>
                <w:sz w:val="28"/>
                <w:szCs w:val="28"/>
                <w:lang w:val="zh-CN"/>
              </w:rPr>
            </w:pPr>
            <w:r>
              <w:rPr>
                <w:rFonts w:hint="eastAsia" w:ascii="仿宋_GB2312" w:hAnsi="仿宋_GB2312" w:eastAsia="仿宋_GB2312" w:cs="仿宋_GB2312"/>
                <w:sz w:val="28"/>
                <w:szCs w:val="28"/>
              </w:rPr>
              <w:t>□有：</w:t>
            </w:r>
          </w:p>
          <w:p>
            <w:pPr>
              <w:pStyle w:val="41"/>
              <w:pageBreakBefore w:val="0"/>
              <w:kinsoku/>
              <w:overflowPunct/>
              <w:topLinePunct w:val="0"/>
              <w:bidi w:val="0"/>
              <w:spacing w:line="240" w:lineRule="auto"/>
              <w:ind w:firstLine="280" w:firstLineChars="100"/>
              <w:jc w:val="both"/>
              <w:rPr>
                <w:rFonts w:hint="eastAsia" w:ascii="仿宋_GB2312" w:hAnsi="仿宋_GB2312" w:eastAsia="仿宋_GB2312" w:cs="仿宋_GB2312"/>
                <w:sz w:val="28"/>
                <w:szCs w:val="28"/>
                <w:lang w:val="zh-CN"/>
              </w:rPr>
            </w:pPr>
          </w:p>
        </w:tc>
      </w:tr>
      <w:tr>
        <w:tblPrEx>
          <w:tblBorders>
            <w:top w:val="single" w:color="auto" w:sz="18" w:space="0"/>
            <w:left w:val="single" w:color="auto" w:sz="18" w:space="0"/>
            <w:bottom w:val="single" w:color="auto" w:sz="18" w:space="0"/>
            <w:right w:val="single" w:color="auto" w:sz="18" w:space="0"/>
            <w:insideH w:val="single" w:color="auto" w:sz="8" w:space="0"/>
            <w:insideV w:val="single" w:color="auto" w:sz="8" w:space="0"/>
          </w:tblBorders>
          <w:tblCellMar>
            <w:top w:w="0" w:type="dxa"/>
            <w:left w:w="0" w:type="dxa"/>
            <w:bottom w:w="0" w:type="dxa"/>
            <w:right w:w="0" w:type="dxa"/>
          </w:tblCellMar>
        </w:tblPrEx>
        <w:trPr>
          <w:trHeight w:val="1783" w:hRule="exact"/>
          <w:jc w:val="center"/>
        </w:trPr>
        <w:tc>
          <w:tcPr>
            <w:tcW w:w="1013" w:type="dxa"/>
            <w:noWrap w:val="0"/>
            <w:vAlign w:val="center"/>
          </w:tcPr>
          <w:p>
            <w:pPr>
              <w:pStyle w:val="41"/>
              <w:pageBreakBefore w:val="0"/>
              <w:kinsoku/>
              <w:overflowPunct/>
              <w:topLinePunct w:val="0"/>
              <w:bidi w:val="0"/>
              <w:spacing w:line="240" w:lineRule="auto"/>
              <w:ind w:right="230"/>
              <w:jc w:val="center"/>
              <w:rPr>
                <w:rFonts w:hint="eastAsia" w:ascii="仿宋_GB2312" w:hAnsi="仿宋_GB2312" w:eastAsia="仿宋_GB2312" w:cs="仿宋_GB2312"/>
                <w:sz w:val="28"/>
                <w:szCs w:val="28"/>
                <w:lang w:val="zh-CN"/>
              </w:rPr>
            </w:pPr>
            <w:r>
              <w:rPr>
                <w:rFonts w:hint="eastAsia" w:ascii="仿宋_GB2312" w:hAnsi="仿宋_GB2312" w:eastAsia="仿宋_GB2312" w:cs="仿宋_GB2312"/>
                <w:sz w:val="28"/>
                <w:szCs w:val="28"/>
                <w:lang w:val="zh-CN"/>
              </w:rPr>
              <w:t>7</w:t>
            </w:r>
          </w:p>
        </w:tc>
        <w:tc>
          <w:tcPr>
            <w:tcW w:w="2409" w:type="dxa"/>
            <w:noWrap w:val="0"/>
            <w:vAlign w:val="center"/>
          </w:tcPr>
          <w:p>
            <w:pPr>
              <w:pStyle w:val="41"/>
              <w:pageBreakBefore w:val="0"/>
              <w:kinsoku/>
              <w:overflowPunct/>
              <w:topLinePunct w:val="0"/>
              <w:bidi w:val="0"/>
              <w:spacing w:line="240" w:lineRule="auto"/>
              <w:ind w:left="38"/>
              <w:jc w:val="center"/>
              <w:rPr>
                <w:rFonts w:hint="eastAsia" w:ascii="仿宋_GB2312" w:hAnsi="仿宋_GB2312" w:eastAsia="仿宋_GB2312" w:cs="仿宋_GB2312"/>
                <w:sz w:val="28"/>
                <w:szCs w:val="28"/>
                <w:lang w:val="zh-CN"/>
              </w:rPr>
            </w:pPr>
            <w:r>
              <w:rPr>
                <w:rFonts w:hint="eastAsia" w:ascii="仿宋_GB2312" w:hAnsi="仿宋_GB2312" w:eastAsia="仿宋_GB2312" w:cs="仿宋_GB2312"/>
                <w:sz w:val="28"/>
                <w:szCs w:val="28"/>
              </w:rPr>
              <w:t>封面注明</w:t>
            </w:r>
          </w:p>
        </w:tc>
        <w:tc>
          <w:tcPr>
            <w:tcW w:w="6084" w:type="dxa"/>
            <w:noWrap w:val="0"/>
            <w:vAlign w:val="center"/>
          </w:tcPr>
          <w:p>
            <w:pPr>
              <w:pStyle w:val="59"/>
              <w:keepNext w:val="0"/>
              <w:keepLines w:val="0"/>
              <w:pageBreakBefore w:val="0"/>
              <w:widowControl w:val="0"/>
              <w:kinsoku/>
              <w:wordWrap/>
              <w:overflowPunct/>
              <w:topLinePunct w:val="0"/>
              <w:autoSpaceDE/>
              <w:autoSpaceDN/>
              <w:bidi w:val="0"/>
              <w:adjustRightInd/>
              <w:snapToGrid w:val="0"/>
              <w:spacing w:line="240" w:lineRule="auto"/>
              <w:ind w:right="3278"/>
              <w:jc w:val="left"/>
              <w:textAlignment w:val="auto"/>
              <w:rPr>
                <w:rFonts w:hint="default" w:ascii="仿宋_GB2312" w:hAnsi="仿宋_GB2312" w:eastAsia="仿宋_GB2312" w:cs="仿宋_GB2312"/>
                <w:sz w:val="28"/>
                <w:szCs w:val="28"/>
                <w:lang w:val="en-US" w:eastAsia="zh-CN"/>
              </w:rPr>
            </w:pPr>
            <w:r>
              <w:rPr>
                <w:rFonts w:hint="eastAsia" w:ascii="仿宋_GB2312" w:hAnsi="仿宋_GB2312" w:eastAsia="仿宋_GB2312" w:cs="仿宋_GB2312"/>
                <w:sz w:val="28"/>
                <w:szCs w:val="28"/>
                <w:lang w:eastAsia="zh-CN"/>
              </w:rPr>
              <w:t>项目</w:t>
            </w:r>
            <w:r>
              <w:rPr>
                <w:rFonts w:hint="eastAsia" w:ascii="仿宋_GB2312" w:hAnsi="仿宋_GB2312" w:eastAsia="仿宋_GB2312" w:cs="仿宋_GB2312"/>
                <w:sz w:val="28"/>
                <w:szCs w:val="28"/>
                <w:highlight w:val="none"/>
                <w:lang w:eastAsia="zh-CN"/>
              </w:rPr>
              <w:t>编号：</w:t>
            </w:r>
            <w:r>
              <w:rPr>
                <w:rFonts w:hint="eastAsia" w:ascii="仿宋_GB2312" w:hAnsi="仿宋_GB2312" w:eastAsia="仿宋_GB2312" w:cs="仿宋_GB2312"/>
                <w:b/>
                <w:bCs/>
                <w:spacing w:val="38"/>
                <w:sz w:val="28"/>
                <w:szCs w:val="28"/>
                <w:lang w:val="en-US" w:eastAsia="zh-CN"/>
              </w:rPr>
              <w:t>NYGM</w:t>
            </w:r>
            <w:r>
              <w:rPr>
                <w:rFonts w:hint="eastAsia" w:ascii="仿宋_GB2312" w:hAnsi="仿宋_GB2312" w:eastAsia="仿宋_GB2312" w:cs="仿宋_GB2312"/>
                <w:b/>
                <w:bCs/>
                <w:spacing w:val="38"/>
                <w:sz w:val="28"/>
                <w:szCs w:val="28"/>
              </w:rPr>
              <w:t>-</w:t>
            </w:r>
            <w:r>
              <w:rPr>
                <w:rFonts w:hint="eastAsia" w:ascii="仿宋_GB2312" w:hAnsi="仿宋_GB2312" w:eastAsia="仿宋_GB2312" w:cs="仿宋_GB2312"/>
                <w:b/>
                <w:bCs/>
                <w:spacing w:val="38"/>
                <w:sz w:val="28"/>
                <w:szCs w:val="28"/>
                <w:u w:val="single"/>
              </w:rPr>
              <w:t>2024</w:t>
            </w:r>
            <w:r>
              <w:rPr>
                <w:rFonts w:hint="eastAsia" w:ascii="仿宋_GB2312" w:hAnsi="仿宋_GB2312" w:eastAsia="仿宋_GB2312" w:cs="仿宋_GB2312"/>
                <w:b/>
                <w:bCs/>
                <w:spacing w:val="38"/>
                <w:sz w:val="28"/>
                <w:szCs w:val="28"/>
              </w:rPr>
              <w:t>-</w:t>
            </w:r>
            <w:r>
              <w:rPr>
                <w:rFonts w:hint="eastAsia" w:ascii="仿宋_GB2312" w:hAnsi="仿宋_GB2312" w:eastAsia="仿宋_GB2312" w:cs="仿宋_GB2312"/>
                <w:b/>
                <w:bCs/>
                <w:spacing w:val="38"/>
                <w:sz w:val="28"/>
                <w:szCs w:val="28"/>
                <w:u w:val="single"/>
                <w:lang w:val="en-US" w:eastAsia="zh-CN"/>
              </w:rPr>
              <w:t>023</w:t>
            </w:r>
          </w:p>
          <w:p>
            <w:pPr>
              <w:pStyle w:val="59"/>
              <w:keepNext w:val="0"/>
              <w:keepLines w:val="0"/>
              <w:pageBreakBefore w:val="0"/>
              <w:widowControl w:val="0"/>
              <w:kinsoku/>
              <w:wordWrap/>
              <w:overflowPunct/>
              <w:topLinePunct w:val="0"/>
              <w:autoSpaceDE/>
              <w:autoSpaceDN/>
              <w:bidi w:val="0"/>
              <w:adjustRightInd/>
              <w:snapToGrid w:val="0"/>
              <w:spacing w:line="240" w:lineRule="auto"/>
              <w:ind w:right="117"/>
              <w:jc w:val="left"/>
              <w:textAlignment w:val="auto"/>
              <w:rPr>
                <w:rFonts w:hint="eastAsia" w:ascii="仿宋_GB2312" w:hAnsi="仿宋_GB2312" w:eastAsia="仿宋_GB2312" w:cs="仿宋_GB2312"/>
                <w:bCs/>
                <w:sz w:val="28"/>
                <w:szCs w:val="28"/>
                <w:u w:val="single"/>
                <w:lang w:eastAsia="zh-CN"/>
              </w:rPr>
            </w:pPr>
            <w:r>
              <w:rPr>
                <w:rFonts w:hint="eastAsia" w:ascii="仿宋_GB2312" w:hAnsi="仿宋_GB2312" w:eastAsia="仿宋_GB2312" w:cs="仿宋_GB2312"/>
                <w:sz w:val="28"/>
                <w:szCs w:val="28"/>
                <w:lang w:eastAsia="zh-CN"/>
              </w:rPr>
              <w:t>项目名称：</w:t>
            </w:r>
            <w:r>
              <w:rPr>
                <w:rFonts w:hint="eastAsia" w:ascii="仿宋_GB2312" w:hAnsi="仿宋_GB2312" w:eastAsia="仿宋_GB2312" w:cs="仿宋_GB2312"/>
                <w:sz w:val="28"/>
                <w:szCs w:val="28"/>
                <w:u w:val="none"/>
                <w:lang w:eastAsia="zh-CN"/>
              </w:rPr>
              <w:t>现场增加负压风机、增加压型设备冷风管询价项目</w:t>
            </w:r>
          </w:p>
          <w:p>
            <w:pPr>
              <w:pStyle w:val="59"/>
              <w:pageBreakBefore w:val="0"/>
              <w:kinsoku/>
              <w:overflowPunct/>
              <w:topLinePunct w:val="0"/>
              <w:bidi w:val="0"/>
              <w:snapToGrid w:val="0"/>
              <w:spacing w:line="240" w:lineRule="auto"/>
              <w:ind w:right="3235"/>
              <w:rPr>
                <w:rFonts w:hint="eastAsia" w:ascii="仿宋_GB2312" w:hAnsi="仿宋_GB2312" w:eastAsia="仿宋_GB2312" w:cs="仿宋_GB2312"/>
                <w:sz w:val="28"/>
                <w:szCs w:val="28"/>
                <w:lang w:val="zh-CN" w:eastAsia="zh-CN"/>
              </w:rPr>
            </w:pPr>
            <w:r>
              <w:rPr>
                <w:rFonts w:hint="eastAsia" w:ascii="仿宋_GB2312" w:hAnsi="仿宋_GB2312" w:eastAsia="仿宋_GB2312" w:cs="仿宋_GB2312"/>
                <w:sz w:val="28"/>
                <w:szCs w:val="28"/>
                <w:lang w:eastAsia="zh-CN"/>
              </w:rPr>
              <w:t>供应商名称：</w:t>
            </w:r>
          </w:p>
        </w:tc>
      </w:tr>
      <w:tr>
        <w:tblPrEx>
          <w:tblBorders>
            <w:top w:val="single" w:color="auto" w:sz="18" w:space="0"/>
            <w:left w:val="single" w:color="auto" w:sz="18" w:space="0"/>
            <w:bottom w:val="single" w:color="auto" w:sz="18" w:space="0"/>
            <w:right w:val="single" w:color="auto" w:sz="18" w:space="0"/>
            <w:insideH w:val="single" w:color="auto" w:sz="8" w:space="0"/>
            <w:insideV w:val="single" w:color="auto" w:sz="8" w:space="0"/>
          </w:tblBorders>
          <w:tblCellMar>
            <w:top w:w="0" w:type="dxa"/>
            <w:left w:w="0" w:type="dxa"/>
            <w:bottom w:w="0" w:type="dxa"/>
            <w:right w:w="0" w:type="dxa"/>
          </w:tblCellMar>
        </w:tblPrEx>
        <w:trPr>
          <w:trHeight w:val="1176" w:hRule="exact"/>
          <w:jc w:val="center"/>
        </w:trPr>
        <w:tc>
          <w:tcPr>
            <w:tcW w:w="1013" w:type="dxa"/>
            <w:noWrap w:val="0"/>
            <w:vAlign w:val="center"/>
          </w:tcPr>
          <w:p>
            <w:pPr>
              <w:pStyle w:val="41"/>
              <w:pageBreakBefore w:val="0"/>
              <w:kinsoku/>
              <w:overflowPunct/>
              <w:topLinePunct w:val="0"/>
              <w:bidi w:val="0"/>
              <w:spacing w:line="240" w:lineRule="auto"/>
              <w:ind w:right="230"/>
              <w:jc w:val="center"/>
              <w:rPr>
                <w:rFonts w:hint="eastAsia" w:ascii="仿宋_GB2312" w:hAnsi="仿宋_GB2312" w:eastAsia="仿宋_GB2312" w:cs="仿宋_GB2312"/>
                <w:sz w:val="28"/>
                <w:szCs w:val="28"/>
                <w:lang w:val="zh-CN"/>
              </w:rPr>
            </w:pPr>
            <w:r>
              <w:rPr>
                <w:rFonts w:hint="eastAsia" w:ascii="仿宋_GB2312" w:hAnsi="仿宋_GB2312" w:eastAsia="仿宋_GB2312" w:cs="仿宋_GB2312"/>
                <w:sz w:val="28"/>
                <w:szCs w:val="28"/>
                <w:lang w:val="zh-CN"/>
              </w:rPr>
              <w:t>8</w:t>
            </w:r>
          </w:p>
        </w:tc>
        <w:tc>
          <w:tcPr>
            <w:tcW w:w="2409" w:type="dxa"/>
            <w:noWrap w:val="0"/>
            <w:vAlign w:val="center"/>
          </w:tcPr>
          <w:p>
            <w:pPr>
              <w:pStyle w:val="41"/>
              <w:pageBreakBefore w:val="0"/>
              <w:kinsoku/>
              <w:overflowPunct/>
              <w:topLinePunct w:val="0"/>
              <w:bidi w:val="0"/>
              <w:spacing w:line="240" w:lineRule="auto"/>
              <w:ind w:left="38"/>
              <w:jc w:val="center"/>
              <w:rPr>
                <w:rFonts w:hint="eastAsia" w:ascii="仿宋_GB2312" w:hAnsi="仿宋_GB2312" w:eastAsia="仿宋_GB2312" w:cs="仿宋_GB2312"/>
                <w:sz w:val="28"/>
                <w:szCs w:val="28"/>
                <w:lang w:val="zh-CN"/>
              </w:rPr>
            </w:pPr>
            <w:r>
              <w:rPr>
                <w:rFonts w:hint="eastAsia" w:ascii="仿宋_GB2312" w:hAnsi="仿宋_GB2312" w:eastAsia="仿宋_GB2312" w:cs="仿宋_GB2312"/>
                <w:sz w:val="28"/>
                <w:szCs w:val="28"/>
                <w:lang w:val="zh-CN"/>
              </w:rPr>
              <w:t>递交响应文件地点</w:t>
            </w:r>
          </w:p>
        </w:tc>
        <w:tc>
          <w:tcPr>
            <w:tcW w:w="6084" w:type="dxa"/>
            <w:noWrap w:val="0"/>
            <w:vAlign w:val="center"/>
          </w:tcPr>
          <w:p>
            <w:pPr>
              <w:pageBreakBefore w:val="0"/>
              <w:kinsoku/>
              <w:overflowPunct/>
              <w:topLinePunct w:val="0"/>
              <w:bidi w:val="0"/>
              <w:spacing w:line="240" w:lineRule="auto"/>
              <w:ind w:firstLine="560" w:firstLineChars="200"/>
              <w:rPr>
                <w:rFonts w:hint="eastAsia" w:ascii="仿宋_GB2312" w:hAnsi="仿宋_GB2312" w:eastAsia="仿宋_GB2312" w:cs="仿宋_GB2312"/>
                <w:sz w:val="28"/>
                <w:szCs w:val="28"/>
                <w:u w:val="single"/>
                <w:lang w:eastAsia="zh-CN"/>
              </w:rPr>
            </w:pPr>
            <w:r>
              <w:rPr>
                <w:rFonts w:hint="eastAsia" w:ascii="仿宋_GB2312" w:hAnsi="仿宋_GB2312" w:eastAsia="仿宋_GB2312" w:cs="仿宋_GB2312"/>
                <w:sz w:val="28"/>
                <w:szCs w:val="28"/>
                <w:u w:val="single"/>
                <w:lang w:eastAsia="zh-CN"/>
              </w:rPr>
              <w:t>南阳光明光电有限公司</w:t>
            </w:r>
            <w:r>
              <w:rPr>
                <w:rFonts w:hint="eastAsia" w:ascii="仿宋_GB2312" w:hAnsi="仿宋_GB2312" w:eastAsia="仿宋_GB2312" w:cs="仿宋_GB2312"/>
                <w:sz w:val="28"/>
                <w:szCs w:val="28"/>
                <w:u w:val="single"/>
                <w:lang w:val="en-US" w:eastAsia="zh-CN"/>
              </w:rPr>
              <w:t>财务</w:t>
            </w:r>
            <w:r>
              <w:rPr>
                <w:rFonts w:hint="eastAsia" w:ascii="仿宋_GB2312" w:hAnsi="仿宋_GB2312" w:eastAsia="仿宋_GB2312" w:cs="仿宋_GB2312"/>
                <w:sz w:val="28"/>
                <w:szCs w:val="28"/>
                <w:u w:val="single"/>
                <w:lang w:eastAsia="zh-CN"/>
              </w:rPr>
              <w:t xml:space="preserve">部  </w:t>
            </w:r>
          </w:p>
          <w:p>
            <w:pPr>
              <w:pageBreakBefore w:val="0"/>
              <w:kinsoku/>
              <w:overflowPunct/>
              <w:topLinePunct w:val="0"/>
              <w:bidi w:val="0"/>
              <w:spacing w:line="240" w:lineRule="auto"/>
              <w:ind w:firstLine="560" w:firstLineChars="200"/>
              <w:rPr>
                <w:rFonts w:hint="eastAsia" w:ascii="仿宋_GB2312" w:hAnsi="仿宋_GB2312" w:eastAsia="仿宋_GB2312" w:cs="仿宋_GB2312"/>
                <w:snapToGrid w:val="0"/>
                <w:color w:val="000000"/>
                <w:sz w:val="28"/>
                <w:szCs w:val="28"/>
                <w:lang w:val="en-US" w:eastAsia="zh-CN"/>
              </w:rPr>
            </w:pPr>
            <w:r>
              <w:rPr>
                <w:rFonts w:hint="eastAsia" w:ascii="仿宋_GB2312" w:hAnsi="仿宋_GB2312" w:eastAsia="仿宋_GB2312" w:cs="仿宋_GB2312"/>
                <w:sz w:val="28"/>
                <w:szCs w:val="28"/>
                <w:lang w:eastAsia="zh-CN"/>
              </w:rPr>
              <w:t>联系人</w:t>
            </w:r>
            <w:r>
              <w:rPr>
                <w:rFonts w:hint="eastAsia" w:ascii="仿宋_GB2312" w:hAnsi="仿宋_GB2312" w:eastAsia="仿宋_GB2312" w:cs="仿宋_GB2312"/>
                <w:sz w:val="28"/>
                <w:szCs w:val="28"/>
              </w:rPr>
              <w:t>：</w:t>
            </w:r>
            <w:r>
              <w:rPr>
                <w:rFonts w:hint="eastAsia" w:ascii="仿宋_GB2312" w:hAnsi="仿宋_GB2312" w:eastAsia="仿宋_GB2312" w:cs="仿宋_GB2312"/>
                <w:sz w:val="28"/>
                <w:szCs w:val="28"/>
                <w:lang w:eastAsia="zh-CN"/>
              </w:rPr>
              <w:t>郑新月</w:t>
            </w:r>
            <w:r>
              <w:rPr>
                <w:rFonts w:hint="eastAsia" w:ascii="仿宋_GB2312" w:hAnsi="仿宋_GB2312" w:eastAsia="仿宋_GB2312" w:cs="仿宋_GB2312"/>
                <w:sz w:val="28"/>
                <w:szCs w:val="28"/>
                <w:lang w:val="en-US" w:eastAsia="zh-CN"/>
              </w:rPr>
              <w:t xml:space="preserve"> </w:t>
            </w:r>
            <w:r>
              <w:rPr>
                <w:rFonts w:hint="eastAsia" w:ascii="仿宋_GB2312" w:hAnsi="仿宋_GB2312" w:eastAsia="仿宋_GB2312" w:cs="仿宋_GB2312"/>
                <w:sz w:val="28"/>
                <w:szCs w:val="28"/>
              </w:rPr>
              <w:t>联系电话：</w:t>
            </w:r>
            <w:r>
              <w:rPr>
                <w:rFonts w:hint="eastAsia" w:ascii="仿宋_GB2312" w:hAnsi="仿宋_GB2312" w:eastAsia="仿宋_GB2312" w:cs="仿宋_GB2312"/>
                <w:sz w:val="28"/>
                <w:szCs w:val="28"/>
                <w:u w:val="single"/>
                <w:lang w:val="en-US" w:eastAsia="zh-CN"/>
              </w:rPr>
              <w:t>15138431728</w:t>
            </w:r>
          </w:p>
          <w:p>
            <w:pPr>
              <w:pStyle w:val="59"/>
              <w:pageBreakBefore w:val="0"/>
              <w:kinsoku/>
              <w:overflowPunct/>
              <w:topLinePunct w:val="0"/>
              <w:bidi w:val="0"/>
              <w:snapToGrid w:val="0"/>
              <w:spacing w:line="240" w:lineRule="auto"/>
              <w:ind w:left="910" w:leftChars="100" w:right="1676" w:hanging="700" w:hangingChars="250"/>
              <w:jc w:val="both"/>
              <w:rPr>
                <w:rFonts w:hint="eastAsia" w:ascii="仿宋_GB2312" w:hAnsi="仿宋_GB2312" w:eastAsia="仿宋_GB2312" w:cs="仿宋_GB2312"/>
                <w:sz w:val="28"/>
                <w:szCs w:val="28"/>
                <w:lang w:val="zh-CN" w:eastAsia="zh-CN"/>
              </w:rPr>
            </w:pPr>
            <w:r>
              <w:rPr>
                <w:rFonts w:hint="eastAsia" w:ascii="仿宋_GB2312" w:hAnsi="仿宋_GB2312" w:eastAsia="仿宋_GB2312" w:cs="仿宋_GB2312"/>
                <w:sz w:val="28"/>
                <w:szCs w:val="28"/>
                <w:u w:val="single"/>
                <w:lang w:eastAsia="zh-CN"/>
              </w:rPr>
              <w:t xml:space="preserve"> </w:t>
            </w:r>
          </w:p>
        </w:tc>
      </w:tr>
      <w:tr>
        <w:tblPrEx>
          <w:tblBorders>
            <w:top w:val="single" w:color="auto" w:sz="18" w:space="0"/>
            <w:left w:val="single" w:color="auto" w:sz="18" w:space="0"/>
            <w:bottom w:val="single" w:color="auto" w:sz="18" w:space="0"/>
            <w:right w:val="single" w:color="auto" w:sz="18" w:space="0"/>
            <w:insideH w:val="single" w:color="auto" w:sz="8" w:space="0"/>
            <w:insideV w:val="single" w:color="auto" w:sz="8" w:space="0"/>
          </w:tblBorders>
          <w:tblCellMar>
            <w:top w:w="0" w:type="dxa"/>
            <w:left w:w="0" w:type="dxa"/>
            <w:bottom w:w="0" w:type="dxa"/>
            <w:right w:w="0" w:type="dxa"/>
          </w:tblCellMar>
        </w:tblPrEx>
        <w:trPr>
          <w:trHeight w:val="1152" w:hRule="exact"/>
          <w:jc w:val="center"/>
        </w:trPr>
        <w:tc>
          <w:tcPr>
            <w:tcW w:w="1013" w:type="dxa"/>
            <w:noWrap w:val="0"/>
            <w:vAlign w:val="center"/>
          </w:tcPr>
          <w:p>
            <w:pPr>
              <w:pStyle w:val="41"/>
              <w:pageBreakBefore w:val="0"/>
              <w:kinsoku/>
              <w:overflowPunct/>
              <w:topLinePunct w:val="0"/>
              <w:bidi w:val="0"/>
              <w:spacing w:line="240" w:lineRule="auto"/>
              <w:ind w:right="230"/>
              <w:jc w:val="center"/>
              <w:rPr>
                <w:rFonts w:hint="eastAsia" w:ascii="仿宋_GB2312" w:hAnsi="仿宋_GB2312" w:eastAsia="仿宋_GB2312" w:cs="仿宋_GB2312"/>
                <w:sz w:val="28"/>
                <w:szCs w:val="28"/>
                <w:lang w:val="zh-CN"/>
              </w:rPr>
            </w:pPr>
            <w:r>
              <w:rPr>
                <w:rFonts w:hint="eastAsia" w:ascii="仿宋_GB2312" w:hAnsi="仿宋_GB2312" w:eastAsia="仿宋_GB2312" w:cs="仿宋_GB2312"/>
                <w:sz w:val="28"/>
                <w:szCs w:val="28"/>
                <w:lang w:val="zh-CN"/>
              </w:rPr>
              <w:t>9</w:t>
            </w:r>
          </w:p>
        </w:tc>
        <w:tc>
          <w:tcPr>
            <w:tcW w:w="2409" w:type="dxa"/>
            <w:noWrap w:val="0"/>
            <w:vAlign w:val="center"/>
          </w:tcPr>
          <w:p>
            <w:pPr>
              <w:pStyle w:val="41"/>
              <w:pageBreakBefore w:val="0"/>
              <w:kinsoku/>
              <w:overflowPunct/>
              <w:topLinePunct w:val="0"/>
              <w:bidi w:val="0"/>
              <w:spacing w:line="240" w:lineRule="auto"/>
              <w:ind w:left="38"/>
              <w:jc w:val="center"/>
              <w:rPr>
                <w:rFonts w:hint="eastAsia" w:ascii="仿宋_GB2312" w:hAnsi="仿宋_GB2312" w:eastAsia="仿宋_GB2312" w:cs="仿宋_GB2312"/>
                <w:sz w:val="28"/>
                <w:szCs w:val="28"/>
                <w:lang w:val="zh-CN"/>
              </w:rPr>
            </w:pPr>
            <w:r>
              <w:rPr>
                <w:rFonts w:hint="eastAsia" w:ascii="仿宋_GB2312" w:hAnsi="仿宋_GB2312" w:eastAsia="仿宋_GB2312" w:cs="仿宋_GB2312"/>
                <w:sz w:val="28"/>
                <w:szCs w:val="28"/>
                <w:lang w:val="zh-CN"/>
              </w:rPr>
              <w:t>评审办法</w:t>
            </w:r>
          </w:p>
        </w:tc>
        <w:tc>
          <w:tcPr>
            <w:tcW w:w="6084" w:type="dxa"/>
            <w:noWrap w:val="0"/>
            <w:vAlign w:val="center"/>
          </w:tcPr>
          <w:p>
            <w:pPr>
              <w:pStyle w:val="59"/>
              <w:pageBreakBefore w:val="0"/>
              <w:kinsoku/>
              <w:overflowPunct/>
              <w:topLinePunct w:val="0"/>
              <w:bidi w:val="0"/>
              <w:snapToGrid w:val="0"/>
              <w:spacing w:line="240" w:lineRule="auto"/>
              <w:ind w:right="3278" w:firstLine="280" w:firstLineChars="100"/>
              <w:jc w:val="both"/>
              <w:rPr>
                <w:rFonts w:hint="eastAsia" w:ascii="仿宋_GB2312" w:hAnsi="仿宋_GB2312" w:eastAsia="仿宋_GB2312" w:cs="仿宋_GB2312"/>
                <w:sz w:val="28"/>
                <w:szCs w:val="28"/>
                <w:lang w:eastAsia="zh-CN"/>
              </w:rPr>
            </w:pPr>
            <w:r>
              <w:rPr>
                <w:rFonts w:hint="eastAsia" w:ascii="仿宋_GB2312" w:hAnsi="仿宋_GB2312" w:eastAsia="仿宋_GB2312" w:cs="仿宋_GB2312"/>
                <w:sz w:val="28"/>
                <w:szCs w:val="28"/>
                <w:lang w:eastAsia="zh-CN"/>
              </w:rPr>
              <w:t>☑最低价评标法；</w:t>
            </w:r>
          </w:p>
          <w:p>
            <w:pPr>
              <w:pStyle w:val="59"/>
              <w:pageBreakBefore w:val="0"/>
              <w:kinsoku/>
              <w:overflowPunct/>
              <w:topLinePunct w:val="0"/>
              <w:bidi w:val="0"/>
              <w:snapToGrid w:val="0"/>
              <w:spacing w:line="240" w:lineRule="auto"/>
              <w:ind w:right="3278" w:firstLine="280" w:firstLineChars="100"/>
              <w:jc w:val="both"/>
              <w:rPr>
                <w:rFonts w:hint="eastAsia" w:ascii="仿宋_GB2312" w:hAnsi="仿宋_GB2312" w:eastAsia="仿宋_GB2312" w:cs="仿宋_GB2312"/>
                <w:sz w:val="28"/>
                <w:szCs w:val="28"/>
                <w:lang w:val="zh-CN" w:eastAsia="zh-CN"/>
              </w:rPr>
            </w:pPr>
            <w:r>
              <w:rPr>
                <w:rFonts w:hint="eastAsia" w:ascii="仿宋_GB2312" w:hAnsi="仿宋_GB2312" w:eastAsia="仿宋_GB2312" w:cs="仿宋_GB2312"/>
                <w:sz w:val="28"/>
                <w:szCs w:val="28"/>
                <w:lang w:eastAsia="zh-CN"/>
              </w:rPr>
              <w:t>□综合评分法。</w:t>
            </w:r>
          </w:p>
        </w:tc>
      </w:tr>
      <w:tr>
        <w:tblPrEx>
          <w:tblBorders>
            <w:top w:val="single" w:color="auto" w:sz="18" w:space="0"/>
            <w:left w:val="single" w:color="auto" w:sz="18" w:space="0"/>
            <w:bottom w:val="single" w:color="auto" w:sz="18" w:space="0"/>
            <w:right w:val="single" w:color="auto" w:sz="18" w:space="0"/>
            <w:insideH w:val="single" w:color="auto" w:sz="8" w:space="0"/>
            <w:insideV w:val="single" w:color="auto" w:sz="8" w:space="0"/>
          </w:tblBorders>
          <w:tblCellMar>
            <w:top w:w="0" w:type="dxa"/>
            <w:left w:w="0" w:type="dxa"/>
            <w:bottom w:w="0" w:type="dxa"/>
            <w:right w:w="0" w:type="dxa"/>
          </w:tblCellMar>
        </w:tblPrEx>
        <w:trPr>
          <w:trHeight w:val="2580" w:hRule="exact"/>
          <w:jc w:val="center"/>
        </w:trPr>
        <w:tc>
          <w:tcPr>
            <w:tcW w:w="1013" w:type="dxa"/>
            <w:noWrap w:val="0"/>
            <w:vAlign w:val="center"/>
          </w:tcPr>
          <w:p>
            <w:pPr>
              <w:pStyle w:val="41"/>
              <w:pageBreakBefore w:val="0"/>
              <w:kinsoku/>
              <w:overflowPunct/>
              <w:topLinePunct w:val="0"/>
              <w:bidi w:val="0"/>
              <w:spacing w:line="240" w:lineRule="auto"/>
              <w:ind w:right="230"/>
              <w:jc w:val="center"/>
              <w:rPr>
                <w:rFonts w:hint="default" w:ascii="仿宋_GB2312" w:hAnsi="仿宋_GB2312" w:eastAsia="仿宋_GB2312" w:cs="仿宋_GB2312"/>
                <w:sz w:val="28"/>
                <w:szCs w:val="28"/>
                <w:lang w:val="en-US" w:eastAsia="zh-CN"/>
              </w:rPr>
            </w:pPr>
            <w:r>
              <w:rPr>
                <w:rFonts w:hint="eastAsia" w:ascii="仿宋_GB2312" w:hAnsi="仿宋_GB2312" w:eastAsia="仿宋_GB2312" w:cs="仿宋_GB2312"/>
                <w:sz w:val="28"/>
                <w:szCs w:val="28"/>
                <w:lang w:val="en-US" w:eastAsia="zh-CN"/>
              </w:rPr>
              <w:t xml:space="preserve">10 </w:t>
            </w:r>
          </w:p>
        </w:tc>
        <w:tc>
          <w:tcPr>
            <w:tcW w:w="2409" w:type="dxa"/>
            <w:noWrap w:val="0"/>
            <w:vAlign w:val="center"/>
          </w:tcPr>
          <w:p>
            <w:pPr>
              <w:pStyle w:val="41"/>
              <w:pageBreakBefore w:val="0"/>
              <w:kinsoku/>
              <w:overflowPunct/>
              <w:topLinePunct w:val="0"/>
              <w:bidi w:val="0"/>
              <w:spacing w:line="240" w:lineRule="auto"/>
              <w:ind w:left="38"/>
              <w:jc w:val="center"/>
              <w:rPr>
                <w:rFonts w:hint="eastAsia" w:ascii="仿宋_GB2312" w:hAnsi="仿宋_GB2312" w:eastAsia="仿宋_GB2312" w:cs="仿宋_GB2312"/>
                <w:sz w:val="28"/>
                <w:szCs w:val="28"/>
                <w:lang w:val="zh-CN"/>
              </w:rPr>
            </w:pPr>
            <w:r>
              <w:rPr>
                <w:rFonts w:hint="eastAsia" w:ascii="微软雅黑" w:hAnsi="微软雅黑" w:eastAsia="微软雅黑" w:cs="微软雅黑"/>
                <w:b/>
                <w:bCs/>
                <w:sz w:val="28"/>
                <w:szCs w:val="28"/>
                <w:lang w:val="zh-CN"/>
              </w:rPr>
              <w:t>※</w:t>
            </w:r>
            <w:r>
              <w:rPr>
                <w:rFonts w:hint="eastAsia" w:ascii="仿宋_GB2312" w:hAnsi="仿宋_GB2312" w:eastAsia="仿宋_GB2312" w:cs="仿宋_GB2312"/>
                <w:sz w:val="28"/>
                <w:szCs w:val="28"/>
                <w:lang w:val="zh-CN"/>
              </w:rPr>
              <w:t>付款方式</w:t>
            </w:r>
          </w:p>
        </w:tc>
        <w:tc>
          <w:tcPr>
            <w:tcW w:w="6084" w:type="dxa"/>
            <w:noWrap w:val="0"/>
            <w:vAlign w:val="center"/>
          </w:tcPr>
          <w:p>
            <w:pPr>
              <w:keepNext w:val="0"/>
              <w:keepLines w:val="0"/>
              <w:pageBreakBefore w:val="0"/>
              <w:widowControl w:val="0"/>
              <w:kinsoku/>
              <w:wordWrap/>
              <w:overflowPunct/>
              <w:topLinePunct w:val="0"/>
              <w:autoSpaceDE/>
              <w:autoSpaceDN/>
              <w:bidi w:val="0"/>
              <w:adjustRightInd/>
              <w:snapToGrid/>
              <w:spacing w:line="360" w:lineRule="exact"/>
              <w:ind w:firstLine="480" w:firstLineChars="200"/>
              <w:textAlignment w:val="auto"/>
              <w:rPr>
                <w:rFonts w:hint="eastAsia" w:ascii="仿宋_GB2312" w:hAnsi="仿宋_GB2312" w:eastAsia="仿宋_GB2312" w:cs="仿宋_GB2312"/>
                <w:sz w:val="24"/>
                <w:szCs w:val="24"/>
                <w:lang w:eastAsia="zh-CN"/>
              </w:rPr>
            </w:pPr>
            <w:r>
              <w:rPr>
                <w:rFonts w:hint="eastAsia" w:ascii="仿宋_GB2312" w:hAnsi="仿宋_GB2312" w:eastAsia="仿宋_GB2312" w:cs="仿宋_GB2312"/>
                <w:sz w:val="24"/>
                <w:szCs w:val="24"/>
                <w:lang w:eastAsia="zh-CN"/>
              </w:rPr>
              <w:t>（一）施工完成试运行</w:t>
            </w:r>
            <w:r>
              <w:rPr>
                <w:rFonts w:hint="eastAsia" w:ascii="仿宋_GB2312" w:hAnsi="仿宋_GB2312" w:eastAsia="仿宋_GB2312" w:cs="仿宋_GB2312"/>
                <w:sz w:val="24"/>
                <w:szCs w:val="24"/>
                <w:lang w:val="en-US" w:eastAsia="zh-CN"/>
              </w:rPr>
              <w:t>30</w:t>
            </w:r>
            <w:r>
              <w:rPr>
                <w:rFonts w:hint="eastAsia" w:ascii="仿宋_GB2312" w:hAnsi="仿宋_GB2312" w:eastAsia="仿宋_GB2312" w:cs="仿宋_GB2312"/>
                <w:sz w:val="24"/>
                <w:szCs w:val="24"/>
              </w:rPr>
              <w:t>日后，经验收达到</w:t>
            </w:r>
            <w:r>
              <w:rPr>
                <w:rFonts w:hint="eastAsia" w:ascii="仿宋_GB2312" w:hAnsi="仿宋_GB2312" w:eastAsia="仿宋_GB2312" w:cs="仿宋_GB2312"/>
                <w:sz w:val="24"/>
                <w:szCs w:val="24"/>
                <w:lang w:eastAsia="zh-CN"/>
              </w:rPr>
              <w:t>合同约定</w:t>
            </w:r>
            <w:r>
              <w:rPr>
                <w:rFonts w:hint="eastAsia" w:ascii="仿宋_GB2312" w:hAnsi="仿宋_GB2312" w:eastAsia="仿宋_GB2312" w:cs="仿宋_GB2312"/>
                <w:sz w:val="24"/>
                <w:szCs w:val="24"/>
              </w:rPr>
              <w:t>要求</w:t>
            </w:r>
            <w:r>
              <w:rPr>
                <w:rFonts w:hint="eastAsia" w:ascii="仿宋_GB2312" w:hAnsi="仿宋_GB2312" w:eastAsia="仿宋_GB2312" w:cs="仿宋_GB2312"/>
                <w:sz w:val="24"/>
                <w:szCs w:val="24"/>
                <w:lang w:eastAsia="zh-CN"/>
              </w:rPr>
              <w:t>的</w:t>
            </w:r>
            <w:r>
              <w:rPr>
                <w:rFonts w:hint="eastAsia" w:ascii="仿宋_GB2312" w:hAnsi="仿宋_GB2312" w:eastAsia="仿宋_GB2312" w:cs="仿宋_GB2312"/>
                <w:sz w:val="24"/>
                <w:szCs w:val="24"/>
              </w:rPr>
              <w:t>支付合同价的</w:t>
            </w:r>
            <w:r>
              <w:rPr>
                <w:rFonts w:hint="eastAsia" w:ascii="仿宋_GB2312" w:hAnsi="仿宋_GB2312" w:eastAsia="仿宋_GB2312" w:cs="仿宋_GB2312"/>
                <w:sz w:val="24"/>
                <w:szCs w:val="24"/>
                <w:lang w:val="en-US" w:eastAsia="zh-CN"/>
              </w:rPr>
              <w:t>97</w:t>
            </w:r>
            <w:r>
              <w:rPr>
                <w:rFonts w:hint="eastAsia" w:ascii="仿宋_GB2312" w:hAnsi="仿宋_GB2312" w:eastAsia="仿宋_GB2312" w:cs="仿宋_GB2312"/>
                <w:sz w:val="24"/>
                <w:szCs w:val="24"/>
              </w:rPr>
              <w:t>%</w:t>
            </w:r>
            <w:r>
              <w:rPr>
                <w:rFonts w:hint="eastAsia" w:ascii="仿宋_GB2312" w:hAnsi="仿宋_GB2312" w:eastAsia="仿宋_GB2312" w:cs="仿宋_GB2312"/>
                <w:sz w:val="24"/>
                <w:szCs w:val="24"/>
                <w:lang w:eastAsia="zh-CN"/>
              </w:rPr>
              <w:t>，乙方开具总金额的增值税专用发票。</w:t>
            </w:r>
          </w:p>
          <w:p>
            <w:pPr>
              <w:keepNext w:val="0"/>
              <w:keepLines w:val="0"/>
              <w:pageBreakBefore w:val="0"/>
              <w:widowControl w:val="0"/>
              <w:kinsoku/>
              <w:wordWrap/>
              <w:overflowPunct/>
              <w:topLinePunct w:val="0"/>
              <w:autoSpaceDE/>
              <w:autoSpaceDN/>
              <w:bidi w:val="0"/>
              <w:adjustRightInd/>
              <w:snapToGrid/>
              <w:spacing w:line="360" w:lineRule="exact"/>
              <w:ind w:firstLine="480" w:firstLineChars="200"/>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lang w:eastAsia="zh-CN"/>
              </w:rPr>
              <w:t>（二）</w:t>
            </w:r>
            <w:r>
              <w:rPr>
                <w:rFonts w:hint="eastAsia" w:ascii="仿宋_GB2312" w:hAnsi="仿宋_GB2312" w:eastAsia="仿宋_GB2312" w:cs="仿宋_GB2312"/>
                <w:sz w:val="24"/>
                <w:szCs w:val="24"/>
              </w:rPr>
              <w:t>从验收合格之日起，设备正常使用12个月后，10个工作日内付清合同</w:t>
            </w:r>
            <w:r>
              <w:rPr>
                <w:rFonts w:hint="eastAsia" w:ascii="仿宋_GB2312" w:hAnsi="仿宋_GB2312" w:eastAsia="仿宋_GB2312" w:cs="仿宋_GB2312"/>
                <w:sz w:val="24"/>
                <w:szCs w:val="24"/>
                <w:lang w:val="en-US" w:eastAsia="zh-CN"/>
              </w:rPr>
              <w:t>3</w:t>
            </w:r>
            <w:r>
              <w:rPr>
                <w:rFonts w:hint="eastAsia" w:ascii="仿宋_GB2312" w:hAnsi="仿宋_GB2312" w:eastAsia="仿宋_GB2312" w:cs="仿宋_GB2312"/>
                <w:sz w:val="24"/>
                <w:szCs w:val="24"/>
              </w:rPr>
              <w:t>%的余款。</w:t>
            </w:r>
          </w:p>
          <w:p>
            <w:pPr>
              <w:keepNext w:val="0"/>
              <w:keepLines w:val="0"/>
              <w:pageBreakBefore w:val="0"/>
              <w:widowControl w:val="0"/>
              <w:kinsoku/>
              <w:wordWrap/>
              <w:overflowPunct/>
              <w:topLinePunct w:val="0"/>
              <w:autoSpaceDE/>
              <w:autoSpaceDN/>
              <w:bidi w:val="0"/>
              <w:adjustRightInd/>
              <w:snapToGrid/>
              <w:spacing w:line="360" w:lineRule="exact"/>
              <w:ind w:firstLine="480" w:firstLineChars="200"/>
              <w:textAlignment w:val="auto"/>
              <w:rPr>
                <w:rFonts w:hint="eastAsia" w:ascii="仿宋_GB2312" w:hAnsi="仿宋_GB2312" w:eastAsia="仿宋_GB2312" w:cs="仿宋_GB2312"/>
                <w:sz w:val="24"/>
                <w:szCs w:val="24"/>
                <w:lang w:eastAsia="zh-CN"/>
              </w:rPr>
            </w:pPr>
            <w:r>
              <w:rPr>
                <w:rFonts w:hint="eastAsia" w:ascii="仿宋_GB2312" w:hAnsi="仿宋_GB2312" w:eastAsia="仿宋_GB2312" w:cs="仿宋_GB2312"/>
                <w:sz w:val="24"/>
                <w:szCs w:val="24"/>
                <w:lang w:eastAsia="zh-CN"/>
              </w:rPr>
              <w:t>（三）款项支付方式（包括但不限于现款、银行转账、商业汇票、供应链债务凭证）</w:t>
            </w:r>
          </w:p>
          <w:p>
            <w:pPr>
              <w:pStyle w:val="59"/>
              <w:pageBreakBefore w:val="0"/>
              <w:kinsoku/>
              <w:overflowPunct/>
              <w:topLinePunct w:val="0"/>
              <w:bidi w:val="0"/>
              <w:snapToGrid w:val="0"/>
              <w:spacing w:line="240" w:lineRule="auto"/>
              <w:ind w:right="3278" w:firstLine="713" w:firstLineChars="0"/>
              <w:jc w:val="both"/>
              <w:rPr>
                <w:rFonts w:hint="eastAsia" w:ascii="仿宋_GB2312" w:hAnsi="仿宋_GB2312" w:eastAsia="仿宋_GB2312" w:cs="仿宋_GB2312"/>
                <w:sz w:val="28"/>
                <w:szCs w:val="28"/>
                <w:lang w:eastAsia="zh-CN"/>
              </w:rPr>
            </w:pPr>
          </w:p>
        </w:tc>
      </w:tr>
      <w:tr>
        <w:tblPrEx>
          <w:tblBorders>
            <w:top w:val="single" w:color="auto" w:sz="18" w:space="0"/>
            <w:left w:val="single" w:color="auto" w:sz="18" w:space="0"/>
            <w:bottom w:val="single" w:color="auto" w:sz="18" w:space="0"/>
            <w:right w:val="single" w:color="auto" w:sz="18" w:space="0"/>
            <w:insideH w:val="single" w:color="auto" w:sz="8" w:space="0"/>
            <w:insideV w:val="single" w:color="auto" w:sz="8" w:space="0"/>
          </w:tblBorders>
          <w:tblCellMar>
            <w:top w:w="0" w:type="dxa"/>
            <w:left w:w="0" w:type="dxa"/>
            <w:bottom w:w="0" w:type="dxa"/>
            <w:right w:w="0" w:type="dxa"/>
          </w:tblCellMar>
        </w:tblPrEx>
        <w:trPr>
          <w:trHeight w:val="1788" w:hRule="exact"/>
          <w:jc w:val="center"/>
        </w:trPr>
        <w:tc>
          <w:tcPr>
            <w:tcW w:w="1013" w:type="dxa"/>
            <w:noWrap w:val="0"/>
            <w:vAlign w:val="center"/>
          </w:tcPr>
          <w:p>
            <w:pPr>
              <w:pStyle w:val="41"/>
              <w:pageBreakBefore w:val="0"/>
              <w:kinsoku/>
              <w:overflowPunct/>
              <w:topLinePunct w:val="0"/>
              <w:bidi w:val="0"/>
              <w:spacing w:line="240" w:lineRule="auto"/>
              <w:ind w:right="230"/>
              <w:jc w:val="center"/>
              <w:rPr>
                <w:rFonts w:hint="default" w:ascii="仿宋_GB2312" w:hAnsi="仿宋_GB2312" w:eastAsia="仿宋_GB2312" w:cs="仿宋_GB2312"/>
                <w:sz w:val="28"/>
                <w:szCs w:val="28"/>
                <w:lang w:val="en-US" w:eastAsia="zh-CN"/>
              </w:rPr>
            </w:pPr>
            <w:r>
              <w:rPr>
                <w:rFonts w:hint="eastAsia" w:ascii="仿宋_GB2312" w:hAnsi="仿宋_GB2312" w:eastAsia="仿宋_GB2312" w:cs="仿宋_GB2312"/>
                <w:sz w:val="28"/>
                <w:szCs w:val="28"/>
                <w:lang w:val="en-US" w:eastAsia="zh-CN"/>
              </w:rPr>
              <w:t>11</w:t>
            </w:r>
          </w:p>
        </w:tc>
        <w:tc>
          <w:tcPr>
            <w:tcW w:w="2409" w:type="dxa"/>
            <w:noWrap w:val="0"/>
            <w:vAlign w:val="center"/>
          </w:tcPr>
          <w:p>
            <w:pPr>
              <w:pStyle w:val="41"/>
              <w:pageBreakBefore w:val="0"/>
              <w:kinsoku/>
              <w:overflowPunct/>
              <w:topLinePunct w:val="0"/>
              <w:bidi w:val="0"/>
              <w:spacing w:line="240" w:lineRule="auto"/>
              <w:ind w:left="38"/>
              <w:jc w:val="center"/>
              <w:rPr>
                <w:rFonts w:hint="eastAsia" w:ascii="微软雅黑" w:hAnsi="微软雅黑" w:eastAsia="微软雅黑" w:cs="微软雅黑"/>
                <w:b/>
                <w:bCs/>
                <w:sz w:val="28"/>
                <w:szCs w:val="28"/>
                <w:lang w:val="zh-CN"/>
              </w:rPr>
            </w:pPr>
            <w:r>
              <w:rPr>
                <w:rFonts w:hint="eastAsia" w:ascii="仿宋_GB2312" w:hAnsi="仿宋_GB2312" w:eastAsia="仿宋_GB2312" w:cs="仿宋_GB2312"/>
                <w:sz w:val="28"/>
                <w:szCs w:val="28"/>
                <w:lang w:val="zh-CN"/>
              </w:rPr>
              <w:t>施工工期</w:t>
            </w:r>
          </w:p>
        </w:tc>
        <w:tc>
          <w:tcPr>
            <w:tcW w:w="6084" w:type="dxa"/>
            <w:noWrap w:val="0"/>
            <w:vAlign w:val="top"/>
          </w:tcPr>
          <w:p>
            <w:pPr>
              <w:pStyle w:val="59"/>
              <w:pageBreakBefore w:val="0"/>
              <w:kinsoku/>
              <w:overflowPunct/>
              <w:topLinePunct w:val="0"/>
              <w:bidi w:val="0"/>
              <w:snapToGrid w:val="0"/>
              <w:spacing w:line="240" w:lineRule="auto"/>
              <w:ind w:right="3278"/>
              <w:jc w:val="both"/>
              <w:rPr>
                <w:rFonts w:hint="eastAsia" w:ascii="仿宋_GB2312" w:hAnsi="仿宋_GB2312" w:eastAsia="仿宋_GB2312" w:cs="仿宋_GB2312"/>
                <w:sz w:val="28"/>
                <w:szCs w:val="28"/>
                <w:lang w:eastAsia="zh-CN"/>
              </w:rPr>
            </w:pPr>
          </w:p>
          <w:p>
            <w:pPr>
              <w:pStyle w:val="59"/>
              <w:pageBreakBefore w:val="0"/>
              <w:kinsoku/>
              <w:overflowPunct/>
              <w:topLinePunct w:val="0"/>
              <w:bidi w:val="0"/>
              <w:snapToGrid w:val="0"/>
              <w:spacing w:line="240" w:lineRule="auto"/>
              <w:ind w:right="3278"/>
              <w:jc w:val="both"/>
              <w:rPr>
                <w:rFonts w:hint="eastAsia" w:ascii="仿宋_GB2312" w:hAnsi="仿宋_GB2312" w:eastAsia="仿宋_GB2312" w:cs="仿宋_GB2312"/>
                <w:sz w:val="28"/>
                <w:szCs w:val="28"/>
                <w:lang w:eastAsia="zh-CN"/>
              </w:rPr>
            </w:pPr>
          </w:p>
          <w:p>
            <w:pPr>
              <w:pStyle w:val="59"/>
              <w:pageBreakBefore w:val="0"/>
              <w:kinsoku/>
              <w:overflowPunct/>
              <w:topLinePunct w:val="0"/>
              <w:bidi w:val="0"/>
              <w:snapToGrid w:val="0"/>
              <w:spacing w:line="240" w:lineRule="auto"/>
              <w:ind w:right="3278"/>
              <w:jc w:val="both"/>
              <w:rPr>
                <w:rFonts w:hint="default" w:ascii="仿宋_GB2312" w:hAnsi="仿宋_GB2312" w:eastAsia="仿宋_GB2312" w:cs="仿宋_GB2312"/>
                <w:sz w:val="28"/>
                <w:szCs w:val="28"/>
                <w:lang w:val="en-US" w:eastAsia="zh-CN"/>
              </w:rPr>
            </w:pPr>
            <w:r>
              <w:rPr>
                <w:rFonts w:hint="eastAsia" w:ascii="仿宋_GB2312" w:hAnsi="仿宋_GB2312" w:eastAsia="仿宋_GB2312" w:cs="仿宋_GB2312"/>
                <w:sz w:val="28"/>
                <w:szCs w:val="28"/>
                <w:lang w:eastAsia="zh-CN"/>
              </w:rPr>
              <w:t>合同签订后</w:t>
            </w:r>
            <w:r>
              <w:rPr>
                <w:rFonts w:hint="eastAsia" w:ascii="仿宋_GB2312" w:hAnsi="仿宋_GB2312" w:eastAsia="仿宋_GB2312" w:cs="仿宋_GB2312"/>
                <w:sz w:val="28"/>
                <w:szCs w:val="28"/>
                <w:lang w:val="en-US" w:eastAsia="zh-CN"/>
              </w:rPr>
              <w:t>15日历天</w:t>
            </w:r>
          </w:p>
        </w:tc>
      </w:tr>
      <w:tr>
        <w:tblPrEx>
          <w:tblBorders>
            <w:top w:val="single" w:color="auto" w:sz="18" w:space="0"/>
            <w:left w:val="single" w:color="auto" w:sz="18" w:space="0"/>
            <w:bottom w:val="single" w:color="auto" w:sz="18" w:space="0"/>
            <w:right w:val="single" w:color="auto" w:sz="18" w:space="0"/>
            <w:insideH w:val="single" w:color="auto" w:sz="8" w:space="0"/>
            <w:insideV w:val="single" w:color="auto" w:sz="8" w:space="0"/>
          </w:tblBorders>
          <w:tblCellMar>
            <w:top w:w="0" w:type="dxa"/>
            <w:left w:w="0" w:type="dxa"/>
            <w:bottom w:w="0" w:type="dxa"/>
            <w:right w:w="0" w:type="dxa"/>
          </w:tblCellMar>
        </w:tblPrEx>
        <w:trPr>
          <w:trHeight w:val="3647" w:hRule="exact"/>
          <w:jc w:val="center"/>
        </w:trPr>
        <w:tc>
          <w:tcPr>
            <w:tcW w:w="1013" w:type="dxa"/>
            <w:noWrap w:val="0"/>
            <w:vAlign w:val="center"/>
          </w:tcPr>
          <w:p>
            <w:pPr>
              <w:pStyle w:val="41"/>
              <w:pageBreakBefore w:val="0"/>
              <w:kinsoku/>
              <w:overflowPunct/>
              <w:topLinePunct w:val="0"/>
              <w:bidi w:val="0"/>
              <w:spacing w:line="240" w:lineRule="auto"/>
              <w:ind w:left="38"/>
              <w:jc w:val="center"/>
              <w:rPr>
                <w:rFonts w:hint="default" w:ascii="仿宋_GB2312" w:hAnsi="仿宋_GB2312" w:eastAsia="仿宋_GB2312" w:cs="仿宋_GB2312"/>
                <w:sz w:val="28"/>
                <w:szCs w:val="28"/>
                <w:lang w:val="en-US" w:eastAsia="zh-CN"/>
              </w:rPr>
            </w:pPr>
            <w:r>
              <w:rPr>
                <w:rFonts w:hint="eastAsia" w:ascii="仿宋_GB2312" w:hAnsi="仿宋_GB2312" w:eastAsia="仿宋_GB2312" w:cs="仿宋_GB2312"/>
                <w:sz w:val="28"/>
                <w:szCs w:val="28"/>
                <w:lang w:val="en-US" w:eastAsia="zh-CN"/>
              </w:rPr>
              <w:t>12</w:t>
            </w:r>
          </w:p>
        </w:tc>
        <w:tc>
          <w:tcPr>
            <w:tcW w:w="2409" w:type="dxa"/>
            <w:noWrap w:val="0"/>
            <w:vAlign w:val="center"/>
          </w:tcPr>
          <w:p>
            <w:pPr>
              <w:pStyle w:val="41"/>
              <w:pageBreakBefore w:val="0"/>
              <w:kinsoku/>
              <w:overflowPunct/>
              <w:topLinePunct w:val="0"/>
              <w:bidi w:val="0"/>
              <w:spacing w:line="240" w:lineRule="auto"/>
              <w:ind w:left="38"/>
              <w:jc w:val="center"/>
              <w:rPr>
                <w:rFonts w:hint="eastAsia" w:ascii="仿宋_GB2312" w:hAnsi="仿宋_GB2312" w:eastAsia="仿宋_GB2312" w:cs="仿宋_GB2312"/>
                <w:sz w:val="28"/>
                <w:szCs w:val="28"/>
                <w:lang w:val="zh-CN"/>
              </w:rPr>
            </w:pPr>
            <w:r>
              <w:rPr>
                <w:rFonts w:hint="eastAsia" w:ascii="微软雅黑" w:hAnsi="微软雅黑" w:eastAsia="微软雅黑" w:cs="微软雅黑"/>
                <w:b/>
                <w:bCs/>
                <w:sz w:val="28"/>
                <w:szCs w:val="28"/>
                <w:lang w:val="zh-CN"/>
              </w:rPr>
              <w:t>※</w:t>
            </w:r>
            <w:r>
              <w:rPr>
                <w:rFonts w:hint="eastAsia" w:ascii="仿宋_GB2312" w:hAnsi="仿宋_GB2312" w:eastAsia="仿宋_GB2312" w:cs="仿宋_GB2312"/>
                <w:sz w:val="28"/>
                <w:szCs w:val="28"/>
                <w:lang w:val="zh-CN"/>
              </w:rPr>
              <w:t>售后服务</w:t>
            </w:r>
          </w:p>
        </w:tc>
        <w:tc>
          <w:tcPr>
            <w:tcW w:w="6084" w:type="dxa"/>
            <w:noWrap w:val="0"/>
            <w:vAlign w:val="center"/>
          </w:tcPr>
          <w:p>
            <w:pPr>
              <w:keepNext w:val="0"/>
              <w:keepLines w:val="0"/>
              <w:pageBreakBefore w:val="0"/>
              <w:widowControl w:val="0"/>
              <w:numPr>
                <w:ilvl w:val="0"/>
                <w:numId w:val="1"/>
              </w:numPr>
              <w:kinsoku/>
              <w:wordWrap/>
              <w:overflowPunct/>
              <w:topLinePunct w:val="0"/>
              <w:autoSpaceDE/>
              <w:autoSpaceDN/>
              <w:bidi w:val="0"/>
              <w:adjustRightInd/>
              <w:snapToGrid/>
              <w:spacing w:line="360" w:lineRule="exact"/>
              <w:ind w:left="0" w:leftChars="0" w:firstLine="420" w:firstLineChars="0"/>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lang w:eastAsia="zh-CN"/>
              </w:rPr>
              <w:t>负压风</w:t>
            </w:r>
            <w:r>
              <w:rPr>
                <w:rFonts w:hint="eastAsia" w:ascii="仿宋_GB2312" w:hAnsi="仿宋_GB2312" w:eastAsia="仿宋_GB2312" w:cs="仿宋_GB2312"/>
                <w:sz w:val="24"/>
                <w:szCs w:val="24"/>
              </w:rPr>
              <w:t>机质保期1年，从验收合格之日起开始计算。</w:t>
            </w:r>
          </w:p>
          <w:p>
            <w:pPr>
              <w:keepNext w:val="0"/>
              <w:keepLines w:val="0"/>
              <w:pageBreakBefore w:val="0"/>
              <w:widowControl w:val="0"/>
              <w:numPr>
                <w:ilvl w:val="0"/>
                <w:numId w:val="1"/>
              </w:numPr>
              <w:kinsoku/>
              <w:wordWrap/>
              <w:overflowPunct/>
              <w:topLinePunct w:val="0"/>
              <w:autoSpaceDE/>
              <w:autoSpaceDN/>
              <w:bidi w:val="0"/>
              <w:adjustRightInd/>
              <w:snapToGrid/>
              <w:spacing w:line="360" w:lineRule="exact"/>
              <w:ind w:left="0" w:leftChars="0" w:firstLine="420" w:firstLineChars="0"/>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在质保期，设备发生故障（非人为原因）免费提供换新零件和服务，耗材除外。</w:t>
            </w:r>
          </w:p>
          <w:p>
            <w:pPr>
              <w:keepNext w:val="0"/>
              <w:keepLines w:val="0"/>
              <w:pageBreakBefore w:val="0"/>
              <w:widowControl w:val="0"/>
              <w:numPr>
                <w:ilvl w:val="0"/>
                <w:numId w:val="1"/>
              </w:numPr>
              <w:kinsoku/>
              <w:wordWrap/>
              <w:overflowPunct/>
              <w:topLinePunct w:val="0"/>
              <w:autoSpaceDE/>
              <w:autoSpaceDN/>
              <w:bidi w:val="0"/>
              <w:adjustRightInd/>
              <w:snapToGrid/>
              <w:spacing w:line="360" w:lineRule="exact"/>
              <w:ind w:left="0" w:leftChars="0" w:firstLine="420" w:firstLineChars="0"/>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在设备保修期内，备件的响应时间与人员入厂响应时间相同（小于48小时）</w:t>
            </w:r>
          </w:p>
          <w:p>
            <w:pPr>
              <w:keepNext w:val="0"/>
              <w:keepLines w:val="0"/>
              <w:pageBreakBefore w:val="0"/>
              <w:widowControl w:val="0"/>
              <w:numPr>
                <w:ilvl w:val="0"/>
                <w:numId w:val="1"/>
              </w:numPr>
              <w:kinsoku/>
              <w:wordWrap/>
              <w:overflowPunct/>
              <w:topLinePunct w:val="0"/>
              <w:autoSpaceDE/>
              <w:autoSpaceDN/>
              <w:bidi w:val="0"/>
              <w:adjustRightInd/>
              <w:snapToGrid/>
              <w:spacing w:line="360" w:lineRule="exact"/>
              <w:ind w:left="0" w:leftChars="0" w:firstLine="420" w:firstLineChars="0"/>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供应商在设备保修期内，设备出现问题后的响应时间须满足以下要求:电话响应时间为接到电话时计算，小于2小时；如需人员现场维修，服务人员从接到电话时计算，到厂时间小于24小时。</w:t>
            </w:r>
          </w:p>
          <w:p>
            <w:pPr>
              <w:bidi w:val="0"/>
              <w:rPr>
                <w:rFonts w:hint="eastAsia"/>
                <w:lang w:eastAsia="zh-CN"/>
              </w:rPr>
            </w:pPr>
          </w:p>
        </w:tc>
      </w:tr>
    </w:tbl>
    <w:p>
      <w:pPr>
        <w:bidi w:val="0"/>
        <w:rPr>
          <w:rFonts w:hint="eastAsia" w:ascii="仿宋_GB2312" w:hAnsi="仿宋_GB2312" w:eastAsia="仿宋_GB2312" w:cs="仿宋_GB2312"/>
          <w:bCs w:val="0"/>
          <w:szCs w:val="28"/>
        </w:rPr>
      </w:pPr>
      <w:r>
        <w:rPr>
          <w:rFonts w:hint="eastAsia"/>
        </w:rPr>
        <w:t>一、总  则</w:t>
      </w:r>
    </w:p>
    <w:p>
      <w:pPr>
        <w:pStyle w:val="4"/>
        <w:keepNext w:val="0"/>
        <w:keepLines w:val="0"/>
        <w:pageBreakBefore w:val="0"/>
        <w:kinsoku/>
        <w:overflowPunct/>
        <w:topLinePunct w:val="0"/>
        <w:bidi w:val="0"/>
        <w:spacing w:before="0" w:after="0" w:line="560" w:lineRule="exact"/>
        <w:ind w:firstLine="560" w:firstLineChars="200"/>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1.适用范围</w:t>
      </w:r>
    </w:p>
    <w:p>
      <w:pPr>
        <w:pageBreakBefore w:val="0"/>
        <w:tabs>
          <w:tab w:val="left" w:pos="7665"/>
        </w:tabs>
        <w:kinsoku/>
        <w:overflowPunct/>
        <w:topLinePunct w:val="0"/>
        <w:bidi w:val="0"/>
        <w:spacing w:line="560" w:lineRule="exact"/>
        <w:ind w:firstLine="560" w:firstLineChars="200"/>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1.1 本询价采购文件仅适用于本次询价所叙述的</w:t>
      </w:r>
      <w:r>
        <w:rPr>
          <w:rFonts w:hint="eastAsia" w:ascii="仿宋_GB2312" w:hAnsi="仿宋_GB2312" w:eastAsia="仿宋_GB2312" w:cs="仿宋_GB2312"/>
          <w:sz w:val="28"/>
          <w:szCs w:val="28"/>
          <w:lang w:eastAsia="zh-CN"/>
        </w:rPr>
        <w:t>项目</w:t>
      </w:r>
      <w:r>
        <w:rPr>
          <w:rFonts w:hint="eastAsia" w:ascii="仿宋_GB2312" w:hAnsi="仿宋_GB2312" w:eastAsia="仿宋_GB2312" w:cs="仿宋_GB2312"/>
          <w:sz w:val="28"/>
          <w:szCs w:val="28"/>
        </w:rPr>
        <w:t>采购。</w:t>
      </w:r>
    </w:p>
    <w:p>
      <w:pPr>
        <w:pageBreakBefore w:val="0"/>
        <w:tabs>
          <w:tab w:val="left" w:pos="7665"/>
        </w:tabs>
        <w:kinsoku/>
        <w:overflowPunct/>
        <w:topLinePunct w:val="0"/>
        <w:bidi w:val="0"/>
        <w:spacing w:line="560" w:lineRule="exact"/>
        <w:ind w:firstLine="560" w:firstLineChars="200"/>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1.2 本询价采购文件的解释权归采购人所有。</w:t>
      </w:r>
    </w:p>
    <w:p>
      <w:pPr>
        <w:pStyle w:val="4"/>
        <w:keepNext w:val="0"/>
        <w:keepLines w:val="0"/>
        <w:pageBreakBefore w:val="0"/>
        <w:kinsoku/>
        <w:overflowPunct/>
        <w:topLinePunct w:val="0"/>
        <w:bidi w:val="0"/>
        <w:spacing w:before="0" w:after="0" w:line="560" w:lineRule="exact"/>
        <w:ind w:firstLine="560" w:firstLineChars="200"/>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2.采购主体</w:t>
      </w:r>
    </w:p>
    <w:p>
      <w:pPr>
        <w:pageBreakBefore w:val="0"/>
        <w:tabs>
          <w:tab w:val="left" w:pos="7665"/>
        </w:tabs>
        <w:kinsoku/>
        <w:overflowPunct/>
        <w:topLinePunct w:val="0"/>
        <w:bidi w:val="0"/>
        <w:spacing w:line="560" w:lineRule="exact"/>
        <w:ind w:firstLine="560" w:firstLineChars="200"/>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2.1本次询价的采购人是</w:t>
      </w:r>
      <w:r>
        <w:rPr>
          <w:rFonts w:hint="eastAsia" w:ascii="仿宋_GB2312" w:hAnsi="仿宋_GB2312" w:eastAsia="仿宋_GB2312" w:cs="仿宋_GB2312"/>
          <w:sz w:val="28"/>
          <w:szCs w:val="28"/>
          <w:u w:val="single"/>
        </w:rPr>
        <w:t xml:space="preserve"> </w:t>
      </w:r>
      <w:r>
        <w:rPr>
          <w:rFonts w:hint="eastAsia" w:ascii="仿宋_GB2312" w:hAnsi="仿宋_GB2312" w:eastAsia="仿宋_GB2312" w:cs="仿宋_GB2312"/>
          <w:sz w:val="28"/>
          <w:szCs w:val="28"/>
          <w:u w:val="single"/>
          <w:lang w:eastAsia="zh-CN"/>
        </w:rPr>
        <w:t>南阳</w:t>
      </w:r>
      <w:r>
        <w:rPr>
          <w:rFonts w:hint="eastAsia" w:ascii="仿宋_GB2312" w:hAnsi="仿宋_GB2312" w:eastAsia="仿宋_GB2312" w:cs="仿宋_GB2312"/>
          <w:sz w:val="28"/>
          <w:szCs w:val="28"/>
          <w:u w:val="single"/>
        </w:rPr>
        <w:t xml:space="preserve">光明光电有限公司 </w:t>
      </w:r>
      <w:r>
        <w:rPr>
          <w:rFonts w:hint="eastAsia" w:ascii="仿宋_GB2312" w:hAnsi="仿宋_GB2312" w:eastAsia="仿宋_GB2312" w:cs="仿宋_GB2312"/>
          <w:sz w:val="28"/>
          <w:szCs w:val="28"/>
        </w:rPr>
        <w:t xml:space="preserve"> 。</w:t>
      </w:r>
    </w:p>
    <w:p>
      <w:pPr>
        <w:pStyle w:val="4"/>
        <w:keepNext w:val="0"/>
        <w:keepLines w:val="0"/>
        <w:pageBreakBefore w:val="0"/>
        <w:kinsoku/>
        <w:overflowPunct/>
        <w:topLinePunct w:val="0"/>
        <w:bidi w:val="0"/>
        <w:spacing w:before="0" w:after="0" w:line="560" w:lineRule="exact"/>
        <w:ind w:firstLine="560" w:firstLineChars="200"/>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3. 询价费用</w:t>
      </w:r>
    </w:p>
    <w:p>
      <w:pPr>
        <w:pageBreakBefore w:val="0"/>
        <w:tabs>
          <w:tab w:val="left" w:pos="7665"/>
        </w:tabs>
        <w:kinsoku/>
        <w:overflowPunct/>
        <w:topLinePunct w:val="0"/>
        <w:bidi w:val="0"/>
        <w:spacing w:line="560" w:lineRule="exact"/>
        <w:ind w:firstLine="480"/>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无论询价过程中的做法和结果如何，供应商应自行承担参加询价活动的全部费用。</w:t>
      </w:r>
    </w:p>
    <w:p>
      <w:pPr>
        <w:pageBreakBefore w:val="0"/>
        <w:kinsoku/>
        <w:overflowPunct/>
        <w:topLinePunct w:val="0"/>
        <w:bidi w:val="0"/>
        <w:spacing w:line="560" w:lineRule="exact"/>
        <w:ind w:firstLine="548" w:firstLineChars="196"/>
        <w:rPr>
          <w:rFonts w:hint="eastAsia" w:ascii="仿宋_GB2312" w:hAnsi="仿宋_GB2312" w:eastAsia="仿宋_GB2312" w:cs="仿宋_GB2312"/>
          <w:b/>
          <w:sz w:val="28"/>
          <w:szCs w:val="28"/>
        </w:rPr>
      </w:pPr>
      <w:r>
        <w:rPr>
          <w:rFonts w:hint="eastAsia" w:ascii="仿宋_GB2312" w:hAnsi="仿宋_GB2312" w:eastAsia="仿宋_GB2312" w:cs="仿宋_GB2312"/>
          <w:b/>
          <w:sz w:val="28"/>
          <w:szCs w:val="28"/>
        </w:rPr>
        <w:t>4.响应文件有效期</w:t>
      </w:r>
    </w:p>
    <w:p>
      <w:pPr>
        <w:pageBreakBefore w:val="0"/>
        <w:kinsoku/>
        <w:overflowPunct/>
        <w:topLinePunct w:val="0"/>
        <w:bidi w:val="0"/>
        <w:spacing w:line="560" w:lineRule="exact"/>
        <w:ind w:firstLine="548" w:firstLineChars="196"/>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本项目响应文件有效期为递交询价响应文件截止之日起</w:t>
      </w:r>
      <w:r>
        <w:rPr>
          <w:rFonts w:hint="eastAsia" w:ascii="仿宋_GB2312" w:hAnsi="仿宋_GB2312" w:eastAsia="仿宋_GB2312" w:cs="仿宋_GB2312"/>
          <w:sz w:val="28"/>
          <w:szCs w:val="28"/>
          <w:u w:val="single"/>
        </w:rPr>
        <w:t xml:space="preserve">  60   </w:t>
      </w:r>
      <w:r>
        <w:rPr>
          <w:rFonts w:hint="eastAsia" w:ascii="仿宋_GB2312" w:hAnsi="仿宋_GB2312" w:eastAsia="仿宋_GB2312" w:cs="仿宋_GB2312"/>
          <w:sz w:val="28"/>
          <w:szCs w:val="28"/>
        </w:rPr>
        <w:t>天。供应商响应文件中必须载明响应文件有效期，响应文件中载明的响应文件有效期可以长于询价采购文件规定的期限，但不得短于询价采购文件规定的期限。否则，其响应文件将作为无效响应处理。</w:t>
      </w:r>
    </w:p>
    <w:p>
      <w:pPr>
        <w:pStyle w:val="11"/>
        <w:pageBreakBefore w:val="0"/>
        <w:kinsoku/>
        <w:overflowPunct/>
        <w:topLinePunct w:val="0"/>
        <w:bidi w:val="0"/>
        <w:spacing w:line="560" w:lineRule="exact"/>
        <w:ind w:firstLine="560" w:firstLineChars="200"/>
        <w:rPr>
          <w:rFonts w:hint="eastAsia" w:ascii="仿宋_GB2312" w:hAnsi="仿宋_GB2312" w:eastAsia="仿宋_GB2312" w:cs="仿宋_GB2312"/>
          <w:b/>
          <w:bCs/>
          <w:sz w:val="28"/>
          <w:szCs w:val="28"/>
        </w:rPr>
      </w:pPr>
      <w:r>
        <w:rPr>
          <w:rFonts w:hint="eastAsia" w:ascii="仿宋_GB2312" w:hAnsi="仿宋_GB2312" w:eastAsia="仿宋_GB2312" w:cs="仿宋_GB2312"/>
          <w:b/>
          <w:sz w:val="28"/>
          <w:szCs w:val="28"/>
        </w:rPr>
        <w:t>5.</w:t>
      </w:r>
      <w:r>
        <w:rPr>
          <w:rFonts w:hint="eastAsia" w:ascii="仿宋_GB2312" w:hAnsi="仿宋_GB2312" w:eastAsia="仿宋_GB2312" w:cs="仿宋_GB2312"/>
          <w:b/>
          <w:bCs/>
          <w:sz w:val="28"/>
          <w:szCs w:val="28"/>
        </w:rPr>
        <w:t>知识产权</w:t>
      </w:r>
    </w:p>
    <w:p>
      <w:pPr>
        <w:pStyle w:val="11"/>
        <w:pageBreakBefore w:val="0"/>
        <w:kinsoku/>
        <w:overflowPunct/>
        <w:topLinePunct w:val="0"/>
        <w:bidi w:val="0"/>
        <w:spacing w:line="560" w:lineRule="exact"/>
        <w:ind w:firstLine="560" w:firstLineChars="200"/>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5.1 供应商应保证在本项目中使用的任何产品和服务（包括部分使用），不会产生因第三方提出侵犯其专利权、商标权或其它知识产权而引起的法律和经济纠纷，如因专利权、商标权或其它知识产权而引起法律和经济纠纷，由供应商承担所有相关责任。</w:t>
      </w:r>
    </w:p>
    <w:p>
      <w:pPr>
        <w:pStyle w:val="11"/>
        <w:pageBreakBefore w:val="0"/>
        <w:kinsoku/>
        <w:overflowPunct/>
        <w:topLinePunct w:val="0"/>
        <w:bidi w:val="0"/>
        <w:spacing w:line="560" w:lineRule="exact"/>
        <w:ind w:firstLine="560" w:firstLineChars="200"/>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5.2 除非询价采购文件特别规定，采购人享有本项目实施过程中产生的知识成果及知识产权。</w:t>
      </w:r>
    </w:p>
    <w:p>
      <w:pPr>
        <w:pageBreakBefore w:val="0"/>
        <w:kinsoku/>
        <w:overflowPunct/>
        <w:topLinePunct w:val="0"/>
        <w:bidi w:val="0"/>
        <w:spacing w:line="560" w:lineRule="exact"/>
        <w:ind w:firstLine="560" w:firstLineChars="200"/>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5.3 供应商如欲在项目实施过程中采用自有知识成果，需在响应文件中声明，应当在响应文件中载明，并提供相关知识产权证明文件。使用该知识成果后，供应商需提供开发接口和开发手册等技术文档，并承诺提供无限期技术支持，采购人享有永久使用权（含采购人委托第三方在该项目后续开发的使用权）。</w:t>
      </w:r>
    </w:p>
    <w:p>
      <w:pPr>
        <w:pageBreakBefore w:val="0"/>
        <w:kinsoku/>
        <w:overflowPunct/>
        <w:topLinePunct w:val="0"/>
        <w:bidi w:val="0"/>
        <w:spacing w:line="560" w:lineRule="exact"/>
        <w:ind w:firstLine="537" w:firstLineChars="192"/>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xml:space="preserve">5.4 如采用供应商所不拥有的知识产权，则在报价中必须包括合法获取该知识产权的相关费用。 </w:t>
      </w:r>
    </w:p>
    <w:p>
      <w:pPr>
        <w:pStyle w:val="3"/>
        <w:keepNext w:val="0"/>
        <w:keepLines w:val="0"/>
        <w:pageBreakBefore w:val="0"/>
        <w:kinsoku/>
        <w:overflowPunct/>
        <w:topLinePunct w:val="0"/>
        <w:bidi w:val="0"/>
        <w:spacing w:before="0" w:after="0" w:line="560" w:lineRule="exact"/>
        <w:ind w:firstLine="560" w:firstLineChars="200"/>
        <w:rPr>
          <w:rFonts w:hint="eastAsia" w:ascii="仿宋_GB2312" w:hAnsi="仿宋_GB2312" w:eastAsia="仿宋_GB2312" w:cs="仿宋_GB2312"/>
          <w:bCs w:val="0"/>
          <w:sz w:val="28"/>
          <w:szCs w:val="28"/>
        </w:rPr>
      </w:pPr>
      <w:r>
        <w:rPr>
          <w:rFonts w:hint="eastAsia" w:ascii="仿宋_GB2312" w:hAnsi="仿宋_GB2312" w:eastAsia="仿宋_GB2312" w:cs="仿宋_GB2312"/>
          <w:bCs w:val="0"/>
          <w:sz w:val="28"/>
          <w:szCs w:val="28"/>
        </w:rPr>
        <w:t>二、询价采购文件</w:t>
      </w:r>
    </w:p>
    <w:p>
      <w:pPr>
        <w:pStyle w:val="4"/>
        <w:keepNext w:val="0"/>
        <w:keepLines w:val="0"/>
        <w:pageBreakBefore w:val="0"/>
        <w:kinsoku/>
        <w:overflowPunct/>
        <w:topLinePunct w:val="0"/>
        <w:bidi w:val="0"/>
        <w:spacing w:before="0" w:after="0" w:line="560" w:lineRule="exact"/>
        <w:ind w:firstLine="560" w:firstLineChars="200"/>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1．询价采购文件的构成</w:t>
      </w:r>
    </w:p>
    <w:p>
      <w:pPr>
        <w:pageBreakBefore w:val="0"/>
        <w:tabs>
          <w:tab w:val="left" w:pos="720"/>
        </w:tabs>
        <w:kinsoku/>
        <w:overflowPunct/>
        <w:topLinePunct w:val="0"/>
        <w:bidi w:val="0"/>
        <w:spacing w:line="560" w:lineRule="exact"/>
        <w:ind w:firstLine="560" w:firstLineChars="200"/>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1</w:t>
      </w:r>
      <w:r>
        <w:rPr>
          <w:rFonts w:hint="eastAsia" w:ascii="仿宋_GB2312" w:hAnsi="仿宋_GB2312" w:eastAsia="仿宋_GB2312" w:cs="仿宋_GB2312"/>
          <w:b/>
          <w:bCs/>
          <w:sz w:val="28"/>
          <w:szCs w:val="28"/>
        </w:rPr>
        <w:t>.</w:t>
      </w:r>
      <w:r>
        <w:rPr>
          <w:rFonts w:hint="eastAsia" w:ascii="仿宋_GB2312" w:hAnsi="仿宋_GB2312" w:eastAsia="仿宋_GB2312" w:cs="仿宋_GB2312"/>
          <w:sz w:val="28"/>
          <w:szCs w:val="28"/>
        </w:rPr>
        <w:t>1 询价采购文件是供应商准备响应文件和参加询价采购活动的依据。询价采购文件用以阐明询价项目所需的资质、技术、服务及报价等要求、询价程序、有关规定和注意事项以及合同主要条款等。</w:t>
      </w:r>
    </w:p>
    <w:p>
      <w:pPr>
        <w:pageBreakBefore w:val="0"/>
        <w:tabs>
          <w:tab w:val="left" w:pos="7665"/>
        </w:tabs>
        <w:kinsoku/>
        <w:overflowPunct/>
        <w:topLinePunct w:val="0"/>
        <w:bidi w:val="0"/>
        <w:spacing w:line="560" w:lineRule="exact"/>
        <w:ind w:firstLine="560" w:firstLineChars="200"/>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1</w:t>
      </w:r>
      <w:r>
        <w:rPr>
          <w:rFonts w:hint="eastAsia" w:ascii="仿宋_GB2312" w:hAnsi="仿宋_GB2312" w:eastAsia="仿宋_GB2312" w:cs="仿宋_GB2312"/>
          <w:b/>
          <w:bCs/>
          <w:sz w:val="28"/>
          <w:szCs w:val="28"/>
        </w:rPr>
        <w:t>.</w:t>
      </w:r>
      <w:r>
        <w:rPr>
          <w:rFonts w:hint="eastAsia" w:ascii="仿宋_GB2312" w:hAnsi="仿宋_GB2312" w:eastAsia="仿宋_GB2312" w:cs="仿宋_GB2312"/>
          <w:sz w:val="28"/>
          <w:szCs w:val="28"/>
        </w:rPr>
        <w:t>2 供应商应认真阅读和充分理解询价采购文件中所有的事项、格式条款和规范要求。供应商应详细阅读询价采购文件的全部内容，按照询价采购文件的要求提供响应文件，并保证所提供的全部资料的真实性和有效性，一经发现有虚假行为的，将取消其参加询价或成交资格，并承担相应的法律责任。</w:t>
      </w:r>
    </w:p>
    <w:p>
      <w:pPr>
        <w:pStyle w:val="4"/>
        <w:keepNext w:val="0"/>
        <w:keepLines w:val="0"/>
        <w:pageBreakBefore w:val="0"/>
        <w:kinsoku/>
        <w:overflowPunct/>
        <w:topLinePunct w:val="0"/>
        <w:bidi w:val="0"/>
        <w:spacing w:before="0" w:after="0" w:line="560" w:lineRule="exact"/>
        <w:ind w:firstLine="560" w:firstLineChars="200"/>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2. 询价采购文件的澄清和修改</w:t>
      </w:r>
    </w:p>
    <w:p>
      <w:pPr>
        <w:pageBreakBefore w:val="0"/>
        <w:tabs>
          <w:tab w:val="left" w:pos="720"/>
        </w:tabs>
        <w:kinsoku/>
        <w:overflowPunct/>
        <w:topLinePunct w:val="0"/>
        <w:bidi w:val="0"/>
        <w:spacing w:line="560" w:lineRule="exact"/>
        <w:ind w:firstLine="560" w:firstLineChars="200"/>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2.1 在递交响应文件截止时间前，采购人可以对询价采购文件进行澄清或者修改。</w:t>
      </w:r>
    </w:p>
    <w:p>
      <w:pPr>
        <w:pageBreakBefore w:val="0"/>
        <w:tabs>
          <w:tab w:val="left" w:pos="720"/>
        </w:tabs>
        <w:kinsoku/>
        <w:overflowPunct/>
        <w:topLinePunct w:val="0"/>
        <w:bidi w:val="0"/>
        <w:spacing w:line="560" w:lineRule="exact"/>
        <w:ind w:firstLine="560" w:firstLineChars="200"/>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xml:space="preserve">2.2 </w:t>
      </w:r>
      <w:r>
        <w:rPr>
          <w:rFonts w:hint="eastAsia" w:ascii="仿宋_GB2312" w:hAnsi="仿宋_GB2312" w:eastAsia="仿宋_GB2312" w:cs="仿宋_GB2312"/>
          <w:b/>
          <w:sz w:val="28"/>
          <w:szCs w:val="28"/>
        </w:rPr>
        <w:t>采购人</w:t>
      </w:r>
      <w:r>
        <w:rPr>
          <w:rFonts w:hint="eastAsia" w:ascii="仿宋_GB2312" w:hAnsi="仿宋_GB2312" w:eastAsia="仿宋_GB2312" w:cs="仿宋_GB2312"/>
          <w:sz w:val="28"/>
          <w:szCs w:val="28"/>
        </w:rPr>
        <w:t>对已发出的询价采购文件进行澄清或者修改，应当以书面形式将澄清或者修改的内容通知所有购买了询价采购文件的供应商，同时在</w:t>
      </w:r>
      <w:r>
        <w:rPr>
          <w:rFonts w:hint="eastAsia" w:ascii="仿宋_GB2312" w:hAnsi="仿宋_GB2312" w:eastAsia="仿宋_GB2312" w:cs="仿宋_GB2312"/>
          <w:b/>
          <w:sz w:val="28"/>
          <w:szCs w:val="28"/>
        </w:rPr>
        <w:t>成都光明光电股份有限公司官网（http://www.cdgmgd.com//）</w:t>
      </w:r>
      <w:r>
        <w:rPr>
          <w:rFonts w:hint="eastAsia" w:ascii="仿宋_GB2312" w:hAnsi="仿宋_GB2312" w:eastAsia="仿宋_GB2312" w:cs="仿宋_GB2312"/>
          <w:sz w:val="28"/>
          <w:szCs w:val="28"/>
        </w:rPr>
        <w:t>发布更正公告。该澄清或者修改的内容为询价采购文件的组成部分，澄清或者修改的内容可能影响响应文件编制的，采购人发布公告并书面通知供应商的时间，应当在提交响应文件截止之日3个工作日前；不足上述时间的，应当顺延递交响应文件的截止时间。</w:t>
      </w:r>
    </w:p>
    <w:p>
      <w:pPr>
        <w:pageBreakBefore w:val="0"/>
        <w:tabs>
          <w:tab w:val="left" w:pos="720"/>
        </w:tabs>
        <w:kinsoku/>
        <w:overflowPunct/>
        <w:topLinePunct w:val="0"/>
        <w:bidi w:val="0"/>
        <w:spacing w:line="560" w:lineRule="exact"/>
        <w:ind w:firstLine="560" w:firstLineChars="200"/>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2.3供应商认为</w:t>
      </w:r>
      <w:r>
        <w:rPr>
          <w:rFonts w:hint="eastAsia" w:ascii="仿宋_GB2312" w:hAnsi="仿宋_GB2312" w:eastAsia="仿宋_GB2312" w:cs="仿宋_GB2312"/>
          <w:b/>
          <w:sz w:val="28"/>
          <w:szCs w:val="28"/>
        </w:rPr>
        <w:t>采购人</w:t>
      </w:r>
      <w:r>
        <w:rPr>
          <w:rFonts w:hint="eastAsia" w:ascii="仿宋_GB2312" w:hAnsi="仿宋_GB2312" w:eastAsia="仿宋_GB2312" w:cs="仿宋_GB2312"/>
          <w:sz w:val="28"/>
          <w:szCs w:val="28"/>
        </w:rPr>
        <w:t>需要对询价采购文件进行澄清或者修改的，可以在提交响应文件截止之日5个工作日前以书面形式向</w:t>
      </w:r>
      <w:r>
        <w:rPr>
          <w:rFonts w:hint="eastAsia" w:ascii="仿宋_GB2312" w:hAnsi="仿宋_GB2312" w:eastAsia="仿宋_GB2312" w:cs="仿宋_GB2312"/>
          <w:b/>
          <w:sz w:val="28"/>
          <w:szCs w:val="28"/>
        </w:rPr>
        <w:t>采购人</w:t>
      </w:r>
      <w:r>
        <w:rPr>
          <w:rFonts w:hint="eastAsia" w:ascii="仿宋_GB2312" w:hAnsi="仿宋_GB2312" w:eastAsia="仿宋_GB2312" w:cs="仿宋_GB2312"/>
          <w:sz w:val="28"/>
          <w:szCs w:val="28"/>
        </w:rPr>
        <w:t>提出申请，由采购人决定是否采纳供应商的申请事项。</w:t>
      </w:r>
    </w:p>
    <w:p>
      <w:pPr>
        <w:pStyle w:val="4"/>
        <w:keepNext w:val="0"/>
        <w:keepLines w:val="0"/>
        <w:pageBreakBefore w:val="0"/>
        <w:kinsoku/>
        <w:overflowPunct/>
        <w:topLinePunct w:val="0"/>
        <w:bidi w:val="0"/>
        <w:spacing w:before="0" w:after="0" w:line="560" w:lineRule="exact"/>
        <w:ind w:firstLine="560" w:firstLineChars="200"/>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3. 答疑会和现场考察</w:t>
      </w:r>
    </w:p>
    <w:p>
      <w:pPr>
        <w:pageBreakBefore w:val="0"/>
        <w:kinsoku/>
        <w:overflowPunct/>
        <w:topLinePunct w:val="0"/>
        <w:bidi w:val="0"/>
        <w:spacing w:line="560" w:lineRule="exact"/>
        <w:ind w:firstLine="560" w:firstLineChars="200"/>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3.1 根据采购项目和具体情况，采购人认为有必要，可以在询价采购文件提供期限截止后响应文件提交截止前，组织已获取询价采购文件的潜在供应商现场考察或者召开答疑会。</w:t>
      </w:r>
    </w:p>
    <w:p>
      <w:pPr>
        <w:pageBreakBefore w:val="0"/>
        <w:kinsoku/>
        <w:overflowPunct/>
        <w:topLinePunct w:val="0"/>
        <w:bidi w:val="0"/>
        <w:spacing w:line="560" w:lineRule="exact"/>
        <w:ind w:firstLine="560" w:firstLineChars="200"/>
        <w:jc w:val="left"/>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3.2采购人组织现场考察或者召开答疑会的，供应商接到通知后，不按照要求参加现场考察或者答疑会的，视为放弃参加现场考察或者答疑的权利，采购人不再对该供应商重新组织，但也不会以此限制供应商提交响应文件或者以此将供应商响应文件直接作为无效处理。</w:t>
      </w:r>
    </w:p>
    <w:p>
      <w:pPr>
        <w:pageBreakBefore w:val="0"/>
        <w:kinsoku/>
        <w:overflowPunct/>
        <w:topLinePunct w:val="0"/>
        <w:bidi w:val="0"/>
        <w:adjustRightInd w:val="0"/>
        <w:snapToGrid w:val="0"/>
        <w:spacing w:line="560" w:lineRule="exact"/>
        <w:ind w:firstLine="490" w:firstLineChars="175"/>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3.3 供应商自行承担参加答疑会和现场考察的一切费用。</w:t>
      </w:r>
    </w:p>
    <w:p>
      <w:pPr>
        <w:pStyle w:val="3"/>
        <w:keepNext w:val="0"/>
        <w:keepLines w:val="0"/>
        <w:pageBreakBefore w:val="0"/>
        <w:kinsoku/>
        <w:overflowPunct/>
        <w:topLinePunct w:val="0"/>
        <w:bidi w:val="0"/>
        <w:spacing w:before="0" w:after="0" w:line="560" w:lineRule="exact"/>
        <w:ind w:firstLine="560" w:firstLineChars="200"/>
        <w:rPr>
          <w:rFonts w:hint="eastAsia" w:ascii="仿宋_GB2312" w:hAnsi="仿宋_GB2312" w:eastAsia="仿宋_GB2312" w:cs="仿宋_GB2312"/>
          <w:bCs w:val="0"/>
          <w:sz w:val="28"/>
          <w:szCs w:val="28"/>
        </w:rPr>
      </w:pPr>
      <w:r>
        <w:rPr>
          <w:rFonts w:hint="eastAsia" w:ascii="仿宋_GB2312" w:hAnsi="仿宋_GB2312" w:eastAsia="仿宋_GB2312" w:cs="仿宋_GB2312"/>
          <w:bCs w:val="0"/>
          <w:sz w:val="28"/>
          <w:szCs w:val="28"/>
        </w:rPr>
        <w:t>三、响应文件</w:t>
      </w:r>
    </w:p>
    <w:p>
      <w:pPr>
        <w:pStyle w:val="4"/>
        <w:keepNext w:val="0"/>
        <w:keepLines w:val="0"/>
        <w:pageBreakBefore w:val="0"/>
        <w:kinsoku/>
        <w:overflowPunct/>
        <w:topLinePunct w:val="0"/>
        <w:bidi w:val="0"/>
        <w:spacing w:before="0" w:after="0" w:line="560" w:lineRule="exact"/>
        <w:ind w:firstLine="560" w:firstLineChars="200"/>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1.响应文件的组成</w:t>
      </w:r>
    </w:p>
    <w:p>
      <w:pPr>
        <w:pageBreakBefore w:val="0"/>
        <w:kinsoku/>
        <w:overflowPunct/>
        <w:topLinePunct w:val="0"/>
        <w:bidi w:val="0"/>
        <w:spacing w:line="560" w:lineRule="exact"/>
        <w:ind w:left="2" w:leftChars="1" w:firstLine="560" w:firstLineChars="200"/>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供应商应按照询价采购文件的规定和要求编制响应文件。供应商在成交后将成交项目的非主体、非关键性工作分包他人完成的，应当在响应文件中载明或询价过程中澄清。</w:t>
      </w:r>
    </w:p>
    <w:p>
      <w:pPr>
        <w:pStyle w:val="4"/>
        <w:keepNext w:val="0"/>
        <w:keepLines w:val="0"/>
        <w:pageBreakBefore w:val="0"/>
        <w:kinsoku/>
        <w:overflowPunct/>
        <w:topLinePunct w:val="0"/>
        <w:bidi w:val="0"/>
        <w:spacing w:before="0" w:after="0" w:line="560" w:lineRule="exact"/>
        <w:ind w:firstLine="560" w:firstLineChars="200"/>
        <w:rPr>
          <w:rFonts w:hint="eastAsia" w:ascii="仿宋_GB2312" w:hAnsi="仿宋_GB2312" w:eastAsia="仿宋_GB2312" w:cs="仿宋_GB2312"/>
          <w:bCs w:val="0"/>
          <w:sz w:val="28"/>
          <w:szCs w:val="28"/>
        </w:rPr>
      </w:pPr>
      <w:r>
        <w:rPr>
          <w:rFonts w:hint="eastAsia" w:ascii="仿宋_GB2312" w:hAnsi="仿宋_GB2312" w:eastAsia="仿宋_GB2312" w:cs="仿宋_GB2312"/>
          <w:bCs w:val="0"/>
          <w:sz w:val="28"/>
          <w:szCs w:val="28"/>
        </w:rPr>
        <w:t>2.响应文件的语言</w:t>
      </w:r>
    </w:p>
    <w:p>
      <w:pPr>
        <w:pageBreakBefore w:val="0"/>
        <w:kinsoku/>
        <w:overflowPunct/>
        <w:topLinePunct w:val="0"/>
        <w:bidi w:val="0"/>
        <w:spacing w:line="560" w:lineRule="exact"/>
        <w:ind w:firstLine="560" w:firstLineChars="200"/>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2.1 供应商提交的响应文件以及供应商与采购人就有关报价的所有来往书面文件均须使用中文。响应文件中如附有外文资料，必须逐一对应翻译成中文并加盖供应商公章后附在相关外文资料后面，否则，供应商的响应文件将作为无效处理。（说明：供应商的法定代表人为外籍人士的，法定代表人的签字和护照除外。）</w:t>
      </w:r>
    </w:p>
    <w:p>
      <w:pPr>
        <w:pageBreakBefore w:val="0"/>
        <w:kinsoku/>
        <w:overflowPunct/>
        <w:topLinePunct w:val="0"/>
        <w:bidi w:val="0"/>
        <w:spacing w:line="560" w:lineRule="exact"/>
        <w:ind w:firstLine="560" w:firstLineChars="200"/>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2.2 翻译的中文资料与外文资料如果出现差异和矛盾，以中文为准。但不能故意错误翻译，否则，供应商的响应文件将作为无效处理。</w:t>
      </w:r>
    </w:p>
    <w:p>
      <w:pPr>
        <w:pStyle w:val="4"/>
        <w:keepNext w:val="0"/>
        <w:keepLines w:val="0"/>
        <w:pageBreakBefore w:val="0"/>
        <w:kinsoku/>
        <w:overflowPunct/>
        <w:topLinePunct w:val="0"/>
        <w:bidi w:val="0"/>
        <w:spacing w:before="0" w:after="0" w:line="560" w:lineRule="exact"/>
        <w:ind w:firstLine="560" w:firstLineChars="200"/>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3．计量单位</w:t>
      </w:r>
    </w:p>
    <w:p>
      <w:pPr>
        <w:pageBreakBefore w:val="0"/>
        <w:kinsoku/>
        <w:overflowPunct/>
        <w:topLinePunct w:val="0"/>
        <w:bidi w:val="0"/>
        <w:spacing w:line="560" w:lineRule="exact"/>
        <w:ind w:firstLine="548" w:firstLineChars="196"/>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除询价采购文件中另有规定外，本次采购项目所有合同项下的报价均采用国家法定的计量单位。</w:t>
      </w:r>
    </w:p>
    <w:p>
      <w:pPr>
        <w:pageBreakBefore w:val="0"/>
        <w:kinsoku/>
        <w:overflowPunct/>
        <w:topLinePunct w:val="0"/>
        <w:bidi w:val="0"/>
        <w:spacing w:line="560" w:lineRule="exact"/>
        <w:ind w:firstLine="546" w:firstLineChars="195"/>
        <w:rPr>
          <w:rFonts w:hint="eastAsia" w:ascii="仿宋_GB2312" w:hAnsi="仿宋_GB2312" w:eastAsia="仿宋_GB2312" w:cs="仿宋_GB2312"/>
          <w:b/>
          <w:bCs/>
          <w:sz w:val="28"/>
          <w:szCs w:val="28"/>
        </w:rPr>
      </w:pPr>
      <w:r>
        <w:rPr>
          <w:rFonts w:hint="eastAsia" w:ascii="仿宋_GB2312" w:hAnsi="仿宋_GB2312" w:eastAsia="仿宋_GB2312" w:cs="仿宋_GB2312"/>
          <w:b/>
          <w:bCs/>
          <w:sz w:val="28"/>
          <w:szCs w:val="28"/>
        </w:rPr>
        <w:t xml:space="preserve">4. </w:t>
      </w:r>
      <w:r>
        <w:rPr>
          <w:rFonts w:hint="eastAsia" w:ascii="仿宋_GB2312" w:hAnsi="仿宋_GB2312" w:eastAsia="仿宋_GB2312" w:cs="仿宋_GB2312"/>
          <w:b/>
          <w:sz w:val="28"/>
          <w:szCs w:val="28"/>
        </w:rPr>
        <w:t>报价</w:t>
      </w:r>
      <w:r>
        <w:rPr>
          <w:rFonts w:hint="eastAsia" w:ascii="仿宋_GB2312" w:hAnsi="仿宋_GB2312" w:eastAsia="仿宋_GB2312" w:cs="仿宋_GB2312"/>
          <w:b/>
          <w:bCs/>
          <w:sz w:val="28"/>
          <w:szCs w:val="28"/>
        </w:rPr>
        <w:t>货币</w:t>
      </w:r>
    </w:p>
    <w:p>
      <w:pPr>
        <w:pageBreakBefore w:val="0"/>
        <w:kinsoku/>
        <w:overflowPunct/>
        <w:topLinePunct w:val="0"/>
        <w:bidi w:val="0"/>
        <w:spacing w:line="560" w:lineRule="exact"/>
        <w:ind w:firstLine="546" w:firstLineChars="195"/>
        <w:rPr>
          <w:rFonts w:hint="eastAsia" w:ascii="仿宋_GB2312" w:hAnsi="仿宋_GB2312" w:eastAsia="仿宋_GB2312" w:cs="仿宋_GB2312"/>
          <w:bCs/>
          <w:sz w:val="28"/>
          <w:szCs w:val="28"/>
        </w:rPr>
      </w:pPr>
      <w:r>
        <w:rPr>
          <w:rFonts w:hint="eastAsia" w:ascii="仿宋_GB2312" w:hAnsi="仿宋_GB2312" w:eastAsia="仿宋_GB2312" w:cs="仿宋_GB2312"/>
          <w:bCs/>
          <w:sz w:val="28"/>
          <w:szCs w:val="28"/>
        </w:rPr>
        <w:t>本次询价项目的</w:t>
      </w:r>
      <w:r>
        <w:rPr>
          <w:rFonts w:hint="eastAsia" w:ascii="仿宋_GB2312" w:hAnsi="仿宋_GB2312" w:eastAsia="仿宋_GB2312" w:cs="仿宋_GB2312"/>
          <w:sz w:val="28"/>
          <w:szCs w:val="28"/>
        </w:rPr>
        <w:t>报价货币为</w:t>
      </w:r>
      <w:r>
        <w:rPr>
          <w:rFonts w:hint="eastAsia" w:ascii="仿宋_GB2312" w:hAnsi="仿宋_GB2312" w:eastAsia="仿宋_GB2312" w:cs="仿宋_GB2312"/>
          <w:bCs/>
          <w:sz w:val="28"/>
          <w:szCs w:val="28"/>
        </w:rPr>
        <w:t>人民币，报价以询价采购文件约定为准。</w:t>
      </w:r>
    </w:p>
    <w:p>
      <w:pPr>
        <w:pageBreakBefore w:val="0"/>
        <w:kinsoku/>
        <w:overflowPunct/>
        <w:topLinePunct w:val="0"/>
        <w:bidi w:val="0"/>
        <w:spacing w:line="560" w:lineRule="exact"/>
        <w:ind w:left="2" w:leftChars="1" w:firstLine="560" w:firstLineChars="200"/>
        <w:rPr>
          <w:rFonts w:hint="eastAsia" w:ascii="仿宋_GB2312" w:hAnsi="仿宋_GB2312" w:eastAsia="仿宋_GB2312" w:cs="仿宋_GB2312"/>
          <w:b/>
          <w:sz w:val="28"/>
          <w:szCs w:val="28"/>
        </w:rPr>
      </w:pPr>
      <w:r>
        <w:rPr>
          <w:rFonts w:hint="eastAsia" w:ascii="仿宋_GB2312" w:hAnsi="仿宋_GB2312" w:eastAsia="仿宋_GB2312" w:cs="仿宋_GB2312"/>
          <w:b/>
          <w:sz w:val="28"/>
          <w:szCs w:val="28"/>
        </w:rPr>
        <w:t>5.响应文件格式</w:t>
      </w:r>
    </w:p>
    <w:p>
      <w:pPr>
        <w:pageBreakBefore w:val="0"/>
        <w:kinsoku/>
        <w:overflowPunct/>
        <w:topLinePunct w:val="0"/>
        <w:bidi w:val="0"/>
        <w:spacing w:line="560" w:lineRule="exact"/>
        <w:ind w:left="2" w:leftChars="1" w:firstLine="560" w:firstLineChars="200"/>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5.1 供应商应执行询价采购文件第四章的规定要求。</w:t>
      </w:r>
    </w:p>
    <w:p>
      <w:pPr>
        <w:pageBreakBefore w:val="0"/>
        <w:kinsoku/>
        <w:overflowPunct/>
        <w:topLinePunct w:val="0"/>
        <w:bidi w:val="0"/>
        <w:spacing w:line="560" w:lineRule="exact"/>
        <w:ind w:left="2" w:leftChars="1" w:firstLine="560" w:firstLineChars="200"/>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5.2 对于没有格式要求的询价采购文件由供应商自行编写。</w:t>
      </w:r>
    </w:p>
    <w:p>
      <w:pPr>
        <w:pageBreakBefore w:val="0"/>
        <w:kinsoku/>
        <w:overflowPunct/>
        <w:topLinePunct w:val="0"/>
        <w:bidi w:val="0"/>
        <w:spacing w:line="560" w:lineRule="exact"/>
        <w:ind w:firstLine="548" w:firstLineChars="196"/>
        <w:rPr>
          <w:rFonts w:hint="eastAsia" w:ascii="仿宋_GB2312" w:hAnsi="仿宋_GB2312" w:eastAsia="仿宋_GB2312" w:cs="仿宋_GB2312"/>
          <w:b/>
          <w:sz w:val="28"/>
          <w:szCs w:val="28"/>
        </w:rPr>
      </w:pPr>
      <w:r>
        <w:rPr>
          <w:rFonts w:hint="eastAsia" w:ascii="仿宋_GB2312" w:hAnsi="仿宋_GB2312" w:eastAsia="仿宋_GB2312" w:cs="仿宋_GB2312"/>
          <w:b/>
          <w:sz w:val="28"/>
          <w:szCs w:val="28"/>
        </w:rPr>
        <w:t>6.响应文件的编制和签署</w:t>
      </w:r>
    </w:p>
    <w:p>
      <w:pPr>
        <w:pageBreakBefore w:val="0"/>
        <w:kinsoku/>
        <w:overflowPunct/>
        <w:topLinePunct w:val="0"/>
        <w:bidi w:val="0"/>
        <w:spacing w:line="560" w:lineRule="exact"/>
        <w:ind w:firstLine="548" w:firstLineChars="196"/>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6.1参加询价的供应商应按照询价采购文件的要求，准备响应文件。</w:t>
      </w:r>
    </w:p>
    <w:p>
      <w:pPr>
        <w:pageBreakBefore w:val="0"/>
        <w:kinsoku/>
        <w:overflowPunct/>
        <w:topLinePunct w:val="0"/>
        <w:bidi w:val="0"/>
        <w:spacing w:line="560" w:lineRule="exact"/>
        <w:ind w:firstLine="548" w:firstLineChars="196"/>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6.2响应文件需准备电子文件</w:t>
      </w:r>
      <w:r>
        <w:rPr>
          <w:rFonts w:hint="eastAsia" w:ascii="仿宋_GB2312" w:hAnsi="仿宋_GB2312" w:eastAsia="仿宋_GB2312" w:cs="仿宋_GB2312"/>
          <w:sz w:val="28"/>
          <w:szCs w:val="28"/>
          <w:u w:val="single"/>
        </w:rPr>
        <w:t xml:space="preserve"> 1 </w:t>
      </w:r>
      <w:r>
        <w:rPr>
          <w:rFonts w:hint="eastAsia" w:ascii="仿宋_GB2312" w:hAnsi="仿宋_GB2312" w:eastAsia="仿宋_GB2312" w:cs="仿宋_GB2312"/>
          <w:sz w:val="28"/>
          <w:szCs w:val="28"/>
        </w:rPr>
        <w:t>份，纸质文件</w:t>
      </w:r>
      <w:r>
        <w:rPr>
          <w:rFonts w:hint="eastAsia" w:ascii="仿宋_GB2312" w:hAnsi="仿宋_GB2312" w:eastAsia="仿宋_GB2312" w:cs="仿宋_GB2312"/>
          <w:sz w:val="28"/>
          <w:szCs w:val="28"/>
          <w:u w:val="single"/>
        </w:rPr>
        <w:t xml:space="preserve"> 2 </w:t>
      </w:r>
      <w:r>
        <w:rPr>
          <w:rFonts w:hint="eastAsia" w:ascii="仿宋_GB2312" w:hAnsi="仿宋_GB2312" w:eastAsia="仿宋_GB2312" w:cs="仿宋_GB2312"/>
          <w:sz w:val="28"/>
          <w:szCs w:val="28"/>
        </w:rPr>
        <w:t>份。</w:t>
      </w:r>
    </w:p>
    <w:p>
      <w:pPr>
        <w:pageBreakBefore w:val="0"/>
        <w:kinsoku/>
        <w:overflowPunct/>
        <w:topLinePunct w:val="0"/>
        <w:bidi w:val="0"/>
        <w:spacing w:line="560" w:lineRule="exact"/>
        <w:ind w:firstLine="548" w:firstLineChars="196"/>
        <w:rPr>
          <w:rFonts w:hint="eastAsia" w:ascii="仿宋_GB2312" w:hAnsi="仿宋_GB2312" w:eastAsia="仿宋_GB2312" w:cs="仿宋_GB2312"/>
          <w:b/>
          <w:sz w:val="28"/>
          <w:szCs w:val="28"/>
        </w:rPr>
      </w:pPr>
      <w:r>
        <w:rPr>
          <w:rFonts w:hint="eastAsia" w:ascii="仿宋_GB2312" w:hAnsi="仿宋_GB2312" w:eastAsia="仿宋_GB2312" w:cs="仿宋_GB2312"/>
          <w:sz w:val="28"/>
          <w:szCs w:val="28"/>
        </w:rPr>
        <w:t>6.3响应文件需进行密封（封面注明项目编号、项目名称、分包号和供应商名称），</w:t>
      </w:r>
      <w:r>
        <w:rPr>
          <w:rFonts w:hint="eastAsia" w:ascii="仿宋_GB2312" w:hAnsi="仿宋_GB2312" w:eastAsia="仿宋_GB2312" w:cs="仿宋_GB2312"/>
          <w:b/>
          <w:sz w:val="28"/>
          <w:szCs w:val="28"/>
        </w:rPr>
        <w:t>在询价截止时间前递交到指定询价地点。</w:t>
      </w:r>
    </w:p>
    <w:p>
      <w:pPr>
        <w:pageBreakBefore w:val="0"/>
        <w:tabs>
          <w:tab w:val="left" w:pos="1095"/>
        </w:tabs>
        <w:kinsoku/>
        <w:overflowPunct/>
        <w:topLinePunct w:val="0"/>
        <w:bidi w:val="0"/>
        <w:spacing w:line="560" w:lineRule="exact"/>
        <w:ind w:firstLine="537" w:firstLineChars="192"/>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xml:space="preserve"> 6.4响应文件的打印和书写应清楚工整，任何行间插字、涂改或增删，必须由供应商的法定代表人或其授权代表签字并盖供应商公章。字迹潦草、表达不清或可能导致非唯一理解的响应文件可能被视为无效。</w:t>
      </w:r>
    </w:p>
    <w:p>
      <w:pPr>
        <w:pageBreakBefore w:val="0"/>
        <w:tabs>
          <w:tab w:val="left" w:pos="1080"/>
        </w:tabs>
        <w:kinsoku/>
        <w:overflowPunct/>
        <w:topLinePunct w:val="0"/>
        <w:bidi w:val="0"/>
        <w:spacing w:line="560" w:lineRule="exact"/>
        <w:ind w:firstLine="537" w:firstLineChars="192"/>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6.5响应文件应由供应商法定代表人/主要负责人/本人或其授权代表在响应文件要求的地方签字（或加盖私人印章），要求加盖公章的地方加盖单位公章，不得使用专用章（如经济合同章、报价专用章等）或下属单位印章代替。</w:t>
      </w:r>
    </w:p>
    <w:p>
      <w:pPr>
        <w:pageBreakBefore w:val="0"/>
        <w:tabs>
          <w:tab w:val="left" w:pos="1080"/>
        </w:tabs>
        <w:kinsoku/>
        <w:overflowPunct/>
        <w:topLinePunct w:val="0"/>
        <w:bidi w:val="0"/>
        <w:spacing w:line="560" w:lineRule="exact"/>
        <w:ind w:firstLine="537" w:firstLineChars="192"/>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6.6响应文件需要逐页编目编码。</w:t>
      </w:r>
    </w:p>
    <w:p>
      <w:pPr>
        <w:pageBreakBefore w:val="0"/>
        <w:tabs>
          <w:tab w:val="left" w:pos="1080"/>
        </w:tabs>
        <w:kinsoku/>
        <w:overflowPunct/>
        <w:topLinePunct w:val="0"/>
        <w:bidi w:val="0"/>
        <w:spacing w:line="560" w:lineRule="exact"/>
        <w:ind w:firstLine="537" w:firstLineChars="192"/>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6.7响应文件应根据询价采购文件的要求制作，签署、盖章。</w:t>
      </w:r>
    </w:p>
    <w:p>
      <w:pPr>
        <w:pageBreakBefore w:val="0"/>
        <w:tabs>
          <w:tab w:val="left" w:pos="1080"/>
        </w:tabs>
        <w:kinsoku/>
        <w:overflowPunct/>
        <w:topLinePunct w:val="0"/>
        <w:bidi w:val="0"/>
        <w:spacing w:line="560" w:lineRule="exact"/>
        <w:ind w:firstLine="537" w:firstLineChars="192"/>
        <w:rPr>
          <w:rFonts w:hint="eastAsia" w:ascii="仿宋_GB2312" w:hAnsi="仿宋_GB2312" w:eastAsia="仿宋_GB2312" w:cs="仿宋_GB2312"/>
          <w:b/>
          <w:sz w:val="28"/>
          <w:szCs w:val="28"/>
        </w:rPr>
      </w:pPr>
      <w:r>
        <w:rPr>
          <w:rFonts w:hint="eastAsia" w:ascii="仿宋_GB2312" w:hAnsi="仿宋_GB2312" w:eastAsia="仿宋_GB2312" w:cs="仿宋_GB2312"/>
          <w:b/>
          <w:sz w:val="28"/>
          <w:szCs w:val="28"/>
        </w:rPr>
        <w:t>7.响应文件的递交</w:t>
      </w:r>
    </w:p>
    <w:p>
      <w:pPr>
        <w:pageBreakBefore w:val="0"/>
        <w:tabs>
          <w:tab w:val="left" w:pos="1080"/>
        </w:tabs>
        <w:kinsoku/>
        <w:overflowPunct/>
        <w:topLinePunct w:val="0"/>
        <w:bidi w:val="0"/>
        <w:spacing w:line="560" w:lineRule="exact"/>
        <w:ind w:firstLine="537" w:firstLineChars="192"/>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7.1供应商应在询价采购文件规定的提交响应文件截止时间前，将响应文件密封后送达询价地点，现场递交响应文件。在规定的递交响应文件截止时间后送达的响应文件，为无效响应文件，不予接收。</w:t>
      </w:r>
    </w:p>
    <w:p>
      <w:pPr>
        <w:pageBreakBefore w:val="0"/>
        <w:tabs>
          <w:tab w:val="left" w:pos="1080"/>
        </w:tabs>
        <w:kinsoku/>
        <w:overflowPunct/>
        <w:topLinePunct w:val="0"/>
        <w:bidi w:val="0"/>
        <w:spacing w:line="560" w:lineRule="exact"/>
        <w:ind w:firstLine="537" w:firstLineChars="192"/>
        <w:rPr>
          <w:rFonts w:hint="eastAsia" w:ascii="仿宋_GB2312" w:hAnsi="仿宋_GB2312" w:eastAsia="仿宋_GB2312" w:cs="仿宋_GB2312"/>
          <w:b/>
          <w:sz w:val="28"/>
          <w:szCs w:val="28"/>
        </w:rPr>
      </w:pPr>
      <w:r>
        <w:rPr>
          <w:rFonts w:hint="eastAsia" w:ascii="仿宋_GB2312" w:hAnsi="仿宋_GB2312" w:eastAsia="仿宋_GB2312" w:cs="仿宋_GB2312"/>
          <w:sz w:val="28"/>
          <w:szCs w:val="28"/>
        </w:rPr>
        <w:t>7.2</w:t>
      </w:r>
      <w:r>
        <w:rPr>
          <w:rFonts w:hint="eastAsia" w:ascii="仿宋_GB2312" w:hAnsi="仿宋_GB2312" w:eastAsia="仿宋_GB2312" w:cs="仿宋_GB2312"/>
          <w:b/>
          <w:sz w:val="28"/>
          <w:szCs w:val="28"/>
        </w:rPr>
        <w:t>本次采购可以接收邮寄的响应文件。</w:t>
      </w:r>
    </w:p>
    <w:p>
      <w:pPr>
        <w:pageBreakBefore w:val="0"/>
        <w:tabs>
          <w:tab w:val="left" w:pos="1080"/>
        </w:tabs>
        <w:kinsoku/>
        <w:overflowPunct/>
        <w:topLinePunct w:val="0"/>
        <w:bidi w:val="0"/>
        <w:spacing w:line="560" w:lineRule="exact"/>
        <w:ind w:firstLine="537" w:firstLineChars="192"/>
        <w:rPr>
          <w:rFonts w:hint="eastAsia" w:ascii="仿宋_GB2312" w:hAnsi="仿宋_GB2312" w:eastAsia="仿宋_GB2312" w:cs="仿宋_GB2312"/>
          <w:b/>
          <w:sz w:val="28"/>
          <w:szCs w:val="28"/>
        </w:rPr>
      </w:pPr>
      <w:r>
        <w:rPr>
          <w:rFonts w:hint="eastAsia" w:ascii="仿宋_GB2312" w:hAnsi="仿宋_GB2312" w:eastAsia="仿宋_GB2312" w:cs="仿宋_GB2312"/>
          <w:b/>
          <w:sz w:val="28"/>
          <w:szCs w:val="28"/>
        </w:rPr>
        <w:t>8.响应文件的修改和撤回</w:t>
      </w:r>
    </w:p>
    <w:p>
      <w:pPr>
        <w:pStyle w:val="7"/>
        <w:pageBreakBefore w:val="0"/>
        <w:kinsoku/>
        <w:overflowPunct/>
        <w:topLinePunct w:val="0"/>
        <w:bidi w:val="0"/>
        <w:spacing w:line="560" w:lineRule="exact"/>
        <w:ind w:firstLine="480"/>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8.1供应商在提交响应文件后可对其响应文件进行修改或撤回，但该修改或撤回的书面通知须在递交截止时间之前送达采购人，补充、修改的内容作为响应文件的组成部分。且该通知需经正式授权的供应商代表签字方为有效。 供应商在提交响应文件截止时间前，可以对所提交的响应文件进行补充、修改或者撤回，补充、修改的内容与响应文件不一致的，以补充、修改的内容为准。</w:t>
      </w:r>
    </w:p>
    <w:p>
      <w:pPr>
        <w:pageBreakBefore w:val="0"/>
        <w:kinsoku/>
        <w:wordWrap w:val="0"/>
        <w:overflowPunct/>
        <w:topLinePunct w:val="0"/>
        <w:bidi w:val="0"/>
        <w:spacing w:line="560" w:lineRule="exact"/>
        <w:ind w:firstLine="560" w:firstLineChars="200"/>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xml:space="preserve"> 8.2响应文件中报价如果出现下列不一致的，可按以下原则进行修改：</w:t>
      </w:r>
    </w:p>
    <w:p>
      <w:pPr>
        <w:pageBreakBefore w:val="0"/>
        <w:kinsoku/>
        <w:overflowPunct/>
        <w:topLinePunct w:val="0"/>
        <w:bidi w:val="0"/>
        <w:spacing w:line="560" w:lineRule="exact"/>
        <w:ind w:firstLine="480"/>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（1）</w:t>
      </w:r>
      <w:r>
        <w:rPr>
          <w:rFonts w:hint="eastAsia" w:ascii="仿宋_GB2312" w:hAnsi="仿宋_GB2312" w:eastAsia="仿宋_GB2312" w:cs="仿宋_GB2312"/>
          <w:kern w:val="0"/>
          <w:sz w:val="28"/>
          <w:szCs w:val="28"/>
        </w:rPr>
        <w:t>大写金额和小写金额不一致的，以大写金额为准</w:t>
      </w:r>
      <w:r>
        <w:rPr>
          <w:rFonts w:hint="eastAsia" w:ascii="仿宋_GB2312" w:hAnsi="仿宋_GB2312" w:eastAsia="仿宋_GB2312" w:cs="仿宋_GB2312"/>
          <w:sz w:val="28"/>
          <w:szCs w:val="28"/>
        </w:rPr>
        <w:t>，但大写金额文字存在错误的，应当先对大写金额的文字错误进行澄清、说明或者更正，再行修正。</w:t>
      </w:r>
    </w:p>
    <w:p>
      <w:pPr>
        <w:pageBreakBefore w:val="0"/>
        <w:kinsoku/>
        <w:overflowPunct/>
        <w:topLinePunct w:val="0"/>
        <w:bidi w:val="0"/>
        <w:spacing w:line="560" w:lineRule="exact"/>
        <w:ind w:firstLine="480"/>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（2）</w:t>
      </w:r>
      <w:r>
        <w:rPr>
          <w:rFonts w:hint="eastAsia" w:ascii="仿宋_GB2312" w:hAnsi="仿宋_GB2312" w:eastAsia="仿宋_GB2312" w:cs="仿宋_GB2312"/>
          <w:kern w:val="0"/>
          <w:sz w:val="28"/>
          <w:szCs w:val="28"/>
        </w:rPr>
        <w:t>总价金额与按单价汇总金额不一致的，以单价金额计算结果为准，</w:t>
      </w:r>
      <w:r>
        <w:rPr>
          <w:rFonts w:hint="eastAsia" w:ascii="仿宋_GB2312" w:hAnsi="仿宋_GB2312" w:eastAsia="仿宋_GB2312" w:cs="仿宋_GB2312"/>
          <w:sz w:val="28"/>
          <w:szCs w:val="28"/>
        </w:rPr>
        <w:t>但</w:t>
      </w:r>
      <w:r>
        <w:rPr>
          <w:rFonts w:hint="eastAsia" w:ascii="仿宋_GB2312" w:hAnsi="仿宋_GB2312" w:eastAsia="仿宋_GB2312" w:cs="仿宋_GB2312"/>
          <w:kern w:val="0"/>
          <w:sz w:val="28"/>
          <w:szCs w:val="28"/>
        </w:rPr>
        <w:t>单价或者单价汇总金额存在数字或者</w:t>
      </w:r>
      <w:r>
        <w:rPr>
          <w:rFonts w:hint="eastAsia" w:ascii="仿宋_GB2312" w:hAnsi="仿宋_GB2312" w:eastAsia="仿宋_GB2312" w:cs="仿宋_GB2312"/>
          <w:sz w:val="28"/>
          <w:szCs w:val="28"/>
        </w:rPr>
        <w:t>文字错误的，应当先对</w:t>
      </w:r>
      <w:r>
        <w:rPr>
          <w:rFonts w:hint="eastAsia" w:ascii="仿宋_GB2312" w:hAnsi="仿宋_GB2312" w:eastAsia="仿宋_GB2312" w:cs="仿宋_GB2312"/>
          <w:kern w:val="0"/>
          <w:sz w:val="28"/>
          <w:szCs w:val="28"/>
        </w:rPr>
        <w:t>数字或者</w:t>
      </w:r>
      <w:r>
        <w:rPr>
          <w:rFonts w:hint="eastAsia" w:ascii="仿宋_GB2312" w:hAnsi="仿宋_GB2312" w:eastAsia="仿宋_GB2312" w:cs="仿宋_GB2312"/>
          <w:sz w:val="28"/>
          <w:szCs w:val="28"/>
        </w:rPr>
        <w:t>文字错误进行澄清、说明或者更正，再行修正。</w:t>
      </w:r>
    </w:p>
    <w:p>
      <w:pPr>
        <w:pageBreakBefore w:val="0"/>
        <w:kinsoku/>
        <w:overflowPunct/>
        <w:topLinePunct w:val="0"/>
        <w:bidi w:val="0"/>
        <w:spacing w:line="560" w:lineRule="exact"/>
        <w:ind w:firstLine="480"/>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（3）单价金额小数点</w:t>
      </w:r>
      <w:r>
        <w:rPr>
          <w:rFonts w:hint="eastAsia" w:ascii="仿宋_GB2312" w:hAnsi="仿宋_GB2312" w:eastAsia="仿宋_GB2312" w:cs="仿宋_GB2312"/>
          <w:kern w:val="0"/>
          <w:sz w:val="28"/>
          <w:szCs w:val="28"/>
        </w:rPr>
        <w:t>或者百分比有明显错位的</w:t>
      </w:r>
      <w:r>
        <w:rPr>
          <w:rFonts w:hint="eastAsia" w:ascii="仿宋_GB2312" w:hAnsi="仿宋_GB2312" w:eastAsia="仿宋_GB2312" w:cs="仿宋_GB2312"/>
          <w:sz w:val="28"/>
          <w:szCs w:val="28"/>
        </w:rPr>
        <w:t>，以总价为准，修正单价。</w:t>
      </w:r>
    </w:p>
    <w:p>
      <w:pPr>
        <w:pageBreakBefore w:val="0"/>
        <w:kinsoku/>
        <w:overflowPunct/>
        <w:topLinePunct w:val="0"/>
        <w:bidi w:val="0"/>
        <w:spacing w:line="560" w:lineRule="exact"/>
        <w:ind w:firstLine="560" w:firstLineChars="200"/>
        <w:jc w:val="left"/>
        <w:rPr>
          <w:rFonts w:hint="eastAsia" w:ascii="仿宋_GB2312" w:hAnsi="仿宋_GB2312" w:eastAsia="仿宋_GB2312" w:cs="仿宋_GB2312"/>
          <w:kern w:val="0"/>
          <w:sz w:val="28"/>
          <w:szCs w:val="28"/>
        </w:rPr>
      </w:pPr>
      <w:r>
        <w:rPr>
          <w:rFonts w:hint="eastAsia" w:ascii="仿宋_GB2312" w:hAnsi="仿宋_GB2312" w:eastAsia="仿宋_GB2312" w:cs="仿宋_GB2312"/>
          <w:kern w:val="0"/>
          <w:sz w:val="28"/>
          <w:szCs w:val="28"/>
        </w:rPr>
        <w:t>同时出现两种以上不一致的，按照上述规定的顺序修正。修正后的报价经供应商确认后产生约束力，供应商不确认的，其响应文件作为无效处理。供应商确认采取书面且加盖单位公章或者供应商授权代表签字的方式。</w:t>
      </w:r>
    </w:p>
    <w:p>
      <w:pPr>
        <w:pageBreakBefore w:val="0"/>
        <w:kinsoku/>
        <w:overflowPunct/>
        <w:topLinePunct w:val="0"/>
        <w:bidi w:val="0"/>
        <w:spacing w:line="560" w:lineRule="exact"/>
        <w:ind w:firstLine="480"/>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8.4 供应商对其提交的响应文件的真实性、合法性承担法律责任。</w:t>
      </w:r>
    </w:p>
    <w:p>
      <w:pPr>
        <w:pStyle w:val="3"/>
        <w:keepNext w:val="0"/>
        <w:keepLines w:val="0"/>
        <w:pageBreakBefore w:val="0"/>
        <w:kinsoku/>
        <w:overflowPunct/>
        <w:topLinePunct w:val="0"/>
        <w:bidi w:val="0"/>
        <w:spacing w:line="560" w:lineRule="exact"/>
        <w:ind w:left="283" w:leftChars="135" w:firstLine="420" w:firstLineChars="150"/>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四、询价及评审过程</w:t>
      </w:r>
    </w:p>
    <w:p>
      <w:pPr>
        <w:pStyle w:val="3"/>
        <w:keepNext w:val="0"/>
        <w:keepLines w:val="0"/>
        <w:pageBreakBefore w:val="0"/>
        <w:kinsoku/>
        <w:overflowPunct/>
        <w:topLinePunct w:val="0"/>
        <w:bidi w:val="0"/>
        <w:spacing w:line="560" w:lineRule="exact"/>
        <w:ind w:firstLine="560" w:firstLineChars="200"/>
        <w:rPr>
          <w:rFonts w:hint="eastAsia" w:ascii="仿宋_GB2312" w:hAnsi="仿宋_GB2312" w:eastAsia="仿宋_GB2312" w:cs="仿宋_GB2312"/>
          <w:b w:val="0"/>
          <w:sz w:val="28"/>
          <w:szCs w:val="28"/>
        </w:rPr>
      </w:pPr>
      <w:r>
        <w:rPr>
          <w:rFonts w:hint="eastAsia" w:ascii="仿宋_GB2312" w:hAnsi="仿宋_GB2312" w:eastAsia="仿宋_GB2312" w:cs="仿宋_GB2312"/>
          <w:b w:val="0"/>
          <w:sz w:val="28"/>
          <w:szCs w:val="28"/>
        </w:rPr>
        <w:t>询价评审小组的组建及评审工作按照本文件第五章的规定进行。</w:t>
      </w:r>
    </w:p>
    <w:p>
      <w:pPr>
        <w:pStyle w:val="3"/>
        <w:keepNext w:val="0"/>
        <w:keepLines w:val="0"/>
        <w:pageBreakBefore w:val="0"/>
        <w:kinsoku/>
        <w:overflowPunct/>
        <w:topLinePunct w:val="0"/>
        <w:bidi w:val="0"/>
        <w:spacing w:line="560" w:lineRule="exact"/>
        <w:ind w:left="424" w:leftChars="201" w:hanging="2" w:hangingChars="1"/>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五、成交事项</w:t>
      </w:r>
    </w:p>
    <w:p>
      <w:pPr>
        <w:pStyle w:val="3"/>
        <w:keepNext w:val="0"/>
        <w:keepLines w:val="0"/>
        <w:pageBreakBefore w:val="0"/>
        <w:kinsoku/>
        <w:overflowPunct/>
        <w:topLinePunct w:val="0"/>
        <w:bidi w:val="0"/>
        <w:spacing w:before="0" w:after="0" w:line="560" w:lineRule="exact"/>
        <w:ind w:firstLine="560" w:firstLineChars="200"/>
        <w:rPr>
          <w:rFonts w:hint="eastAsia" w:ascii="仿宋_GB2312" w:hAnsi="仿宋_GB2312" w:eastAsia="仿宋_GB2312" w:cs="仿宋_GB2312"/>
          <w:b w:val="0"/>
          <w:sz w:val="28"/>
          <w:szCs w:val="28"/>
        </w:rPr>
      </w:pPr>
      <w:r>
        <w:rPr>
          <w:rFonts w:hint="eastAsia" w:ascii="仿宋_GB2312" w:hAnsi="仿宋_GB2312" w:eastAsia="仿宋_GB2312" w:cs="仿宋_GB2312"/>
          <w:b w:val="0"/>
          <w:sz w:val="28"/>
          <w:szCs w:val="28"/>
        </w:rPr>
        <w:t>1.供应商确认通知单为签订采购合同的依据之一，是合同的有效组成部分。</w:t>
      </w:r>
    </w:p>
    <w:p>
      <w:pPr>
        <w:pStyle w:val="3"/>
        <w:keepNext w:val="0"/>
        <w:keepLines w:val="0"/>
        <w:pageBreakBefore w:val="0"/>
        <w:kinsoku/>
        <w:overflowPunct/>
        <w:topLinePunct w:val="0"/>
        <w:bidi w:val="0"/>
        <w:spacing w:before="0" w:after="0" w:line="560" w:lineRule="exact"/>
        <w:ind w:firstLine="560" w:firstLineChars="200"/>
        <w:rPr>
          <w:rFonts w:hint="eastAsia" w:ascii="仿宋_GB2312" w:hAnsi="仿宋_GB2312" w:eastAsia="仿宋_GB2312" w:cs="仿宋_GB2312"/>
          <w:b w:val="0"/>
          <w:sz w:val="28"/>
          <w:szCs w:val="28"/>
        </w:rPr>
      </w:pPr>
      <w:r>
        <w:rPr>
          <w:rFonts w:hint="eastAsia" w:ascii="仿宋_GB2312" w:hAnsi="仿宋_GB2312" w:eastAsia="仿宋_GB2312" w:cs="仿宋_GB2312"/>
          <w:b w:val="0"/>
          <w:sz w:val="28"/>
          <w:szCs w:val="28"/>
        </w:rPr>
        <w:t>2.供应商成交后，拒绝领取供应商确认通知单的，采购人将于公告之日届满后起5个工作日内发出供应商确认通知单。</w:t>
      </w:r>
    </w:p>
    <w:p>
      <w:pPr>
        <w:pStyle w:val="3"/>
        <w:keepNext w:val="0"/>
        <w:keepLines w:val="0"/>
        <w:pageBreakBefore w:val="0"/>
        <w:kinsoku/>
        <w:overflowPunct/>
        <w:topLinePunct w:val="0"/>
        <w:bidi w:val="0"/>
        <w:spacing w:before="0" w:after="0" w:line="560" w:lineRule="exact"/>
        <w:ind w:firstLine="560" w:firstLineChars="200"/>
        <w:rPr>
          <w:rFonts w:hint="eastAsia" w:ascii="仿宋_GB2312" w:hAnsi="仿宋_GB2312" w:eastAsia="仿宋_GB2312" w:cs="仿宋_GB2312"/>
          <w:b w:val="0"/>
          <w:sz w:val="28"/>
          <w:szCs w:val="28"/>
        </w:rPr>
      </w:pPr>
      <w:r>
        <w:rPr>
          <w:rFonts w:hint="eastAsia" w:ascii="仿宋_GB2312" w:hAnsi="仿宋_GB2312" w:eastAsia="仿宋_GB2312" w:cs="仿宋_GB2312"/>
          <w:b w:val="0"/>
          <w:sz w:val="28"/>
          <w:szCs w:val="28"/>
        </w:rPr>
        <w:t>3.供应商确认通知单对采购人和成交人均具有法律效力。供应商确认通知单发出后，采购人改变成交结果，或者成交人无正当理由放弃成交的，应当承担相应的法律责任。</w:t>
      </w:r>
    </w:p>
    <w:p>
      <w:pPr>
        <w:pStyle w:val="3"/>
        <w:keepNext w:val="0"/>
        <w:keepLines w:val="0"/>
        <w:pageBreakBefore w:val="0"/>
        <w:kinsoku/>
        <w:overflowPunct/>
        <w:topLinePunct w:val="0"/>
        <w:bidi w:val="0"/>
        <w:spacing w:before="0" w:after="0" w:line="560" w:lineRule="exact"/>
        <w:ind w:firstLine="560" w:firstLineChars="200"/>
        <w:rPr>
          <w:rFonts w:hint="eastAsia" w:ascii="仿宋_GB2312" w:hAnsi="仿宋_GB2312" w:eastAsia="仿宋_GB2312" w:cs="仿宋_GB2312"/>
          <w:b w:val="0"/>
          <w:sz w:val="28"/>
          <w:szCs w:val="28"/>
        </w:rPr>
      </w:pPr>
      <w:r>
        <w:rPr>
          <w:rFonts w:hint="eastAsia" w:ascii="仿宋_GB2312" w:hAnsi="仿宋_GB2312" w:eastAsia="仿宋_GB2312" w:cs="仿宋_GB2312"/>
          <w:b w:val="0"/>
          <w:sz w:val="28"/>
          <w:szCs w:val="28"/>
        </w:rPr>
        <w:t>4.采购人确定成交供应商过程中，发现成交候选供应商有下列情形之一的，应当不予确定其为成交供应商：</w:t>
      </w:r>
    </w:p>
    <w:p>
      <w:pPr>
        <w:pStyle w:val="3"/>
        <w:keepNext w:val="0"/>
        <w:keepLines w:val="0"/>
        <w:pageBreakBefore w:val="0"/>
        <w:kinsoku/>
        <w:overflowPunct/>
        <w:topLinePunct w:val="0"/>
        <w:bidi w:val="0"/>
        <w:spacing w:before="0" w:after="0" w:line="560" w:lineRule="exact"/>
        <w:ind w:firstLine="560" w:firstLineChars="200"/>
        <w:rPr>
          <w:rFonts w:hint="eastAsia" w:ascii="仿宋_GB2312" w:hAnsi="仿宋_GB2312" w:eastAsia="仿宋_GB2312" w:cs="仿宋_GB2312"/>
          <w:b w:val="0"/>
          <w:sz w:val="28"/>
          <w:szCs w:val="28"/>
        </w:rPr>
      </w:pPr>
      <w:r>
        <w:rPr>
          <w:rFonts w:hint="eastAsia" w:ascii="仿宋_GB2312" w:hAnsi="仿宋_GB2312" w:eastAsia="仿宋_GB2312" w:cs="仿宋_GB2312"/>
          <w:b w:val="0"/>
          <w:sz w:val="28"/>
          <w:szCs w:val="28"/>
        </w:rPr>
        <w:t>（1）发现成交候选供应商存在禁止参加本项目采购活动的违法行为的；</w:t>
      </w:r>
    </w:p>
    <w:p>
      <w:pPr>
        <w:pStyle w:val="3"/>
        <w:keepNext w:val="0"/>
        <w:keepLines w:val="0"/>
        <w:pageBreakBefore w:val="0"/>
        <w:kinsoku/>
        <w:overflowPunct/>
        <w:topLinePunct w:val="0"/>
        <w:bidi w:val="0"/>
        <w:spacing w:before="0" w:after="0" w:line="560" w:lineRule="exact"/>
        <w:ind w:firstLine="560" w:firstLineChars="200"/>
        <w:rPr>
          <w:rFonts w:hint="eastAsia" w:ascii="仿宋_GB2312" w:hAnsi="仿宋_GB2312" w:eastAsia="仿宋_GB2312" w:cs="仿宋_GB2312"/>
          <w:b w:val="0"/>
          <w:sz w:val="28"/>
          <w:szCs w:val="28"/>
        </w:rPr>
      </w:pPr>
      <w:r>
        <w:rPr>
          <w:rFonts w:hint="eastAsia" w:ascii="仿宋_GB2312" w:hAnsi="仿宋_GB2312" w:eastAsia="仿宋_GB2312" w:cs="仿宋_GB2312"/>
          <w:b w:val="0"/>
          <w:sz w:val="28"/>
          <w:szCs w:val="28"/>
        </w:rPr>
        <w:t>（2）成交候选供应商因不可抗力，不能继续参加采购活动；</w:t>
      </w:r>
    </w:p>
    <w:p>
      <w:pPr>
        <w:pStyle w:val="3"/>
        <w:keepNext w:val="0"/>
        <w:keepLines w:val="0"/>
        <w:pageBreakBefore w:val="0"/>
        <w:kinsoku/>
        <w:overflowPunct/>
        <w:topLinePunct w:val="0"/>
        <w:bidi w:val="0"/>
        <w:spacing w:before="0" w:after="0" w:line="560" w:lineRule="exact"/>
        <w:ind w:firstLine="560" w:firstLineChars="200"/>
        <w:rPr>
          <w:rFonts w:hint="eastAsia" w:ascii="仿宋_GB2312" w:hAnsi="仿宋_GB2312" w:eastAsia="仿宋_GB2312" w:cs="仿宋_GB2312"/>
          <w:b w:val="0"/>
          <w:sz w:val="28"/>
          <w:szCs w:val="28"/>
        </w:rPr>
      </w:pPr>
      <w:r>
        <w:rPr>
          <w:rFonts w:hint="eastAsia" w:ascii="仿宋_GB2312" w:hAnsi="仿宋_GB2312" w:eastAsia="仿宋_GB2312" w:cs="仿宋_GB2312"/>
          <w:b w:val="0"/>
          <w:sz w:val="28"/>
          <w:szCs w:val="28"/>
        </w:rPr>
        <w:t>（3）成交候选供应商低于成本价竞争；</w:t>
      </w:r>
    </w:p>
    <w:p>
      <w:pPr>
        <w:pStyle w:val="3"/>
        <w:keepNext w:val="0"/>
        <w:keepLines w:val="0"/>
        <w:pageBreakBefore w:val="0"/>
        <w:kinsoku/>
        <w:overflowPunct/>
        <w:topLinePunct w:val="0"/>
        <w:bidi w:val="0"/>
        <w:spacing w:before="0" w:after="0" w:line="560" w:lineRule="exact"/>
        <w:ind w:firstLine="560" w:firstLineChars="200"/>
        <w:rPr>
          <w:rFonts w:hint="eastAsia" w:ascii="仿宋_GB2312" w:hAnsi="仿宋_GB2312" w:eastAsia="仿宋_GB2312" w:cs="仿宋_GB2312"/>
          <w:b w:val="0"/>
          <w:sz w:val="28"/>
          <w:szCs w:val="28"/>
        </w:rPr>
      </w:pPr>
      <w:r>
        <w:rPr>
          <w:rFonts w:hint="eastAsia" w:ascii="仿宋_GB2312" w:hAnsi="仿宋_GB2312" w:eastAsia="仿宋_GB2312" w:cs="仿宋_GB2312"/>
          <w:b w:val="0"/>
          <w:sz w:val="28"/>
          <w:szCs w:val="28"/>
        </w:rPr>
        <w:t>（4）成交候选供应商提供虚假材料；</w:t>
      </w:r>
    </w:p>
    <w:p>
      <w:pPr>
        <w:pStyle w:val="3"/>
        <w:keepNext w:val="0"/>
        <w:keepLines w:val="0"/>
        <w:pageBreakBefore w:val="0"/>
        <w:kinsoku/>
        <w:overflowPunct/>
        <w:topLinePunct w:val="0"/>
        <w:bidi w:val="0"/>
        <w:spacing w:before="0" w:after="0" w:line="560" w:lineRule="exact"/>
        <w:ind w:firstLine="560" w:firstLineChars="200"/>
        <w:rPr>
          <w:rFonts w:hint="eastAsia" w:ascii="仿宋_GB2312" w:hAnsi="仿宋_GB2312" w:eastAsia="仿宋_GB2312" w:cs="仿宋_GB2312"/>
          <w:b w:val="0"/>
          <w:sz w:val="28"/>
          <w:szCs w:val="28"/>
        </w:rPr>
      </w:pPr>
      <w:r>
        <w:rPr>
          <w:rFonts w:hint="eastAsia" w:ascii="仿宋_GB2312" w:hAnsi="仿宋_GB2312" w:eastAsia="仿宋_GB2312" w:cs="仿宋_GB2312"/>
          <w:b w:val="0"/>
          <w:sz w:val="28"/>
          <w:szCs w:val="28"/>
        </w:rPr>
        <w:t>（5）成交候选供应商恶意串通。</w:t>
      </w:r>
    </w:p>
    <w:p>
      <w:pPr>
        <w:pStyle w:val="3"/>
        <w:keepNext w:val="0"/>
        <w:keepLines w:val="0"/>
        <w:pageBreakBefore w:val="0"/>
        <w:kinsoku/>
        <w:overflowPunct/>
        <w:topLinePunct w:val="0"/>
        <w:bidi w:val="0"/>
        <w:spacing w:before="0" w:after="0" w:line="560" w:lineRule="exact"/>
        <w:ind w:firstLine="560" w:firstLineChars="200"/>
        <w:rPr>
          <w:rFonts w:hint="eastAsia" w:ascii="仿宋_GB2312" w:hAnsi="仿宋_GB2312" w:eastAsia="仿宋_GB2312" w:cs="仿宋_GB2312"/>
          <w:b w:val="0"/>
          <w:sz w:val="28"/>
          <w:szCs w:val="28"/>
        </w:rPr>
      </w:pPr>
      <w:r>
        <w:rPr>
          <w:rFonts w:hint="eastAsia" w:ascii="仿宋_GB2312" w:hAnsi="仿宋_GB2312" w:eastAsia="仿宋_GB2312" w:cs="仿宋_GB2312"/>
          <w:b w:val="0"/>
          <w:sz w:val="28"/>
          <w:szCs w:val="28"/>
        </w:rPr>
        <w:t>成交候选供应商有本条情形之一的，采购人可以确定后一位成交候选供应商为成交供应商，依次类推或重新组织采购。</w:t>
      </w:r>
    </w:p>
    <w:p>
      <w:pPr>
        <w:pStyle w:val="3"/>
        <w:keepNext w:val="0"/>
        <w:keepLines w:val="0"/>
        <w:pageBreakBefore w:val="0"/>
        <w:kinsoku/>
        <w:overflowPunct/>
        <w:topLinePunct w:val="0"/>
        <w:bidi w:val="0"/>
        <w:spacing w:line="560" w:lineRule="exact"/>
        <w:ind w:left="138" w:leftChars="66" w:firstLine="327" w:firstLineChars="117"/>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六、合同事项</w:t>
      </w:r>
    </w:p>
    <w:p>
      <w:pPr>
        <w:pStyle w:val="3"/>
        <w:keepNext w:val="0"/>
        <w:keepLines w:val="0"/>
        <w:pageBreakBefore w:val="0"/>
        <w:kinsoku/>
        <w:overflowPunct/>
        <w:topLinePunct w:val="0"/>
        <w:bidi w:val="0"/>
        <w:spacing w:before="0" w:after="0" w:line="560" w:lineRule="exact"/>
        <w:ind w:firstLine="548" w:firstLineChars="196"/>
        <w:rPr>
          <w:rFonts w:hint="eastAsia" w:ascii="仿宋_GB2312" w:hAnsi="仿宋_GB2312" w:eastAsia="仿宋_GB2312" w:cs="仿宋_GB2312"/>
          <w:sz w:val="28"/>
          <w:szCs w:val="28"/>
        </w:rPr>
      </w:pPr>
      <w:bookmarkStart w:id="0" w:name="_Toc101174151"/>
      <w:bookmarkStart w:id="1" w:name="_Toc101250646"/>
      <w:bookmarkStart w:id="2" w:name="_Toc209847069"/>
      <w:bookmarkStart w:id="3" w:name="_Toc430773927"/>
      <w:bookmarkStart w:id="4" w:name="_Toc101338364"/>
      <w:r>
        <w:rPr>
          <w:rFonts w:hint="eastAsia" w:ascii="仿宋_GB2312" w:hAnsi="仿宋_GB2312" w:eastAsia="仿宋_GB2312" w:cs="仿宋_GB2312"/>
          <w:sz w:val="28"/>
          <w:szCs w:val="28"/>
        </w:rPr>
        <w:t>1.签订合同</w:t>
      </w:r>
      <w:bookmarkEnd w:id="0"/>
      <w:bookmarkEnd w:id="1"/>
      <w:bookmarkEnd w:id="2"/>
      <w:bookmarkEnd w:id="3"/>
      <w:bookmarkEnd w:id="4"/>
    </w:p>
    <w:p>
      <w:pPr>
        <w:pageBreakBefore w:val="0"/>
        <w:kinsoku/>
        <w:overflowPunct/>
        <w:topLinePunct w:val="0"/>
        <w:bidi w:val="0"/>
        <w:spacing w:line="560" w:lineRule="exact"/>
        <w:ind w:firstLine="560" w:firstLineChars="200"/>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1.1 成交供应商应在供应商确认通知单发出之日起5日内与采购人签订采购合同。由于成交供应商的原因逾期未与采购人签订采购合同的，将视为放弃成交，取消其成交资格并将按相关规定进行处理。</w:t>
      </w:r>
    </w:p>
    <w:p>
      <w:pPr>
        <w:pageBreakBefore w:val="0"/>
        <w:kinsoku/>
        <w:overflowPunct/>
        <w:topLinePunct w:val="0"/>
        <w:bidi w:val="0"/>
        <w:spacing w:line="560" w:lineRule="exact"/>
        <w:ind w:firstLine="560" w:firstLineChars="200"/>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1.2 询价文件、成交供应商的响应文件及双方确认的澄清文件等，均为有法律约束力的经济合同的组成部分。</w:t>
      </w:r>
    </w:p>
    <w:p>
      <w:pPr>
        <w:pageBreakBefore w:val="0"/>
        <w:kinsoku/>
        <w:overflowPunct/>
        <w:topLinePunct w:val="0"/>
        <w:bidi w:val="0"/>
        <w:spacing w:line="560" w:lineRule="exact"/>
        <w:ind w:firstLine="560" w:firstLineChars="200"/>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1.3 采购人不得向成交供应商提出任何不合理的要求，作为签订合同的条件，不得与成交供应商私下订立背离合同实质性内容的任何协议，所签订的合同不得对询价文件和成交供应商响应文件确定的事项进行修改。</w:t>
      </w:r>
    </w:p>
    <w:p>
      <w:pPr>
        <w:pageBreakBefore w:val="0"/>
        <w:kinsoku/>
        <w:overflowPunct/>
        <w:topLinePunct w:val="0"/>
        <w:bidi w:val="0"/>
        <w:spacing w:line="560" w:lineRule="exact"/>
        <w:ind w:firstLine="560" w:firstLineChars="200"/>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1.4 成交供应商因不可抗力原因不能履行采购合同或放弃成交的，采购人可以与排在成交供应商之后第一位的成交候选人签订采购合同，以此类推。</w:t>
      </w:r>
    </w:p>
    <w:p>
      <w:pPr>
        <w:pageBreakBefore w:val="0"/>
        <w:kinsoku/>
        <w:overflowPunct/>
        <w:topLinePunct w:val="0"/>
        <w:bidi w:val="0"/>
        <w:spacing w:line="560" w:lineRule="exact"/>
        <w:ind w:firstLine="560" w:firstLineChars="200"/>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1.5 询价采购文件、成交供应商提交的响应文件、询价中的报价、成交供应商承诺书、供应商确认通知单等均称为有法律约束力的合同组成内容。</w:t>
      </w:r>
    </w:p>
    <w:p>
      <w:pPr>
        <w:pageBreakBefore w:val="0"/>
        <w:kinsoku/>
        <w:overflowPunct/>
        <w:topLinePunct w:val="0"/>
        <w:bidi w:val="0"/>
        <w:spacing w:line="560" w:lineRule="exact"/>
        <w:ind w:firstLine="560" w:firstLineChars="200"/>
        <w:rPr>
          <w:rFonts w:hint="eastAsia" w:ascii="仿宋_GB2312" w:hAnsi="仿宋_GB2312" w:eastAsia="仿宋_GB2312" w:cs="仿宋_GB2312"/>
          <w:b/>
          <w:sz w:val="28"/>
          <w:szCs w:val="28"/>
        </w:rPr>
      </w:pPr>
      <w:r>
        <w:rPr>
          <w:rFonts w:hint="eastAsia" w:ascii="仿宋_GB2312" w:hAnsi="仿宋_GB2312" w:eastAsia="仿宋_GB2312" w:cs="仿宋_GB2312"/>
          <w:b/>
          <w:sz w:val="28"/>
          <w:szCs w:val="28"/>
        </w:rPr>
        <w:t>2.合同分包</w:t>
      </w:r>
    </w:p>
    <w:p>
      <w:pPr>
        <w:pageBreakBefore w:val="0"/>
        <w:kinsoku/>
        <w:overflowPunct/>
        <w:topLinePunct w:val="0"/>
        <w:bidi w:val="0"/>
        <w:spacing w:line="560" w:lineRule="exact"/>
        <w:ind w:firstLine="560" w:firstLineChars="200"/>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2.1 经采购人同意，允许成交供应商依法将部分内容以分包方式履行合同。分包应当在合同签订之前征得采购人同意，分包给符合资质条件的供应商，分包供应商履行的分包项目的具体技术要求等，必须与响应文件一致。</w:t>
      </w:r>
    </w:p>
    <w:p>
      <w:pPr>
        <w:pageBreakBefore w:val="0"/>
        <w:kinsoku/>
        <w:overflowPunct/>
        <w:topLinePunct w:val="0"/>
        <w:bidi w:val="0"/>
        <w:spacing w:line="560" w:lineRule="exact"/>
        <w:ind w:firstLine="560" w:firstLineChars="200"/>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2.2 采购合同实行分包履行的，成交供应商就采购项目和分包项目向采购人负责，分包供应商就分包项目承担责任。</w:t>
      </w:r>
    </w:p>
    <w:p>
      <w:pPr>
        <w:pageBreakBefore w:val="0"/>
        <w:kinsoku/>
        <w:overflowPunct/>
        <w:topLinePunct w:val="0"/>
        <w:bidi w:val="0"/>
        <w:spacing w:line="560" w:lineRule="exact"/>
        <w:ind w:firstLine="560" w:firstLineChars="200"/>
        <w:rPr>
          <w:rFonts w:hint="eastAsia" w:ascii="仿宋_GB2312" w:hAnsi="仿宋_GB2312" w:eastAsia="仿宋_GB2312" w:cs="仿宋_GB2312"/>
          <w:b/>
          <w:sz w:val="28"/>
          <w:szCs w:val="28"/>
        </w:rPr>
      </w:pPr>
      <w:r>
        <w:rPr>
          <w:rFonts w:hint="eastAsia" w:ascii="仿宋_GB2312" w:hAnsi="仿宋_GB2312" w:eastAsia="仿宋_GB2312" w:cs="仿宋_GB2312"/>
          <w:b/>
          <w:sz w:val="28"/>
          <w:szCs w:val="28"/>
        </w:rPr>
        <w:t>3.合同转包</w:t>
      </w:r>
    </w:p>
    <w:p>
      <w:pPr>
        <w:pageBreakBefore w:val="0"/>
        <w:kinsoku/>
        <w:overflowPunct/>
        <w:topLinePunct w:val="0"/>
        <w:bidi w:val="0"/>
        <w:spacing w:line="560" w:lineRule="exact"/>
        <w:ind w:firstLine="560" w:firstLineChars="200"/>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本采购项目严禁成交供应商将任何采购合同义务转包。本项目所称转包，是指成交供应商将采购合同义务转让给第三人，并退出现有采购合同当事人双方的权利义务关系，受让人（即第三人）成为采购合同的另一方当事人的行为。</w:t>
      </w:r>
    </w:p>
    <w:p>
      <w:pPr>
        <w:pageBreakBefore w:val="0"/>
        <w:kinsoku/>
        <w:overflowPunct/>
        <w:topLinePunct w:val="0"/>
        <w:bidi w:val="0"/>
        <w:spacing w:line="560" w:lineRule="exact"/>
        <w:ind w:firstLine="560" w:firstLineChars="200"/>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成交供应商转包的，视同拒绝履行采购合同义务，将依法追究法律责任。</w:t>
      </w:r>
    </w:p>
    <w:p>
      <w:pPr>
        <w:pageBreakBefore w:val="0"/>
        <w:kinsoku/>
        <w:overflowPunct/>
        <w:topLinePunct w:val="0"/>
        <w:bidi w:val="0"/>
        <w:spacing w:line="560" w:lineRule="exact"/>
        <w:ind w:firstLine="560" w:firstLineChars="200"/>
        <w:rPr>
          <w:rFonts w:hint="eastAsia" w:ascii="仿宋_GB2312" w:hAnsi="仿宋_GB2312" w:eastAsia="仿宋_GB2312" w:cs="仿宋_GB2312"/>
          <w:b/>
          <w:sz w:val="28"/>
          <w:szCs w:val="28"/>
        </w:rPr>
      </w:pPr>
      <w:r>
        <w:rPr>
          <w:rFonts w:hint="eastAsia" w:ascii="仿宋_GB2312" w:hAnsi="仿宋_GB2312" w:eastAsia="仿宋_GB2312" w:cs="仿宋_GB2312"/>
          <w:b/>
          <w:sz w:val="28"/>
          <w:szCs w:val="28"/>
        </w:rPr>
        <w:t>4.履行合同</w:t>
      </w:r>
    </w:p>
    <w:p>
      <w:pPr>
        <w:pageBreakBefore w:val="0"/>
        <w:kinsoku/>
        <w:overflowPunct/>
        <w:topLinePunct w:val="0"/>
        <w:bidi w:val="0"/>
        <w:spacing w:line="560" w:lineRule="exact"/>
        <w:ind w:firstLine="480"/>
        <w:rPr>
          <w:rFonts w:hint="eastAsia" w:ascii="仿宋_GB2312" w:hAnsi="仿宋_GB2312" w:eastAsia="仿宋_GB2312" w:cs="仿宋_GB2312"/>
          <w:sz w:val="28"/>
          <w:szCs w:val="28"/>
        </w:rPr>
      </w:pPr>
      <w:r>
        <w:rPr>
          <w:rFonts w:hint="eastAsia" w:ascii="仿宋_GB2312" w:hAnsi="仿宋_GB2312" w:eastAsia="仿宋_GB2312" w:cs="仿宋_GB2312"/>
          <w:sz w:val="28"/>
          <w:szCs w:val="28"/>
          <w:lang w:val="en-US" w:eastAsia="zh-CN"/>
        </w:rPr>
        <w:t>4</w:t>
      </w:r>
      <w:r>
        <w:rPr>
          <w:rFonts w:hint="eastAsia" w:ascii="仿宋_GB2312" w:hAnsi="仿宋_GB2312" w:eastAsia="仿宋_GB2312" w:cs="仿宋_GB2312"/>
          <w:sz w:val="28"/>
          <w:szCs w:val="28"/>
        </w:rPr>
        <w:t>.1 成交供应商与采购人签订合同后，合同双方应严格执行合同条款，履行合同规定的义务，保证合同的顺利完成。</w:t>
      </w:r>
    </w:p>
    <w:p>
      <w:pPr>
        <w:pageBreakBefore w:val="0"/>
        <w:kinsoku/>
        <w:overflowPunct/>
        <w:topLinePunct w:val="0"/>
        <w:bidi w:val="0"/>
        <w:spacing w:line="560" w:lineRule="exact"/>
        <w:ind w:firstLine="480"/>
        <w:rPr>
          <w:rFonts w:hint="eastAsia" w:ascii="仿宋_GB2312" w:hAnsi="仿宋_GB2312" w:eastAsia="仿宋_GB2312" w:cs="仿宋_GB2312"/>
          <w:sz w:val="28"/>
          <w:szCs w:val="28"/>
        </w:rPr>
      </w:pPr>
      <w:r>
        <w:rPr>
          <w:rFonts w:hint="eastAsia" w:ascii="仿宋_GB2312" w:hAnsi="仿宋_GB2312" w:eastAsia="仿宋_GB2312" w:cs="仿宋_GB2312"/>
          <w:sz w:val="28"/>
          <w:szCs w:val="28"/>
          <w:lang w:val="en-US" w:eastAsia="zh-CN"/>
        </w:rPr>
        <w:t>4</w:t>
      </w:r>
      <w:r>
        <w:rPr>
          <w:rFonts w:hint="eastAsia" w:ascii="仿宋_GB2312" w:hAnsi="仿宋_GB2312" w:eastAsia="仿宋_GB2312" w:cs="仿宋_GB2312"/>
          <w:sz w:val="28"/>
          <w:szCs w:val="28"/>
        </w:rPr>
        <w:t>.2 在合同履行过程中，如发生合同纠纷，合同双方应按照国家的有关规定进行处理。</w:t>
      </w:r>
    </w:p>
    <w:p>
      <w:pPr>
        <w:pageBreakBefore w:val="0"/>
        <w:kinsoku/>
        <w:overflowPunct/>
        <w:topLinePunct w:val="0"/>
        <w:bidi w:val="0"/>
        <w:spacing w:line="560" w:lineRule="exact"/>
        <w:ind w:firstLine="560" w:firstLineChars="200"/>
        <w:rPr>
          <w:rFonts w:hint="eastAsia" w:ascii="仿宋_GB2312" w:hAnsi="仿宋_GB2312" w:eastAsia="仿宋_GB2312" w:cs="仿宋_GB2312"/>
          <w:b/>
          <w:sz w:val="28"/>
          <w:szCs w:val="28"/>
        </w:rPr>
      </w:pPr>
      <w:r>
        <w:rPr>
          <w:rFonts w:hint="eastAsia" w:ascii="仿宋_GB2312" w:hAnsi="仿宋_GB2312" w:eastAsia="仿宋_GB2312" w:cs="仿宋_GB2312"/>
          <w:b/>
          <w:sz w:val="28"/>
          <w:szCs w:val="28"/>
        </w:rPr>
        <w:t>5.验收</w:t>
      </w:r>
    </w:p>
    <w:p>
      <w:pPr>
        <w:pageBreakBefore w:val="0"/>
        <w:kinsoku/>
        <w:overflowPunct/>
        <w:topLinePunct w:val="0"/>
        <w:bidi w:val="0"/>
        <w:spacing w:line="560" w:lineRule="exact"/>
        <w:ind w:firstLine="560" w:firstLineChars="200"/>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本项目</w:t>
      </w:r>
      <w:r>
        <w:rPr>
          <w:rFonts w:hint="eastAsia" w:ascii="仿宋_GB2312" w:hAnsi="仿宋_GB2312" w:eastAsia="仿宋_GB2312" w:cs="仿宋_GB2312"/>
          <w:b/>
          <w:sz w:val="28"/>
          <w:szCs w:val="28"/>
        </w:rPr>
        <w:t>采购人</w:t>
      </w:r>
      <w:r>
        <w:rPr>
          <w:rFonts w:hint="eastAsia" w:ascii="仿宋_GB2312" w:hAnsi="仿宋_GB2312" w:eastAsia="仿宋_GB2312" w:cs="仿宋_GB2312"/>
          <w:sz w:val="28"/>
          <w:szCs w:val="28"/>
        </w:rPr>
        <w:t>将严格按照相关法律法规、制度规定、询价采购文件以及采购合同的要求进行验收。</w:t>
      </w:r>
    </w:p>
    <w:p>
      <w:pPr>
        <w:pStyle w:val="3"/>
        <w:keepNext w:val="0"/>
        <w:keepLines w:val="0"/>
        <w:pageBreakBefore w:val="0"/>
        <w:kinsoku/>
        <w:overflowPunct/>
        <w:topLinePunct w:val="0"/>
        <w:bidi w:val="0"/>
        <w:spacing w:before="0" w:after="0" w:line="560" w:lineRule="exact"/>
        <w:ind w:left="424" w:leftChars="202"/>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七、询价纪律要求</w:t>
      </w:r>
    </w:p>
    <w:p>
      <w:pPr>
        <w:pageBreakBefore w:val="0"/>
        <w:tabs>
          <w:tab w:val="left" w:pos="851"/>
        </w:tabs>
        <w:kinsoku/>
        <w:overflowPunct/>
        <w:topLinePunct w:val="0"/>
        <w:bidi w:val="0"/>
        <w:spacing w:line="560" w:lineRule="exact"/>
        <w:ind w:firstLine="560" w:firstLineChars="200"/>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供应商参加本项目询价不得有下列情形：</w:t>
      </w:r>
    </w:p>
    <w:p>
      <w:pPr>
        <w:pageBreakBefore w:val="0"/>
        <w:tabs>
          <w:tab w:val="left" w:pos="851"/>
        </w:tabs>
        <w:kinsoku/>
        <w:overflowPunct/>
        <w:topLinePunct w:val="0"/>
        <w:bidi w:val="0"/>
        <w:spacing w:line="560" w:lineRule="exact"/>
        <w:ind w:firstLine="560" w:firstLineChars="200"/>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（1）提供虚假材料谋取成交；</w:t>
      </w:r>
    </w:p>
    <w:p>
      <w:pPr>
        <w:pageBreakBefore w:val="0"/>
        <w:tabs>
          <w:tab w:val="left" w:pos="851"/>
        </w:tabs>
        <w:kinsoku/>
        <w:overflowPunct/>
        <w:topLinePunct w:val="0"/>
        <w:bidi w:val="0"/>
        <w:spacing w:line="560" w:lineRule="exact"/>
        <w:ind w:firstLine="560" w:firstLineChars="200"/>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（2）采取不正当手段诋毁、排挤其他供应商；</w:t>
      </w:r>
    </w:p>
    <w:p>
      <w:pPr>
        <w:pageBreakBefore w:val="0"/>
        <w:tabs>
          <w:tab w:val="left" w:pos="851"/>
        </w:tabs>
        <w:kinsoku/>
        <w:overflowPunct/>
        <w:topLinePunct w:val="0"/>
        <w:bidi w:val="0"/>
        <w:spacing w:line="560" w:lineRule="exact"/>
        <w:ind w:firstLine="560" w:firstLineChars="200"/>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（3）与采购人或其他供应商恶意串通；</w:t>
      </w:r>
    </w:p>
    <w:p>
      <w:pPr>
        <w:pageBreakBefore w:val="0"/>
        <w:tabs>
          <w:tab w:val="left" w:pos="851"/>
        </w:tabs>
        <w:kinsoku/>
        <w:overflowPunct/>
        <w:topLinePunct w:val="0"/>
        <w:bidi w:val="0"/>
        <w:spacing w:line="560" w:lineRule="exact"/>
        <w:ind w:firstLine="560" w:firstLineChars="200"/>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（4）向采购人询价小组成员行贿或者提供其他不正当利益；</w:t>
      </w:r>
    </w:p>
    <w:p>
      <w:pPr>
        <w:pageBreakBefore w:val="0"/>
        <w:tabs>
          <w:tab w:val="left" w:pos="851"/>
        </w:tabs>
        <w:kinsoku/>
        <w:overflowPunct/>
        <w:topLinePunct w:val="0"/>
        <w:bidi w:val="0"/>
        <w:spacing w:line="560" w:lineRule="exact"/>
        <w:ind w:firstLine="560" w:firstLineChars="200"/>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（5）在询价过程中与采购人进行协商；</w:t>
      </w:r>
    </w:p>
    <w:p>
      <w:pPr>
        <w:pageBreakBefore w:val="0"/>
        <w:tabs>
          <w:tab w:val="left" w:pos="851"/>
        </w:tabs>
        <w:kinsoku/>
        <w:overflowPunct/>
        <w:topLinePunct w:val="0"/>
        <w:bidi w:val="0"/>
        <w:spacing w:line="560" w:lineRule="exact"/>
        <w:ind w:firstLine="560" w:firstLineChars="200"/>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（6）成交后无正当理由拒不与采购人签订采购合同；</w:t>
      </w:r>
    </w:p>
    <w:p>
      <w:pPr>
        <w:pageBreakBefore w:val="0"/>
        <w:tabs>
          <w:tab w:val="left" w:pos="851"/>
        </w:tabs>
        <w:kinsoku/>
        <w:overflowPunct/>
        <w:topLinePunct w:val="0"/>
        <w:bidi w:val="0"/>
        <w:spacing w:line="560" w:lineRule="exact"/>
        <w:ind w:firstLine="560" w:firstLineChars="200"/>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（7）未按照询价文件确定的事项签订采购合同；</w:t>
      </w:r>
    </w:p>
    <w:p>
      <w:pPr>
        <w:pageBreakBefore w:val="0"/>
        <w:tabs>
          <w:tab w:val="left" w:pos="851"/>
        </w:tabs>
        <w:kinsoku/>
        <w:overflowPunct/>
        <w:topLinePunct w:val="0"/>
        <w:bidi w:val="0"/>
        <w:spacing w:line="560" w:lineRule="exact"/>
        <w:ind w:firstLine="560" w:firstLineChars="200"/>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（8）将采购合同转包或者违规分包；</w:t>
      </w:r>
    </w:p>
    <w:p>
      <w:pPr>
        <w:pageBreakBefore w:val="0"/>
        <w:tabs>
          <w:tab w:val="left" w:pos="851"/>
        </w:tabs>
        <w:kinsoku/>
        <w:overflowPunct/>
        <w:topLinePunct w:val="0"/>
        <w:bidi w:val="0"/>
        <w:spacing w:line="560" w:lineRule="exact"/>
        <w:ind w:firstLine="560" w:firstLineChars="200"/>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（9）提供假冒伪劣产品；</w:t>
      </w:r>
    </w:p>
    <w:p>
      <w:pPr>
        <w:pageBreakBefore w:val="0"/>
        <w:tabs>
          <w:tab w:val="left" w:pos="851"/>
        </w:tabs>
        <w:kinsoku/>
        <w:overflowPunct/>
        <w:topLinePunct w:val="0"/>
        <w:bidi w:val="0"/>
        <w:spacing w:line="560" w:lineRule="exact"/>
        <w:ind w:firstLine="560" w:firstLineChars="200"/>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（10）擅自变更、中止或者终止采购合同；</w:t>
      </w:r>
    </w:p>
    <w:p>
      <w:pPr>
        <w:pageBreakBefore w:val="0"/>
        <w:tabs>
          <w:tab w:val="left" w:pos="851"/>
        </w:tabs>
        <w:kinsoku/>
        <w:overflowPunct/>
        <w:topLinePunct w:val="0"/>
        <w:bidi w:val="0"/>
        <w:spacing w:line="560" w:lineRule="exact"/>
        <w:ind w:firstLine="560" w:firstLineChars="200"/>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（11）法律法规规定的其他情形。</w:t>
      </w:r>
    </w:p>
    <w:p>
      <w:pPr>
        <w:pageBreakBefore w:val="0"/>
        <w:tabs>
          <w:tab w:val="left" w:pos="851"/>
        </w:tabs>
        <w:kinsoku/>
        <w:overflowPunct/>
        <w:topLinePunct w:val="0"/>
        <w:bidi w:val="0"/>
        <w:spacing w:line="560" w:lineRule="exact"/>
        <w:ind w:firstLine="560" w:firstLineChars="200"/>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供应商有上述情形的，按照规定追究法律责任，具备（1）-（10）条情形之一的，同时将取消被确认为成交供应商的资格或者认定成交无效。</w:t>
      </w:r>
    </w:p>
    <w:p>
      <w:pPr>
        <w:pageBreakBefore w:val="0"/>
        <w:tabs>
          <w:tab w:val="left" w:pos="851"/>
        </w:tabs>
        <w:kinsoku/>
        <w:overflowPunct/>
        <w:topLinePunct w:val="0"/>
        <w:bidi w:val="0"/>
        <w:spacing w:line="560" w:lineRule="exact"/>
        <w:ind w:firstLine="492" w:firstLineChars="176"/>
        <w:rPr>
          <w:rFonts w:hint="eastAsia" w:ascii="仿宋_GB2312" w:hAnsi="仿宋_GB2312" w:eastAsia="仿宋_GB2312" w:cs="仿宋_GB2312"/>
          <w:b/>
          <w:sz w:val="28"/>
          <w:szCs w:val="28"/>
        </w:rPr>
      </w:pPr>
      <w:r>
        <w:rPr>
          <w:rFonts w:hint="eastAsia" w:ascii="仿宋_GB2312" w:hAnsi="仿宋_GB2312" w:eastAsia="仿宋_GB2312" w:cs="仿宋_GB2312"/>
          <w:b/>
          <w:sz w:val="28"/>
          <w:szCs w:val="28"/>
        </w:rPr>
        <w:t>八、质疑和投诉</w:t>
      </w:r>
    </w:p>
    <w:p>
      <w:pPr>
        <w:pageBreakBefore w:val="0"/>
        <w:tabs>
          <w:tab w:val="left" w:pos="1095"/>
        </w:tabs>
        <w:kinsoku/>
        <w:overflowPunct/>
        <w:topLinePunct w:val="0"/>
        <w:bidi w:val="0"/>
        <w:spacing w:line="560" w:lineRule="exact"/>
        <w:ind w:firstLine="560" w:firstLineChars="200"/>
        <w:rPr>
          <w:rFonts w:hint="eastAsia" w:ascii="仿宋_GB2312" w:hAnsi="仿宋_GB2312" w:eastAsia="仿宋_GB2312" w:cs="仿宋_GB2312"/>
          <w:b/>
          <w:sz w:val="28"/>
          <w:szCs w:val="28"/>
        </w:rPr>
      </w:pPr>
      <w:r>
        <w:rPr>
          <w:rFonts w:hint="eastAsia" w:ascii="仿宋_GB2312" w:hAnsi="仿宋_GB2312" w:eastAsia="仿宋_GB2312" w:cs="仿宋_GB2312"/>
          <w:b/>
          <w:sz w:val="28"/>
          <w:szCs w:val="28"/>
        </w:rPr>
        <w:t>1. 询价采购的质疑</w:t>
      </w:r>
    </w:p>
    <w:p>
      <w:pPr>
        <w:pageBreakBefore w:val="0"/>
        <w:tabs>
          <w:tab w:val="left" w:pos="1095"/>
        </w:tabs>
        <w:kinsoku/>
        <w:overflowPunct/>
        <w:topLinePunct w:val="0"/>
        <w:bidi w:val="0"/>
        <w:spacing w:line="560" w:lineRule="exact"/>
        <w:ind w:firstLine="560" w:firstLineChars="200"/>
        <w:rPr>
          <w:rFonts w:hint="eastAsia" w:ascii="仿宋_GB2312" w:hAnsi="仿宋_GB2312" w:eastAsia="仿宋_GB2312" w:cs="仿宋_GB2312"/>
          <w:sz w:val="28"/>
          <w:szCs w:val="28"/>
          <w:lang w:val="zh-CN"/>
        </w:rPr>
      </w:pPr>
      <w:r>
        <w:rPr>
          <w:rFonts w:hint="eastAsia" w:ascii="仿宋_GB2312" w:hAnsi="仿宋_GB2312" w:eastAsia="仿宋_GB2312" w:cs="仿宋_GB2312"/>
          <w:sz w:val="28"/>
          <w:szCs w:val="28"/>
        </w:rPr>
        <w:t>1.1供应商对采购活动的质疑需以书面的形式向</w:t>
      </w:r>
      <w:r>
        <w:rPr>
          <w:rFonts w:hint="eastAsia" w:ascii="仿宋_GB2312" w:hAnsi="仿宋_GB2312" w:eastAsia="仿宋_GB2312" w:cs="仿宋_GB2312"/>
          <w:b/>
          <w:sz w:val="28"/>
          <w:szCs w:val="28"/>
        </w:rPr>
        <w:t>采购人。</w:t>
      </w:r>
      <w:r>
        <w:rPr>
          <w:rFonts w:hint="eastAsia" w:ascii="仿宋_GB2312" w:hAnsi="仿宋_GB2312" w:eastAsia="仿宋_GB2312" w:cs="仿宋_GB2312"/>
          <w:sz w:val="28"/>
          <w:szCs w:val="28"/>
          <w:lang w:val="zh-CN"/>
        </w:rPr>
        <w:t>质疑不得超出询价文件、询价过程、询价结果的范围。</w:t>
      </w:r>
    </w:p>
    <w:p>
      <w:pPr>
        <w:pageBreakBefore w:val="0"/>
        <w:tabs>
          <w:tab w:val="left" w:pos="1095"/>
        </w:tabs>
        <w:kinsoku/>
        <w:overflowPunct/>
        <w:topLinePunct w:val="0"/>
        <w:bidi w:val="0"/>
        <w:spacing w:line="560" w:lineRule="exact"/>
        <w:ind w:firstLine="560" w:firstLineChars="200"/>
        <w:rPr>
          <w:rFonts w:hint="eastAsia" w:ascii="仿宋_GB2312" w:hAnsi="仿宋_GB2312" w:eastAsia="仿宋_GB2312" w:cs="仿宋_GB2312"/>
          <w:sz w:val="28"/>
          <w:szCs w:val="28"/>
          <w:lang w:val="zh-CN"/>
        </w:rPr>
      </w:pPr>
      <w:r>
        <w:rPr>
          <w:rFonts w:hint="eastAsia" w:ascii="仿宋_GB2312" w:hAnsi="仿宋_GB2312" w:eastAsia="仿宋_GB2312" w:cs="仿宋_GB2312"/>
          <w:sz w:val="28"/>
          <w:szCs w:val="28"/>
          <w:lang w:val="zh-CN"/>
        </w:rPr>
        <w:t xml:space="preserve"> 1.2询价采购提出质疑期限的计算：</w:t>
      </w:r>
    </w:p>
    <w:p>
      <w:pPr>
        <w:pageBreakBefore w:val="0"/>
        <w:tabs>
          <w:tab w:val="left" w:pos="1095"/>
        </w:tabs>
        <w:kinsoku/>
        <w:overflowPunct/>
        <w:topLinePunct w:val="0"/>
        <w:bidi w:val="0"/>
        <w:spacing w:line="560" w:lineRule="exact"/>
        <w:ind w:firstLine="560" w:firstLineChars="200"/>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（1）对采购文件提出质疑的，质疑期限按收到采购文件或采购公告之日起，递交响应文件截止之日止计算。</w:t>
      </w:r>
    </w:p>
    <w:p>
      <w:pPr>
        <w:pageBreakBefore w:val="0"/>
        <w:tabs>
          <w:tab w:val="left" w:pos="1095"/>
        </w:tabs>
        <w:kinsoku/>
        <w:overflowPunct/>
        <w:topLinePunct w:val="0"/>
        <w:bidi w:val="0"/>
        <w:spacing w:line="560" w:lineRule="exact"/>
        <w:ind w:firstLine="560" w:firstLineChars="200"/>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（2）对采购过程提出质疑的，质疑期限按采购文件或采购公告发出之日起，采购程序环节结束之日止计算。</w:t>
      </w:r>
    </w:p>
    <w:p>
      <w:pPr>
        <w:pageBreakBefore w:val="0"/>
        <w:tabs>
          <w:tab w:val="left" w:pos="1095"/>
        </w:tabs>
        <w:kinsoku/>
        <w:overflowPunct/>
        <w:topLinePunct w:val="0"/>
        <w:bidi w:val="0"/>
        <w:spacing w:line="560" w:lineRule="exact"/>
        <w:ind w:firstLine="560" w:firstLineChars="200"/>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（3）对成交结果提出质疑的，质疑期限按成交结果公示之日起，成交结果公告期限届满之日止计算。</w:t>
      </w:r>
    </w:p>
    <w:p>
      <w:pPr>
        <w:pageBreakBefore w:val="0"/>
        <w:tabs>
          <w:tab w:val="left" w:pos="1095"/>
        </w:tabs>
        <w:kinsoku/>
        <w:overflowPunct/>
        <w:topLinePunct w:val="0"/>
        <w:bidi w:val="0"/>
        <w:spacing w:line="560" w:lineRule="exact"/>
        <w:ind w:firstLine="560" w:firstLineChars="200"/>
        <w:rPr>
          <w:rFonts w:hint="eastAsia" w:ascii="仿宋_GB2312" w:hAnsi="仿宋_GB2312" w:eastAsia="仿宋_GB2312" w:cs="仿宋_GB2312"/>
          <w:sz w:val="28"/>
          <w:szCs w:val="28"/>
        </w:rPr>
      </w:pPr>
      <w:r>
        <w:rPr>
          <w:rFonts w:hint="eastAsia" w:ascii="仿宋_GB2312" w:hAnsi="仿宋_GB2312" w:eastAsia="仿宋_GB2312" w:cs="仿宋_GB2312"/>
          <w:sz w:val="28"/>
          <w:szCs w:val="28"/>
          <w:lang w:val="zh-CN"/>
        </w:rPr>
        <w:t>1.3质疑函</w:t>
      </w:r>
      <w:r>
        <w:rPr>
          <w:rFonts w:hint="eastAsia" w:ascii="仿宋_GB2312" w:hAnsi="仿宋_GB2312" w:eastAsia="仿宋_GB2312" w:cs="仿宋_GB2312"/>
          <w:sz w:val="28"/>
          <w:szCs w:val="28"/>
        </w:rPr>
        <w:t>应当但不限于包括下列内容：</w:t>
      </w:r>
    </w:p>
    <w:p>
      <w:pPr>
        <w:pageBreakBefore w:val="0"/>
        <w:tabs>
          <w:tab w:val="left" w:pos="1095"/>
        </w:tabs>
        <w:kinsoku/>
        <w:overflowPunct/>
        <w:topLinePunct w:val="0"/>
        <w:bidi w:val="0"/>
        <w:spacing w:line="560" w:lineRule="exact"/>
        <w:ind w:firstLine="560" w:firstLineChars="200"/>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（1）质疑人的姓名或者名称、住所、联系方式及相关证明；</w:t>
      </w:r>
    </w:p>
    <w:p>
      <w:pPr>
        <w:pageBreakBefore w:val="0"/>
        <w:tabs>
          <w:tab w:val="left" w:pos="1095"/>
        </w:tabs>
        <w:kinsoku/>
        <w:overflowPunct/>
        <w:topLinePunct w:val="0"/>
        <w:bidi w:val="0"/>
        <w:spacing w:line="560" w:lineRule="exact"/>
        <w:ind w:firstLine="560" w:firstLineChars="200"/>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（2）被质疑人的名称、住所、联系方式；</w:t>
      </w:r>
    </w:p>
    <w:p>
      <w:pPr>
        <w:pageBreakBefore w:val="0"/>
        <w:tabs>
          <w:tab w:val="left" w:pos="1095"/>
        </w:tabs>
        <w:kinsoku/>
        <w:overflowPunct/>
        <w:topLinePunct w:val="0"/>
        <w:bidi w:val="0"/>
        <w:spacing w:line="560" w:lineRule="exact"/>
        <w:ind w:firstLine="560" w:firstLineChars="200"/>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（3）具体的质疑事项、事实根据和法律依据。</w:t>
      </w:r>
    </w:p>
    <w:p>
      <w:pPr>
        <w:pageBreakBefore w:val="0"/>
        <w:tabs>
          <w:tab w:val="left" w:pos="1095"/>
        </w:tabs>
        <w:kinsoku/>
        <w:overflowPunct/>
        <w:topLinePunct w:val="0"/>
        <w:bidi w:val="0"/>
        <w:spacing w:line="560" w:lineRule="exact"/>
        <w:ind w:firstLine="560" w:firstLineChars="200"/>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1.4</w:t>
      </w:r>
      <w:r>
        <w:rPr>
          <w:rFonts w:hint="eastAsia" w:ascii="仿宋_GB2312" w:hAnsi="仿宋_GB2312" w:eastAsia="仿宋_GB2312" w:cs="仿宋_GB2312"/>
          <w:b/>
          <w:sz w:val="28"/>
          <w:szCs w:val="28"/>
        </w:rPr>
        <w:t>采购人</w:t>
      </w:r>
      <w:r>
        <w:rPr>
          <w:rFonts w:hint="eastAsia" w:ascii="仿宋_GB2312" w:hAnsi="仿宋_GB2312" w:eastAsia="仿宋_GB2312" w:cs="仿宋_GB2312"/>
          <w:sz w:val="28"/>
          <w:szCs w:val="28"/>
        </w:rPr>
        <w:t>需签收书面的质疑函</w:t>
      </w:r>
      <w:r>
        <w:rPr>
          <w:rFonts w:hint="eastAsia" w:ascii="仿宋_GB2312" w:hAnsi="仿宋_GB2312" w:eastAsia="仿宋_GB2312" w:cs="仿宋_GB2312"/>
          <w:sz w:val="28"/>
          <w:szCs w:val="28"/>
          <w:lang w:val="zh-CN"/>
        </w:rPr>
        <w:t>，并在三个工作日内答复供应商的质疑。</w:t>
      </w:r>
    </w:p>
    <w:p>
      <w:pPr>
        <w:pageBreakBefore w:val="0"/>
        <w:tabs>
          <w:tab w:val="left" w:pos="1095"/>
        </w:tabs>
        <w:kinsoku/>
        <w:overflowPunct/>
        <w:topLinePunct w:val="0"/>
        <w:bidi w:val="0"/>
        <w:spacing w:line="560" w:lineRule="exact"/>
        <w:ind w:firstLine="560" w:firstLineChars="200"/>
        <w:rPr>
          <w:rFonts w:hint="eastAsia" w:ascii="仿宋_GB2312" w:hAnsi="仿宋_GB2312" w:eastAsia="仿宋_GB2312" w:cs="仿宋_GB2312"/>
          <w:b/>
          <w:sz w:val="28"/>
          <w:szCs w:val="28"/>
        </w:rPr>
      </w:pPr>
      <w:r>
        <w:rPr>
          <w:rFonts w:hint="eastAsia" w:ascii="仿宋_GB2312" w:hAnsi="仿宋_GB2312" w:eastAsia="仿宋_GB2312" w:cs="仿宋_GB2312"/>
          <w:b/>
          <w:sz w:val="28"/>
          <w:szCs w:val="28"/>
        </w:rPr>
        <w:t>2. 询价采购的投诉</w:t>
      </w:r>
    </w:p>
    <w:p>
      <w:pPr>
        <w:pageBreakBefore w:val="0"/>
        <w:tabs>
          <w:tab w:val="left" w:pos="1095"/>
        </w:tabs>
        <w:kinsoku/>
        <w:overflowPunct/>
        <w:topLinePunct w:val="0"/>
        <w:bidi w:val="0"/>
        <w:spacing w:line="560" w:lineRule="exact"/>
        <w:ind w:firstLine="560" w:firstLineChars="200"/>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xml:space="preserve">2.1质疑供应商对采购业务部门的答复不满意或者采购业务部门未在规定的时间内做出答复的，可以在答复期满后的15个工作日内向投诉处理部门当面提交投诉书，投诉应该有明确的请求和必要的证明材料，投诉事项不得超出已质疑事项的范围。   </w:t>
      </w:r>
    </w:p>
    <w:p>
      <w:pPr>
        <w:pageBreakBefore w:val="0"/>
        <w:tabs>
          <w:tab w:val="left" w:pos="1095"/>
        </w:tabs>
        <w:kinsoku/>
        <w:overflowPunct/>
        <w:topLinePunct w:val="0"/>
        <w:bidi w:val="0"/>
        <w:spacing w:line="560" w:lineRule="exact"/>
        <w:ind w:firstLine="560" w:firstLineChars="200"/>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2.2投诉书应当但不限于包括下列内容：</w:t>
      </w:r>
    </w:p>
    <w:p>
      <w:pPr>
        <w:pageBreakBefore w:val="0"/>
        <w:tabs>
          <w:tab w:val="left" w:pos="1095"/>
        </w:tabs>
        <w:kinsoku/>
        <w:overflowPunct/>
        <w:topLinePunct w:val="0"/>
        <w:bidi w:val="0"/>
        <w:spacing w:line="560" w:lineRule="exact"/>
        <w:ind w:firstLine="560" w:firstLineChars="200"/>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（1）投诉人的姓名或者名称、住所、联系方式及相关证明；</w:t>
      </w:r>
    </w:p>
    <w:p>
      <w:pPr>
        <w:pageBreakBefore w:val="0"/>
        <w:tabs>
          <w:tab w:val="left" w:pos="1095"/>
        </w:tabs>
        <w:kinsoku/>
        <w:overflowPunct/>
        <w:topLinePunct w:val="0"/>
        <w:bidi w:val="0"/>
        <w:spacing w:line="560" w:lineRule="exact"/>
        <w:ind w:firstLine="560" w:firstLineChars="200"/>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（2）被投诉人的名称、住所、联系方式；</w:t>
      </w:r>
    </w:p>
    <w:p>
      <w:pPr>
        <w:pageBreakBefore w:val="0"/>
        <w:tabs>
          <w:tab w:val="left" w:pos="1095"/>
        </w:tabs>
        <w:kinsoku/>
        <w:overflowPunct/>
        <w:topLinePunct w:val="0"/>
        <w:bidi w:val="0"/>
        <w:spacing w:line="560" w:lineRule="exact"/>
        <w:ind w:firstLine="560" w:firstLineChars="200"/>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（3）具体的投诉事项、事实根据和法律依据；</w:t>
      </w:r>
    </w:p>
    <w:p>
      <w:pPr>
        <w:pageBreakBefore w:val="0"/>
        <w:tabs>
          <w:tab w:val="left" w:pos="1095"/>
        </w:tabs>
        <w:kinsoku/>
        <w:overflowPunct/>
        <w:topLinePunct w:val="0"/>
        <w:bidi w:val="0"/>
        <w:spacing w:line="560" w:lineRule="exact"/>
        <w:ind w:firstLine="560" w:firstLineChars="200"/>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（4）质疑和质疑答复情况及相关证明材料。</w:t>
      </w:r>
    </w:p>
    <w:p>
      <w:pPr>
        <w:pageBreakBefore w:val="0"/>
        <w:tabs>
          <w:tab w:val="left" w:pos="1095"/>
        </w:tabs>
        <w:kinsoku/>
        <w:overflowPunct/>
        <w:topLinePunct w:val="0"/>
        <w:bidi w:val="0"/>
        <w:spacing w:line="560" w:lineRule="exact"/>
        <w:ind w:firstLine="560" w:firstLineChars="200"/>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投诉人为自然人的，应当由本人签字。投诉人为法人的，应当由其法定代表人签字盖章并加盖公章。投诉人为其他组织的，应当由其主要负责人签字盖章并加盖公章。</w:t>
      </w:r>
    </w:p>
    <w:p>
      <w:pPr>
        <w:pageBreakBefore w:val="0"/>
        <w:kinsoku/>
        <w:overflowPunct/>
        <w:topLinePunct w:val="0"/>
        <w:bidi w:val="0"/>
        <w:spacing w:line="560" w:lineRule="exact"/>
        <w:ind w:firstLine="560" w:firstLineChars="200"/>
        <w:rPr>
          <w:rFonts w:hint="eastAsia" w:ascii="仿宋_GB2312" w:hAnsi="仿宋_GB2312" w:eastAsia="仿宋_GB2312" w:cs="仿宋_GB2312"/>
          <w:snapToGrid w:val="0"/>
          <w:color w:val="000000"/>
          <w:sz w:val="28"/>
          <w:szCs w:val="28"/>
          <w:lang w:val="en-US" w:eastAsia="zh-CN"/>
        </w:rPr>
      </w:pPr>
      <w:r>
        <w:rPr>
          <w:rFonts w:hint="eastAsia" w:ascii="仿宋_GB2312" w:hAnsi="仿宋_GB2312" w:eastAsia="仿宋_GB2312" w:cs="仿宋_GB2312"/>
          <w:sz w:val="28"/>
          <w:szCs w:val="28"/>
        </w:rPr>
        <w:t>2.3投诉的处理答复。投诉处理部门为</w:t>
      </w:r>
      <w:r>
        <w:rPr>
          <w:rFonts w:hint="eastAsia" w:ascii="仿宋_GB2312" w:hAnsi="仿宋_GB2312" w:eastAsia="仿宋_GB2312" w:cs="仿宋_GB2312"/>
          <w:sz w:val="28"/>
          <w:szCs w:val="28"/>
          <w:lang w:eastAsia="zh-CN"/>
        </w:rPr>
        <w:t>南阳</w:t>
      </w:r>
      <w:r>
        <w:rPr>
          <w:rFonts w:hint="eastAsia" w:ascii="仿宋_GB2312" w:hAnsi="仿宋_GB2312" w:eastAsia="仿宋_GB2312" w:cs="仿宋_GB2312"/>
          <w:sz w:val="28"/>
          <w:szCs w:val="28"/>
          <w:u w:val="single"/>
        </w:rPr>
        <w:t>光明光电有限公司</w:t>
      </w:r>
      <w:r>
        <w:rPr>
          <w:rFonts w:hint="eastAsia" w:ascii="仿宋_GB2312" w:hAnsi="仿宋_GB2312" w:eastAsia="仿宋_GB2312" w:cs="仿宋_GB2312"/>
          <w:b/>
          <w:sz w:val="28"/>
          <w:szCs w:val="28"/>
          <w:u w:val="single"/>
        </w:rPr>
        <w:t>（</w:t>
      </w:r>
      <w:r>
        <w:rPr>
          <w:rFonts w:hint="eastAsia" w:ascii="仿宋_GB2312" w:hAnsi="仿宋_GB2312" w:eastAsia="仿宋_GB2312" w:cs="仿宋_GB2312"/>
          <w:b/>
          <w:sz w:val="28"/>
          <w:szCs w:val="28"/>
          <w:u w:val="single"/>
          <w:lang w:eastAsia="zh-CN"/>
        </w:rPr>
        <w:t>财务</w:t>
      </w:r>
      <w:r>
        <w:rPr>
          <w:rFonts w:hint="eastAsia" w:ascii="仿宋_GB2312" w:hAnsi="仿宋_GB2312" w:eastAsia="仿宋_GB2312" w:cs="仿宋_GB2312"/>
          <w:b/>
          <w:sz w:val="28"/>
          <w:szCs w:val="28"/>
          <w:u w:val="single"/>
        </w:rPr>
        <w:t>部）</w:t>
      </w:r>
      <w:r>
        <w:rPr>
          <w:rFonts w:hint="eastAsia" w:ascii="仿宋_GB2312" w:hAnsi="仿宋_GB2312" w:eastAsia="仿宋_GB2312" w:cs="仿宋_GB2312"/>
          <w:sz w:val="28"/>
          <w:szCs w:val="28"/>
        </w:rPr>
        <w:t>，联系人：</w:t>
      </w:r>
      <w:r>
        <w:rPr>
          <w:rFonts w:hint="eastAsia" w:ascii="仿宋_GB2312" w:hAnsi="仿宋_GB2312" w:eastAsia="仿宋_GB2312" w:cs="仿宋_GB2312"/>
          <w:snapToGrid w:val="0"/>
          <w:color w:val="000000"/>
          <w:sz w:val="28"/>
          <w:szCs w:val="28"/>
          <w:lang w:val="en-US" w:eastAsia="zh-CN"/>
        </w:rPr>
        <w:t xml:space="preserve">吴女士     </w:t>
      </w:r>
    </w:p>
    <w:p>
      <w:pPr>
        <w:pageBreakBefore w:val="0"/>
        <w:tabs>
          <w:tab w:val="left" w:pos="851"/>
        </w:tabs>
        <w:kinsoku/>
        <w:overflowPunct/>
        <w:topLinePunct w:val="0"/>
        <w:bidi w:val="0"/>
        <w:spacing w:line="560" w:lineRule="exact"/>
        <w:jc w:val="center"/>
        <w:rPr>
          <w:rFonts w:hint="eastAsia" w:ascii="仿宋_GB2312" w:hAnsi="仿宋_GB2312" w:eastAsia="仿宋_GB2312" w:cs="仿宋_GB2312"/>
          <w:b/>
          <w:sz w:val="28"/>
          <w:szCs w:val="28"/>
        </w:rPr>
      </w:pPr>
      <w:r>
        <w:rPr>
          <w:rFonts w:hint="eastAsia" w:ascii="仿宋_GB2312" w:hAnsi="仿宋_GB2312" w:eastAsia="仿宋_GB2312" w:cs="仿宋_GB2312"/>
          <w:sz w:val="28"/>
          <w:szCs w:val="28"/>
        </w:rPr>
        <w:t xml:space="preserve"> </w:t>
      </w:r>
      <w:r>
        <w:rPr>
          <w:rFonts w:hint="eastAsia" w:ascii="仿宋_GB2312" w:hAnsi="仿宋_GB2312" w:eastAsia="仿宋_GB2312" w:cs="仿宋_GB2312"/>
          <w:sz w:val="28"/>
          <w:szCs w:val="28"/>
        </w:rPr>
        <w:br w:type="page"/>
      </w:r>
      <w:r>
        <w:rPr>
          <w:rFonts w:hint="eastAsia" w:ascii="仿宋_GB2312" w:hAnsi="仿宋_GB2312" w:eastAsia="仿宋_GB2312" w:cs="仿宋_GB2312"/>
          <w:b/>
          <w:sz w:val="28"/>
          <w:szCs w:val="28"/>
        </w:rPr>
        <w:t>第三章  采购项目技术、服务及其他商务要求</w:t>
      </w:r>
    </w:p>
    <w:p>
      <w:pPr>
        <w:pageBreakBefore w:val="0"/>
        <w:kinsoku/>
        <w:overflowPunct/>
        <w:topLinePunct w:val="0"/>
        <w:bidi w:val="0"/>
        <w:adjustRightInd w:val="0"/>
        <w:snapToGrid w:val="0"/>
        <w:spacing w:line="560" w:lineRule="exact"/>
        <w:ind w:right="399" w:rightChars="190" w:firstLine="560" w:firstLineChars="200"/>
        <w:rPr>
          <w:rFonts w:hint="eastAsia" w:ascii="仿宋_GB2312" w:hAnsi="仿宋_GB2312" w:eastAsia="仿宋_GB2312" w:cs="仿宋_GB2312"/>
          <w:b/>
          <w:bCs/>
          <w:spacing w:val="10"/>
          <w:sz w:val="28"/>
          <w:szCs w:val="28"/>
        </w:rPr>
      </w:pPr>
      <w:r>
        <w:rPr>
          <w:rFonts w:hint="eastAsia" w:ascii="仿宋_GB2312" w:hAnsi="仿宋_GB2312" w:eastAsia="仿宋_GB2312" w:cs="仿宋_GB2312"/>
          <w:b/>
          <w:sz w:val="28"/>
          <w:szCs w:val="28"/>
        </w:rPr>
        <w:t>一、采购</w:t>
      </w:r>
      <w:r>
        <w:rPr>
          <w:rFonts w:hint="eastAsia" w:ascii="仿宋_GB2312" w:hAnsi="仿宋_GB2312" w:eastAsia="仿宋_GB2312" w:cs="仿宋_GB2312"/>
          <w:b/>
          <w:bCs/>
          <w:spacing w:val="10"/>
          <w:sz w:val="28"/>
          <w:szCs w:val="28"/>
        </w:rPr>
        <w:t>项目概况</w:t>
      </w:r>
    </w:p>
    <w:p>
      <w:pPr>
        <w:pageBreakBefore w:val="0"/>
        <w:kinsoku/>
        <w:overflowPunct/>
        <w:topLinePunct w:val="0"/>
        <w:bidi w:val="0"/>
        <w:adjustRightInd w:val="0"/>
        <w:snapToGrid w:val="0"/>
        <w:spacing w:line="560" w:lineRule="exact"/>
        <w:ind w:right="399" w:rightChars="190" w:firstLine="560" w:firstLineChars="200"/>
        <w:rPr>
          <w:rFonts w:hint="eastAsia" w:ascii="仿宋_GB2312" w:hAnsi="仿宋_GB2312" w:eastAsia="仿宋_GB2312" w:cs="仿宋_GB2312"/>
          <w:sz w:val="28"/>
          <w:szCs w:val="28"/>
        </w:rPr>
      </w:pPr>
      <w:r>
        <w:rPr>
          <w:rFonts w:hint="eastAsia" w:ascii="仿宋_GB2312" w:hAnsi="仿宋_GB2312" w:eastAsia="仿宋_GB2312" w:cs="仿宋_GB2312"/>
          <w:bCs/>
          <w:sz w:val="28"/>
          <w:szCs w:val="28"/>
        </w:rPr>
        <w:t>1.</w:t>
      </w:r>
      <w:r>
        <w:rPr>
          <w:rFonts w:hint="eastAsia" w:ascii="仿宋_GB2312" w:hAnsi="仿宋_GB2312" w:eastAsia="仿宋_GB2312" w:cs="仿宋_GB2312"/>
          <w:sz w:val="28"/>
          <w:szCs w:val="28"/>
        </w:rPr>
        <w:t>项目名称：</w:t>
      </w:r>
      <w:r>
        <w:rPr>
          <w:rFonts w:hint="eastAsia" w:ascii="仿宋_GB2312" w:hAnsi="仿宋_GB2312" w:eastAsia="仿宋_GB2312" w:cs="仿宋_GB2312"/>
          <w:snapToGrid w:val="0"/>
          <w:color w:val="000000"/>
          <w:sz w:val="28"/>
          <w:szCs w:val="28"/>
        </w:rPr>
        <w:t>现场负压风机改造、压型冷风管增加询价项目</w:t>
      </w:r>
      <w:r>
        <w:rPr>
          <w:rFonts w:hint="eastAsia" w:ascii="仿宋_GB2312" w:hAnsi="仿宋_GB2312" w:eastAsia="仿宋_GB2312" w:cs="仿宋_GB2312"/>
          <w:bCs/>
          <w:sz w:val="28"/>
          <w:szCs w:val="28"/>
          <w:u w:val="single"/>
        </w:rPr>
        <w:t xml:space="preserve"> </w:t>
      </w:r>
    </w:p>
    <w:p>
      <w:pPr>
        <w:pageBreakBefore w:val="0"/>
        <w:kinsoku/>
        <w:overflowPunct/>
        <w:topLinePunct w:val="0"/>
        <w:bidi w:val="0"/>
        <w:adjustRightInd w:val="0"/>
        <w:snapToGrid w:val="0"/>
        <w:spacing w:line="560" w:lineRule="exact"/>
        <w:ind w:right="399" w:rightChars="190" w:firstLine="560" w:firstLineChars="200"/>
        <w:rPr>
          <w:rFonts w:hint="eastAsia" w:ascii="仿宋_GB2312" w:hAnsi="仿宋_GB2312" w:eastAsia="仿宋_GB2312" w:cs="仿宋_GB2312"/>
          <w:sz w:val="28"/>
          <w:szCs w:val="28"/>
        </w:rPr>
      </w:pPr>
      <w:r>
        <w:rPr>
          <w:rFonts w:hint="eastAsia" w:ascii="仿宋_GB2312" w:hAnsi="仿宋_GB2312" w:eastAsia="仿宋_GB2312" w:cs="仿宋_GB2312"/>
          <w:bCs/>
          <w:sz w:val="28"/>
          <w:szCs w:val="28"/>
        </w:rPr>
        <w:t>2.</w:t>
      </w:r>
      <w:r>
        <w:rPr>
          <w:rFonts w:hint="eastAsia" w:ascii="仿宋_GB2312" w:hAnsi="仿宋_GB2312" w:eastAsia="仿宋_GB2312" w:cs="仿宋_GB2312"/>
          <w:sz w:val="28"/>
          <w:szCs w:val="28"/>
        </w:rPr>
        <w:t>项目地点：</w:t>
      </w:r>
      <w:r>
        <w:rPr>
          <w:rFonts w:hint="eastAsia" w:ascii="仿宋_GB2312" w:hAnsi="仿宋_GB2312" w:eastAsia="仿宋_GB2312" w:cs="仿宋_GB2312"/>
          <w:snapToGrid w:val="0"/>
          <w:color w:val="000000"/>
          <w:sz w:val="28"/>
          <w:szCs w:val="28"/>
          <w:lang w:eastAsia="zh-CN"/>
        </w:rPr>
        <w:t>南阳市卧龙区金光路</w:t>
      </w:r>
      <w:r>
        <w:rPr>
          <w:rFonts w:hint="eastAsia" w:ascii="仿宋_GB2312" w:hAnsi="仿宋_GB2312" w:eastAsia="仿宋_GB2312" w:cs="仿宋_GB2312"/>
          <w:snapToGrid w:val="0"/>
          <w:color w:val="000000"/>
          <w:sz w:val="28"/>
          <w:szCs w:val="28"/>
          <w:lang w:val="en-US" w:eastAsia="zh-CN"/>
        </w:rPr>
        <w:t>6号厂区内</w:t>
      </w:r>
    </w:p>
    <w:p>
      <w:pPr>
        <w:pageBreakBefore w:val="0"/>
        <w:kinsoku/>
        <w:overflowPunct/>
        <w:topLinePunct w:val="0"/>
        <w:bidi w:val="0"/>
        <w:adjustRightInd w:val="0"/>
        <w:snapToGrid w:val="0"/>
        <w:spacing w:line="560" w:lineRule="exact"/>
        <w:ind w:right="399" w:rightChars="190" w:firstLine="560" w:firstLineChars="200"/>
        <w:rPr>
          <w:rFonts w:hint="eastAsia" w:ascii="仿宋_GB2312" w:hAnsi="仿宋_GB2312" w:eastAsia="仿宋_GB2312" w:cs="仿宋_GB2312"/>
          <w:sz w:val="28"/>
          <w:szCs w:val="28"/>
        </w:rPr>
      </w:pPr>
      <w:r>
        <w:rPr>
          <w:rFonts w:hint="eastAsia" w:ascii="仿宋_GB2312" w:hAnsi="仿宋_GB2312" w:eastAsia="仿宋_GB2312" w:cs="仿宋_GB2312"/>
          <w:bCs/>
          <w:sz w:val="28"/>
          <w:szCs w:val="28"/>
        </w:rPr>
        <w:t>3.</w:t>
      </w:r>
      <w:r>
        <w:rPr>
          <w:rFonts w:hint="eastAsia" w:ascii="仿宋_GB2312" w:hAnsi="仿宋_GB2312" w:eastAsia="仿宋_GB2312" w:cs="仿宋_GB2312"/>
          <w:sz w:val="28"/>
          <w:szCs w:val="28"/>
        </w:rPr>
        <w:t>使用单位：</w:t>
      </w:r>
      <w:r>
        <w:rPr>
          <w:rFonts w:hint="eastAsia" w:ascii="仿宋_GB2312" w:hAnsi="仿宋_GB2312" w:eastAsia="仿宋_GB2312" w:cs="仿宋_GB2312"/>
          <w:sz w:val="28"/>
          <w:szCs w:val="28"/>
          <w:lang w:eastAsia="zh-CN"/>
        </w:rPr>
        <w:t>南阳</w:t>
      </w:r>
      <w:r>
        <w:rPr>
          <w:rFonts w:hint="eastAsia" w:ascii="仿宋_GB2312" w:hAnsi="仿宋_GB2312" w:eastAsia="仿宋_GB2312" w:cs="仿宋_GB2312"/>
          <w:sz w:val="28"/>
          <w:szCs w:val="28"/>
        </w:rPr>
        <w:t>光明光电有限公司</w:t>
      </w:r>
    </w:p>
    <w:p>
      <w:pPr>
        <w:pageBreakBefore w:val="0"/>
        <w:kinsoku/>
        <w:overflowPunct/>
        <w:topLinePunct w:val="0"/>
        <w:bidi w:val="0"/>
        <w:adjustRightInd w:val="0"/>
        <w:snapToGrid w:val="0"/>
        <w:spacing w:line="560" w:lineRule="exact"/>
        <w:ind w:right="399" w:rightChars="190" w:firstLine="560" w:firstLineChars="200"/>
        <w:rPr>
          <w:rFonts w:hint="eastAsia" w:ascii="仿宋_GB2312" w:hAnsi="仿宋_GB2312" w:eastAsia="仿宋_GB2312" w:cs="仿宋_GB2312"/>
          <w:bCs/>
          <w:sz w:val="28"/>
          <w:szCs w:val="28"/>
        </w:rPr>
      </w:pPr>
      <w:r>
        <w:rPr>
          <w:rFonts w:hint="eastAsia" w:ascii="仿宋_GB2312" w:hAnsi="仿宋_GB2312" w:eastAsia="仿宋_GB2312" w:cs="仿宋_GB2312"/>
          <w:bCs/>
          <w:sz w:val="28"/>
          <w:szCs w:val="28"/>
        </w:rPr>
        <w:t>4.</w:t>
      </w:r>
      <w:r>
        <w:rPr>
          <w:rFonts w:hint="eastAsia" w:ascii="仿宋_GB2312" w:hAnsi="仿宋_GB2312" w:eastAsia="仿宋_GB2312" w:cs="仿宋_GB2312"/>
          <w:sz w:val="28"/>
          <w:szCs w:val="28"/>
        </w:rPr>
        <w:t>项目简介：</w:t>
      </w:r>
      <w:r>
        <w:rPr>
          <w:rFonts w:hint="eastAsia" w:ascii="仿宋_GB2312" w:hAnsi="仿宋_GB2312" w:eastAsia="仿宋_GB2312" w:cs="仿宋_GB2312"/>
          <w:snapToGrid w:val="0"/>
          <w:color w:val="000000"/>
          <w:sz w:val="28"/>
          <w:szCs w:val="28"/>
          <w:lang w:eastAsia="zh-CN"/>
        </w:rPr>
        <w:t>现场增加负压风机、压型设备增加冷风管道，用于防暑降温</w:t>
      </w:r>
      <w:r>
        <w:rPr>
          <w:rFonts w:hint="eastAsia" w:ascii="仿宋_GB2312" w:hAnsi="仿宋_GB2312" w:eastAsia="仿宋_GB2312" w:cs="仿宋_GB2312"/>
          <w:bCs/>
          <w:snapToGrid w:val="0"/>
          <w:color w:val="000000"/>
          <w:sz w:val="28"/>
          <w:szCs w:val="28"/>
        </w:rPr>
        <w:t>。</w:t>
      </w:r>
      <w:r>
        <w:rPr>
          <w:rFonts w:hint="eastAsia" w:ascii="仿宋_GB2312" w:hAnsi="仿宋_GB2312" w:eastAsia="仿宋_GB2312" w:cs="仿宋_GB2312"/>
          <w:sz w:val="28"/>
          <w:szCs w:val="28"/>
        </w:rPr>
        <w:t xml:space="preserve"> </w:t>
      </w:r>
      <w:r>
        <w:rPr>
          <w:rFonts w:hint="eastAsia" w:ascii="仿宋_GB2312" w:hAnsi="仿宋_GB2312" w:eastAsia="仿宋_GB2312" w:cs="仿宋_GB2312"/>
          <w:bCs/>
          <w:sz w:val="28"/>
          <w:szCs w:val="28"/>
        </w:rPr>
        <w:t xml:space="preserve"> </w:t>
      </w:r>
    </w:p>
    <w:p>
      <w:pPr>
        <w:pageBreakBefore w:val="0"/>
        <w:kinsoku/>
        <w:overflowPunct/>
        <w:topLinePunct w:val="0"/>
        <w:bidi w:val="0"/>
        <w:snapToGrid w:val="0"/>
        <w:spacing w:line="560" w:lineRule="exact"/>
        <w:ind w:firstLine="560" w:firstLineChars="200"/>
        <w:textAlignment w:val="baseline"/>
        <w:rPr>
          <w:rFonts w:hint="eastAsia" w:ascii="仿宋_GB2312" w:hAnsi="仿宋_GB2312" w:eastAsia="仿宋_GB2312" w:cs="仿宋_GB2312"/>
          <w:b/>
          <w:sz w:val="28"/>
          <w:szCs w:val="28"/>
        </w:rPr>
      </w:pPr>
      <w:r>
        <w:rPr>
          <w:rFonts w:hint="eastAsia" w:ascii="仿宋_GB2312" w:hAnsi="仿宋_GB2312" w:eastAsia="仿宋_GB2312" w:cs="仿宋_GB2312"/>
          <w:b/>
          <w:sz w:val="28"/>
          <w:szCs w:val="28"/>
        </w:rPr>
        <w:t>二、商务要求</w:t>
      </w:r>
    </w:p>
    <w:p>
      <w:pPr>
        <w:pageBreakBefore w:val="0"/>
        <w:kinsoku/>
        <w:overflowPunct/>
        <w:topLinePunct w:val="0"/>
        <w:bidi w:val="0"/>
        <w:snapToGrid w:val="0"/>
        <w:spacing w:line="560" w:lineRule="exact"/>
        <w:ind w:firstLine="560" w:firstLineChars="200"/>
        <w:textAlignment w:val="baseline"/>
        <w:rPr>
          <w:rFonts w:hint="eastAsia" w:ascii="仿宋_GB2312" w:hAnsi="仿宋_GB2312" w:eastAsia="仿宋_GB2312" w:cs="仿宋_GB2312"/>
          <w:bCs/>
          <w:sz w:val="28"/>
          <w:szCs w:val="28"/>
        </w:rPr>
      </w:pPr>
      <w:r>
        <w:rPr>
          <w:rFonts w:hint="eastAsia" w:ascii="仿宋_GB2312" w:hAnsi="仿宋_GB2312" w:eastAsia="仿宋_GB2312" w:cs="仿宋_GB2312"/>
          <w:bCs/>
          <w:sz w:val="28"/>
          <w:szCs w:val="28"/>
        </w:rPr>
        <w:t>1.</w:t>
      </w:r>
      <w:r>
        <w:rPr>
          <w:rFonts w:hint="eastAsia" w:ascii="仿宋_GB2312" w:hAnsi="仿宋_GB2312" w:eastAsia="仿宋_GB2312" w:cs="仿宋_GB2312"/>
          <w:bCs/>
          <w:sz w:val="28"/>
          <w:szCs w:val="28"/>
          <w:lang w:eastAsia="zh-CN"/>
        </w:rPr>
        <w:t>施</w:t>
      </w:r>
      <w:r>
        <w:rPr>
          <w:rFonts w:hint="eastAsia" w:ascii="仿宋_GB2312" w:hAnsi="仿宋_GB2312" w:eastAsia="仿宋_GB2312" w:cs="仿宋_GB2312"/>
          <w:bCs/>
          <w:sz w:val="28"/>
          <w:szCs w:val="28"/>
        </w:rPr>
        <w:t>工期：具体时间</w:t>
      </w:r>
      <w:r>
        <w:rPr>
          <w:rFonts w:hint="eastAsia" w:ascii="仿宋_GB2312" w:hAnsi="仿宋_GB2312" w:eastAsia="仿宋_GB2312" w:cs="仿宋_GB2312"/>
          <w:bCs/>
          <w:sz w:val="28"/>
          <w:szCs w:val="28"/>
          <w:highlight w:val="none"/>
        </w:rPr>
        <w:t>计算按</w:t>
      </w:r>
      <w:r>
        <w:rPr>
          <w:rFonts w:hint="eastAsia" w:ascii="仿宋_GB2312" w:hAnsi="仿宋_GB2312" w:eastAsia="仿宋_GB2312" w:cs="仿宋_GB2312"/>
          <w:sz w:val="28"/>
          <w:szCs w:val="28"/>
          <w:lang w:eastAsia="zh-CN"/>
        </w:rPr>
        <w:t>合同签订后</w:t>
      </w:r>
      <w:r>
        <w:rPr>
          <w:rFonts w:hint="eastAsia" w:ascii="仿宋_GB2312" w:hAnsi="仿宋_GB2312" w:eastAsia="仿宋_GB2312" w:cs="仿宋_GB2312"/>
          <w:sz w:val="28"/>
          <w:szCs w:val="28"/>
          <w:lang w:val="en-US" w:eastAsia="zh-CN"/>
        </w:rPr>
        <w:t>15日历天</w:t>
      </w:r>
      <w:r>
        <w:rPr>
          <w:rFonts w:hint="eastAsia" w:ascii="仿宋_GB2312" w:hAnsi="仿宋_GB2312" w:eastAsia="仿宋_GB2312" w:cs="仿宋_GB2312"/>
          <w:bCs/>
          <w:sz w:val="28"/>
          <w:szCs w:val="28"/>
        </w:rPr>
        <w:t>。</w:t>
      </w:r>
    </w:p>
    <w:p>
      <w:pPr>
        <w:pageBreakBefore w:val="0"/>
        <w:kinsoku/>
        <w:overflowPunct/>
        <w:topLinePunct w:val="0"/>
        <w:bidi w:val="0"/>
        <w:spacing w:line="560" w:lineRule="exact"/>
        <w:ind w:firstLine="560" w:firstLineChars="200"/>
        <w:jc w:val="left"/>
        <w:rPr>
          <w:rFonts w:hint="eastAsia" w:ascii="仿宋_GB2312" w:hAnsi="仿宋_GB2312" w:eastAsia="仿宋_GB2312" w:cs="仿宋_GB2312"/>
          <w:bCs/>
          <w:sz w:val="28"/>
          <w:szCs w:val="28"/>
        </w:rPr>
      </w:pPr>
      <w:r>
        <w:rPr>
          <w:rFonts w:hint="eastAsia" w:ascii="仿宋_GB2312" w:hAnsi="仿宋_GB2312" w:eastAsia="仿宋_GB2312" w:cs="仿宋_GB2312"/>
          <w:bCs/>
          <w:sz w:val="28"/>
          <w:szCs w:val="28"/>
        </w:rPr>
        <w:t>2.结算</w:t>
      </w:r>
      <w:r>
        <w:rPr>
          <w:rFonts w:hint="eastAsia" w:ascii="仿宋_GB2312" w:hAnsi="仿宋_GB2312" w:eastAsia="仿宋_GB2312" w:cs="仿宋_GB2312"/>
          <w:sz w:val="28"/>
          <w:szCs w:val="28"/>
        </w:rPr>
        <w:t>：工程量以实际验收为准，</w:t>
      </w:r>
      <w:r>
        <w:rPr>
          <w:rFonts w:hint="eastAsia" w:ascii="仿宋_GB2312" w:hAnsi="仿宋_GB2312" w:eastAsia="仿宋_GB2312" w:cs="仿宋_GB2312"/>
          <w:sz w:val="28"/>
          <w:szCs w:val="28"/>
          <w:lang w:eastAsia="zh-CN"/>
        </w:rPr>
        <w:t>以双方验收为准</w:t>
      </w:r>
      <w:r>
        <w:rPr>
          <w:rFonts w:hint="eastAsia" w:ascii="仿宋_GB2312" w:hAnsi="仿宋_GB2312" w:eastAsia="仿宋_GB2312" w:cs="仿宋_GB2312"/>
          <w:sz w:val="28"/>
          <w:szCs w:val="28"/>
        </w:rPr>
        <w:t>，以合同约定进行结算。 质量保证金按项目具体情况另行约定。</w:t>
      </w:r>
    </w:p>
    <w:p>
      <w:pPr>
        <w:pageBreakBefore w:val="0"/>
        <w:kinsoku/>
        <w:overflowPunct/>
        <w:topLinePunct w:val="0"/>
        <w:bidi w:val="0"/>
        <w:spacing w:line="560" w:lineRule="exact"/>
        <w:ind w:firstLine="480"/>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3.售后要求：在质保期内工程质量发生问题，供应商应积极配合采购人进行整改且采购人有权要求质保期从整改之日起重新计算。</w:t>
      </w:r>
    </w:p>
    <w:p>
      <w:pPr>
        <w:pageBreakBefore w:val="0"/>
        <w:kinsoku/>
        <w:overflowPunct/>
        <w:topLinePunct w:val="0"/>
        <w:bidi w:val="0"/>
        <w:spacing w:line="560" w:lineRule="exact"/>
        <w:ind w:firstLine="560" w:firstLineChars="200"/>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xml:space="preserve"> </w:t>
      </w:r>
      <w:r>
        <w:rPr>
          <w:rFonts w:hint="eastAsia" w:ascii="仿宋_GB2312" w:hAnsi="仿宋_GB2312" w:eastAsia="仿宋_GB2312" w:cs="仿宋_GB2312"/>
          <w:b/>
          <w:bCs/>
          <w:sz w:val="28"/>
          <w:szCs w:val="28"/>
        </w:rPr>
        <w:t>三、技术要求</w:t>
      </w:r>
    </w:p>
    <w:p>
      <w:pPr>
        <w:pageBreakBefore w:val="0"/>
        <w:kinsoku/>
        <w:overflowPunct/>
        <w:topLinePunct w:val="0"/>
        <w:bidi w:val="0"/>
        <w:adjustRightInd w:val="0"/>
        <w:snapToGrid w:val="0"/>
        <w:spacing w:line="560" w:lineRule="exact"/>
        <w:ind w:right="399" w:rightChars="190" w:firstLine="560" w:firstLineChars="200"/>
        <w:rPr>
          <w:rFonts w:hint="eastAsia" w:ascii="仿宋_GB2312" w:hAnsi="仿宋_GB2312" w:eastAsia="仿宋_GB2312" w:cs="仿宋_GB2312"/>
          <w:b/>
          <w:sz w:val="28"/>
          <w:szCs w:val="28"/>
        </w:rPr>
      </w:pPr>
      <w:r>
        <w:rPr>
          <w:rFonts w:hint="eastAsia" w:ascii="仿宋_GB2312" w:hAnsi="仿宋_GB2312" w:eastAsia="仿宋_GB2312" w:cs="仿宋_GB2312"/>
          <w:b/>
          <w:sz w:val="28"/>
          <w:szCs w:val="28"/>
        </w:rPr>
        <w:t>1.具体采购范围描述</w:t>
      </w:r>
    </w:p>
    <w:p>
      <w:pPr>
        <w:pageBreakBefore w:val="0"/>
        <w:kinsoku/>
        <w:overflowPunct/>
        <w:topLinePunct w:val="0"/>
        <w:bidi w:val="0"/>
        <w:adjustRightInd w:val="0"/>
        <w:snapToGrid w:val="0"/>
        <w:spacing w:line="560" w:lineRule="exact"/>
        <w:ind w:right="399" w:rightChars="190" w:firstLine="560" w:firstLineChars="200"/>
        <w:rPr>
          <w:rFonts w:hint="eastAsia" w:ascii="仿宋_GB2312" w:hAnsi="仿宋_GB2312" w:eastAsia="仿宋_GB2312" w:cs="仿宋_GB2312"/>
          <w:sz w:val="28"/>
          <w:szCs w:val="28"/>
        </w:rPr>
      </w:pPr>
      <w:r>
        <w:rPr>
          <w:rFonts w:hint="eastAsia" w:ascii="仿宋_GB2312" w:hAnsi="仿宋_GB2312" w:eastAsia="仿宋_GB2312" w:cs="仿宋_GB2312"/>
          <w:sz w:val="28"/>
          <w:szCs w:val="28"/>
          <w:lang w:eastAsia="zh-CN"/>
        </w:rPr>
        <w:t>南阳光明光电有限公司</w:t>
      </w:r>
      <w:r>
        <w:rPr>
          <w:rFonts w:hint="eastAsia" w:ascii="仿宋_GB2312" w:hAnsi="仿宋_GB2312" w:eastAsia="仿宋_GB2312" w:cs="仿宋_GB2312"/>
          <w:sz w:val="28"/>
          <w:szCs w:val="28"/>
        </w:rPr>
        <w:t>生产区</w:t>
      </w:r>
      <w:r>
        <w:rPr>
          <w:rFonts w:hint="eastAsia" w:ascii="仿宋_GB2312" w:hAnsi="仿宋_GB2312" w:eastAsia="仿宋_GB2312" w:cs="仿宋_GB2312"/>
          <w:snapToGrid w:val="0"/>
          <w:color w:val="000000"/>
          <w:sz w:val="28"/>
          <w:szCs w:val="28"/>
          <w:lang w:eastAsia="zh-CN"/>
        </w:rPr>
        <w:t>现场增加负压风机、压型设备增加冷风管道，用于防暑降温</w:t>
      </w:r>
      <w:r>
        <w:rPr>
          <w:rFonts w:hint="eastAsia" w:ascii="仿宋_GB2312" w:hAnsi="仿宋_GB2312" w:eastAsia="仿宋_GB2312" w:cs="仿宋_GB2312"/>
          <w:sz w:val="28"/>
          <w:szCs w:val="28"/>
        </w:rPr>
        <w:t>。</w:t>
      </w:r>
    </w:p>
    <w:p>
      <w:pPr>
        <w:pageBreakBefore w:val="0"/>
        <w:kinsoku/>
        <w:overflowPunct/>
        <w:topLinePunct w:val="0"/>
        <w:bidi w:val="0"/>
        <w:adjustRightInd w:val="0"/>
        <w:snapToGrid w:val="0"/>
        <w:spacing w:line="560" w:lineRule="exact"/>
        <w:ind w:right="399" w:rightChars="190" w:firstLine="560" w:firstLineChars="200"/>
        <w:rPr>
          <w:rFonts w:hint="eastAsia" w:ascii="仿宋_GB2312" w:hAnsi="仿宋_GB2312" w:eastAsia="仿宋_GB2312" w:cs="仿宋_GB2312"/>
          <w:b/>
          <w:sz w:val="28"/>
          <w:szCs w:val="28"/>
        </w:rPr>
      </w:pPr>
      <w:r>
        <w:rPr>
          <w:rFonts w:hint="eastAsia" w:ascii="仿宋_GB2312" w:hAnsi="仿宋_GB2312" w:eastAsia="仿宋_GB2312" w:cs="仿宋_GB2312"/>
          <w:b/>
          <w:sz w:val="28"/>
          <w:szCs w:val="28"/>
        </w:rPr>
        <w:t>2.主要技术指标及性能要求:</w:t>
      </w:r>
    </w:p>
    <w:p>
      <w:pPr>
        <w:pageBreakBefore w:val="0"/>
        <w:kinsoku/>
        <w:overflowPunct/>
        <w:topLinePunct w:val="0"/>
        <w:autoSpaceDE w:val="0"/>
        <w:autoSpaceDN w:val="0"/>
        <w:bidi w:val="0"/>
        <w:spacing w:line="560" w:lineRule="exact"/>
        <w:ind w:firstLine="560" w:firstLineChars="200"/>
        <w:rPr>
          <w:rFonts w:hint="eastAsia" w:ascii="仿宋_GB2312" w:hAnsi="仿宋_GB2312" w:eastAsia="仿宋_GB2312" w:cs="仿宋_GB2312"/>
          <w:sz w:val="28"/>
          <w:szCs w:val="28"/>
          <w:lang w:val="zh-CN"/>
        </w:rPr>
      </w:pPr>
      <w:r>
        <w:rPr>
          <w:rFonts w:hint="eastAsia" w:ascii="仿宋_GB2312" w:hAnsi="仿宋_GB2312" w:eastAsia="仿宋_GB2312" w:cs="仿宋_GB2312"/>
          <w:sz w:val="28"/>
          <w:szCs w:val="28"/>
          <w:lang w:val="zh-CN"/>
        </w:rPr>
        <w:t xml:space="preserve"> </w:t>
      </w:r>
      <w:r>
        <w:rPr>
          <w:rFonts w:hint="eastAsia" w:ascii="仿宋_GB2312" w:hAnsi="仿宋_GB2312" w:eastAsia="仿宋_GB2312" w:cs="仿宋_GB2312"/>
          <w:sz w:val="28"/>
          <w:szCs w:val="28"/>
        </w:rPr>
        <w:t>质量标准：达到国家和地方的相关标准要求。</w:t>
      </w:r>
    </w:p>
    <w:p>
      <w:pPr>
        <w:pageBreakBefore w:val="0"/>
        <w:kinsoku/>
        <w:overflowPunct/>
        <w:topLinePunct w:val="0"/>
        <w:autoSpaceDE w:val="0"/>
        <w:autoSpaceDN w:val="0"/>
        <w:bidi w:val="0"/>
        <w:spacing w:line="560" w:lineRule="exact"/>
        <w:rPr>
          <w:rFonts w:hint="eastAsia" w:ascii="仿宋_GB2312" w:hAnsi="仿宋_GB2312" w:eastAsia="仿宋_GB2312" w:cs="仿宋_GB2312"/>
          <w:b/>
          <w:color w:val="FF0000"/>
          <w:sz w:val="28"/>
          <w:szCs w:val="28"/>
          <w:u w:val="single"/>
        </w:rPr>
      </w:pPr>
    </w:p>
    <w:p>
      <w:pPr>
        <w:pageBreakBefore w:val="0"/>
        <w:kinsoku/>
        <w:overflowPunct/>
        <w:topLinePunct w:val="0"/>
        <w:autoSpaceDE w:val="0"/>
        <w:autoSpaceDN w:val="0"/>
        <w:bidi w:val="0"/>
        <w:spacing w:line="560" w:lineRule="exact"/>
        <w:rPr>
          <w:rFonts w:hint="eastAsia" w:ascii="仿宋_GB2312" w:hAnsi="仿宋_GB2312" w:eastAsia="仿宋_GB2312" w:cs="仿宋_GB2312"/>
          <w:b/>
          <w:color w:val="FF0000"/>
          <w:sz w:val="28"/>
          <w:szCs w:val="28"/>
          <w:u w:val="single"/>
        </w:rPr>
      </w:pPr>
    </w:p>
    <w:p>
      <w:pPr>
        <w:pageBreakBefore w:val="0"/>
        <w:kinsoku/>
        <w:overflowPunct/>
        <w:topLinePunct w:val="0"/>
        <w:autoSpaceDE w:val="0"/>
        <w:autoSpaceDN w:val="0"/>
        <w:bidi w:val="0"/>
        <w:spacing w:line="560" w:lineRule="exact"/>
        <w:rPr>
          <w:rFonts w:hint="eastAsia" w:ascii="仿宋_GB2312" w:hAnsi="仿宋_GB2312" w:eastAsia="仿宋_GB2312" w:cs="仿宋_GB2312"/>
          <w:b/>
          <w:color w:val="FF0000"/>
          <w:sz w:val="28"/>
          <w:szCs w:val="28"/>
          <w:u w:val="single"/>
        </w:rPr>
      </w:pPr>
    </w:p>
    <w:p>
      <w:pPr>
        <w:pageBreakBefore w:val="0"/>
        <w:kinsoku/>
        <w:overflowPunct/>
        <w:topLinePunct w:val="0"/>
        <w:autoSpaceDE w:val="0"/>
        <w:autoSpaceDN w:val="0"/>
        <w:bidi w:val="0"/>
        <w:spacing w:line="560" w:lineRule="exact"/>
        <w:rPr>
          <w:rFonts w:hint="eastAsia" w:ascii="仿宋_GB2312" w:hAnsi="仿宋_GB2312" w:eastAsia="仿宋_GB2312" w:cs="仿宋_GB2312"/>
          <w:b/>
          <w:color w:val="FF0000"/>
          <w:sz w:val="28"/>
          <w:szCs w:val="28"/>
          <w:u w:val="single"/>
        </w:rPr>
      </w:pPr>
    </w:p>
    <w:p>
      <w:pPr>
        <w:pageBreakBefore w:val="0"/>
        <w:tabs>
          <w:tab w:val="left" w:pos="7665"/>
        </w:tabs>
        <w:kinsoku/>
        <w:overflowPunct/>
        <w:topLinePunct w:val="0"/>
        <w:bidi w:val="0"/>
        <w:spacing w:line="560" w:lineRule="exact"/>
        <w:rPr>
          <w:rFonts w:hint="eastAsia" w:ascii="仿宋_GB2312" w:hAnsi="仿宋_GB2312" w:eastAsia="仿宋_GB2312" w:cs="仿宋_GB2312"/>
          <w:b/>
          <w:color w:val="FF0000"/>
          <w:sz w:val="28"/>
          <w:szCs w:val="28"/>
          <w:u w:val="single"/>
        </w:rPr>
      </w:pPr>
    </w:p>
    <w:p>
      <w:pPr>
        <w:pageBreakBefore w:val="0"/>
        <w:kinsoku/>
        <w:overflowPunct/>
        <w:topLinePunct w:val="0"/>
        <w:bidi w:val="0"/>
        <w:spacing w:line="560" w:lineRule="exact"/>
        <w:rPr>
          <w:rFonts w:hint="eastAsia" w:ascii="仿宋_GB2312" w:hAnsi="仿宋_GB2312" w:eastAsia="仿宋_GB2312" w:cs="仿宋_GB2312"/>
          <w:b/>
          <w:bCs/>
          <w:sz w:val="28"/>
          <w:szCs w:val="28"/>
        </w:rPr>
      </w:pPr>
      <w:r>
        <w:rPr>
          <w:rFonts w:hint="eastAsia" w:ascii="仿宋_GB2312" w:hAnsi="仿宋_GB2312" w:eastAsia="仿宋_GB2312" w:cs="仿宋_GB2312"/>
          <w:b/>
          <w:bCs/>
          <w:sz w:val="28"/>
          <w:szCs w:val="28"/>
        </w:rPr>
        <w:br w:type="page"/>
      </w:r>
    </w:p>
    <w:p>
      <w:pPr>
        <w:pageBreakBefore w:val="0"/>
        <w:tabs>
          <w:tab w:val="left" w:pos="7665"/>
        </w:tabs>
        <w:kinsoku/>
        <w:overflowPunct/>
        <w:topLinePunct w:val="0"/>
        <w:bidi w:val="0"/>
        <w:spacing w:line="560" w:lineRule="exact"/>
        <w:jc w:val="center"/>
        <w:rPr>
          <w:rFonts w:hint="eastAsia" w:ascii="仿宋_GB2312" w:hAnsi="仿宋_GB2312" w:eastAsia="仿宋_GB2312" w:cs="仿宋_GB2312"/>
          <w:b/>
          <w:bCs/>
          <w:sz w:val="28"/>
          <w:szCs w:val="28"/>
        </w:rPr>
      </w:pPr>
      <w:r>
        <w:rPr>
          <w:rFonts w:hint="eastAsia" w:ascii="仿宋_GB2312" w:hAnsi="仿宋_GB2312" w:eastAsia="仿宋_GB2312" w:cs="仿宋_GB2312"/>
          <w:b/>
          <w:bCs/>
          <w:sz w:val="28"/>
          <w:szCs w:val="28"/>
        </w:rPr>
        <w:t>第四章  响应文件格式</w:t>
      </w:r>
    </w:p>
    <w:p>
      <w:pPr>
        <w:pageBreakBefore w:val="0"/>
        <w:tabs>
          <w:tab w:val="left" w:pos="7665"/>
        </w:tabs>
        <w:kinsoku/>
        <w:overflowPunct/>
        <w:topLinePunct w:val="0"/>
        <w:bidi w:val="0"/>
        <w:spacing w:line="560" w:lineRule="exact"/>
        <w:ind w:firstLine="480"/>
        <w:rPr>
          <w:rFonts w:hint="eastAsia" w:ascii="仿宋_GB2312" w:hAnsi="仿宋_GB2312" w:eastAsia="仿宋_GB2312" w:cs="仿宋_GB2312"/>
          <w:bCs/>
          <w:sz w:val="28"/>
          <w:szCs w:val="28"/>
        </w:rPr>
      </w:pPr>
    </w:p>
    <w:p>
      <w:pPr>
        <w:pageBreakBefore w:val="0"/>
        <w:kinsoku/>
        <w:overflowPunct/>
        <w:topLinePunct w:val="0"/>
        <w:bidi w:val="0"/>
        <w:spacing w:line="560" w:lineRule="exact"/>
        <w:ind w:firstLine="560" w:firstLineChars="200"/>
        <w:jc w:val="left"/>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一、本章所制响应文件格式，除格式中明确将该格式作为实质性要求的，一律不具有强制性，但是，供应商响应文件相关资料和本章所制格式不一致的，询价评审小组将在评分时以响应文件不规范予以扣分处理。</w:t>
      </w:r>
    </w:p>
    <w:p>
      <w:pPr>
        <w:pageBreakBefore w:val="0"/>
        <w:kinsoku/>
        <w:overflowPunct/>
        <w:topLinePunct w:val="0"/>
        <w:bidi w:val="0"/>
        <w:spacing w:line="560" w:lineRule="exact"/>
        <w:ind w:firstLine="560" w:firstLineChars="200"/>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二、本章所制响应文件格式有关表格中的备注栏，由供应商根据自身响应情况作解释性说明，不作为必填项。</w:t>
      </w:r>
    </w:p>
    <w:p>
      <w:pPr>
        <w:pageBreakBefore w:val="0"/>
        <w:kinsoku/>
        <w:overflowPunct/>
        <w:topLinePunct w:val="0"/>
        <w:bidi w:val="0"/>
        <w:spacing w:line="560" w:lineRule="exact"/>
        <w:ind w:firstLine="560" w:firstLineChars="200"/>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三、本章所制响应文件格式中需要填写的相关内容事项，可能会与本采购项目无关，在不改变响应文件原义、不影响本项目采购需求的情况下，供应商可以不予填写，但应当注明。</w:t>
      </w:r>
    </w:p>
    <w:p>
      <w:pPr>
        <w:pageBreakBefore w:val="0"/>
        <w:kinsoku/>
        <w:overflowPunct/>
        <w:topLinePunct w:val="0"/>
        <w:bidi w:val="0"/>
        <w:spacing w:line="560" w:lineRule="exact"/>
        <w:ind w:firstLine="560" w:firstLineChars="200"/>
        <w:rPr>
          <w:rFonts w:hint="eastAsia" w:ascii="仿宋_GB2312" w:hAnsi="仿宋_GB2312" w:eastAsia="仿宋_GB2312" w:cs="仿宋_GB2312"/>
          <w:sz w:val="28"/>
          <w:szCs w:val="28"/>
        </w:rPr>
      </w:pPr>
    </w:p>
    <w:p>
      <w:pPr>
        <w:pageBreakBefore w:val="0"/>
        <w:kinsoku/>
        <w:overflowPunct/>
        <w:topLinePunct w:val="0"/>
        <w:bidi w:val="0"/>
        <w:spacing w:line="560" w:lineRule="exact"/>
        <w:rPr>
          <w:rFonts w:hint="eastAsia" w:ascii="仿宋_GB2312" w:hAnsi="仿宋_GB2312" w:eastAsia="仿宋_GB2312" w:cs="仿宋_GB2312"/>
          <w:b/>
          <w:sz w:val="28"/>
          <w:szCs w:val="28"/>
        </w:rPr>
      </w:pPr>
    </w:p>
    <w:p>
      <w:pPr>
        <w:pageBreakBefore w:val="0"/>
        <w:kinsoku/>
        <w:overflowPunct/>
        <w:topLinePunct w:val="0"/>
        <w:bidi w:val="0"/>
        <w:spacing w:line="560" w:lineRule="exact"/>
        <w:rPr>
          <w:rFonts w:hint="eastAsia" w:ascii="仿宋_GB2312" w:hAnsi="仿宋_GB2312" w:eastAsia="仿宋_GB2312" w:cs="仿宋_GB2312"/>
          <w:b/>
          <w:sz w:val="28"/>
          <w:szCs w:val="28"/>
        </w:rPr>
      </w:pPr>
      <w:r>
        <w:rPr>
          <w:rFonts w:hint="eastAsia" w:ascii="仿宋_GB2312" w:hAnsi="仿宋_GB2312" w:eastAsia="仿宋_GB2312" w:cs="仿宋_GB2312"/>
          <w:b/>
          <w:sz w:val="28"/>
          <w:szCs w:val="28"/>
        </w:rPr>
        <w:br w:type="page"/>
      </w:r>
    </w:p>
    <w:p>
      <w:pPr>
        <w:pageBreakBefore w:val="0"/>
        <w:kinsoku/>
        <w:overflowPunct/>
        <w:topLinePunct w:val="0"/>
        <w:bidi w:val="0"/>
        <w:spacing w:line="560" w:lineRule="exact"/>
        <w:jc w:val="center"/>
        <w:rPr>
          <w:rFonts w:hint="eastAsia" w:ascii="仿宋_GB2312" w:hAnsi="仿宋_GB2312" w:eastAsia="仿宋_GB2312" w:cs="仿宋_GB2312"/>
          <w:b/>
          <w:sz w:val="28"/>
          <w:szCs w:val="28"/>
        </w:rPr>
      </w:pPr>
      <w:r>
        <w:rPr>
          <w:rFonts w:hint="eastAsia" w:ascii="仿宋_GB2312" w:hAnsi="仿宋_GB2312" w:eastAsia="仿宋_GB2312" w:cs="仿宋_GB2312"/>
          <w:b/>
          <w:sz w:val="28"/>
          <w:szCs w:val="28"/>
        </w:rPr>
        <w:t>一、法定代表人授权书</w:t>
      </w:r>
    </w:p>
    <w:p>
      <w:pPr>
        <w:pageBreakBefore w:val="0"/>
        <w:kinsoku/>
        <w:overflowPunct/>
        <w:topLinePunct w:val="0"/>
        <w:bidi w:val="0"/>
        <w:spacing w:line="560" w:lineRule="exact"/>
        <w:jc w:val="center"/>
        <w:rPr>
          <w:rFonts w:hint="eastAsia" w:ascii="仿宋_GB2312" w:hAnsi="仿宋_GB2312" w:eastAsia="仿宋_GB2312" w:cs="仿宋_GB2312"/>
          <w:b/>
          <w:sz w:val="28"/>
          <w:szCs w:val="28"/>
        </w:rPr>
      </w:pPr>
    </w:p>
    <w:p>
      <w:pPr>
        <w:pageBreakBefore w:val="0"/>
        <w:kinsoku/>
        <w:overflowPunct/>
        <w:topLinePunct w:val="0"/>
        <w:bidi w:val="0"/>
        <w:spacing w:line="560" w:lineRule="exact"/>
        <w:rPr>
          <w:rFonts w:hint="eastAsia" w:ascii="仿宋_GB2312" w:hAnsi="仿宋_GB2312" w:eastAsia="仿宋_GB2312" w:cs="仿宋_GB2312"/>
          <w:sz w:val="28"/>
          <w:szCs w:val="28"/>
        </w:rPr>
      </w:pPr>
      <w:r>
        <w:rPr>
          <w:rFonts w:hint="eastAsia" w:ascii="仿宋_GB2312" w:hAnsi="仿宋_GB2312" w:eastAsia="仿宋_GB2312" w:cs="仿宋_GB2312"/>
          <w:sz w:val="28"/>
          <w:szCs w:val="28"/>
          <w:u w:val="single"/>
        </w:rPr>
        <w:t xml:space="preserve">                   </w:t>
      </w:r>
      <w:r>
        <w:rPr>
          <w:rFonts w:hint="eastAsia" w:ascii="仿宋_GB2312" w:hAnsi="仿宋_GB2312" w:eastAsia="仿宋_GB2312" w:cs="仿宋_GB2312"/>
          <w:sz w:val="28"/>
          <w:szCs w:val="28"/>
        </w:rPr>
        <w:t>（</w:t>
      </w:r>
      <w:r>
        <w:rPr>
          <w:rFonts w:hint="eastAsia" w:ascii="仿宋_GB2312" w:hAnsi="仿宋_GB2312" w:eastAsia="仿宋_GB2312" w:cs="仿宋_GB2312"/>
          <w:b/>
          <w:sz w:val="28"/>
          <w:szCs w:val="28"/>
        </w:rPr>
        <w:t>采购人）</w:t>
      </w:r>
      <w:r>
        <w:rPr>
          <w:rFonts w:hint="eastAsia" w:ascii="仿宋_GB2312" w:hAnsi="仿宋_GB2312" w:eastAsia="仿宋_GB2312" w:cs="仿宋_GB2312"/>
          <w:sz w:val="28"/>
          <w:szCs w:val="28"/>
        </w:rPr>
        <w:t>：</w:t>
      </w:r>
    </w:p>
    <w:p>
      <w:pPr>
        <w:pageBreakBefore w:val="0"/>
        <w:kinsoku/>
        <w:overflowPunct/>
        <w:topLinePunct w:val="0"/>
        <w:bidi w:val="0"/>
        <w:spacing w:line="560" w:lineRule="exact"/>
        <w:ind w:firstLine="560" w:firstLineChars="200"/>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本授权声明：</w:t>
      </w:r>
      <w:r>
        <w:rPr>
          <w:rFonts w:hint="eastAsia" w:ascii="仿宋_GB2312" w:hAnsi="仿宋_GB2312" w:eastAsia="仿宋_GB2312" w:cs="仿宋_GB2312"/>
          <w:sz w:val="28"/>
          <w:szCs w:val="28"/>
          <w:u w:val="single"/>
        </w:rPr>
        <w:t xml:space="preserve">      </w:t>
      </w:r>
      <w:r>
        <w:rPr>
          <w:rFonts w:hint="eastAsia" w:ascii="仿宋_GB2312" w:hAnsi="仿宋_GB2312" w:eastAsia="仿宋_GB2312" w:cs="仿宋_GB2312"/>
          <w:sz w:val="28"/>
          <w:szCs w:val="28"/>
        </w:rPr>
        <w:t>（单位名称）,</w:t>
      </w:r>
      <w:r>
        <w:rPr>
          <w:rFonts w:hint="eastAsia" w:ascii="仿宋_GB2312" w:hAnsi="仿宋_GB2312" w:eastAsia="仿宋_GB2312" w:cs="仿宋_GB2312"/>
          <w:sz w:val="28"/>
          <w:szCs w:val="28"/>
          <w:u w:val="single"/>
        </w:rPr>
        <w:t xml:space="preserve">    </w:t>
      </w:r>
      <w:r>
        <w:rPr>
          <w:rFonts w:hint="eastAsia" w:ascii="仿宋_GB2312" w:hAnsi="仿宋_GB2312" w:eastAsia="仿宋_GB2312" w:cs="仿宋_GB2312"/>
          <w:sz w:val="28"/>
          <w:szCs w:val="28"/>
        </w:rPr>
        <w:t>（法定代表人姓名、职务）授权</w:t>
      </w:r>
      <w:r>
        <w:rPr>
          <w:rFonts w:hint="eastAsia" w:ascii="仿宋_GB2312" w:hAnsi="仿宋_GB2312" w:eastAsia="仿宋_GB2312" w:cs="仿宋_GB2312"/>
          <w:sz w:val="28"/>
          <w:szCs w:val="28"/>
          <w:u w:val="single"/>
        </w:rPr>
        <w:t xml:space="preserve">                   </w:t>
      </w:r>
      <w:r>
        <w:rPr>
          <w:rFonts w:hint="eastAsia" w:ascii="仿宋_GB2312" w:hAnsi="仿宋_GB2312" w:eastAsia="仿宋_GB2312" w:cs="仿宋_GB2312"/>
          <w:sz w:val="28"/>
          <w:szCs w:val="28"/>
        </w:rPr>
        <w:t>（被授权人姓名、职务）为我方参加</w:t>
      </w:r>
      <w:r>
        <w:rPr>
          <w:rFonts w:hint="eastAsia" w:ascii="仿宋_GB2312" w:hAnsi="仿宋_GB2312" w:eastAsia="仿宋_GB2312" w:cs="仿宋_GB2312"/>
          <w:sz w:val="28"/>
          <w:szCs w:val="28"/>
          <w:u w:val="single"/>
        </w:rPr>
        <w:t xml:space="preserve">       </w:t>
      </w:r>
      <w:r>
        <w:rPr>
          <w:rFonts w:hint="eastAsia" w:ascii="仿宋_GB2312" w:hAnsi="仿宋_GB2312" w:eastAsia="仿宋_GB2312" w:cs="仿宋_GB2312"/>
          <w:sz w:val="28"/>
          <w:szCs w:val="28"/>
        </w:rPr>
        <w:t>项目（采购编号：</w:t>
      </w:r>
      <w:r>
        <w:rPr>
          <w:rFonts w:hint="eastAsia" w:ascii="仿宋_GB2312" w:hAnsi="仿宋_GB2312" w:eastAsia="仿宋_GB2312" w:cs="仿宋_GB2312"/>
          <w:sz w:val="28"/>
          <w:szCs w:val="28"/>
          <w:u w:val="single"/>
        </w:rPr>
        <w:t xml:space="preserve">       </w:t>
      </w:r>
      <w:r>
        <w:rPr>
          <w:rFonts w:hint="eastAsia" w:ascii="仿宋_GB2312" w:hAnsi="仿宋_GB2312" w:eastAsia="仿宋_GB2312" w:cs="仿宋_GB2312"/>
          <w:sz w:val="28"/>
          <w:szCs w:val="28"/>
        </w:rPr>
        <w:t>）询价采购活动的合法代表，以我方名义全权处理该项目有关询价、报价、签订合同以及执行合同等一切事宜。</w:t>
      </w:r>
    </w:p>
    <w:p>
      <w:pPr>
        <w:pageBreakBefore w:val="0"/>
        <w:kinsoku/>
        <w:overflowPunct/>
        <w:topLinePunct w:val="0"/>
        <w:bidi w:val="0"/>
        <w:spacing w:line="560" w:lineRule="exact"/>
        <w:ind w:firstLine="560" w:firstLineChars="200"/>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特此声明。</w:t>
      </w:r>
    </w:p>
    <w:p>
      <w:pPr>
        <w:pageBreakBefore w:val="0"/>
        <w:kinsoku/>
        <w:overflowPunct/>
        <w:topLinePunct w:val="0"/>
        <w:bidi w:val="0"/>
        <w:spacing w:line="560" w:lineRule="exact"/>
        <w:ind w:firstLine="560" w:firstLineChars="200"/>
        <w:rPr>
          <w:rFonts w:hint="eastAsia" w:ascii="仿宋_GB2312" w:hAnsi="仿宋_GB2312" w:eastAsia="仿宋_GB2312" w:cs="仿宋_GB2312"/>
          <w:sz w:val="28"/>
          <w:szCs w:val="28"/>
        </w:rPr>
      </w:pPr>
    </w:p>
    <w:p>
      <w:pPr>
        <w:pageBreakBefore w:val="0"/>
        <w:kinsoku/>
        <w:overflowPunct/>
        <w:topLinePunct w:val="0"/>
        <w:bidi w:val="0"/>
        <w:spacing w:line="560" w:lineRule="exact"/>
        <w:ind w:firstLine="560" w:firstLineChars="200"/>
        <w:rPr>
          <w:rFonts w:hint="eastAsia" w:ascii="仿宋_GB2312" w:hAnsi="仿宋_GB2312" w:eastAsia="仿宋_GB2312" w:cs="仿宋_GB2312"/>
          <w:sz w:val="28"/>
          <w:szCs w:val="28"/>
        </w:rPr>
      </w:pPr>
    </w:p>
    <w:p>
      <w:pPr>
        <w:pageBreakBefore w:val="0"/>
        <w:kinsoku/>
        <w:overflowPunct/>
        <w:topLinePunct w:val="0"/>
        <w:bidi w:val="0"/>
        <w:spacing w:line="560" w:lineRule="exact"/>
        <w:ind w:firstLine="560" w:firstLineChars="200"/>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供应商名称：XXX（盖单位公章）</w:t>
      </w:r>
    </w:p>
    <w:p>
      <w:pPr>
        <w:pageBreakBefore w:val="0"/>
        <w:kinsoku/>
        <w:overflowPunct/>
        <w:topLinePunct w:val="0"/>
        <w:bidi w:val="0"/>
        <w:spacing w:line="560" w:lineRule="exact"/>
        <w:ind w:firstLine="560" w:firstLineChars="200"/>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法定代表人（签字或盖章）：XXX</w:t>
      </w:r>
    </w:p>
    <w:p>
      <w:pPr>
        <w:pageBreakBefore w:val="0"/>
        <w:kinsoku/>
        <w:overflowPunct/>
        <w:topLinePunct w:val="0"/>
        <w:bidi w:val="0"/>
        <w:spacing w:line="560" w:lineRule="exact"/>
        <w:ind w:firstLine="560" w:firstLineChars="200"/>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职    务：XXX</w:t>
      </w:r>
    </w:p>
    <w:p>
      <w:pPr>
        <w:pageBreakBefore w:val="0"/>
        <w:kinsoku/>
        <w:overflowPunct/>
        <w:topLinePunct w:val="0"/>
        <w:bidi w:val="0"/>
        <w:spacing w:line="560" w:lineRule="exact"/>
        <w:ind w:firstLine="560" w:firstLineChars="200"/>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被授权人签字：XXX</w:t>
      </w:r>
    </w:p>
    <w:p>
      <w:pPr>
        <w:pageBreakBefore w:val="0"/>
        <w:kinsoku/>
        <w:overflowPunct/>
        <w:topLinePunct w:val="0"/>
        <w:bidi w:val="0"/>
        <w:spacing w:line="560" w:lineRule="exact"/>
        <w:ind w:firstLine="560" w:firstLineChars="200"/>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职    务：XXX</w:t>
      </w:r>
    </w:p>
    <w:p>
      <w:pPr>
        <w:pageBreakBefore w:val="0"/>
        <w:kinsoku/>
        <w:overflowPunct/>
        <w:topLinePunct w:val="0"/>
        <w:bidi w:val="0"/>
        <w:spacing w:line="560" w:lineRule="exact"/>
        <w:ind w:firstLine="560" w:firstLineChars="200"/>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日    期：XXX年XXX月XXX日</w:t>
      </w:r>
    </w:p>
    <w:p>
      <w:pPr>
        <w:pageBreakBefore w:val="0"/>
        <w:kinsoku/>
        <w:overflowPunct/>
        <w:topLinePunct w:val="0"/>
        <w:bidi w:val="0"/>
        <w:spacing w:line="560" w:lineRule="exact"/>
        <w:jc w:val="center"/>
        <w:rPr>
          <w:rFonts w:hint="eastAsia" w:ascii="仿宋_GB2312" w:hAnsi="仿宋_GB2312" w:eastAsia="仿宋_GB2312" w:cs="仿宋_GB2312"/>
          <w:b/>
          <w:bCs/>
          <w:sz w:val="28"/>
          <w:szCs w:val="28"/>
        </w:rPr>
      </w:pPr>
    </w:p>
    <w:p>
      <w:pPr>
        <w:pageBreakBefore w:val="0"/>
        <w:kinsoku/>
        <w:overflowPunct/>
        <w:topLinePunct w:val="0"/>
        <w:bidi w:val="0"/>
        <w:spacing w:line="560" w:lineRule="exact"/>
        <w:rPr>
          <w:rFonts w:hint="eastAsia" w:ascii="仿宋_GB2312" w:hAnsi="仿宋_GB2312" w:eastAsia="仿宋_GB2312" w:cs="仿宋_GB2312"/>
          <w:b/>
          <w:bCs/>
          <w:sz w:val="28"/>
          <w:szCs w:val="28"/>
        </w:rPr>
      </w:pPr>
      <w:r>
        <w:rPr>
          <w:rFonts w:hint="eastAsia" w:ascii="仿宋_GB2312" w:hAnsi="仿宋_GB2312" w:eastAsia="仿宋_GB2312" w:cs="仿宋_GB2312"/>
          <w:b/>
          <w:bCs/>
          <w:sz w:val="28"/>
          <w:szCs w:val="28"/>
        </w:rPr>
        <w:br w:type="page"/>
      </w:r>
    </w:p>
    <w:p>
      <w:pPr>
        <w:pageBreakBefore w:val="0"/>
        <w:kinsoku/>
        <w:overflowPunct/>
        <w:topLinePunct w:val="0"/>
        <w:bidi w:val="0"/>
        <w:spacing w:line="560" w:lineRule="exact"/>
        <w:jc w:val="center"/>
        <w:rPr>
          <w:rFonts w:hint="eastAsia" w:ascii="仿宋_GB2312" w:hAnsi="仿宋_GB2312" w:eastAsia="仿宋_GB2312" w:cs="仿宋_GB2312"/>
          <w:b/>
          <w:bCs/>
          <w:sz w:val="28"/>
          <w:szCs w:val="28"/>
        </w:rPr>
      </w:pPr>
      <w:r>
        <w:rPr>
          <w:rFonts w:hint="eastAsia" w:ascii="仿宋_GB2312" w:hAnsi="仿宋_GB2312" w:eastAsia="仿宋_GB2312" w:cs="仿宋_GB2312"/>
          <w:b/>
          <w:bCs/>
          <w:sz w:val="28"/>
          <w:szCs w:val="28"/>
        </w:rPr>
        <w:t>二、供应商基本情况表</w:t>
      </w:r>
    </w:p>
    <w:p>
      <w:pPr>
        <w:pageBreakBefore w:val="0"/>
        <w:kinsoku/>
        <w:overflowPunct/>
        <w:topLinePunct w:val="0"/>
        <w:bidi w:val="0"/>
        <w:spacing w:line="560" w:lineRule="exact"/>
        <w:jc w:val="center"/>
        <w:rPr>
          <w:rFonts w:hint="eastAsia" w:ascii="仿宋_GB2312" w:hAnsi="仿宋_GB2312" w:eastAsia="仿宋_GB2312" w:cs="仿宋_GB2312"/>
          <w:b/>
          <w:bCs/>
          <w:sz w:val="28"/>
          <w:szCs w:val="28"/>
        </w:rPr>
      </w:pPr>
    </w:p>
    <w:tbl>
      <w:tblPr>
        <w:tblStyle w:val="21"/>
        <w:tblW w:w="9180"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620"/>
        <w:gridCol w:w="1080"/>
        <w:gridCol w:w="180"/>
        <w:gridCol w:w="1260"/>
        <w:gridCol w:w="1260"/>
        <w:gridCol w:w="420"/>
        <w:gridCol w:w="227"/>
        <w:gridCol w:w="613"/>
        <w:gridCol w:w="840"/>
        <w:gridCol w:w="60"/>
        <w:gridCol w:w="360"/>
        <w:gridCol w:w="126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0" w:hRule="atLeast"/>
          <w:jc w:val="center"/>
        </w:trPr>
        <w:tc>
          <w:tcPr>
            <w:tcW w:w="1620" w:type="dxa"/>
            <w:noWrap w:val="0"/>
            <w:vAlign w:val="center"/>
          </w:tcPr>
          <w:p>
            <w:pPr>
              <w:pageBreakBefore w:val="0"/>
              <w:kinsoku/>
              <w:overflowPunct/>
              <w:topLinePunct w:val="0"/>
              <w:bidi w:val="0"/>
              <w:spacing w:line="560" w:lineRule="exact"/>
              <w:jc w:val="center"/>
              <w:rPr>
                <w:rFonts w:hint="eastAsia" w:ascii="仿宋_GB2312" w:hAnsi="仿宋_GB2312" w:eastAsia="仿宋_GB2312" w:cs="仿宋_GB2312"/>
                <w:bCs/>
                <w:sz w:val="24"/>
                <w:szCs w:val="24"/>
              </w:rPr>
            </w:pPr>
            <w:r>
              <w:rPr>
                <w:rFonts w:hint="eastAsia" w:ascii="仿宋_GB2312" w:hAnsi="仿宋_GB2312" w:eastAsia="仿宋_GB2312" w:cs="仿宋_GB2312"/>
                <w:bCs/>
                <w:sz w:val="24"/>
                <w:szCs w:val="24"/>
              </w:rPr>
              <w:t>供应商名称</w:t>
            </w:r>
          </w:p>
        </w:tc>
        <w:tc>
          <w:tcPr>
            <w:tcW w:w="7560" w:type="dxa"/>
            <w:gridSpan w:val="11"/>
            <w:noWrap w:val="0"/>
            <w:vAlign w:val="center"/>
          </w:tcPr>
          <w:p>
            <w:pPr>
              <w:pageBreakBefore w:val="0"/>
              <w:kinsoku/>
              <w:overflowPunct/>
              <w:topLinePunct w:val="0"/>
              <w:bidi w:val="0"/>
              <w:spacing w:line="560" w:lineRule="exact"/>
              <w:jc w:val="center"/>
              <w:rPr>
                <w:rFonts w:hint="eastAsia" w:ascii="仿宋_GB2312" w:hAnsi="仿宋_GB2312" w:eastAsia="仿宋_GB2312" w:cs="仿宋_GB2312"/>
                <w:bCs/>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8" w:hRule="atLeast"/>
          <w:jc w:val="center"/>
        </w:trPr>
        <w:tc>
          <w:tcPr>
            <w:tcW w:w="1620" w:type="dxa"/>
            <w:noWrap w:val="0"/>
            <w:vAlign w:val="center"/>
          </w:tcPr>
          <w:p>
            <w:pPr>
              <w:pageBreakBefore w:val="0"/>
              <w:kinsoku/>
              <w:overflowPunct/>
              <w:topLinePunct w:val="0"/>
              <w:bidi w:val="0"/>
              <w:spacing w:line="560" w:lineRule="exact"/>
              <w:jc w:val="center"/>
              <w:rPr>
                <w:rFonts w:hint="eastAsia" w:ascii="仿宋_GB2312" w:hAnsi="仿宋_GB2312" w:eastAsia="仿宋_GB2312" w:cs="仿宋_GB2312"/>
                <w:bCs/>
                <w:sz w:val="24"/>
                <w:szCs w:val="24"/>
              </w:rPr>
            </w:pPr>
            <w:r>
              <w:rPr>
                <w:rFonts w:hint="eastAsia" w:ascii="仿宋_GB2312" w:hAnsi="仿宋_GB2312" w:eastAsia="仿宋_GB2312" w:cs="仿宋_GB2312"/>
                <w:bCs/>
                <w:sz w:val="24"/>
                <w:szCs w:val="24"/>
              </w:rPr>
              <w:t>注册地址</w:t>
            </w:r>
          </w:p>
        </w:tc>
        <w:tc>
          <w:tcPr>
            <w:tcW w:w="4427" w:type="dxa"/>
            <w:gridSpan w:val="6"/>
            <w:noWrap w:val="0"/>
            <w:vAlign w:val="center"/>
          </w:tcPr>
          <w:p>
            <w:pPr>
              <w:pageBreakBefore w:val="0"/>
              <w:kinsoku/>
              <w:overflowPunct/>
              <w:topLinePunct w:val="0"/>
              <w:bidi w:val="0"/>
              <w:spacing w:line="560" w:lineRule="exact"/>
              <w:jc w:val="center"/>
              <w:rPr>
                <w:rFonts w:hint="eastAsia" w:ascii="仿宋_GB2312" w:hAnsi="仿宋_GB2312" w:eastAsia="仿宋_GB2312" w:cs="仿宋_GB2312"/>
                <w:bCs/>
                <w:sz w:val="24"/>
                <w:szCs w:val="24"/>
              </w:rPr>
            </w:pPr>
          </w:p>
        </w:tc>
        <w:tc>
          <w:tcPr>
            <w:tcW w:w="1513" w:type="dxa"/>
            <w:gridSpan w:val="3"/>
            <w:noWrap w:val="0"/>
            <w:vAlign w:val="center"/>
          </w:tcPr>
          <w:p>
            <w:pPr>
              <w:pageBreakBefore w:val="0"/>
              <w:kinsoku/>
              <w:overflowPunct/>
              <w:topLinePunct w:val="0"/>
              <w:bidi w:val="0"/>
              <w:spacing w:line="560" w:lineRule="exact"/>
              <w:jc w:val="center"/>
              <w:rPr>
                <w:rFonts w:hint="eastAsia" w:ascii="仿宋_GB2312" w:hAnsi="仿宋_GB2312" w:eastAsia="仿宋_GB2312" w:cs="仿宋_GB2312"/>
                <w:bCs/>
                <w:sz w:val="24"/>
                <w:szCs w:val="24"/>
              </w:rPr>
            </w:pPr>
            <w:r>
              <w:rPr>
                <w:rFonts w:hint="eastAsia" w:ascii="仿宋_GB2312" w:hAnsi="仿宋_GB2312" w:eastAsia="仿宋_GB2312" w:cs="仿宋_GB2312"/>
                <w:bCs/>
                <w:sz w:val="24"/>
                <w:szCs w:val="24"/>
              </w:rPr>
              <w:t>邮政编码</w:t>
            </w:r>
          </w:p>
        </w:tc>
        <w:tc>
          <w:tcPr>
            <w:tcW w:w="1620" w:type="dxa"/>
            <w:gridSpan w:val="2"/>
            <w:noWrap w:val="0"/>
            <w:vAlign w:val="center"/>
          </w:tcPr>
          <w:p>
            <w:pPr>
              <w:pageBreakBefore w:val="0"/>
              <w:kinsoku/>
              <w:overflowPunct/>
              <w:topLinePunct w:val="0"/>
              <w:bidi w:val="0"/>
              <w:spacing w:line="560" w:lineRule="exact"/>
              <w:jc w:val="center"/>
              <w:rPr>
                <w:rFonts w:hint="eastAsia" w:ascii="仿宋_GB2312" w:hAnsi="仿宋_GB2312" w:eastAsia="仿宋_GB2312" w:cs="仿宋_GB2312"/>
                <w:bCs/>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2" w:hRule="atLeast"/>
          <w:jc w:val="center"/>
        </w:trPr>
        <w:tc>
          <w:tcPr>
            <w:tcW w:w="1620" w:type="dxa"/>
            <w:vMerge w:val="restart"/>
            <w:noWrap w:val="0"/>
            <w:vAlign w:val="center"/>
          </w:tcPr>
          <w:p>
            <w:pPr>
              <w:pageBreakBefore w:val="0"/>
              <w:kinsoku/>
              <w:overflowPunct/>
              <w:topLinePunct w:val="0"/>
              <w:bidi w:val="0"/>
              <w:spacing w:line="560" w:lineRule="exact"/>
              <w:jc w:val="center"/>
              <w:rPr>
                <w:rFonts w:hint="eastAsia" w:ascii="仿宋_GB2312" w:hAnsi="仿宋_GB2312" w:eastAsia="仿宋_GB2312" w:cs="仿宋_GB2312"/>
                <w:bCs/>
                <w:sz w:val="24"/>
                <w:szCs w:val="24"/>
              </w:rPr>
            </w:pPr>
            <w:r>
              <w:rPr>
                <w:rFonts w:hint="eastAsia" w:ascii="仿宋_GB2312" w:hAnsi="仿宋_GB2312" w:eastAsia="仿宋_GB2312" w:cs="仿宋_GB2312"/>
                <w:bCs/>
                <w:sz w:val="24"/>
                <w:szCs w:val="24"/>
              </w:rPr>
              <w:t>联系方式</w:t>
            </w:r>
          </w:p>
        </w:tc>
        <w:tc>
          <w:tcPr>
            <w:tcW w:w="1080" w:type="dxa"/>
            <w:noWrap w:val="0"/>
            <w:vAlign w:val="center"/>
          </w:tcPr>
          <w:p>
            <w:pPr>
              <w:pageBreakBefore w:val="0"/>
              <w:kinsoku/>
              <w:overflowPunct/>
              <w:topLinePunct w:val="0"/>
              <w:bidi w:val="0"/>
              <w:spacing w:line="560" w:lineRule="exact"/>
              <w:jc w:val="center"/>
              <w:rPr>
                <w:rFonts w:hint="eastAsia" w:ascii="仿宋_GB2312" w:hAnsi="仿宋_GB2312" w:eastAsia="仿宋_GB2312" w:cs="仿宋_GB2312"/>
                <w:bCs/>
                <w:sz w:val="24"/>
                <w:szCs w:val="24"/>
              </w:rPr>
            </w:pPr>
            <w:r>
              <w:rPr>
                <w:rFonts w:hint="eastAsia" w:ascii="仿宋_GB2312" w:hAnsi="仿宋_GB2312" w:eastAsia="仿宋_GB2312" w:cs="仿宋_GB2312"/>
                <w:bCs/>
                <w:sz w:val="24"/>
                <w:szCs w:val="24"/>
              </w:rPr>
              <w:t>联系人</w:t>
            </w:r>
          </w:p>
        </w:tc>
        <w:tc>
          <w:tcPr>
            <w:tcW w:w="3347" w:type="dxa"/>
            <w:gridSpan w:val="5"/>
            <w:noWrap w:val="0"/>
            <w:vAlign w:val="center"/>
          </w:tcPr>
          <w:p>
            <w:pPr>
              <w:pageBreakBefore w:val="0"/>
              <w:kinsoku/>
              <w:overflowPunct/>
              <w:topLinePunct w:val="0"/>
              <w:bidi w:val="0"/>
              <w:spacing w:line="560" w:lineRule="exact"/>
              <w:jc w:val="center"/>
              <w:rPr>
                <w:rFonts w:hint="eastAsia" w:ascii="仿宋_GB2312" w:hAnsi="仿宋_GB2312" w:eastAsia="仿宋_GB2312" w:cs="仿宋_GB2312"/>
                <w:bCs/>
                <w:sz w:val="24"/>
                <w:szCs w:val="24"/>
              </w:rPr>
            </w:pPr>
          </w:p>
        </w:tc>
        <w:tc>
          <w:tcPr>
            <w:tcW w:w="1513" w:type="dxa"/>
            <w:gridSpan w:val="3"/>
            <w:noWrap w:val="0"/>
            <w:vAlign w:val="center"/>
          </w:tcPr>
          <w:p>
            <w:pPr>
              <w:pageBreakBefore w:val="0"/>
              <w:kinsoku/>
              <w:overflowPunct/>
              <w:topLinePunct w:val="0"/>
              <w:bidi w:val="0"/>
              <w:spacing w:line="560" w:lineRule="exact"/>
              <w:jc w:val="center"/>
              <w:rPr>
                <w:rFonts w:hint="eastAsia" w:ascii="仿宋_GB2312" w:hAnsi="仿宋_GB2312" w:eastAsia="仿宋_GB2312" w:cs="仿宋_GB2312"/>
                <w:bCs/>
                <w:sz w:val="24"/>
                <w:szCs w:val="24"/>
              </w:rPr>
            </w:pPr>
            <w:r>
              <w:rPr>
                <w:rFonts w:hint="eastAsia" w:ascii="仿宋_GB2312" w:hAnsi="仿宋_GB2312" w:eastAsia="仿宋_GB2312" w:cs="仿宋_GB2312"/>
                <w:bCs/>
                <w:sz w:val="24"/>
                <w:szCs w:val="24"/>
              </w:rPr>
              <w:t>联系电话</w:t>
            </w:r>
          </w:p>
        </w:tc>
        <w:tc>
          <w:tcPr>
            <w:tcW w:w="1620" w:type="dxa"/>
            <w:gridSpan w:val="2"/>
            <w:noWrap w:val="0"/>
            <w:vAlign w:val="center"/>
          </w:tcPr>
          <w:p>
            <w:pPr>
              <w:pageBreakBefore w:val="0"/>
              <w:kinsoku/>
              <w:overflowPunct/>
              <w:topLinePunct w:val="0"/>
              <w:bidi w:val="0"/>
              <w:spacing w:line="560" w:lineRule="exact"/>
              <w:jc w:val="center"/>
              <w:rPr>
                <w:rFonts w:hint="eastAsia" w:ascii="仿宋_GB2312" w:hAnsi="仿宋_GB2312" w:eastAsia="仿宋_GB2312" w:cs="仿宋_GB2312"/>
                <w:bCs/>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8" w:hRule="atLeast"/>
          <w:jc w:val="center"/>
        </w:trPr>
        <w:tc>
          <w:tcPr>
            <w:tcW w:w="1620" w:type="dxa"/>
            <w:vMerge w:val="continue"/>
            <w:noWrap w:val="0"/>
            <w:vAlign w:val="center"/>
          </w:tcPr>
          <w:p>
            <w:pPr>
              <w:pageBreakBefore w:val="0"/>
              <w:kinsoku/>
              <w:overflowPunct/>
              <w:topLinePunct w:val="0"/>
              <w:bidi w:val="0"/>
              <w:spacing w:line="560" w:lineRule="exact"/>
              <w:jc w:val="center"/>
              <w:rPr>
                <w:rFonts w:hint="eastAsia" w:ascii="仿宋_GB2312" w:hAnsi="仿宋_GB2312" w:eastAsia="仿宋_GB2312" w:cs="仿宋_GB2312"/>
                <w:bCs/>
                <w:sz w:val="24"/>
                <w:szCs w:val="24"/>
              </w:rPr>
            </w:pPr>
          </w:p>
        </w:tc>
        <w:tc>
          <w:tcPr>
            <w:tcW w:w="1080" w:type="dxa"/>
            <w:noWrap w:val="0"/>
            <w:vAlign w:val="center"/>
          </w:tcPr>
          <w:p>
            <w:pPr>
              <w:pageBreakBefore w:val="0"/>
              <w:kinsoku/>
              <w:overflowPunct/>
              <w:topLinePunct w:val="0"/>
              <w:bidi w:val="0"/>
              <w:spacing w:line="560" w:lineRule="exact"/>
              <w:jc w:val="center"/>
              <w:rPr>
                <w:rFonts w:hint="eastAsia" w:ascii="仿宋_GB2312" w:hAnsi="仿宋_GB2312" w:eastAsia="仿宋_GB2312" w:cs="仿宋_GB2312"/>
                <w:bCs/>
                <w:sz w:val="24"/>
                <w:szCs w:val="24"/>
              </w:rPr>
            </w:pPr>
            <w:r>
              <w:rPr>
                <w:rFonts w:hint="eastAsia" w:ascii="仿宋_GB2312" w:hAnsi="仿宋_GB2312" w:eastAsia="仿宋_GB2312" w:cs="仿宋_GB2312"/>
                <w:bCs/>
                <w:sz w:val="24"/>
                <w:szCs w:val="24"/>
              </w:rPr>
              <w:t>传真</w:t>
            </w:r>
          </w:p>
        </w:tc>
        <w:tc>
          <w:tcPr>
            <w:tcW w:w="3347" w:type="dxa"/>
            <w:gridSpan w:val="5"/>
            <w:noWrap w:val="0"/>
            <w:vAlign w:val="center"/>
          </w:tcPr>
          <w:p>
            <w:pPr>
              <w:pageBreakBefore w:val="0"/>
              <w:kinsoku/>
              <w:overflowPunct/>
              <w:topLinePunct w:val="0"/>
              <w:bidi w:val="0"/>
              <w:spacing w:line="560" w:lineRule="exact"/>
              <w:jc w:val="center"/>
              <w:rPr>
                <w:rFonts w:hint="eastAsia" w:ascii="仿宋_GB2312" w:hAnsi="仿宋_GB2312" w:eastAsia="仿宋_GB2312" w:cs="仿宋_GB2312"/>
                <w:bCs/>
                <w:sz w:val="24"/>
                <w:szCs w:val="24"/>
              </w:rPr>
            </w:pPr>
          </w:p>
        </w:tc>
        <w:tc>
          <w:tcPr>
            <w:tcW w:w="1513" w:type="dxa"/>
            <w:gridSpan w:val="3"/>
            <w:noWrap w:val="0"/>
            <w:vAlign w:val="center"/>
          </w:tcPr>
          <w:p>
            <w:pPr>
              <w:pageBreakBefore w:val="0"/>
              <w:kinsoku/>
              <w:overflowPunct/>
              <w:topLinePunct w:val="0"/>
              <w:bidi w:val="0"/>
              <w:spacing w:line="560" w:lineRule="exact"/>
              <w:jc w:val="center"/>
              <w:rPr>
                <w:rFonts w:hint="eastAsia" w:ascii="仿宋_GB2312" w:hAnsi="仿宋_GB2312" w:eastAsia="仿宋_GB2312" w:cs="仿宋_GB2312"/>
                <w:bCs/>
                <w:sz w:val="24"/>
                <w:szCs w:val="24"/>
              </w:rPr>
            </w:pPr>
            <w:r>
              <w:rPr>
                <w:rFonts w:hint="eastAsia" w:ascii="仿宋_GB2312" w:hAnsi="仿宋_GB2312" w:eastAsia="仿宋_GB2312" w:cs="仿宋_GB2312"/>
                <w:bCs/>
                <w:sz w:val="24"/>
                <w:szCs w:val="24"/>
              </w:rPr>
              <w:t>网址</w:t>
            </w:r>
          </w:p>
        </w:tc>
        <w:tc>
          <w:tcPr>
            <w:tcW w:w="1620" w:type="dxa"/>
            <w:gridSpan w:val="2"/>
            <w:noWrap w:val="0"/>
            <w:vAlign w:val="center"/>
          </w:tcPr>
          <w:p>
            <w:pPr>
              <w:pageBreakBefore w:val="0"/>
              <w:kinsoku/>
              <w:overflowPunct/>
              <w:topLinePunct w:val="0"/>
              <w:bidi w:val="0"/>
              <w:spacing w:line="560" w:lineRule="exact"/>
              <w:jc w:val="center"/>
              <w:rPr>
                <w:rFonts w:hint="eastAsia" w:ascii="仿宋_GB2312" w:hAnsi="仿宋_GB2312" w:eastAsia="仿宋_GB2312" w:cs="仿宋_GB2312"/>
                <w:bCs/>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45" w:hRule="atLeast"/>
          <w:jc w:val="center"/>
        </w:trPr>
        <w:tc>
          <w:tcPr>
            <w:tcW w:w="1620" w:type="dxa"/>
            <w:noWrap w:val="0"/>
            <w:vAlign w:val="center"/>
          </w:tcPr>
          <w:p>
            <w:pPr>
              <w:pageBreakBefore w:val="0"/>
              <w:kinsoku/>
              <w:overflowPunct/>
              <w:topLinePunct w:val="0"/>
              <w:bidi w:val="0"/>
              <w:spacing w:line="560" w:lineRule="exact"/>
              <w:jc w:val="center"/>
              <w:rPr>
                <w:rFonts w:hint="eastAsia" w:ascii="仿宋_GB2312" w:hAnsi="仿宋_GB2312" w:eastAsia="仿宋_GB2312" w:cs="仿宋_GB2312"/>
                <w:bCs/>
                <w:sz w:val="24"/>
                <w:szCs w:val="24"/>
              </w:rPr>
            </w:pPr>
            <w:r>
              <w:rPr>
                <w:rFonts w:hint="eastAsia" w:ascii="仿宋_GB2312" w:hAnsi="仿宋_GB2312" w:eastAsia="仿宋_GB2312" w:cs="仿宋_GB2312"/>
                <w:bCs/>
                <w:sz w:val="24"/>
                <w:szCs w:val="24"/>
              </w:rPr>
              <w:t>组织结构</w:t>
            </w:r>
          </w:p>
        </w:tc>
        <w:tc>
          <w:tcPr>
            <w:tcW w:w="7560" w:type="dxa"/>
            <w:gridSpan w:val="11"/>
            <w:noWrap w:val="0"/>
            <w:vAlign w:val="center"/>
          </w:tcPr>
          <w:p>
            <w:pPr>
              <w:pageBreakBefore w:val="0"/>
              <w:kinsoku/>
              <w:overflowPunct/>
              <w:topLinePunct w:val="0"/>
              <w:bidi w:val="0"/>
              <w:spacing w:line="560" w:lineRule="exact"/>
              <w:jc w:val="center"/>
              <w:rPr>
                <w:rFonts w:hint="eastAsia" w:ascii="仿宋_GB2312" w:hAnsi="仿宋_GB2312" w:eastAsia="仿宋_GB2312" w:cs="仿宋_GB2312"/>
                <w:bCs/>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3" w:hRule="atLeast"/>
          <w:jc w:val="center"/>
        </w:trPr>
        <w:tc>
          <w:tcPr>
            <w:tcW w:w="1620" w:type="dxa"/>
            <w:noWrap w:val="0"/>
            <w:vAlign w:val="center"/>
          </w:tcPr>
          <w:p>
            <w:pPr>
              <w:pageBreakBefore w:val="0"/>
              <w:kinsoku/>
              <w:overflowPunct/>
              <w:topLinePunct w:val="0"/>
              <w:bidi w:val="0"/>
              <w:spacing w:line="560" w:lineRule="exact"/>
              <w:jc w:val="center"/>
              <w:rPr>
                <w:rFonts w:hint="eastAsia" w:ascii="仿宋_GB2312" w:hAnsi="仿宋_GB2312" w:eastAsia="仿宋_GB2312" w:cs="仿宋_GB2312"/>
                <w:bCs/>
                <w:sz w:val="24"/>
                <w:szCs w:val="24"/>
              </w:rPr>
            </w:pPr>
            <w:r>
              <w:rPr>
                <w:rFonts w:hint="eastAsia" w:ascii="仿宋_GB2312" w:hAnsi="仿宋_GB2312" w:eastAsia="仿宋_GB2312" w:cs="仿宋_GB2312"/>
                <w:bCs/>
                <w:sz w:val="24"/>
                <w:szCs w:val="24"/>
              </w:rPr>
              <w:t>法定代表人</w:t>
            </w:r>
          </w:p>
        </w:tc>
        <w:tc>
          <w:tcPr>
            <w:tcW w:w="1260" w:type="dxa"/>
            <w:gridSpan w:val="2"/>
            <w:noWrap w:val="0"/>
            <w:vAlign w:val="center"/>
          </w:tcPr>
          <w:p>
            <w:pPr>
              <w:pageBreakBefore w:val="0"/>
              <w:kinsoku/>
              <w:overflowPunct/>
              <w:topLinePunct w:val="0"/>
              <w:bidi w:val="0"/>
              <w:spacing w:line="560" w:lineRule="exact"/>
              <w:jc w:val="center"/>
              <w:rPr>
                <w:rFonts w:hint="eastAsia" w:ascii="仿宋_GB2312" w:hAnsi="仿宋_GB2312" w:eastAsia="仿宋_GB2312" w:cs="仿宋_GB2312"/>
                <w:bCs/>
                <w:sz w:val="24"/>
                <w:szCs w:val="24"/>
              </w:rPr>
            </w:pPr>
            <w:r>
              <w:rPr>
                <w:rFonts w:hint="eastAsia" w:ascii="仿宋_GB2312" w:hAnsi="仿宋_GB2312" w:eastAsia="仿宋_GB2312" w:cs="仿宋_GB2312"/>
                <w:bCs/>
                <w:sz w:val="24"/>
                <w:szCs w:val="24"/>
              </w:rPr>
              <w:t>姓名</w:t>
            </w:r>
          </w:p>
        </w:tc>
        <w:tc>
          <w:tcPr>
            <w:tcW w:w="1260" w:type="dxa"/>
            <w:noWrap w:val="0"/>
            <w:vAlign w:val="center"/>
          </w:tcPr>
          <w:p>
            <w:pPr>
              <w:pageBreakBefore w:val="0"/>
              <w:kinsoku/>
              <w:overflowPunct/>
              <w:topLinePunct w:val="0"/>
              <w:bidi w:val="0"/>
              <w:spacing w:line="560" w:lineRule="exact"/>
              <w:jc w:val="center"/>
              <w:rPr>
                <w:rFonts w:hint="eastAsia" w:ascii="仿宋_GB2312" w:hAnsi="仿宋_GB2312" w:eastAsia="仿宋_GB2312" w:cs="仿宋_GB2312"/>
                <w:bCs/>
                <w:sz w:val="24"/>
                <w:szCs w:val="24"/>
              </w:rPr>
            </w:pPr>
          </w:p>
        </w:tc>
        <w:tc>
          <w:tcPr>
            <w:tcW w:w="1260" w:type="dxa"/>
            <w:noWrap w:val="0"/>
            <w:vAlign w:val="center"/>
          </w:tcPr>
          <w:p>
            <w:pPr>
              <w:pageBreakBefore w:val="0"/>
              <w:kinsoku/>
              <w:overflowPunct/>
              <w:topLinePunct w:val="0"/>
              <w:bidi w:val="0"/>
              <w:spacing w:line="560" w:lineRule="exact"/>
              <w:jc w:val="center"/>
              <w:rPr>
                <w:rFonts w:hint="eastAsia" w:ascii="仿宋_GB2312" w:hAnsi="仿宋_GB2312" w:eastAsia="仿宋_GB2312" w:cs="仿宋_GB2312"/>
                <w:bCs/>
                <w:sz w:val="24"/>
                <w:szCs w:val="24"/>
              </w:rPr>
            </w:pPr>
            <w:r>
              <w:rPr>
                <w:rFonts w:hint="eastAsia" w:ascii="仿宋_GB2312" w:hAnsi="仿宋_GB2312" w:eastAsia="仿宋_GB2312" w:cs="仿宋_GB2312"/>
                <w:bCs/>
                <w:sz w:val="24"/>
                <w:szCs w:val="24"/>
              </w:rPr>
              <w:t>技术职称</w:t>
            </w:r>
          </w:p>
        </w:tc>
        <w:tc>
          <w:tcPr>
            <w:tcW w:w="1260" w:type="dxa"/>
            <w:gridSpan w:val="3"/>
            <w:noWrap w:val="0"/>
            <w:vAlign w:val="center"/>
          </w:tcPr>
          <w:p>
            <w:pPr>
              <w:pageBreakBefore w:val="0"/>
              <w:kinsoku/>
              <w:overflowPunct/>
              <w:topLinePunct w:val="0"/>
              <w:bidi w:val="0"/>
              <w:spacing w:line="560" w:lineRule="exact"/>
              <w:jc w:val="center"/>
              <w:rPr>
                <w:rFonts w:hint="eastAsia" w:ascii="仿宋_GB2312" w:hAnsi="仿宋_GB2312" w:eastAsia="仿宋_GB2312" w:cs="仿宋_GB2312"/>
                <w:bCs/>
                <w:sz w:val="24"/>
                <w:szCs w:val="24"/>
              </w:rPr>
            </w:pPr>
          </w:p>
        </w:tc>
        <w:tc>
          <w:tcPr>
            <w:tcW w:w="1260" w:type="dxa"/>
            <w:gridSpan w:val="3"/>
            <w:noWrap w:val="0"/>
            <w:vAlign w:val="center"/>
          </w:tcPr>
          <w:p>
            <w:pPr>
              <w:pageBreakBefore w:val="0"/>
              <w:kinsoku/>
              <w:overflowPunct/>
              <w:topLinePunct w:val="0"/>
              <w:bidi w:val="0"/>
              <w:spacing w:line="560" w:lineRule="exact"/>
              <w:jc w:val="center"/>
              <w:rPr>
                <w:rFonts w:hint="eastAsia" w:ascii="仿宋_GB2312" w:hAnsi="仿宋_GB2312" w:eastAsia="仿宋_GB2312" w:cs="仿宋_GB2312"/>
                <w:bCs/>
                <w:sz w:val="24"/>
                <w:szCs w:val="24"/>
              </w:rPr>
            </w:pPr>
            <w:r>
              <w:rPr>
                <w:rFonts w:hint="eastAsia" w:ascii="仿宋_GB2312" w:hAnsi="仿宋_GB2312" w:eastAsia="仿宋_GB2312" w:cs="仿宋_GB2312"/>
                <w:bCs/>
                <w:sz w:val="24"/>
                <w:szCs w:val="24"/>
              </w:rPr>
              <w:t>联系电话</w:t>
            </w:r>
          </w:p>
        </w:tc>
        <w:tc>
          <w:tcPr>
            <w:tcW w:w="1260" w:type="dxa"/>
            <w:noWrap w:val="0"/>
            <w:vAlign w:val="center"/>
          </w:tcPr>
          <w:p>
            <w:pPr>
              <w:pageBreakBefore w:val="0"/>
              <w:kinsoku/>
              <w:overflowPunct/>
              <w:topLinePunct w:val="0"/>
              <w:bidi w:val="0"/>
              <w:spacing w:line="560" w:lineRule="exact"/>
              <w:jc w:val="center"/>
              <w:rPr>
                <w:rFonts w:hint="eastAsia" w:ascii="仿宋_GB2312" w:hAnsi="仿宋_GB2312" w:eastAsia="仿宋_GB2312" w:cs="仿宋_GB2312"/>
                <w:bCs/>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8" w:hRule="atLeast"/>
          <w:jc w:val="center"/>
        </w:trPr>
        <w:tc>
          <w:tcPr>
            <w:tcW w:w="1620" w:type="dxa"/>
            <w:noWrap w:val="0"/>
            <w:vAlign w:val="center"/>
          </w:tcPr>
          <w:p>
            <w:pPr>
              <w:pageBreakBefore w:val="0"/>
              <w:kinsoku/>
              <w:overflowPunct/>
              <w:topLinePunct w:val="0"/>
              <w:bidi w:val="0"/>
              <w:spacing w:line="560" w:lineRule="exact"/>
              <w:jc w:val="center"/>
              <w:rPr>
                <w:rFonts w:hint="eastAsia" w:ascii="仿宋_GB2312" w:hAnsi="仿宋_GB2312" w:eastAsia="仿宋_GB2312" w:cs="仿宋_GB2312"/>
                <w:bCs/>
                <w:sz w:val="24"/>
                <w:szCs w:val="24"/>
              </w:rPr>
            </w:pPr>
            <w:r>
              <w:rPr>
                <w:rFonts w:hint="eastAsia" w:ascii="仿宋_GB2312" w:hAnsi="仿宋_GB2312" w:eastAsia="仿宋_GB2312" w:cs="仿宋_GB2312"/>
                <w:bCs/>
                <w:sz w:val="24"/>
                <w:szCs w:val="24"/>
              </w:rPr>
              <w:t>技术负责人</w:t>
            </w:r>
          </w:p>
        </w:tc>
        <w:tc>
          <w:tcPr>
            <w:tcW w:w="1260" w:type="dxa"/>
            <w:gridSpan w:val="2"/>
            <w:noWrap w:val="0"/>
            <w:vAlign w:val="center"/>
          </w:tcPr>
          <w:p>
            <w:pPr>
              <w:pageBreakBefore w:val="0"/>
              <w:kinsoku/>
              <w:overflowPunct/>
              <w:topLinePunct w:val="0"/>
              <w:bidi w:val="0"/>
              <w:spacing w:line="560" w:lineRule="exact"/>
              <w:jc w:val="center"/>
              <w:rPr>
                <w:rFonts w:hint="eastAsia" w:ascii="仿宋_GB2312" w:hAnsi="仿宋_GB2312" w:eastAsia="仿宋_GB2312" w:cs="仿宋_GB2312"/>
                <w:bCs/>
                <w:sz w:val="24"/>
                <w:szCs w:val="24"/>
              </w:rPr>
            </w:pPr>
            <w:r>
              <w:rPr>
                <w:rFonts w:hint="eastAsia" w:ascii="仿宋_GB2312" w:hAnsi="仿宋_GB2312" w:eastAsia="仿宋_GB2312" w:cs="仿宋_GB2312"/>
                <w:bCs/>
                <w:sz w:val="24"/>
                <w:szCs w:val="24"/>
              </w:rPr>
              <w:t>姓名</w:t>
            </w:r>
          </w:p>
        </w:tc>
        <w:tc>
          <w:tcPr>
            <w:tcW w:w="1260" w:type="dxa"/>
            <w:noWrap w:val="0"/>
            <w:vAlign w:val="center"/>
          </w:tcPr>
          <w:p>
            <w:pPr>
              <w:pageBreakBefore w:val="0"/>
              <w:kinsoku/>
              <w:overflowPunct/>
              <w:topLinePunct w:val="0"/>
              <w:bidi w:val="0"/>
              <w:spacing w:line="560" w:lineRule="exact"/>
              <w:jc w:val="center"/>
              <w:rPr>
                <w:rFonts w:hint="eastAsia" w:ascii="仿宋_GB2312" w:hAnsi="仿宋_GB2312" w:eastAsia="仿宋_GB2312" w:cs="仿宋_GB2312"/>
                <w:bCs/>
                <w:sz w:val="24"/>
                <w:szCs w:val="24"/>
              </w:rPr>
            </w:pPr>
          </w:p>
        </w:tc>
        <w:tc>
          <w:tcPr>
            <w:tcW w:w="1260" w:type="dxa"/>
            <w:noWrap w:val="0"/>
            <w:vAlign w:val="center"/>
          </w:tcPr>
          <w:p>
            <w:pPr>
              <w:pageBreakBefore w:val="0"/>
              <w:kinsoku/>
              <w:overflowPunct/>
              <w:topLinePunct w:val="0"/>
              <w:bidi w:val="0"/>
              <w:spacing w:line="560" w:lineRule="exact"/>
              <w:jc w:val="center"/>
              <w:rPr>
                <w:rFonts w:hint="eastAsia" w:ascii="仿宋_GB2312" w:hAnsi="仿宋_GB2312" w:eastAsia="仿宋_GB2312" w:cs="仿宋_GB2312"/>
                <w:bCs/>
                <w:sz w:val="24"/>
                <w:szCs w:val="24"/>
              </w:rPr>
            </w:pPr>
            <w:r>
              <w:rPr>
                <w:rFonts w:hint="eastAsia" w:ascii="仿宋_GB2312" w:hAnsi="仿宋_GB2312" w:eastAsia="仿宋_GB2312" w:cs="仿宋_GB2312"/>
                <w:bCs/>
                <w:sz w:val="24"/>
                <w:szCs w:val="24"/>
              </w:rPr>
              <w:t>技术职称</w:t>
            </w:r>
          </w:p>
        </w:tc>
        <w:tc>
          <w:tcPr>
            <w:tcW w:w="1260" w:type="dxa"/>
            <w:gridSpan w:val="3"/>
            <w:noWrap w:val="0"/>
            <w:vAlign w:val="center"/>
          </w:tcPr>
          <w:p>
            <w:pPr>
              <w:pageBreakBefore w:val="0"/>
              <w:kinsoku/>
              <w:overflowPunct/>
              <w:topLinePunct w:val="0"/>
              <w:bidi w:val="0"/>
              <w:spacing w:line="560" w:lineRule="exact"/>
              <w:jc w:val="center"/>
              <w:rPr>
                <w:rFonts w:hint="eastAsia" w:ascii="仿宋_GB2312" w:hAnsi="仿宋_GB2312" w:eastAsia="仿宋_GB2312" w:cs="仿宋_GB2312"/>
                <w:bCs/>
                <w:sz w:val="24"/>
                <w:szCs w:val="24"/>
              </w:rPr>
            </w:pPr>
          </w:p>
        </w:tc>
        <w:tc>
          <w:tcPr>
            <w:tcW w:w="1260" w:type="dxa"/>
            <w:gridSpan w:val="3"/>
            <w:noWrap w:val="0"/>
            <w:vAlign w:val="center"/>
          </w:tcPr>
          <w:p>
            <w:pPr>
              <w:pageBreakBefore w:val="0"/>
              <w:kinsoku/>
              <w:overflowPunct/>
              <w:topLinePunct w:val="0"/>
              <w:bidi w:val="0"/>
              <w:spacing w:line="560" w:lineRule="exact"/>
              <w:jc w:val="center"/>
              <w:rPr>
                <w:rFonts w:hint="eastAsia" w:ascii="仿宋_GB2312" w:hAnsi="仿宋_GB2312" w:eastAsia="仿宋_GB2312" w:cs="仿宋_GB2312"/>
                <w:bCs/>
                <w:sz w:val="24"/>
                <w:szCs w:val="24"/>
              </w:rPr>
            </w:pPr>
            <w:r>
              <w:rPr>
                <w:rFonts w:hint="eastAsia" w:ascii="仿宋_GB2312" w:hAnsi="仿宋_GB2312" w:eastAsia="仿宋_GB2312" w:cs="仿宋_GB2312"/>
                <w:bCs/>
                <w:sz w:val="24"/>
                <w:szCs w:val="24"/>
              </w:rPr>
              <w:t>联系电话</w:t>
            </w:r>
          </w:p>
        </w:tc>
        <w:tc>
          <w:tcPr>
            <w:tcW w:w="1260" w:type="dxa"/>
            <w:noWrap w:val="0"/>
            <w:vAlign w:val="center"/>
          </w:tcPr>
          <w:p>
            <w:pPr>
              <w:pageBreakBefore w:val="0"/>
              <w:kinsoku/>
              <w:overflowPunct/>
              <w:topLinePunct w:val="0"/>
              <w:bidi w:val="0"/>
              <w:spacing w:line="560" w:lineRule="exact"/>
              <w:jc w:val="center"/>
              <w:rPr>
                <w:rFonts w:hint="eastAsia" w:ascii="仿宋_GB2312" w:hAnsi="仿宋_GB2312" w:eastAsia="仿宋_GB2312" w:cs="仿宋_GB2312"/>
                <w:bCs/>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0" w:hRule="atLeast"/>
          <w:jc w:val="center"/>
        </w:trPr>
        <w:tc>
          <w:tcPr>
            <w:tcW w:w="1620" w:type="dxa"/>
            <w:noWrap w:val="0"/>
            <w:vAlign w:val="center"/>
          </w:tcPr>
          <w:p>
            <w:pPr>
              <w:pageBreakBefore w:val="0"/>
              <w:kinsoku/>
              <w:overflowPunct/>
              <w:topLinePunct w:val="0"/>
              <w:bidi w:val="0"/>
              <w:spacing w:line="560" w:lineRule="exact"/>
              <w:jc w:val="center"/>
              <w:rPr>
                <w:rFonts w:hint="eastAsia" w:ascii="仿宋_GB2312" w:hAnsi="仿宋_GB2312" w:eastAsia="仿宋_GB2312" w:cs="仿宋_GB2312"/>
                <w:bCs/>
                <w:sz w:val="24"/>
                <w:szCs w:val="24"/>
              </w:rPr>
            </w:pPr>
            <w:r>
              <w:rPr>
                <w:rFonts w:hint="eastAsia" w:ascii="仿宋_GB2312" w:hAnsi="仿宋_GB2312" w:eastAsia="仿宋_GB2312" w:cs="仿宋_GB2312"/>
                <w:bCs/>
                <w:sz w:val="24"/>
                <w:szCs w:val="24"/>
              </w:rPr>
              <w:t>成立时间</w:t>
            </w:r>
          </w:p>
        </w:tc>
        <w:tc>
          <w:tcPr>
            <w:tcW w:w="2520" w:type="dxa"/>
            <w:gridSpan w:val="3"/>
            <w:noWrap w:val="0"/>
            <w:vAlign w:val="center"/>
          </w:tcPr>
          <w:p>
            <w:pPr>
              <w:pageBreakBefore w:val="0"/>
              <w:kinsoku/>
              <w:overflowPunct/>
              <w:topLinePunct w:val="0"/>
              <w:bidi w:val="0"/>
              <w:spacing w:line="560" w:lineRule="exact"/>
              <w:jc w:val="center"/>
              <w:rPr>
                <w:rFonts w:hint="eastAsia" w:ascii="仿宋_GB2312" w:hAnsi="仿宋_GB2312" w:eastAsia="仿宋_GB2312" w:cs="仿宋_GB2312"/>
                <w:bCs/>
                <w:sz w:val="24"/>
                <w:szCs w:val="24"/>
              </w:rPr>
            </w:pPr>
          </w:p>
        </w:tc>
        <w:tc>
          <w:tcPr>
            <w:tcW w:w="5040" w:type="dxa"/>
            <w:gridSpan w:val="8"/>
            <w:noWrap w:val="0"/>
            <w:vAlign w:val="center"/>
          </w:tcPr>
          <w:p>
            <w:pPr>
              <w:pageBreakBefore w:val="0"/>
              <w:kinsoku/>
              <w:overflowPunct/>
              <w:topLinePunct w:val="0"/>
              <w:bidi w:val="0"/>
              <w:spacing w:line="560" w:lineRule="exact"/>
              <w:jc w:val="center"/>
              <w:rPr>
                <w:rFonts w:hint="eastAsia" w:ascii="仿宋_GB2312" w:hAnsi="仿宋_GB2312" w:eastAsia="仿宋_GB2312" w:cs="仿宋_GB2312"/>
                <w:bCs/>
                <w:sz w:val="24"/>
                <w:szCs w:val="24"/>
              </w:rPr>
            </w:pPr>
            <w:r>
              <w:rPr>
                <w:rFonts w:hint="eastAsia" w:ascii="仿宋_GB2312" w:hAnsi="仿宋_GB2312" w:eastAsia="仿宋_GB2312" w:cs="仿宋_GB2312"/>
                <w:bCs/>
                <w:sz w:val="24"/>
                <w:szCs w:val="24"/>
              </w:rPr>
              <w:t>员工总人数：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6" w:hRule="atLeast"/>
          <w:jc w:val="center"/>
        </w:trPr>
        <w:tc>
          <w:tcPr>
            <w:tcW w:w="1620" w:type="dxa"/>
            <w:noWrap w:val="0"/>
            <w:vAlign w:val="center"/>
          </w:tcPr>
          <w:p>
            <w:pPr>
              <w:pageBreakBefore w:val="0"/>
              <w:kinsoku/>
              <w:overflowPunct/>
              <w:topLinePunct w:val="0"/>
              <w:bidi w:val="0"/>
              <w:spacing w:line="560" w:lineRule="exact"/>
              <w:jc w:val="center"/>
              <w:rPr>
                <w:rFonts w:hint="eastAsia" w:ascii="仿宋_GB2312" w:hAnsi="仿宋_GB2312" w:eastAsia="仿宋_GB2312" w:cs="仿宋_GB2312"/>
                <w:bCs/>
                <w:sz w:val="24"/>
                <w:szCs w:val="24"/>
              </w:rPr>
            </w:pPr>
            <w:r>
              <w:rPr>
                <w:rFonts w:hint="eastAsia" w:ascii="仿宋_GB2312" w:hAnsi="仿宋_GB2312" w:eastAsia="仿宋_GB2312" w:cs="仿宋_GB2312"/>
                <w:bCs/>
                <w:sz w:val="24"/>
                <w:szCs w:val="24"/>
              </w:rPr>
              <w:t>企业资质等级</w:t>
            </w:r>
          </w:p>
        </w:tc>
        <w:tc>
          <w:tcPr>
            <w:tcW w:w="2520" w:type="dxa"/>
            <w:gridSpan w:val="3"/>
            <w:noWrap w:val="0"/>
            <w:vAlign w:val="center"/>
          </w:tcPr>
          <w:p>
            <w:pPr>
              <w:pageBreakBefore w:val="0"/>
              <w:kinsoku/>
              <w:overflowPunct/>
              <w:topLinePunct w:val="0"/>
              <w:bidi w:val="0"/>
              <w:spacing w:line="560" w:lineRule="exact"/>
              <w:jc w:val="center"/>
              <w:rPr>
                <w:rFonts w:hint="eastAsia" w:ascii="仿宋_GB2312" w:hAnsi="仿宋_GB2312" w:eastAsia="仿宋_GB2312" w:cs="仿宋_GB2312"/>
                <w:bCs/>
                <w:sz w:val="24"/>
                <w:szCs w:val="24"/>
              </w:rPr>
            </w:pPr>
          </w:p>
        </w:tc>
        <w:tc>
          <w:tcPr>
            <w:tcW w:w="1680" w:type="dxa"/>
            <w:gridSpan w:val="2"/>
            <w:vMerge w:val="restart"/>
            <w:noWrap w:val="0"/>
            <w:vAlign w:val="center"/>
          </w:tcPr>
          <w:p>
            <w:pPr>
              <w:pageBreakBefore w:val="0"/>
              <w:kinsoku/>
              <w:overflowPunct/>
              <w:topLinePunct w:val="0"/>
              <w:bidi w:val="0"/>
              <w:spacing w:line="560" w:lineRule="exact"/>
              <w:jc w:val="center"/>
              <w:rPr>
                <w:rFonts w:hint="eastAsia" w:ascii="仿宋_GB2312" w:hAnsi="仿宋_GB2312" w:eastAsia="仿宋_GB2312" w:cs="仿宋_GB2312"/>
                <w:bCs/>
                <w:sz w:val="24"/>
                <w:szCs w:val="24"/>
              </w:rPr>
            </w:pPr>
            <w:r>
              <w:rPr>
                <w:rFonts w:hint="eastAsia" w:ascii="仿宋_GB2312" w:hAnsi="仿宋_GB2312" w:eastAsia="仿宋_GB2312" w:cs="仿宋_GB2312"/>
                <w:bCs/>
                <w:sz w:val="24"/>
                <w:szCs w:val="24"/>
              </w:rPr>
              <w:t>其中</w:t>
            </w:r>
          </w:p>
        </w:tc>
        <w:tc>
          <w:tcPr>
            <w:tcW w:w="1680" w:type="dxa"/>
            <w:gridSpan w:val="3"/>
            <w:noWrap w:val="0"/>
            <w:vAlign w:val="center"/>
          </w:tcPr>
          <w:p>
            <w:pPr>
              <w:pageBreakBefore w:val="0"/>
              <w:kinsoku/>
              <w:overflowPunct/>
              <w:topLinePunct w:val="0"/>
              <w:bidi w:val="0"/>
              <w:spacing w:line="560" w:lineRule="exact"/>
              <w:jc w:val="center"/>
              <w:rPr>
                <w:rFonts w:hint="eastAsia" w:ascii="仿宋_GB2312" w:hAnsi="仿宋_GB2312" w:eastAsia="仿宋_GB2312" w:cs="仿宋_GB2312"/>
                <w:bCs/>
                <w:sz w:val="24"/>
                <w:szCs w:val="24"/>
              </w:rPr>
            </w:pPr>
            <w:r>
              <w:rPr>
                <w:rFonts w:hint="eastAsia" w:ascii="仿宋_GB2312" w:hAnsi="仿宋_GB2312" w:eastAsia="仿宋_GB2312" w:cs="仿宋_GB2312"/>
                <w:bCs/>
                <w:sz w:val="24"/>
                <w:szCs w:val="24"/>
              </w:rPr>
              <w:t>项目经理</w:t>
            </w:r>
          </w:p>
        </w:tc>
        <w:tc>
          <w:tcPr>
            <w:tcW w:w="1680" w:type="dxa"/>
            <w:gridSpan w:val="3"/>
            <w:noWrap w:val="0"/>
            <w:vAlign w:val="center"/>
          </w:tcPr>
          <w:p>
            <w:pPr>
              <w:pageBreakBefore w:val="0"/>
              <w:kinsoku/>
              <w:overflowPunct/>
              <w:topLinePunct w:val="0"/>
              <w:bidi w:val="0"/>
              <w:spacing w:line="560" w:lineRule="exact"/>
              <w:jc w:val="center"/>
              <w:rPr>
                <w:rFonts w:hint="eastAsia" w:ascii="仿宋_GB2312" w:hAnsi="仿宋_GB2312" w:eastAsia="仿宋_GB2312" w:cs="仿宋_GB2312"/>
                <w:bCs/>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3" w:hRule="atLeast"/>
          <w:jc w:val="center"/>
        </w:trPr>
        <w:tc>
          <w:tcPr>
            <w:tcW w:w="1620" w:type="dxa"/>
            <w:noWrap w:val="0"/>
            <w:vAlign w:val="center"/>
          </w:tcPr>
          <w:p>
            <w:pPr>
              <w:pageBreakBefore w:val="0"/>
              <w:kinsoku/>
              <w:overflowPunct/>
              <w:topLinePunct w:val="0"/>
              <w:bidi w:val="0"/>
              <w:spacing w:line="560" w:lineRule="exact"/>
              <w:jc w:val="center"/>
              <w:rPr>
                <w:rFonts w:hint="eastAsia" w:ascii="仿宋_GB2312" w:hAnsi="仿宋_GB2312" w:eastAsia="仿宋_GB2312" w:cs="仿宋_GB2312"/>
                <w:bCs/>
                <w:sz w:val="24"/>
                <w:szCs w:val="24"/>
              </w:rPr>
            </w:pPr>
            <w:r>
              <w:rPr>
                <w:rFonts w:hint="eastAsia" w:ascii="仿宋_GB2312" w:hAnsi="仿宋_GB2312" w:eastAsia="仿宋_GB2312" w:cs="仿宋_GB2312"/>
                <w:bCs/>
                <w:sz w:val="24"/>
                <w:szCs w:val="24"/>
              </w:rPr>
              <w:t>营业执照</w:t>
            </w:r>
            <w:r>
              <w:rPr>
                <w:rFonts w:hint="eastAsia" w:ascii="仿宋_GB2312" w:hAnsi="仿宋_GB2312" w:eastAsia="仿宋_GB2312" w:cs="仿宋_GB2312"/>
                <w:sz w:val="24"/>
                <w:szCs w:val="24"/>
              </w:rPr>
              <w:t>号</w:t>
            </w:r>
          </w:p>
        </w:tc>
        <w:tc>
          <w:tcPr>
            <w:tcW w:w="2520" w:type="dxa"/>
            <w:gridSpan w:val="3"/>
            <w:noWrap w:val="0"/>
            <w:vAlign w:val="center"/>
          </w:tcPr>
          <w:p>
            <w:pPr>
              <w:pageBreakBefore w:val="0"/>
              <w:kinsoku/>
              <w:overflowPunct/>
              <w:topLinePunct w:val="0"/>
              <w:bidi w:val="0"/>
              <w:spacing w:line="560" w:lineRule="exact"/>
              <w:jc w:val="center"/>
              <w:rPr>
                <w:rFonts w:hint="eastAsia" w:ascii="仿宋_GB2312" w:hAnsi="仿宋_GB2312" w:eastAsia="仿宋_GB2312" w:cs="仿宋_GB2312"/>
                <w:bCs/>
                <w:sz w:val="24"/>
                <w:szCs w:val="24"/>
              </w:rPr>
            </w:pPr>
          </w:p>
        </w:tc>
        <w:tc>
          <w:tcPr>
            <w:tcW w:w="1680" w:type="dxa"/>
            <w:gridSpan w:val="2"/>
            <w:vMerge w:val="continue"/>
            <w:noWrap w:val="0"/>
            <w:vAlign w:val="center"/>
          </w:tcPr>
          <w:p>
            <w:pPr>
              <w:pageBreakBefore w:val="0"/>
              <w:kinsoku/>
              <w:overflowPunct/>
              <w:topLinePunct w:val="0"/>
              <w:bidi w:val="0"/>
              <w:spacing w:line="560" w:lineRule="exact"/>
              <w:jc w:val="center"/>
              <w:rPr>
                <w:rFonts w:hint="eastAsia" w:ascii="仿宋_GB2312" w:hAnsi="仿宋_GB2312" w:eastAsia="仿宋_GB2312" w:cs="仿宋_GB2312"/>
                <w:bCs/>
                <w:sz w:val="24"/>
                <w:szCs w:val="24"/>
              </w:rPr>
            </w:pPr>
          </w:p>
        </w:tc>
        <w:tc>
          <w:tcPr>
            <w:tcW w:w="1680" w:type="dxa"/>
            <w:gridSpan w:val="3"/>
            <w:noWrap w:val="0"/>
            <w:vAlign w:val="center"/>
          </w:tcPr>
          <w:p>
            <w:pPr>
              <w:pageBreakBefore w:val="0"/>
              <w:kinsoku/>
              <w:overflowPunct/>
              <w:topLinePunct w:val="0"/>
              <w:bidi w:val="0"/>
              <w:spacing w:line="560" w:lineRule="exact"/>
              <w:jc w:val="center"/>
              <w:rPr>
                <w:rFonts w:hint="eastAsia" w:ascii="仿宋_GB2312" w:hAnsi="仿宋_GB2312" w:eastAsia="仿宋_GB2312" w:cs="仿宋_GB2312"/>
                <w:bCs/>
                <w:sz w:val="24"/>
                <w:szCs w:val="24"/>
              </w:rPr>
            </w:pPr>
            <w:r>
              <w:rPr>
                <w:rFonts w:hint="eastAsia" w:ascii="仿宋_GB2312" w:hAnsi="仿宋_GB2312" w:eastAsia="仿宋_GB2312" w:cs="仿宋_GB2312"/>
                <w:bCs/>
                <w:sz w:val="24"/>
                <w:szCs w:val="24"/>
              </w:rPr>
              <w:t>高级职称人员</w:t>
            </w:r>
          </w:p>
        </w:tc>
        <w:tc>
          <w:tcPr>
            <w:tcW w:w="1680" w:type="dxa"/>
            <w:gridSpan w:val="3"/>
            <w:noWrap w:val="0"/>
            <w:vAlign w:val="center"/>
          </w:tcPr>
          <w:p>
            <w:pPr>
              <w:pageBreakBefore w:val="0"/>
              <w:kinsoku/>
              <w:overflowPunct/>
              <w:topLinePunct w:val="0"/>
              <w:bidi w:val="0"/>
              <w:spacing w:line="560" w:lineRule="exact"/>
              <w:jc w:val="center"/>
              <w:rPr>
                <w:rFonts w:hint="eastAsia" w:ascii="仿宋_GB2312" w:hAnsi="仿宋_GB2312" w:eastAsia="仿宋_GB2312" w:cs="仿宋_GB2312"/>
                <w:bCs/>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1" w:hRule="atLeast"/>
          <w:jc w:val="center"/>
        </w:trPr>
        <w:tc>
          <w:tcPr>
            <w:tcW w:w="1620" w:type="dxa"/>
            <w:noWrap w:val="0"/>
            <w:vAlign w:val="center"/>
          </w:tcPr>
          <w:p>
            <w:pPr>
              <w:pageBreakBefore w:val="0"/>
              <w:kinsoku/>
              <w:overflowPunct/>
              <w:topLinePunct w:val="0"/>
              <w:bidi w:val="0"/>
              <w:spacing w:line="560" w:lineRule="exact"/>
              <w:jc w:val="center"/>
              <w:rPr>
                <w:rFonts w:hint="eastAsia" w:ascii="仿宋_GB2312" w:hAnsi="仿宋_GB2312" w:eastAsia="仿宋_GB2312" w:cs="仿宋_GB2312"/>
                <w:bCs/>
                <w:sz w:val="24"/>
                <w:szCs w:val="24"/>
              </w:rPr>
            </w:pPr>
            <w:r>
              <w:rPr>
                <w:rFonts w:hint="eastAsia" w:ascii="仿宋_GB2312" w:hAnsi="仿宋_GB2312" w:eastAsia="仿宋_GB2312" w:cs="仿宋_GB2312"/>
                <w:bCs/>
                <w:sz w:val="24"/>
                <w:szCs w:val="24"/>
              </w:rPr>
              <w:t>注册资金</w:t>
            </w:r>
          </w:p>
        </w:tc>
        <w:tc>
          <w:tcPr>
            <w:tcW w:w="2520" w:type="dxa"/>
            <w:gridSpan w:val="3"/>
            <w:noWrap w:val="0"/>
            <w:vAlign w:val="center"/>
          </w:tcPr>
          <w:p>
            <w:pPr>
              <w:pageBreakBefore w:val="0"/>
              <w:kinsoku/>
              <w:overflowPunct/>
              <w:topLinePunct w:val="0"/>
              <w:bidi w:val="0"/>
              <w:spacing w:line="560" w:lineRule="exact"/>
              <w:jc w:val="center"/>
              <w:rPr>
                <w:rFonts w:hint="eastAsia" w:ascii="仿宋_GB2312" w:hAnsi="仿宋_GB2312" w:eastAsia="仿宋_GB2312" w:cs="仿宋_GB2312"/>
                <w:bCs/>
                <w:sz w:val="24"/>
                <w:szCs w:val="24"/>
              </w:rPr>
            </w:pPr>
          </w:p>
        </w:tc>
        <w:tc>
          <w:tcPr>
            <w:tcW w:w="1680" w:type="dxa"/>
            <w:gridSpan w:val="2"/>
            <w:vMerge w:val="continue"/>
            <w:noWrap w:val="0"/>
            <w:vAlign w:val="center"/>
          </w:tcPr>
          <w:p>
            <w:pPr>
              <w:pageBreakBefore w:val="0"/>
              <w:kinsoku/>
              <w:overflowPunct/>
              <w:topLinePunct w:val="0"/>
              <w:bidi w:val="0"/>
              <w:spacing w:line="560" w:lineRule="exact"/>
              <w:jc w:val="center"/>
              <w:rPr>
                <w:rFonts w:hint="eastAsia" w:ascii="仿宋_GB2312" w:hAnsi="仿宋_GB2312" w:eastAsia="仿宋_GB2312" w:cs="仿宋_GB2312"/>
                <w:bCs/>
                <w:sz w:val="24"/>
                <w:szCs w:val="24"/>
              </w:rPr>
            </w:pPr>
          </w:p>
        </w:tc>
        <w:tc>
          <w:tcPr>
            <w:tcW w:w="1680" w:type="dxa"/>
            <w:gridSpan w:val="3"/>
            <w:noWrap w:val="0"/>
            <w:vAlign w:val="center"/>
          </w:tcPr>
          <w:p>
            <w:pPr>
              <w:pageBreakBefore w:val="0"/>
              <w:kinsoku/>
              <w:overflowPunct/>
              <w:topLinePunct w:val="0"/>
              <w:bidi w:val="0"/>
              <w:spacing w:line="560" w:lineRule="exact"/>
              <w:jc w:val="center"/>
              <w:rPr>
                <w:rFonts w:hint="eastAsia" w:ascii="仿宋_GB2312" w:hAnsi="仿宋_GB2312" w:eastAsia="仿宋_GB2312" w:cs="仿宋_GB2312"/>
                <w:bCs/>
                <w:sz w:val="24"/>
                <w:szCs w:val="24"/>
              </w:rPr>
            </w:pPr>
            <w:r>
              <w:rPr>
                <w:rFonts w:hint="eastAsia" w:ascii="仿宋_GB2312" w:hAnsi="仿宋_GB2312" w:eastAsia="仿宋_GB2312" w:cs="仿宋_GB2312"/>
                <w:bCs/>
                <w:sz w:val="24"/>
                <w:szCs w:val="24"/>
              </w:rPr>
              <w:t>中级职称人员</w:t>
            </w:r>
          </w:p>
        </w:tc>
        <w:tc>
          <w:tcPr>
            <w:tcW w:w="1680" w:type="dxa"/>
            <w:gridSpan w:val="3"/>
            <w:noWrap w:val="0"/>
            <w:vAlign w:val="center"/>
          </w:tcPr>
          <w:p>
            <w:pPr>
              <w:pageBreakBefore w:val="0"/>
              <w:kinsoku/>
              <w:overflowPunct/>
              <w:topLinePunct w:val="0"/>
              <w:bidi w:val="0"/>
              <w:spacing w:line="560" w:lineRule="exact"/>
              <w:jc w:val="center"/>
              <w:rPr>
                <w:rFonts w:hint="eastAsia" w:ascii="仿宋_GB2312" w:hAnsi="仿宋_GB2312" w:eastAsia="仿宋_GB2312" w:cs="仿宋_GB2312"/>
                <w:bCs/>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1" w:hRule="atLeast"/>
          <w:jc w:val="center"/>
        </w:trPr>
        <w:tc>
          <w:tcPr>
            <w:tcW w:w="1620" w:type="dxa"/>
            <w:noWrap w:val="0"/>
            <w:vAlign w:val="center"/>
          </w:tcPr>
          <w:p>
            <w:pPr>
              <w:pageBreakBefore w:val="0"/>
              <w:kinsoku/>
              <w:overflowPunct/>
              <w:topLinePunct w:val="0"/>
              <w:bidi w:val="0"/>
              <w:spacing w:line="560" w:lineRule="exact"/>
              <w:jc w:val="center"/>
              <w:rPr>
                <w:rFonts w:hint="eastAsia" w:ascii="仿宋_GB2312" w:hAnsi="仿宋_GB2312" w:eastAsia="仿宋_GB2312" w:cs="仿宋_GB2312"/>
                <w:bCs/>
                <w:sz w:val="24"/>
                <w:szCs w:val="24"/>
              </w:rPr>
            </w:pPr>
            <w:r>
              <w:rPr>
                <w:rFonts w:hint="eastAsia" w:ascii="仿宋_GB2312" w:hAnsi="仿宋_GB2312" w:eastAsia="仿宋_GB2312" w:cs="仿宋_GB2312"/>
                <w:bCs/>
                <w:sz w:val="24"/>
                <w:szCs w:val="24"/>
              </w:rPr>
              <w:t>开户银行</w:t>
            </w:r>
          </w:p>
        </w:tc>
        <w:tc>
          <w:tcPr>
            <w:tcW w:w="2520" w:type="dxa"/>
            <w:gridSpan w:val="3"/>
            <w:noWrap w:val="0"/>
            <w:vAlign w:val="center"/>
          </w:tcPr>
          <w:p>
            <w:pPr>
              <w:pageBreakBefore w:val="0"/>
              <w:kinsoku/>
              <w:overflowPunct/>
              <w:topLinePunct w:val="0"/>
              <w:bidi w:val="0"/>
              <w:spacing w:line="560" w:lineRule="exact"/>
              <w:jc w:val="center"/>
              <w:rPr>
                <w:rFonts w:hint="eastAsia" w:ascii="仿宋_GB2312" w:hAnsi="仿宋_GB2312" w:eastAsia="仿宋_GB2312" w:cs="仿宋_GB2312"/>
                <w:bCs/>
                <w:sz w:val="24"/>
                <w:szCs w:val="24"/>
              </w:rPr>
            </w:pPr>
          </w:p>
        </w:tc>
        <w:tc>
          <w:tcPr>
            <w:tcW w:w="1680" w:type="dxa"/>
            <w:gridSpan w:val="2"/>
            <w:vMerge w:val="continue"/>
            <w:noWrap w:val="0"/>
            <w:vAlign w:val="center"/>
          </w:tcPr>
          <w:p>
            <w:pPr>
              <w:pageBreakBefore w:val="0"/>
              <w:kinsoku/>
              <w:overflowPunct/>
              <w:topLinePunct w:val="0"/>
              <w:bidi w:val="0"/>
              <w:spacing w:line="560" w:lineRule="exact"/>
              <w:jc w:val="center"/>
              <w:rPr>
                <w:rFonts w:hint="eastAsia" w:ascii="仿宋_GB2312" w:hAnsi="仿宋_GB2312" w:eastAsia="仿宋_GB2312" w:cs="仿宋_GB2312"/>
                <w:bCs/>
                <w:sz w:val="24"/>
                <w:szCs w:val="24"/>
              </w:rPr>
            </w:pPr>
          </w:p>
        </w:tc>
        <w:tc>
          <w:tcPr>
            <w:tcW w:w="1680" w:type="dxa"/>
            <w:gridSpan w:val="3"/>
            <w:noWrap w:val="0"/>
            <w:vAlign w:val="center"/>
          </w:tcPr>
          <w:p>
            <w:pPr>
              <w:pageBreakBefore w:val="0"/>
              <w:kinsoku/>
              <w:overflowPunct/>
              <w:topLinePunct w:val="0"/>
              <w:bidi w:val="0"/>
              <w:spacing w:line="560" w:lineRule="exact"/>
              <w:jc w:val="center"/>
              <w:rPr>
                <w:rFonts w:hint="eastAsia" w:ascii="仿宋_GB2312" w:hAnsi="仿宋_GB2312" w:eastAsia="仿宋_GB2312" w:cs="仿宋_GB2312"/>
                <w:bCs/>
                <w:sz w:val="24"/>
                <w:szCs w:val="24"/>
              </w:rPr>
            </w:pPr>
            <w:r>
              <w:rPr>
                <w:rFonts w:hint="eastAsia" w:ascii="仿宋_GB2312" w:hAnsi="仿宋_GB2312" w:eastAsia="仿宋_GB2312" w:cs="仿宋_GB2312"/>
                <w:bCs/>
                <w:sz w:val="24"/>
                <w:szCs w:val="24"/>
              </w:rPr>
              <w:t>初级职称人员</w:t>
            </w:r>
          </w:p>
        </w:tc>
        <w:tc>
          <w:tcPr>
            <w:tcW w:w="1680" w:type="dxa"/>
            <w:gridSpan w:val="3"/>
            <w:noWrap w:val="0"/>
            <w:vAlign w:val="center"/>
          </w:tcPr>
          <w:p>
            <w:pPr>
              <w:pageBreakBefore w:val="0"/>
              <w:kinsoku/>
              <w:overflowPunct/>
              <w:topLinePunct w:val="0"/>
              <w:bidi w:val="0"/>
              <w:spacing w:line="560" w:lineRule="exact"/>
              <w:jc w:val="center"/>
              <w:rPr>
                <w:rFonts w:hint="eastAsia" w:ascii="仿宋_GB2312" w:hAnsi="仿宋_GB2312" w:eastAsia="仿宋_GB2312" w:cs="仿宋_GB2312"/>
                <w:bCs/>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6" w:hRule="atLeast"/>
          <w:jc w:val="center"/>
        </w:trPr>
        <w:tc>
          <w:tcPr>
            <w:tcW w:w="1620" w:type="dxa"/>
            <w:noWrap w:val="0"/>
            <w:vAlign w:val="center"/>
          </w:tcPr>
          <w:p>
            <w:pPr>
              <w:pageBreakBefore w:val="0"/>
              <w:kinsoku/>
              <w:overflowPunct/>
              <w:topLinePunct w:val="0"/>
              <w:bidi w:val="0"/>
              <w:spacing w:line="560" w:lineRule="exact"/>
              <w:jc w:val="center"/>
              <w:rPr>
                <w:rFonts w:hint="eastAsia" w:ascii="仿宋_GB2312" w:hAnsi="仿宋_GB2312" w:eastAsia="仿宋_GB2312" w:cs="仿宋_GB2312"/>
                <w:bCs/>
                <w:sz w:val="24"/>
                <w:szCs w:val="24"/>
              </w:rPr>
            </w:pPr>
            <w:r>
              <w:rPr>
                <w:rFonts w:hint="eastAsia" w:ascii="仿宋_GB2312" w:hAnsi="仿宋_GB2312" w:eastAsia="仿宋_GB2312" w:cs="仿宋_GB2312"/>
                <w:bCs/>
                <w:sz w:val="24"/>
                <w:szCs w:val="24"/>
              </w:rPr>
              <w:t>账号</w:t>
            </w:r>
          </w:p>
        </w:tc>
        <w:tc>
          <w:tcPr>
            <w:tcW w:w="2520" w:type="dxa"/>
            <w:gridSpan w:val="3"/>
            <w:noWrap w:val="0"/>
            <w:vAlign w:val="center"/>
          </w:tcPr>
          <w:p>
            <w:pPr>
              <w:pageBreakBefore w:val="0"/>
              <w:kinsoku/>
              <w:overflowPunct/>
              <w:topLinePunct w:val="0"/>
              <w:bidi w:val="0"/>
              <w:spacing w:line="560" w:lineRule="exact"/>
              <w:jc w:val="center"/>
              <w:rPr>
                <w:rFonts w:hint="eastAsia" w:ascii="仿宋_GB2312" w:hAnsi="仿宋_GB2312" w:eastAsia="仿宋_GB2312" w:cs="仿宋_GB2312"/>
                <w:bCs/>
                <w:sz w:val="24"/>
                <w:szCs w:val="24"/>
              </w:rPr>
            </w:pPr>
          </w:p>
        </w:tc>
        <w:tc>
          <w:tcPr>
            <w:tcW w:w="1907" w:type="dxa"/>
            <w:gridSpan w:val="3"/>
            <w:noWrap w:val="0"/>
            <w:vAlign w:val="center"/>
          </w:tcPr>
          <w:p>
            <w:pPr>
              <w:pageBreakBefore w:val="0"/>
              <w:kinsoku/>
              <w:overflowPunct/>
              <w:topLinePunct w:val="0"/>
              <w:bidi w:val="0"/>
              <w:spacing w:line="560" w:lineRule="exact"/>
              <w:jc w:val="center"/>
              <w:rPr>
                <w:rFonts w:hint="eastAsia" w:ascii="仿宋_GB2312" w:hAnsi="仿宋_GB2312" w:eastAsia="仿宋_GB2312" w:cs="仿宋_GB2312"/>
                <w:bCs/>
                <w:sz w:val="24"/>
                <w:szCs w:val="24"/>
              </w:rPr>
            </w:pPr>
          </w:p>
        </w:tc>
        <w:tc>
          <w:tcPr>
            <w:tcW w:w="1453" w:type="dxa"/>
            <w:gridSpan w:val="2"/>
            <w:noWrap w:val="0"/>
            <w:vAlign w:val="center"/>
          </w:tcPr>
          <w:p>
            <w:pPr>
              <w:pageBreakBefore w:val="0"/>
              <w:kinsoku/>
              <w:overflowPunct/>
              <w:topLinePunct w:val="0"/>
              <w:bidi w:val="0"/>
              <w:spacing w:line="560" w:lineRule="exact"/>
              <w:jc w:val="center"/>
              <w:rPr>
                <w:rFonts w:hint="eastAsia" w:ascii="仿宋_GB2312" w:hAnsi="仿宋_GB2312" w:eastAsia="仿宋_GB2312" w:cs="仿宋_GB2312"/>
                <w:bCs/>
                <w:sz w:val="24"/>
                <w:szCs w:val="24"/>
              </w:rPr>
            </w:pPr>
            <w:r>
              <w:rPr>
                <w:rFonts w:hint="eastAsia" w:ascii="仿宋_GB2312" w:hAnsi="仿宋_GB2312" w:eastAsia="仿宋_GB2312" w:cs="仿宋_GB2312"/>
                <w:bCs/>
                <w:sz w:val="24"/>
                <w:szCs w:val="24"/>
              </w:rPr>
              <w:t>技工</w:t>
            </w:r>
          </w:p>
        </w:tc>
        <w:tc>
          <w:tcPr>
            <w:tcW w:w="1680" w:type="dxa"/>
            <w:gridSpan w:val="3"/>
            <w:noWrap w:val="0"/>
            <w:vAlign w:val="center"/>
          </w:tcPr>
          <w:p>
            <w:pPr>
              <w:pageBreakBefore w:val="0"/>
              <w:kinsoku/>
              <w:overflowPunct/>
              <w:topLinePunct w:val="0"/>
              <w:bidi w:val="0"/>
              <w:spacing w:line="560" w:lineRule="exact"/>
              <w:jc w:val="center"/>
              <w:rPr>
                <w:rFonts w:hint="eastAsia" w:ascii="仿宋_GB2312" w:hAnsi="仿宋_GB2312" w:eastAsia="仿宋_GB2312" w:cs="仿宋_GB2312"/>
                <w:bCs/>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23" w:hRule="atLeast"/>
          <w:jc w:val="center"/>
        </w:trPr>
        <w:tc>
          <w:tcPr>
            <w:tcW w:w="1620" w:type="dxa"/>
            <w:noWrap w:val="0"/>
            <w:vAlign w:val="center"/>
          </w:tcPr>
          <w:p>
            <w:pPr>
              <w:pageBreakBefore w:val="0"/>
              <w:kinsoku/>
              <w:overflowPunct/>
              <w:topLinePunct w:val="0"/>
              <w:bidi w:val="0"/>
              <w:spacing w:line="560" w:lineRule="exact"/>
              <w:jc w:val="center"/>
              <w:rPr>
                <w:rFonts w:hint="eastAsia" w:ascii="仿宋_GB2312" w:hAnsi="仿宋_GB2312" w:eastAsia="仿宋_GB2312" w:cs="仿宋_GB2312"/>
                <w:bCs/>
                <w:sz w:val="24"/>
                <w:szCs w:val="24"/>
              </w:rPr>
            </w:pPr>
            <w:r>
              <w:rPr>
                <w:rFonts w:hint="eastAsia" w:ascii="仿宋_GB2312" w:hAnsi="仿宋_GB2312" w:eastAsia="仿宋_GB2312" w:cs="仿宋_GB2312"/>
                <w:bCs/>
                <w:sz w:val="24"/>
                <w:szCs w:val="24"/>
              </w:rPr>
              <w:t>经营范围</w:t>
            </w:r>
          </w:p>
        </w:tc>
        <w:tc>
          <w:tcPr>
            <w:tcW w:w="7560" w:type="dxa"/>
            <w:gridSpan w:val="11"/>
            <w:noWrap w:val="0"/>
            <w:vAlign w:val="center"/>
          </w:tcPr>
          <w:p>
            <w:pPr>
              <w:pageBreakBefore w:val="0"/>
              <w:kinsoku/>
              <w:overflowPunct/>
              <w:topLinePunct w:val="0"/>
              <w:bidi w:val="0"/>
              <w:spacing w:line="560" w:lineRule="exact"/>
              <w:jc w:val="center"/>
              <w:rPr>
                <w:rFonts w:hint="eastAsia" w:ascii="仿宋_GB2312" w:hAnsi="仿宋_GB2312" w:eastAsia="仿宋_GB2312" w:cs="仿宋_GB2312"/>
                <w:bCs/>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17" w:hRule="atLeast"/>
          <w:jc w:val="center"/>
        </w:trPr>
        <w:tc>
          <w:tcPr>
            <w:tcW w:w="1620" w:type="dxa"/>
            <w:noWrap w:val="0"/>
            <w:vAlign w:val="center"/>
          </w:tcPr>
          <w:p>
            <w:pPr>
              <w:pageBreakBefore w:val="0"/>
              <w:kinsoku/>
              <w:overflowPunct/>
              <w:topLinePunct w:val="0"/>
              <w:bidi w:val="0"/>
              <w:spacing w:line="560" w:lineRule="exact"/>
              <w:jc w:val="center"/>
              <w:rPr>
                <w:rFonts w:hint="eastAsia" w:ascii="仿宋_GB2312" w:hAnsi="仿宋_GB2312" w:eastAsia="仿宋_GB2312" w:cs="仿宋_GB2312"/>
                <w:bCs/>
                <w:sz w:val="24"/>
                <w:szCs w:val="24"/>
              </w:rPr>
            </w:pPr>
            <w:r>
              <w:rPr>
                <w:rFonts w:hint="eastAsia" w:ascii="仿宋_GB2312" w:hAnsi="仿宋_GB2312" w:eastAsia="仿宋_GB2312" w:cs="仿宋_GB2312"/>
                <w:bCs/>
                <w:sz w:val="24"/>
                <w:szCs w:val="24"/>
              </w:rPr>
              <w:t>备注</w:t>
            </w:r>
          </w:p>
        </w:tc>
        <w:tc>
          <w:tcPr>
            <w:tcW w:w="7560" w:type="dxa"/>
            <w:gridSpan w:val="11"/>
            <w:noWrap w:val="0"/>
            <w:vAlign w:val="center"/>
          </w:tcPr>
          <w:p>
            <w:pPr>
              <w:pageBreakBefore w:val="0"/>
              <w:kinsoku/>
              <w:overflowPunct/>
              <w:topLinePunct w:val="0"/>
              <w:bidi w:val="0"/>
              <w:spacing w:line="560" w:lineRule="exact"/>
              <w:jc w:val="center"/>
              <w:rPr>
                <w:rFonts w:hint="eastAsia" w:ascii="仿宋_GB2312" w:hAnsi="仿宋_GB2312" w:eastAsia="仿宋_GB2312" w:cs="仿宋_GB2312"/>
                <w:bCs/>
                <w:sz w:val="24"/>
                <w:szCs w:val="24"/>
              </w:rPr>
            </w:pPr>
          </w:p>
        </w:tc>
      </w:tr>
    </w:tbl>
    <w:p>
      <w:pPr>
        <w:pageBreakBefore w:val="0"/>
        <w:kinsoku/>
        <w:overflowPunct/>
        <w:topLinePunct w:val="0"/>
        <w:bidi w:val="0"/>
        <w:adjustRightInd w:val="0"/>
        <w:spacing w:line="560" w:lineRule="exact"/>
        <w:jc w:val="left"/>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供应商名称：XXX（盖单位公章）</w:t>
      </w:r>
    </w:p>
    <w:p>
      <w:pPr>
        <w:pageBreakBefore w:val="0"/>
        <w:kinsoku/>
        <w:overflowPunct/>
        <w:topLinePunct w:val="0"/>
        <w:bidi w:val="0"/>
        <w:adjustRightInd w:val="0"/>
        <w:spacing w:line="560" w:lineRule="exact"/>
        <w:jc w:val="left"/>
        <w:rPr>
          <w:rFonts w:hint="eastAsia" w:ascii="仿宋_GB2312" w:hAnsi="仿宋_GB2312" w:eastAsia="仿宋_GB2312" w:cs="仿宋_GB2312"/>
          <w:bCs/>
          <w:sz w:val="28"/>
          <w:szCs w:val="28"/>
        </w:rPr>
      </w:pPr>
      <w:r>
        <w:rPr>
          <w:rFonts w:hint="eastAsia" w:ascii="仿宋_GB2312" w:hAnsi="仿宋_GB2312" w:eastAsia="仿宋_GB2312" w:cs="仿宋_GB2312"/>
          <w:bCs/>
          <w:sz w:val="28"/>
          <w:szCs w:val="28"/>
        </w:rPr>
        <w:t>法定代表人或授权代表（签字或盖章）：XXX</w:t>
      </w:r>
    </w:p>
    <w:p>
      <w:pPr>
        <w:pageBreakBefore w:val="0"/>
        <w:kinsoku/>
        <w:overflowPunct/>
        <w:topLinePunct w:val="0"/>
        <w:bidi w:val="0"/>
        <w:adjustRightInd w:val="0"/>
        <w:spacing w:line="560" w:lineRule="exact"/>
        <w:jc w:val="left"/>
        <w:rPr>
          <w:rFonts w:hint="eastAsia" w:ascii="仿宋_GB2312" w:hAnsi="仿宋_GB2312" w:eastAsia="仿宋_GB2312" w:cs="仿宋_GB2312"/>
          <w:b/>
          <w:sz w:val="28"/>
          <w:szCs w:val="28"/>
        </w:rPr>
      </w:pPr>
      <w:r>
        <w:rPr>
          <w:rFonts w:hint="eastAsia" w:ascii="仿宋_GB2312" w:hAnsi="仿宋_GB2312" w:eastAsia="仿宋_GB2312" w:cs="仿宋_GB2312"/>
          <w:bCs/>
          <w:sz w:val="28"/>
          <w:szCs w:val="28"/>
        </w:rPr>
        <w:t>日  期：XXX年XXX月XXX日</w:t>
      </w:r>
    </w:p>
    <w:p>
      <w:pPr>
        <w:pageBreakBefore w:val="0"/>
        <w:kinsoku/>
        <w:overflowPunct/>
        <w:topLinePunct w:val="0"/>
        <w:bidi w:val="0"/>
        <w:spacing w:line="560" w:lineRule="exact"/>
        <w:rPr>
          <w:rFonts w:hint="eastAsia" w:ascii="仿宋_GB2312" w:hAnsi="仿宋_GB2312" w:eastAsia="仿宋_GB2312" w:cs="仿宋_GB2312"/>
          <w:b/>
          <w:sz w:val="28"/>
          <w:szCs w:val="28"/>
        </w:rPr>
      </w:pPr>
      <w:r>
        <w:rPr>
          <w:rFonts w:hint="eastAsia" w:ascii="仿宋_GB2312" w:hAnsi="仿宋_GB2312" w:eastAsia="仿宋_GB2312" w:cs="仿宋_GB2312"/>
          <w:b/>
          <w:sz w:val="28"/>
          <w:szCs w:val="28"/>
        </w:rPr>
        <w:br w:type="page"/>
      </w:r>
    </w:p>
    <w:p>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eastAsia" w:ascii="仿宋_GB2312" w:hAnsi="仿宋_GB2312" w:eastAsia="仿宋_GB2312" w:cs="仿宋_GB2312"/>
          <w:b/>
          <w:sz w:val="28"/>
          <w:szCs w:val="28"/>
        </w:rPr>
      </w:pPr>
      <w:r>
        <w:rPr>
          <w:rFonts w:hint="eastAsia" w:ascii="仿宋_GB2312" w:hAnsi="仿宋_GB2312" w:eastAsia="仿宋_GB2312" w:cs="仿宋_GB2312"/>
          <w:b/>
          <w:sz w:val="28"/>
          <w:szCs w:val="28"/>
        </w:rPr>
        <w:t>三、承诺函</w:t>
      </w:r>
    </w:p>
    <w:p>
      <w:pPr>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u w:val="single"/>
        </w:rPr>
        <w:t xml:space="preserve">                   </w:t>
      </w:r>
      <w:r>
        <w:rPr>
          <w:rFonts w:hint="eastAsia" w:ascii="仿宋_GB2312" w:hAnsi="仿宋_GB2312" w:eastAsia="仿宋_GB2312" w:cs="仿宋_GB2312"/>
          <w:sz w:val="28"/>
          <w:szCs w:val="28"/>
        </w:rPr>
        <w:t>（</w:t>
      </w:r>
      <w:r>
        <w:rPr>
          <w:rFonts w:hint="eastAsia" w:ascii="仿宋_GB2312" w:hAnsi="仿宋_GB2312" w:eastAsia="仿宋_GB2312" w:cs="仿宋_GB2312"/>
          <w:b/>
          <w:sz w:val="28"/>
          <w:szCs w:val="28"/>
        </w:rPr>
        <w:t>采购人）</w:t>
      </w:r>
      <w:r>
        <w:rPr>
          <w:rFonts w:hint="eastAsia" w:ascii="仿宋_GB2312" w:hAnsi="仿宋_GB2312" w:eastAsia="仿宋_GB2312" w:cs="仿宋_GB2312"/>
          <w:sz w:val="28"/>
          <w:szCs w:val="28"/>
        </w:rPr>
        <w:t>：</w:t>
      </w:r>
    </w:p>
    <w:p>
      <w:pPr>
        <w:keepNext w:val="0"/>
        <w:keepLines w:val="0"/>
        <w:pageBreakBefore w:val="0"/>
        <w:widowControl w:val="0"/>
        <w:kinsoku/>
        <w:wordWrap/>
        <w:overflowPunct/>
        <w:topLinePunct w:val="0"/>
        <w:autoSpaceDE/>
        <w:autoSpaceDN/>
        <w:bidi w:val="0"/>
        <w:adjustRightInd/>
        <w:snapToGrid/>
        <w:spacing w:line="440" w:lineRule="exact"/>
        <w:ind w:firstLine="560" w:firstLineChars="200"/>
        <w:textAlignment w:val="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我公司作为本次询价项目的供应商，根据询价采购文件要求，现郑重承诺如下：</w:t>
      </w:r>
    </w:p>
    <w:p>
      <w:pPr>
        <w:keepNext w:val="0"/>
        <w:keepLines w:val="0"/>
        <w:pageBreakBefore w:val="0"/>
        <w:widowControl w:val="0"/>
        <w:kinsoku/>
        <w:wordWrap/>
        <w:overflowPunct/>
        <w:topLinePunct w:val="0"/>
        <w:autoSpaceDE/>
        <w:autoSpaceDN/>
        <w:bidi w:val="0"/>
        <w:adjustRightInd/>
        <w:snapToGrid/>
        <w:spacing w:line="440" w:lineRule="exact"/>
        <w:ind w:firstLine="560" w:firstLineChars="200"/>
        <w:textAlignment w:val="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一、具备本项目规定的所有资格条件。（</w:t>
      </w:r>
      <w:r>
        <w:rPr>
          <w:rFonts w:hint="eastAsia" w:ascii="仿宋_GB2312" w:hAnsi="仿宋_GB2312" w:eastAsia="仿宋_GB2312" w:cs="仿宋_GB2312"/>
          <w:b/>
          <w:sz w:val="28"/>
          <w:szCs w:val="28"/>
        </w:rPr>
        <w:t>附资格条件相关证明</w:t>
      </w:r>
      <w:r>
        <w:rPr>
          <w:rFonts w:hint="eastAsia" w:ascii="仿宋_GB2312" w:hAnsi="仿宋_GB2312" w:eastAsia="仿宋_GB2312" w:cs="仿宋_GB2312"/>
          <w:sz w:val="28"/>
          <w:szCs w:val="28"/>
        </w:rPr>
        <w:t>）</w:t>
      </w:r>
    </w:p>
    <w:p>
      <w:pPr>
        <w:keepNext w:val="0"/>
        <w:keepLines w:val="0"/>
        <w:pageBreakBefore w:val="0"/>
        <w:widowControl w:val="0"/>
        <w:kinsoku/>
        <w:wordWrap/>
        <w:overflowPunct/>
        <w:topLinePunct w:val="0"/>
        <w:autoSpaceDE/>
        <w:autoSpaceDN/>
        <w:bidi w:val="0"/>
        <w:adjustRightInd/>
        <w:snapToGrid/>
        <w:spacing w:line="440" w:lineRule="exact"/>
        <w:ind w:firstLine="560" w:firstLineChars="200"/>
        <w:textAlignment w:val="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二、对询价采购文件有异议，已经在递交响应文件截止时间届满前依法进行维权救济，不存在对询价采购文件有异议的同时又参加询价以求侥幸成交或者为实现其他非法目的的行为。</w:t>
      </w:r>
    </w:p>
    <w:p>
      <w:pPr>
        <w:keepNext w:val="0"/>
        <w:keepLines w:val="0"/>
        <w:pageBreakBefore w:val="0"/>
        <w:widowControl w:val="0"/>
        <w:kinsoku/>
        <w:wordWrap/>
        <w:overflowPunct/>
        <w:topLinePunct w:val="0"/>
        <w:autoSpaceDE/>
        <w:autoSpaceDN/>
        <w:bidi w:val="0"/>
        <w:adjustRightInd/>
        <w:snapToGrid/>
        <w:spacing w:line="440" w:lineRule="exact"/>
        <w:ind w:firstLine="560" w:firstLineChars="200"/>
        <w:textAlignment w:val="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三、在参加本次采购活动中，不存在与单位负责人为同一人或者存在直接控股、管理关系的其他供应商参与同一合同项下的采购活动的行为。</w:t>
      </w:r>
    </w:p>
    <w:p>
      <w:pPr>
        <w:keepNext w:val="0"/>
        <w:keepLines w:val="0"/>
        <w:pageBreakBefore w:val="0"/>
        <w:widowControl w:val="0"/>
        <w:kinsoku/>
        <w:wordWrap/>
        <w:overflowPunct/>
        <w:topLinePunct w:val="0"/>
        <w:autoSpaceDE/>
        <w:autoSpaceDN/>
        <w:bidi w:val="0"/>
        <w:adjustRightInd/>
        <w:snapToGrid/>
        <w:spacing w:line="440" w:lineRule="exact"/>
        <w:ind w:firstLine="560" w:firstLineChars="200"/>
        <w:textAlignment w:val="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四、在参加本次采购活动中，不存在和其他供应商在同一合同项下的采购项目中，同时委托同一个自然人、同一家庭的人员、同一单位的人员作为代理人的行为。</w:t>
      </w:r>
    </w:p>
    <w:p>
      <w:pPr>
        <w:keepNext w:val="0"/>
        <w:keepLines w:val="0"/>
        <w:pageBreakBefore w:val="0"/>
        <w:widowControl w:val="0"/>
        <w:kinsoku/>
        <w:wordWrap/>
        <w:overflowPunct/>
        <w:topLinePunct w:val="0"/>
        <w:autoSpaceDE/>
        <w:autoSpaceDN/>
        <w:bidi w:val="0"/>
        <w:adjustRightInd/>
        <w:snapToGrid/>
        <w:spacing w:line="440" w:lineRule="exact"/>
        <w:ind w:firstLine="560" w:firstLineChars="200"/>
        <w:textAlignment w:val="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五、响应文件中提供的能够给予我公司带来优惠、好处的任何资料和技术、服务、商务等响应承诺情况都是真实的、有效的、合法的。</w:t>
      </w:r>
    </w:p>
    <w:p>
      <w:pPr>
        <w:keepNext w:val="0"/>
        <w:keepLines w:val="0"/>
        <w:pageBreakBefore w:val="0"/>
        <w:widowControl w:val="0"/>
        <w:kinsoku/>
        <w:wordWrap/>
        <w:overflowPunct/>
        <w:topLinePunct w:val="0"/>
        <w:autoSpaceDE/>
        <w:autoSpaceDN/>
        <w:bidi w:val="0"/>
        <w:adjustRightInd/>
        <w:snapToGrid/>
        <w:spacing w:line="440" w:lineRule="exact"/>
        <w:ind w:firstLine="560" w:firstLineChars="200"/>
        <w:textAlignment w:val="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七、如本项目询价采购过程中需要提供样品或资料，则我公司提供的样品或资料即为成交后将要提供的成交产品，我公司对提供样品或资料的性能和质量负责，因样品或资料存在缺陷或者不符合采购文件要求导致未能成交的，我公司愿意承担相应不利后果。</w:t>
      </w:r>
    </w:p>
    <w:p>
      <w:pPr>
        <w:keepNext w:val="0"/>
        <w:keepLines w:val="0"/>
        <w:pageBreakBefore w:val="0"/>
        <w:widowControl w:val="0"/>
        <w:kinsoku/>
        <w:wordWrap/>
        <w:overflowPunct/>
        <w:topLinePunct w:val="0"/>
        <w:autoSpaceDE/>
        <w:autoSpaceDN/>
        <w:bidi w:val="0"/>
        <w:adjustRightInd/>
        <w:snapToGrid/>
        <w:spacing w:line="440" w:lineRule="exact"/>
        <w:ind w:firstLine="560" w:firstLineChars="200"/>
        <w:textAlignment w:val="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本公司对上述承诺的内容事项真实性负责。如经查实上述承诺的内容事项存在虚假，我公司愿意接受以提供虚假材料谋取成交的法律责任。</w:t>
      </w:r>
    </w:p>
    <w:p>
      <w:pPr>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仿宋_GB2312" w:hAnsi="仿宋_GB2312" w:eastAsia="仿宋_GB2312" w:cs="仿宋_GB2312"/>
          <w:sz w:val="28"/>
          <w:szCs w:val="28"/>
        </w:rPr>
      </w:pPr>
    </w:p>
    <w:p>
      <w:pPr>
        <w:keepNext w:val="0"/>
        <w:keepLines w:val="0"/>
        <w:pageBreakBefore w:val="0"/>
        <w:widowControl w:val="0"/>
        <w:kinsoku/>
        <w:wordWrap/>
        <w:overflowPunct/>
        <w:topLinePunct w:val="0"/>
        <w:autoSpaceDE/>
        <w:autoSpaceDN/>
        <w:bidi w:val="0"/>
        <w:adjustRightInd/>
        <w:snapToGrid/>
        <w:spacing w:line="440" w:lineRule="exact"/>
        <w:ind w:firstLine="560" w:firstLineChars="200"/>
        <w:textAlignment w:val="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法定代表人签字或者加盖个人私章：XXXX</w:t>
      </w:r>
    </w:p>
    <w:p>
      <w:pPr>
        <w:keepNext w:val="0"/>
        <w:keepLines w:val="0"/>
        <w:pageBreakBefore w:val="0"/>
        <w:widowControl w:val="0"/>
        <w:kinsoku/>
        <w:wordWrap/>
        <w:overflowPunct/>
        <w:topLinePunct w:val="0"/>
        <w:autoSpaceDE/>
        <w:autoSpaceDN/>
        <w:bidi w:val="0"/>
        <w:adjustRightInd/>
        <w:snapToGrid/>
        <w:spacing w:line="440" w:lineRule="exact"/>
        <w:ind w:firstLine="560" w:firstLineChars="200"/>
        <w:textAlignment w:val="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授权代表签字：XXXX</w:t>
      </w:r>
    </w:p>
    <w:p>
      <w:pPr>
        <w:keepNext w:val="0"/>
        <w:keepLines w:val="0"/>
        <w:pageBreakBefore w:val="0"/>
        <w:widowControl w:val="0"/>
        <w:kinsoku/>
        <w:wordWrap/>
        <w:overflowPunct/>
        <w:topLinePunct w:val="0"/>
        <w:autoSpaceDE/>
        <w:autoSpaceDN/>
        <w:bidi w:val="0"/>
        <w:adjustRightInd/>
        <w:snapToGrid/>
        <w:spacing w:line="440" w:lineRule="exact"/>
        <w:ind w:firstLine="560" w:firstLineChars="200"/>
        <w:textAlignment w:val="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供应商名称：XXXX（盖章）</w:t>
      </w:r>
    </w:p>
    <w:p>
      <w:pPr>
        <w:keepNext w:val="0"/>
        <w:keepLines w:val="0"/>
        <w:pageBreakBefore w:val="0"/>
        <w:widowControl w:val="0"/>
        <w:kinsoku/>
        <w:wordWrap/>
        <w:overflowPunct/>
        <w:topLinePunct w:val="0"/>
        <w:autoSpaceDE/>
        <w:autoSpaceDN/>
        <w:bidi w:val="0"/>
        <w:adjustRightInd/>
        <w:snapToGrid/>
        <w:spacing w:line="440" w:lineRule="exact"/>
        <w:ind w:firstLine="560" w:firstLineChars="200"/>
        <w:textAlignment w:val="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日    期：XXX年XXX月XXX日</w:t>
      </w:r>
    </w:p>
    <w:p>
      <w:pPr>
        <w:pageBreakBefore w:val="0"/>
        <w:kinsoku/>
        <w:overflowPunct/>
        <w:topLinePunct w:val="0"/>
        <w:bidi w:val="0"/>
        <w:spacing w:line="560" w:lineRule="exact"/>
        <w:jc w:val="center"/>
        <w:rPr>
          <w:rFonts w:hint="eastAsia" w:ascii="仿宋_GB2312" w:hAnsi="仿宋_GB2312" w:eastAsia="仿宋_GB2312" w:cs="仿宋_GB2312"/>
          <w:b/>
          <w:sz w:val="28"/>
          <w:szCs w:val="28"/>
        </w:rPr>
      </w:pPr>
      <w:r>
        <w:rPr>
          <w:rFonts w:hint="eastAsia" w:ascii="仿宋_GB2312" w:hAnsi="仿宋_GB2312" w:eastAsia="仿宋_GB2312" w:cs="仿宋_GB2312"/>
          <w:b/>
          <w:sz w:val="28"/>
          <w:szCs w:val="28"/>
        </w:rPr>
        <w:br w:type="page"/>
      </w:r>
      <w:r>
        <w:rPr>
          <w:rFonts w:hint="eastAsia" w:ascii="仿宋_GB2312" w:hAnsi="仿宋_GB2312" w:eastAsia="仿宋_GB2312" w:cs="仿宋_GB2312"/>
          <w:b/>
          <w:sz w:val="28"/>
          <w:szCs w:val="28"/>
        </w:rPr>
        <w:t>四、报价函</w:t>
      </w:r>
    </w:p>
    <w:p>
      <w:pPr>
        <w:pageBreakBefore w:val="0"/>
        <w:kinsoku/>
        <w:overflowPunct/>
        <w:topLinePunct w:val="0"/>
        <w:bidi w:val="0"/>
        <w:spacing w:line="560" w:lineRule="exact"/>
        <w:rPr>
          <w:rFonts w:hint="eastAsia" w:ascii="仿宋_GB2312" w:hAnsi="仿宋_GB2312" w:eastAsia="仿宋_GB2312" w:cs="仿宋_GB2312"/>
          <w:sz w:val="28"/>
          <w:szCs w:val="28"/>
        </w:rPr>
      </w:pPr>
    </w:p>
    <w:p>
      <w:pPr>
        <w:pageBreakBefore w:val="0"/>
        <w:kinsoku/>
        <w:overflowPunct/>
        <w:topLinePunct w:val="0"/>
        <w:bidi w:val="0"/>
        <w:spacing w:line="560" w:lineRule="exact"/>
        <w:rPr>
          <w:rFonts w:hint="eastAsia" w:ascii="仿宋_GB2312" w:hAnsi="仿宋_GB2312" w:eastAsia="仿宋_GB2312" w:cs="仿宋_GB2312"/>
          <w:sz w:val="28"/>
          <w:szCs w:val="28"/>
        </w:rPr>
      </w:pPr>
      <w:r>
        <w:rPr>
          <w:rFonts w:hint="eastAsia" w:ascii="仿宋_GB2312" w:hAnsi="仿宋_GB2312" w:eastAsia="仿宋_GB2312" w:cs="仿宋_GB2312"/>
          <w:sz w:val="28"/>
          <w:szCs w:val="28"/>
          <w:u w:val="single"/>
        </w:rPr>
        <w:t xml:space="preserve">                   </w:t>
      </w:r>
      <w:r>
        <w:rPr>
          <w:rFonts w:hint="eastAsia" w:ascii="仿宋_GB2312" w:hAnsi="仿宋_GB2312" w:eastAsia="仿宋_GB2312" w:cs="仿宋_GB2312"/>
          <w:sz w:val="28"/>
          <w:szCs w:val="28"/>
        </w:rPr>
        <w:t>（</w:t>
      </w:r>
      <w:r>
        <w:rPr>
          <w:rFonts w:hint="eastAsia" w:ascii="仿宋_GB2312" w:hAnsi="仿宋_GB2312" w:eastAsia="仿宋_GB2312" w:cs="仿宋_GB2312"/>
          <w:b/>
          <w:sz w:val="28"/>
          <w:szCs w:val="28"/>
        </w:rPr>
        <w:t>采购人）</w:t>
      </w:r>
      <w:r>
        <w:rPr>
          <w:rFonts w:hint="eastAsia" w:ascii="仿宋_GB2312" w:hAnsi="仿宋_GB2312" w:eastAsia="仿宋_GB2312" w:cs="仿宋_GB2312"/>
          <w:sz w:val="28"/>
          <w:szCs w:val="28"/>
        </w:rPr>
        <w:t>：</w:t>
      </w:r>
    </w:p>
    <w:p>
      <w:pPr>
        <w:pageBreakBefore w:val="0"/>
        <w:kinsoku/>
        <w:overflowPunct/>
        <w:topLinePunct w:val="0"/>
        <w:bidi w:val="0"/>
        <w:spacing w:line="560" w:lineRule="exact"/>
        <w:ind w:firstLine="560" w:firstLineChars="200"/>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1.我方全面研究了“</w:t>
      </w:r>
      <w:r>
        <w:rPr>
          <w:rFonts w:hint="eastAsia" w:ascii="仿宋_GB2312" w:hAnsi="仿宋_GB2312" w:eastAsia="仿宋_GB2312" w:cs="仿宋_GB2312"/>
          <w:sz w:val="28"/>
          <w:szCs w:val="28"/>
          <w:u w:val="none"/>
          <w:lang w:eastAsia="zh-CN"/>
        </w:rPr>
        <w:t>现场增加负压风机、增加压型设备冷风管询价项目</w:t>
      </w:r>
      <w:r>
        <w:rPr>
          <w:rFonts w:hint="eastAsia" w:ascii="仿宋_GB2312" w:hAnsi="仿宋_GB2312" w:eastAsia="仿宋_GB2312" w:cs="仿宋_GB2312"/>
          <w:sz w:val="28"/>
          <w:szCs w:val="28"/>
        </w:rPr>
        <w:t>”</w:t>
      </w:r>
      <w:r>
        <w:rPr>
          <w:rFonts w:hint="eastAsia" w:ascii="仿宋_GB2312" w:hAnsi="仿宋_GB2312" w:eastAsia="仿宋_GB2312" w:cs="仿宋_GB2312"/>
          <w:bCs/>
          <w:sz w:val="28"/>
          <w:szCs w:val="28"/>
        </w:rPr>
        <w:t>询价采购文件</w:t>
      </w:r>
      <w:r>
        <w:rPr>
          <w:rFonts w:hint="eastAsia" w:ascii="仿宋_GB2312" w:hAnsi="仿宋_GB2312" w:eastAsia="仿宋_GB2312" w:cs="仿宋_GB2312"/>
          <w:sz w:val="28"/>
          <w:szCs w:val="28"/>
        </w:rPr>
        <w:t>，决定参加贵单位组织的本项目询价采购。</w:t>
      </w:r>
    </w:p>
    <w:p>
      <w:pPr>
        <w:pageBreakBefore w:val="0"/>
        <w:kinsoku/>
        <w:overflowPunct/>
        <w:topLinePunct w:val="0"/>
        <w:bidi w:val="0"/>
        <w:spacing w:line="560" w:lineRule="exact"/>
        <w:ind w:firstLine="560" w:firstLineChars="200"/>
        <w:jc w:val="left"/>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2.我方自愿按照</w:t>
      </w:r>
      <w:r>
        <w:rPr>
          <w:rFonts w:hint="eastAsia" w:ascii="仿宋_GB2312" w:hAnsi="仿宋_GB2312" w:eastAsia="仿宋_GB2312" w:cs="仿宋_GB2312"/>
          <w:bCs/>
          <w:sz w:val="28"/>
          <w:szCs w:val="28"/>
        </w:rPr>
        <w:t>询价采购文件</w:t>
      </w:r>
      <w:r>
        <w:rPr>
          <w:rFonts w:hint="eastAsia" w:ascii="仿宋_GB2312" w:hAnsi="仿宋_GB2312" w:eastAsia="仿宋_GB2312" w:cs="仿宋_GB2312"/>
          <w:sz w:val="28"/>
          <w:szCs w:val="28"/>
        </w:rPr>
        <w:t>规定的各项要求向采购人提供所需工程：</w:t>
      </w:r>
      <w:r>
        <w:rPr>
          <w:rFonts w:hint="eastAsia" w:ascii="仿宋_GB2312" w:hAnsi="仿宋_GB2312" w:eastAsia="仿宋_GB2312" w:cs="仿宋_GB2312"/>
          <w:sz w:val="28"/>
          <w:szCs w:val="28"/>
          <w:u w:val="none"/>
          <w:lang w:eastAsia="zh-CN"/>
        </w:rPr>
        <w:t>增加负压风机</w:t>
      </w:r>
      <w:r>
        <w:rPr>
          <w:rFonts w:hint="eastAsia" w:ascii="仿宋_GB2312" w:hAnsi="仿宋_GB2312" w:eastAsia="仿宋_GB2312" w:cs="仿宋_GB2312"/>
          <w:sz w:val="28"/>
          <w:szCs w:val="28"/>
        </w:rPr>
        <w:t>报价：</w:t>
      </w:r>
      <w:r>
        <w:rPr>
          <w:rFonts w:hint="eastAsia" w:ascii="仿宋_GB2312" w:hAnsi="仿宋_GB2312" w:eastAsia="仿宋_GB2312" w:cs="仿宋_GB2312"/>
          <w:sz w:val="28"/>
          <w:szCs w:val="28"/>
          <w:u w:val="single"/>
        </w:rPr>
        <w:t xml:space="preserve">  </w:t>
      </w:r>
      <w:r>
        <w:rPr>
          <w:rFonts w:hint="eastAsia" w:ascii="仿宋_GB2312" w:hAnsi="仿宋_GB2312" w:eastAsia="仿宋_GB2312" w:cs="仿宋_GB2312"/>
          <w:sz w:val="28"/>
          <w:szCs w:val="28"/>
          <w:u w:val="single"/>
          <w:lang w:val="en-US" w:eastAsia="zh-CN"/>
        </w:rPr>
        <w:t xml:space="preserve">    </w:t>
      </w:r>
      <w:r>
        <w:rPr>
          <w:rFonts w:hint="eastAsia" w:ascii="仿宋_GB2312" w:hAnsi="仿宋_GB2312" w:eastAsia="仿宋_GB2312" w:cs="仿宋_GB2312"/>
          <w:sz w:val="28"/>
          <w:szCs w:val="28"/>
          <w:u w:val="single"/>
        </w:rPr>
        <w:t xml:space="preserve">  </w:t>
      </w:r>
      <w:r>
        <w:rPr>
          <w:rFonts w:hint="eastAsia" w:ascii="仿宋_GB2312" w:hAnsi="仿宋_GB2312" w:eastAsia="仿宋_GB2312" w:cs="仿宋_GB2312"/>
          <w:sz w:val="28"/>
          <w:szCs w:val="28"/>
          <w:u w:val="single"/>
          <w:lang w:eastAsia="zh-CN"/>
        </w:rPr>
        <w:t>元</w:t>
      </w:r>
      <w:r>
        <w:rPr>
          <w:rFonts w:hint="eastAsia" w:ascii="仿宋_GB2312" w:hAnsi="仿宋_GB2312" w:eastAsia="仿宋_GB2312" w:cs="仿宋_GB2312"/>
          <w:sz w:val="28"/>
          <w:szCs w:val="28"/>
        </w:rPr>
        <w:t>。</w:t>
      </w:r>
      <w:r>
        <w:rPr>
          <w:rFonts w:hint="eastAsia" w:ascii="仿宋_GB2312" w:hAnsi="仿宋_GB2312" w:eastAsia="仿宋_GB2312" w:cs="仿宋_GB2312"/>
          <w:sz w:val="28"/>
          <w:szCs w:val="28"/>
          <w:u w:val="none"/>
          <w:lang w:eastAsia="zh-CN"/>
        </w:rPr>
        <w:t>增加压型设备冷风管</w:t>
      </w:r>
      <w:r>
        <w:rPr>
          <w:rFonts w:hint="eastAsia" w:ascii="仿宋_GB2312" w:hAnsi="仿宋_GB2312" w:eastAsia="仿宋_GB2312" w:cs="仿宋_GB2312"/>
          <w:sz w:val="28"/>
          <w:szCs w:val="28"/>
        </w:rPr>
        <w:t>报价：</w:t>
      </w:r>
      <w:r>
        <w:rPr>
          <w:rFonts w:hint="eastAsia" w:ascii="仿宋_GB2312" w:hAnsi="仿宋_GB2312" w:eastAsia="仿宋_GB2312" w:cs="仿宋_GB2312"/>
          <w:sz w:val="28"/>
          <w:szCs w:val="28"/>
          <w:u w:val="single"/>
        </w:rPr>
        <w:t xml:space="preserve">  </w:t>
      </w:r>
      <w:r>
        <w:rPr>
          <w:rFonts w:hint="eastAsia" w:ascii="仿宋_GB2312" w:hAnsi="仿宋_GB2312" w:eastAsia="仿宋_GB2312" w:cs="仿宋_GB2312"/>
          <w:sz w:val="28"/>
          <w:szCs w:val="28"/>
          <w:u w:val="single"/>
          <w:lang w:val="en-US" w:eastAsia="zh-CN"/>
        </w:rPr>
        <w:t xml:space="preserve">    </w:t>
      </w:r>
      <w:r>
        <w:rPr>
          <w:rFonts w:hint="eastAsia" w:ascii="仿宋_GB2312" w:hAnsi="仿宋_GB2312" w:eastAsia="仿宋_GB2312" w:cs="仿宋_GB2312"/>
          <w:sz w:val="28"/>
          <w:szCs w:val="28"/>
          <w:u w:val="single"/>
        </w:rPr>
        <w:t xml:space="preserve">  </w:t>
      </w:r>
      <w:r>
        <w:rPr>
          <w:rFonts w:hint="eastAsia" w:ascii="仿宋_GB2312" w:hAnsi="仿宋_GB2312" w:eastAsia="仿宋_GB2312" w:cs="仿宋_GB2312"/>
          <w:sz w:val="28"/>
          <w:szCs w:val="28"/>
          <w:u w:val="single"/>
          <w:lang w:eastAsia="zh-CN"/>
        </w:rPr>
        <w:t>元</w:t>
      </w:r>
      <w:r>
        <w:rPr>
          <w:rFonts w:hint="eastAsia" w:ascii="仿宋_GB2312" w:hAnsi="仿宋_GB2312" w:eastAsia="仿宋_GB2312" w:cs="仿宋_GB2312"/>
          <w:sz w:val="28"/>
          <w:szCs w:val="28"/>
        </w:rPr>
        <w:t>。</w:t>
      </w:r>
    </w:p>
    <w:p>
      <w:pPr>
        <w:pStyle w:val="10"/>
        <w:pageBreakBefore w:val="0"/>
        <w:kinsoku/>
        <w:overflowPunct/>
        <w:topLinePunct w:val="0"/>
        <w:bidi w:val="0"/>
        <w:spacing w:line="560" w:lineRule="exact"/>
        <w:ind w:firstLine="200"/>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xml:space="preserve">   </w:t>
      </w:r>
      <w:r>
        <w:rPr>
          <w:rFonts w:hint="eastAsia" w:ascii="仿宋_GB2312" w:hAnsi="仿宋_GB2312" w:eastAsia="仿宋_GB2312" w:cs="仿宋_GB2312"/>
          <w:sz w:val="28"/>
          <w:szCs w:val="28"/>
          <w:lang w:eastAsia="zh-CN"/>
        </w:rPr>
        <w:t>3</w:t>
      </w:r>
      <w:r>
        <w:rPr>
          <w:rFonts w:hint="eastAsia" w:ascii="仿宋_GB2312" w:hAnsi="仿宋_GB2312" w:eastAsia="仿宋_GB2312" w:cs="仿宋_GB2312"/>
          <w:sz w:val="28"/>
          <w:szCs w:val="28"/>
        </w:rPr>
        <w:t>．我方提交的所有响应文件、资料都是准确和真实的，如有虚假或隐瞒，我方愿意承担一切法律责任。</w:t>
      </w:r>
    </w:p>
    <w:p>
      <w:pPr>
        <w:pageBreakBefore w:val="0"/>
        <w:kinsoku/>
        <w:overflowPunct/>
        <w:topLinePunct w:val="0"/>
        <w:bidi w:val="0"/>
        <w:spacing w:line="560" w:lineRule="exact"/>
        <w:ind w:firstLine="560" w:firstLineChars="200"/>
        <w:jc w:val="left"/>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4.一旦我方成交，我方将严格履行采购合同规定的责任和义务。</w:t>
      </w:r>
    </w:p>
    <w:p>
      <w:pPr>
        <w:pageBreakBefore w:val="0"/>
        <w:kinsoku/>
        <w:overflowPunct/>
        <w:topLinePunct w:val="0"/>
        <w:bidi w:val="0"/>
        <w:spacing w:line="560" w:lineRule="exact"/>
        <w:ind w:firstLine="560" w:firstLineChars="200"/>
        <w:jc w:val="left"/>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5.我方为本项目提交的响应文件为按询价采购文件要求的电子文件</w:t>
      </w:r>
      <w:r>
        <w:rPr>
          <w:rFonts w:hint="eastAsia" w:ascii="仿宋_GB2312" w:hAnsi="仿宋_GB2312" w:eastAsia="仿宋_GB2312" w:cs="仿宋_GB2312"/>
          <w:sz w:val="28"/>
          <w:szCs w:val="28"/>
          <w:u w:val="single"/>
        </w:rPr>
        <w:t xml:space="preserve">      </w:t>
      </w:r>
      <w:r>
        <w:rPr>
          <w:rFonts w:hint="eastAsia" w:ascii="仿宋_GB2312" w:hAnsi="仿宋_GB2312" w:eastAsia="仿宋_GB2312" w:cs="仿宋_GB2312"/>
          <w:sz w:val="28"/>
          <w:szCs w:val="28"/>
        </w:rPr>
        <w:t>份，纸质文件</w:t>
      </w:r>
      <w:r>
        <w:rPr>
          <w:rFonts w:hint="eastAsia" w:ascii="仿宋_GB2312" w:hAnsi="仿宋_GB2312" w:eastAsia="仿宋_GB2312" w:cs="仿宋_GB2312"/>
          <w:sz w:val="28"/>
          <w:szCs w:val="28"/>
          <w:u w:val="single"/>
        </w:rPr>
        <w:t xml:space="preserve">    </w:t>
      </w:r>
      <w:r>
        <w:rPr>
          <w:rFonts w:hint="eastAsia" w:ascii="仿宋_GB2312" w:hAnsi="仿宋_GB2312" w:eastAsia="仿宋_GB2312" w:cs="仿宋_GB2312"/>
          <w:sz w:val="28"/>
          <w:szCs w:val="28"/>
        </w:rPr>
        <w:t>份。</w:t>
      </w:r>
    </w:p>
    <w:p>
      <w:pPr>
        <w:pageBreakBefore w:val="0"/>
        <w:kinsoku/>
        <w:overflowPunct/>
        <w:topLinePunct w:val="0"/>
        <w:bidi w:val="0"/>
        <w:spacing w:line="560" w:lineRule="exact"/>
        <w:ind w:firstLine="560" w:firstLineChars="200"/>
        <w:jc w:val="left"/>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6.我方愿意提供贵单位可能另外要求的，与询价报价有关的文件资料，并保证我方已提供和将要提供的文件资料是真实、准确的。</w:t>
      </w:r>
    </w:p>
    <w:p>
      <w:pPr>
        <w:pageBreakBefore w:val="0"/>
        <w:kinsoku/>
        <w:overflowPunct/>
        <w:topLinePunct w:val="0"/>
        <w:bidi w:val="0"/>
        <w:spacing w:line="560" w:lineRule="exact"/>
        <w:ind w:firstLine="560" w:firstLineChars="200"/>
        <w:jc w:val="left"/>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7.本次询价，我方报价有效期为</w:t>
      </w:r>
      <w:r>
        <w:rPr>
          <w:rFonts w:hint="eastAsia" w:ascii="仿宋_GB2312" w:hAnsi="仿宋_GB2312" w:eastAsia="仿宋_GB2312" w:cs="仿宋_GB2312"/>
          <w:bCs/>
          <w:sz w:val="28"/>
          <w:szCs w:val="28"/>
        </w:rPr>
        <w:t>询价采购文件</w:t>
      </w:r>
      <w:r>
        <w:rPr>
          <w:rFonts w:hint="eastAsia" w:ascii="仿宋_GB2312" w:hAnsi="仿宋_GB2312" w:eastAsia="仿宋_GB2312" w:cs="仿宋_GB2312"/>
          <w:sz w:val="28"/>
          <w:szCs w:val="28"/>
        </w:rPr>
        <w:t>规定的起算之日起</w:t>
      </w:r>
      <w:r>
        <w:rPr>
          <w:rFonts w:hint="eastAsia" w:ascii="仿宋_GB2312" w:hAnsi="仿宋_GB2312" w:eastAsia="仿宋_GB2312" w:cs="仿宋_GB2312"/>
          <w:sz w:val="28"/>
          <w:szCs w:val="28"/>
          <w:u w:val="single"/>
        </w:rPr>
        <w:t xml:space="preserve">   60    </w:t>
      </w:r>
      <w:r>
        <w:rPr>
          <w:rFonts w:hint="eastAsia" w:ascii="仿宋_GB2312" w:hAnsi="仿宋_GB2312" w:eastAsia="仿宋_GB2312" w:cs="仿宋_GB2312"/>
          <w:sz w:val="28"/>
          <w:szCs w:val="28"/>
        </w:rPr>
        <w:t>天。</w:t>
      </w:r>
    </w:p>
    <w:p>
      <w:pPr>
        <w:pageBreakBefore w:val="0"/>
        <w:kinsoku/>
        <w:overflowPunct/>
        <w:topLinePunct w:val="0"/>
        <w:bidi w:val="0"/>
        <w:adjustRightInd w:val="0"/>
        <w:spacing w:line="560" w:lineRule="exact"/>
        <w:ind w:firstLine="560" w:firstLineChars="200"/>
        <w:jc w:val="left"/>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供应商名称：XXX（盖单位公章）</w:t>
      </w:r>
    </w:p>
    <w:p>
      <w:pPr>
        <w:pageBreakBefore w:val="0"/>
        <w:kinsoku/>
        <w:overflowPunct/>
        <w:topLinePunct w:val="0"/>
        <w:bidi w:val="0"/>
        <w:spacing w:line="560" w:lineRule="exact"/>
        <w:ind w:firstLine="548" w:firstLineChars="196"/>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法定代表人或授权代表（签字或盖章）：XXX</w:t>
      </w:r>
    </w:p>
    <w:p>
      <w:pPr>
        <w:pageBreakBefore w:val="0"/>
        <w:kinsoku/>
        <w:overflowPunct/>
        <w:topLinePunct w:val="0"/>
        <w:bidi w:val="0"/>
        <w:spacing w:line="560" w:lineRule="exact"/>
        <w:ind w:firstLine="548" w:firstLineChars="196"/>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通讯地址：XXX</w:t>
      </w:r>
    </w:p>
    <w:p>
      <w:pPr>
        <w:pageBreakBefore w:val="0"/>
        <w:kinsoku/>
        <w:overflowPunct/>
        <w:topLinePunct w:val="0"/>
        <w:bidi w:val="0"/>
        <w:spacing w:line="560" w:lineRule="exact"/>
        <w:ind w:firstLine="548" w:firstLineChars="196"/>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联系电话：XXX</w:t>
      </w:r>
    </w:p>
    <w:p>
      <w:pPr>
        <w:pageBreakBefore w:val="0"/>
        <w:kinsoku/>
        <w:overflowPunct/>
        <w:topLinePunct w:val="0"/>
        <w:bidi w:val="0"/>
        <w:spacing w:line="560" w:lineRule="exact"/>
        <w:ind w:firstLine="548" w:firstLineChars="196"/>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日    期：XXX年XXX月XXX</w:t>
      </w:r>
    </w:p>
    <w:p>
      <w:pPr>
        <w:pageBreakBefore w:val="0"/>
        <w:kinsoku/>
        <w:overflowPunct/>
        <w:topLinePunct w:val="0"/>
        <w:bidi w:val="0"/>
        <w:spacing w:line="560" w:lineRule="exact"/>
        <w:rPr>
          <w:rFonts w:hint="eastAsia" w:ascii="仿宋_GB2312" w:hAnsi="仿宋_GB2312" w:eastAsia="仿宋_GB2312" w:cs="仿宋_GB2312"/>
          <w:sz w:val="28"/>
          <w:szCs w:val="28"/>
        </w:rPr>
        <w:sectPr>
          <w:headerReference r:id="rId4" w:type="first"/>
          <w:footerReference r:id="rId6" w:type="first"/>
          <w:headerReference r:id="rId3" w:type="default"/>
          <w:footerReference r:id="rId5" w:type="default"/>
          <w:pgSz w:w="11907" w:h="16839"/>
          <w:pgMar w:top="1440" w:right="1800" w:bottom="1440" w:left="1800" w:header="851" w:footer="992" w:gutter="0"/>
          <w:pgNumType w:fmt="decimal"/>
          <w:cols w:space="720" w:num="1"/>
          <w:titlePg/>
          <w:docGrid w:type="linesAndChars" w:linePitch="312" w:charSpace="0"/>
        </w:sectPr>
      </w:pPr>
    </w:p>
    <w:p>
      <w:pPr>
        <w:pageBreakBefore w:val="0"/>
        <w:numPr>
          <w:ilvl w:val="0"/>
          <w:numId w:val="2"/>
        </w:numPr>
        <w:kinsoku/>
        <w:overflowPunct/>
        <w:topLinePunct w:val="0"/>
        <w:bidi w:val="0"/>
        <w:spacing w:line="560" w:lineRule="exact"/>
        <w:ind w:left="1260" w:leftChars="0" w:firstLine="0" w:firstLineChars="0"/>
        <w:rPr>
          <w:rFonts w:hint="eastAsia" w:ascii="仿宋_GB2312" w:hAnsi="仿宋_GB2312" w:eastAsia="仿宋_GB2312" w:cs="仿宋_GB2312"/>
          <w:b/>
          <w:bCs/>
          <w:sz w:val="28"/>
          <w:szCs w:val="28"/>
          <w:lang w:eastAsia="zh-CN"/>
        </w:rPr>
      </w:pPr>
      <w:r>
        <w:rPr>
          <w:rFonts w:hint="eastAsia" w:ascii="仿宋_GB2312" w:hAnsi="仿宋_GB2312" w:eastAsia="仿宋_GB2312" w:cs="仿宋_GB2312"/>
          <w:b/>
          <w:bCs/>
          <w:sz w:val="28"/>
          <w:szCs w:val="28"/>
          <w:lang w:eastAsia="zh-CN"/>
        </w:rPr>
        <w:t>工程量清单</w:t>
      </w:r>
    </w:p>
    <w:p>
      <w:pPr>
        <w:pageBreakBefore w:val="0"/>
        <w:numPr>
          <w:ilvl w:val="0"/>
          <w:numId w:val="0"/>
        </w:numPr>
        <w:kinsoku/>
        <w:overflowPunct/>
        <w:topLinePunct w:val="0"/>
        <w:bidi w:val="0"/>
        <w:spacing w:line="560" w:lineRule="exact"/>
        <w:ind w:left="1260" w:leftChars="0"/>
        <w:rPr>
          <w:rFonts w:hint="default" w:ascii="仿宋_GB2312" w:hAnsi="仿宋_GB2312" w:eastAsia="仿宋_GB2312" w:cs="仿宋_GB2312"/>
          <w:b/>
          <w:bCs/>
          <w:sz w:val="28"/>
          <w:szCs w:val="28"/>
          <w:lang w:val="en-US" w:eastAsia="zh-CN"/>
        </w:rPr>
      </w:pPr>
      <w:r>
        <w:rPr>
          <w:rFonts w:hint="eastAsia" w:ascii="仿宋_GB2312" w:hAnsi="仿宋_GB2312" w:eastAsia="仿宋_GB2312" w:cs="仿宋_GB2312"/>
          <w:b/>
          <w:bCs/>
          <w:sz w:val="28"/>
          <w:szCs w:val="28"/>
          <w:lang w:eastAsia="zh-CN"/>
        </w:rPr>
        <w:t>（一）负压风机改造</w:t>
      </w:r>
    </w:p>
    <w:tbl>
      <w:tblPr>
        <w:tblStyle w:val="81"/>
        <w:tblW w:w="4998" w:type="pct"/>
        <w:jc w:val="cente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autofit"/>
        <w:tblCellMar>
          <w:top w:w="0" w:type="dxa"/>
          <w:left w:w="0" w:type="dxa"/>
          <w:bottom w:w="0" w:type="dxa"/>
          <w:right w:w="0" w:type="dxa"/>
        </w:tblCellMar>
      </w:tblPr>
      <w:tblGrid>
        <w:gridCol w:w="645"/>
        <w:gridCol w:w="1107"/>
        <w:gridCol w:w="945"/>
        <w:gridCol w:w="1390"/>
        <w:gridCol w:w="702"/>
        <w:gridCol w:w="591"/>
        <w:gridCol w:w="871"/>
        <w:gridCol w:w="1003"/>
        <w:gridCol w:w="1076"/>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89" w:hRule="atLeast"/>
          <w:jc w:val="center"/>
        </w:trPr>
        <w:tc>
          <w:tcPr>
            <w:tcW w:w="396" w:type="pct"/>
            <w:vMerge w:val="restart"/>
            <w:tcBorders>
              <w:top w:val="single" w:color="000000" w:sz="10" w:space="0"/>
              <w:left w:val="single" w:color="000000" w:sz="10" w:space="0"/>
              <w:bottom w:val="nil"/>
            </w:tcBorders>
            <w:vAlign w:val="center"/>
          </w:tcPr>
          <w:p>
            <w:pPr>
              <w:pStyle w:val="80"/>
              <w:spacing w:line="291" w:lineRule="auto"/>
              <w:jc w:val="center"/>
            </w:pPr>
          </w:p>
          <w:p>
            <w:pPr>
              <w:spacing w:before="56" w:line="232" w:lineRule="auto"/>
              <w:ind w:left="206"/>
              <w:jc w:val="center"/>
              <w:rPr>
                <w:rFonts w:ascii="宋体" w:hAnsi="宋体" w:eastAsia="宋体" w:cs="宋体"/>
                <w:sz w:val="17"/>
                <w:szCs w:val="17"/>
              </w:rPr>
            </w:pPr>
            <w:r>
              <w:rPr>
                <w:rFonts w:ascii="宋体" w:hAnsi="宋体" w:eastAsia="宋体" w:cs="宋体"/>
                <w:spacing w:val="14"/>
                <w:sz w:val="17"/>
                <w:szCs w:val="17"/>
              </w:rPr>
              <w:t>序号</w:t>
            </w:r>
          </w:p>
        </w:tc>
        <w:tc>
          <w:tcPr>
            <w:tcW w:w="673" w:type="pct"/>
            <w:vMerge w:val="restart"/>
            <w:tcBorders>
              <w:top w:val="single" w:color="000000" w:sz="10" w:space="0"/>
              <w:bottom w:val="nil"/>
            </w:tcBorders>
            <w:vAlign w:val="center"/>
          </w:tcPr>
          <w:p>
            <w:pPr>
              <w:pStyle w:val="80"/>
              <w:spacing w:line="292" w:lineRule="auto"/>
              <w:jc w:val="center"/>
            </w:pPr>
          </w:p>
          <w:p>
            <w:pPr>
              <w:spacing w:before="55" w:line="230" w:lineRule="auto"/>
              <w:ind w:left="304"/>
              <w:jc w:val="center"/>
              <w:rPr>
                <w:rFonts w:ascii="宋体" w:hAnsi="宋体" w:eastAsia="宋体" w:cs="宋体"/>
                <w:sz w:val="17"/>
                <w:szCs w:val="17"/>
              </w:rPr>
            </w:pPr>
            <w:r>
              <w:rPr>
                <w:rFonts w:ascii="宋体" w:hAnsi="宋体" w:eastAsia="宋体" w:cs="宋体"/>
                <w:spacing w:val="18"/>
                <w:sz w:val="17"/>
                <w:szCs w:val="17"/>
              </w:rPr>
              <w:t>项目编码</w:t>
            </w:r>
          </w:p>
        </w:tc>
        <w:tc>
          <w:tcPr>
            <w:tcW w:w="576" w:type="pct"/>
            <w:vMerge w:val="restart"/>
            <w:tcBorders>
              <w:top w:val="single" w:color="000000" w:sz="10" w:space="0"/>
              <w:bottom w:val="nil"/>
            </w:tcBorders>
            <w:vAlign w:val="center"/>
          </w:tcPr>
          <w:p>
            <w:pPr>
              <w:pStyle w:val="80"/>
              <w:spacing w:line="292" w:lineRule="auto"/>
              <w:jc w:val="center"/>
            </w:pPr>
          </w:p>
          <w:p>
            <w:pPr>
              <w:spacing w:before="55" w:line="231" w:lineRule="auto"/>
              <w:ind w:left="339"/>
              <w:jc w:val="center"/>
              <w:rPr>
                <w:rFonts w:ascii="宋体" w:hAnsi="宋体" w:eastAsia="宋体" w:cs="宋体"/>
                <w:sz w:val="17"/>
                <w:szCs w:val="17"/>
              </w:rPr>
            </w:pPr>
            <w:r>
              <w:rPr>
                <w:rFonts w:ascii="宋体" w:hAnsi="宋体" w:eastAsia="宋体" w:cs="宋体"/>
                <w:spacing w:val="18"/>
                <w:sz w:val="17"/>
                <w:szCs w:val="17"/>
              </w:rPr>
              <w:t>项目名称</w:t>
            </w:r>
          </w:p>
        </w:tc>
        <w:tc>
          <w:tcPr>
            <w:tcW w:w="843" w:type="pct"/>
            <w:vMerge w:val="restart"/>
            <w:tcBorders>
              <w:top w:val="single" w:color="000000" w:sz="10" w:space="0"/>
              <w:bottom w:val="nil"/>
            </w:tcBorders>
            <w:vAlign w:val="center"/>
          </w:tcPr>
          <w:p>
            <w:pPr>
              <w:pStyle w:val="80"/>
              <w:spacing w:line="292" w:lineRule="auto"/>
              <w:jc w:val="center"/>
            </w:pPr>
          </w:p>
          <w:p>
            <w:pPr>
              <w:spacing w:before="55" w:line="230" w:lineRule="auto"/>
              <w:ind w:left="180"/>
              <w:jc w:val="center"/>
              <w:rPr>
                <w:rFonts w:ascii="宋体" w:hAnsi="宋体" w:eastAsia="宋体" w:cs="宋体"/>
                <w:sz w:val="17"/>
                <w:szCs w:val="17"/>
              </w:rPr>
            </w:pPr>
            <w:r>
              <w:rPr>
                <w:rFonts w:ascii="宋体" w:hAnsi="宋体" w:eastAsia="宋体" w:cs="宋体"/>
                <w:spacing w:val="20"/>
                <w:sz w:val="17"/>
                <w:szCs w:val="17"/>
              </w:rPr>
              <w:t>项目特征描述</w:t>
            </w:r>
          </w:p>
        </w:tc>
        <w:tc>
          <w:tcPr>
            <w:tcW w:w="351" w:type="pct"/>
            <w:vMerge w:val="restart"/>
            <w:tcBorders>
              <w:top w:val="single" w:color="000000" w:sz="10" w:space="0"/>
              <w:bottom w:val="nil"/>
            </w:tcBorders>
            <w:vAlign w:val="center"/>
          </w:tcPr>
          <w:p>
            <w:pPr>
              <w:spacing w:before="259" w:line="213" w:lineRule="auto"/>
              <w:ind w:left="75" w:right="82" w:hanging="1"/>
              <w:jc w:val="center"/>
              <w:rPr>
                <w:rFonts w:ascii="宋体" w:hAnsi="宋体" w:eastAsia="宋体" w:cs="宋体"/>
                <w:sz w:val="17"/>
                <w:szCs w:val="17"/>
              </w:rPr>
            </w:pPr>
            <w:r>
              <w:rPr>
                <w:rFonts w:ascii="宋体" w:hAnsi="宋体" w:eastAsia="宋体" w:cs="宋体"/>
                <w:spacing w:val="13"/>
                <w:sz w:val="17"/>
                <w:szCs w:val="17"/>
              </w:rPr>
              <w:t>计量</w:t>
            </w:r>
            <w:r>
              <w:rPr>
                <w:rFonts w:ascii="宋体" w:hAnsi="宋体" w:eastAsia="宋体" w:cs="宋体"/>
                <w:sz w:val="17"/>
                <w:szCs w:val="17"/>
              </w:rPr>
              <w:t xml:space="preserve"> </w:t>
            </w:r>
            <w:r>
              <w:rPr>
                <w:rFonts w:ascii="宋体" w:hAnsi="宋体" w:eastAsia="宋体" w:cs="宋体"/>
                <w:spacing w:val="12"/>
                <w:sz w:val="17"/>
                <w:szCs w:val="17"/>
              </w:rPr>
              <w:t>单位</w:t>
            </w:r>
          </w:p>
        </w:tc>
        <w:tc>
          <w:tcPr>
            <w:tcW w:w="363" w:type="pct"/>
            <w:vMerge w:val="restart"/>
            <w:tcBorders>
              <w:top w:val="single" w:color="000000" w:sz="10" w:space="0"/>
              <w:bottom w:val="nil"/>
            </w:tcBorders>
            <w:vAlign w:val="center"/>
          </w:tcPr>
          <w:p>
            <w:pPr>
              <w:pStyle w:val="80"/>
              <w:spacing w:line="292" w:lineRule="auto"/>
              <w:jc w:val="center"/>
            </w:pPr>
          </w:p>
          <w:p>
            <w:pPr>
              <w:spacing w:before="55" w:line="231" w:lineRule="auto"/>
              <w:ind w:left="200"/>
              <w:jc w:val="center"/>
              <w:rPr>
                <w:rFonts w:ascii="宋体" w:hAnsi="宋体" w:eastAsia="宋体" w:cs="宋体"/>
                <w:sz w:val="17"/>
                <w:szCs w:val="17"/>
              </w:rPr>
            </w:pPr>
            <w:r>
              <w:rPr>
                <w:rFonts w:ascii="宋体" w:hAnsi="宋体" w:eastAsia="宋体" w:cs="宋体"/>
                <w:spacing w:val="16"/>
                <w:sz w:val="17"/>
                <w:szCs w:val="17"/>
              </w:rPr>
              <w:t>工程量</w:t>
            </w:r>
          </w:p>
        </w:tc>
        <w:tc>
          <w:tcPr>
            <w:tcW w:w="1795" w:type="pct"/>
            <w:gridSpan w:val="3"/>
            <w:tcBorders>
              <w:top w:val="single" w:color="000000" w:sz="10" w:space="0"/>
              <w:right w:val="single" w:color="000000" w:sz="10" w:space="0"/>
            </w:tcBorders>
            <w:vAlign w:val="center"/>
          </w:tcPr>
          <w:p>
            <w:pPr>
              <w:spacing w:before="49" w:line="230" w:lineRule="auto"/>
              <w:jc w:val="center"/>
              <w:rPr>
                <w:rFonts w:ascii="宋体" w:hAnsi="宋体" w:eastAsia="宋体" w:cs="宋体"/>
                <w:sz w:val="17"/>
                <w:szCs w:val="17"/>
              </w:rPr>
            </w:pPr>
            <w:r>
              <w:rPr>
                <w:rFonts w:ascii="宋体" w:hAnsi="宋体" w:eastAsia="宋体" w:cs="宋体"/>
                <w:spacing w:val="13"/>
                <w:sz w:val="17"/>
                <w:szCs w:val="17"/>
              </w:rPr>
              <w:t>金</w:t>
            </w:r>
            <w:r>
              <w:rPr>
                <w:rFonts w:ascii="宋体" w:hAnsi="宋体" w:eastAsia="宋体" w:cs="宋体"/>
                <w:spacing w:val="41"/>
                <w:sz w:val="17"/>
                <w:szCs w:val="17"/>
              </w:rPr>
              <w:t xml:space="preserve"> </w:t>
            </w:r>
            <w:r>
              <w:rPr>
                <w:rFonts w:ascii="宋体" w:hAnsi="宋体" w:eastAsia="宋体" w:cs="宋体"/>
                <w:spacing w:val="13"/>
                <w:sz w:val="17"/>
                <w:szCs w:val="17"/>
              </w:rPr>
              <w:t>额(元)</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34" w:hRule="atLeast"/>
          <w:jc w:val="center"/>
        </w:trPr>
        <w:tc>
          <w:tcPr>
            <w:tcW w:w="396" w:type="pct"/>
            <w:vMerge w:val="continue"/>
            <w:tcBorders>
              <w:top w:val="nil"/>
              <w:left w:val="single" w:color="000000" w:sz="10" w:space="0"/>
              <w:bottom w:val="nil"/>
            </w:tcBorders>
            <w:vAlign w:val="center"/>
          </w:tcPr>
          <w:p>
            <w:pPr>
              <w:pStyle w:val="80"/>
              <w:jc w:val="center"/>
            </w:pPr>
          </w:p>
        </w:tc>
        <w:tc>
          <w:tcPr>
            <w:tcW w:w="673" w:type="pct"/>
            <w:vMerge w:val="continue"/>
            <w:tcBorders>
              <w:top w:val="nil"/>
              <w:bottom w:val="nil"/>
            </w:tcBorders>
            <w:vAlign w:val="center"/>
          </w:tcPr>
          <w:p>
            <w:pPr>
              <w:pStyle w:val="80"/>
              <w:jc w:val="center"/>
            </w:pPr>
          </w:p>
        </w:tc>
        <w:tc>
          <w:tcPr>
            <w:tcW w:w="576" w:type="pct"/>
            <w:vMerge w:val="continue"/>
            <w:tcBorders>
              <w:top w:val="nil"/>
              <w:bottom w:val="nil"/>
            </w:tcBorders>
            <w:vAlign w:val="center"/>
          </w:tcPr>
          <w:p>
            <w:pPr>
              <w:pStyle w:val="80"/>
              <w:jc w:val="center"/>
            </w:pPr>
          </w:p>
        </w:tc>
        <w:tc>
          <w:tcPr>
            <w:tcW w:w="843" w:type="pct"/>
            <w:vMerge w:val="continue"/>
            <w:tcBorders>
              <w:top w:val="nil"/>
              <w:bottom w:val="nil"/>
            </w:tcBorders>
            <w:vAlign w:val="center"/>
          </w:tcPr>
          <w:p>
            <w:pPr>
              <w:pStyle w:val="80"/>
              <w:jc w:val="center"/>
            </w:pPr>
          </w:p>
        </w:tc>
        <w:tc>
          <w:tcPr>
            <w:tcW w:w="351" w:type="pct"/>
            <w:vMerge w:val="continue"/>
            <w:tcBorders>
              <w:top w:val="nil"/>
              <w:bottom w:val="nil"/>
            </w:tcBorders>
            <w:vAlign w:val="center"/>
          </w:tcPr>
          <w:p>
            <w:pPr>
              <w:pStyle w:val="80"/>
              <w:jc w:val="center"/>
            </w:pPr>
          </w:p>
        </w:tc>
        <w:tc>
          <w:tcPr>
            <w:tcW w:w="363" w:type="pct"/>
            <w:vMerge w:val="continue"/>
            <w:tcBorders>
              <w:top w:val="nil"/>
              <w:bottom w:val="nil"/>
            </w:tcBorders>
            <w:vAlign w:val="center"/>
          </w:tcPr>
          <w:p>
            <w:pPr>
              <w:pStyle w:val="80"/>
              <w:jc w:val="center"/>
            </w:pPr>
          </w:p>
        </w:tc>
        <w:tc>
          <w:tcPr>
            <w:tcW w:w="531" w:type="pct"/>
            <w:vMerge w:val="restart"/>
            <w:tcBorders>
              <w:bottom w:val="nil"/>
            </w:tcBorders>
            <w:vAlign w:val="center"/>
          </w:tcPr>
          <w:p>
            <w:pPr>
              <w:spacing w:before="199" w:line="229" w:lineRule="auto"/>
              <w:ind w:left="176"/>
              <w:jc w:val="center"/>
              <w:rPr>
                <w:rFonts w:ascii="宋体" w:hAnsi="宋体" w:eastAsia="宋体" w:cs="宋体"/>
                <w:sz w:val="17"/>
                <w:szCs w:val="17"/>
              </w:rPr>
            </w:pPr>
            <w:r>
              <w:rPr>
                <w:rFonts w:ascii="宋体" w:hAnsi="宋体" w:eastAsia="宋体" w:cs="宋体"/>
                <w:spacing w:val="18"/>
                <w:sz w:val="17"/>
                <w:szCs w:val="17"/>
              </w:rPr>
              <w:t>综合单价</w:t>
            </w:r>
          </w:p>
        </w:tc>
        <w:tc>
          <w:tcPr>
            <w:tcW w:w="610" w:type="pct"/>
            <w:vMerge w:val="restart"/>
            <w:tcBorders>
              <w:bottom w:val="nil"/>
            </w:tcBorders>
            <w:vAlign w:val="center"/>
          </w:tcPr>
          <w:p>
            <w:pPr>
              <w:spacing w:before="199" w:line="229" w:lineRule="auto"/>
              <w:jc w:val="center"/>
              <w:rPr>
                <w:rFonts w:ascii="宋体" w:hAnsi="宋体" w:eastAsia="宋体" w:cs="宋体"/>
                <w:sz w:val="17"/>
                <w:szCs w:val="17"/>
              </w:rPr>
            </w:pPr>
            <w:r>
              <w:rPr>
                <w:rFonts w:ascii="宋体" w:hAnsi="宋体" w:eastAsia="宋体" w:cs="宋体"/>
                <w:spacing w:val="1"/>
                <w:sz w:val="17"/>
                <w:szCs w:val="17"/>
              </w:rPr>
              <w:t>合</w:t>
            </w:r>
            <w:r>
              <w:rPr>
                <w:rFonts w:ascii="宋体" w:hAnsi="宋体" w:eastAsia="宋体" w:cs="宋体"/>
                <w:spacing w:val="42"/>
                <w:sz w:val="17"/>
                <w:szCs w:val="17"/>
              </w:rPr>
              <w:t xml:space="preserve"> </w:t>
            </w:r>
            <w:r>
              <w:rPr>
                <w:rFonts w:ascii="宋体" w:hAnsi="宋体" w:eastAsia="宋体" w:cs="宋体"/>
                <w:spacing w:val="1"/>
                <w:sz w:val="17"/>
                <w:szCs w:val="17"/>
              </w:rPr>
              <w:t>价</w:t>
            </w:r>
          </w:p>
        </w:tc>
        <w:tc>
          <w:tcPr>
            <w:tcW w:w="653" w:type="pct"/>
            <w:tcBorders>
              <w:right w:val="single" w:color="000000" w:sz="10" w:space="0"/>
            </w:tcBorders>
            <w:vAlign w:val="center"/>
          </w:tcPr>
          <w:p>
            <w:pPr>
              <w:spacing w:before="50" w:line="231" w:lineRule="auto"/>
              <w:jc w:val="center"/>
              <w:rPr>
                <w:rFonts w:ascii="宋体" w:hAnsi="宋体" w:eastAsia="宋体" w:cs="宋体"/>
                <w:sz w:val="17"/>
                <w:szCs w:val="17"/>
              </w:rPr>
            </w:pPr>
            <w:r>
              <w:rPr>
                <w:rFonts w:ascii="宋体" w:hAnsi="宋体" w:eastAsia="宋体" w:cs="宋体"/>
                <w:spacing w:val="13"/>
                <w:sz w:val="17"/>
                <w:szCs w:val="17"/>
              </w:rPr>
              <w:t>其中</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89" w:hRule="atLeast"/>
          <w:jc w:val="center"/>
        </w:trPr>
        <w:tc>
          <w:tcPr>
            <w:tcW w:w="396" w:type="pct"/>
            <w:vMerge w:val="continue"/>
            <w:tcBorders>
              <w:top w:val="nil"/>
              <w:left w:val="single" w:color="000000" w:sz="10" w:space="0"/>
            </w:tcBorders>
            <w:vAlign w:val="center"/>
          </w:tcPr>
          <w:p>
            <w:pPr>
              <w:pStyle w:val="80"/>
              <w:jc w:val="center"/>
            </w:pPr>
          </w:p>
        </w:tc>
        <w:tc>
          <w:tcPr>
            <w:tcW w:w="673" w:type="pct"/>
            <w:vMerge w:val="continue"/>
            <w:tcBorders>
              <w:top w:val="nil"/>
            </w:tcBorders>
            <w:vAlign w:val="center"/>
          </w:tcPr>
          <w:p>
            <w:pPr>
              <w:pStyle w:val="80"/>
              <w:jc w:val="center"/>
            </w:pPr>
          </w:p>
        </w:tc>
        <w:tc>
          <w:tcPr>
            <w:tcW w:w="576" w:type="pct"/>
            <w:vMerge w:val="continue"/>
            <w:tcBorders>
              <w:top w:val="nil"/>
            </w:tcBorders>
            <w:vAlign w:val="center"/>
          </w:tcPr>
          <w:p>
            <w:pPr>
              <w:pStyle w:val="80"/>
              <w:jc w:val="center"/>
            </w:pPr>
          </w:p>
        </w:tc>
        <w:tc>
          <w:tcPr>
            <w:tcW w:w="843" w:type="pct"/>
            <w:vMerge w:val="continue"/>
            <w:tcBorders>
              <w:top w:val="nil"/>
            </w:tcBorders>
            <w:vAlign w:val="center"/>
          </w:tcPr>
          <w:p>
            <w:pPr>
              <w:pStyle w:val="80"/>
              <w:jc w:val="center"/>
            </w:pPr>
          </w:p>
        </w:tc>
        <w:tc>
          <w:tcPr>
            <w:tcW w:w="351" w:type="pct"/>
            <w:vMerge w:val="continue"/>
            <w:tcBorders>
              <w:top w:val="nil"/>
            </w:tcBorders>
            <w:vAlign w:val="center"/>
          </w:tcPr>
          <w:p>
            <w:pPr>
              <w:pStyle w:val="80"/>
              <w:jc w:val="center"/>
            </w:pPr>
          </w:p>
        </w:tc>
        <w:tc>
          <w:tcPr>
            <w:tcW w:w="363" w:type="pct"/>
            <w:vMerge w:val="continue"/>
            <w:tcBorders>
              <w:top w:val="nil"/>
            </w:tcBorders>
            <w:vAlign w:val="center"/>
          </w:tcPr>
          <w:p>
            <w:pPr>
              <w:pStyle w:val="80"/>
              <w:jc w:val="center"/>
            </w:pPr>
          </w:p>
        </w:tc>
        <w:tc>
          <w:tcPr>
            <w:tcW w:w="531" w:type="pct"/>
            <w:vMerge w:val="continue"/>
            <w:tcBorders>
              <w:top w:val="nil"/>
            </w:tcBorders>
            <w:vAlign w:val="center"/>
          </w:tcPr>
          <w:p>
            <w:pPr>
              <w:pStyle w:val="80"/>
              <w:jc w:val="center"/>
            </w:pPr>
          </w:p>
        </w:tc>
        <w:tc>
          <w:tcPr>
            <w:tcW w:w="610" w:type="pct"/>
            <w:vMerge w:val="continue"/>
            <w:tcBorders>
              <w:top w:val="nil"/>
            </w:tcBorders>
            <w:vAlign w:val="center"/>
          </w:tcPr>
          <w:p>
            <w:pPr>
              <w:pStyle w:val="80"/>
              <w:jc w:val="center"/>
            </w:pPr>
          </w:p>
        </w:tc>
        <w:tc>
          <w:tcPr>
            <w:tcW w:w="653" w:type="pct"/>
            <w:tcBorders>
              <w:right w:val="single" w:color="000000" w:sz="10" w:space="0"/>
            </w:tcBorders>
            <w:vAlign w:val="center"/>
          </w:tcPr>
          <w:p>
            <w:pPr>
              <w:spacing w:before="50" w:line="229" w:lineRule="auto"/>
              <w:jc w:val="center"/>
              <w:rPr>
                <w:rFonts w:ascii="宋体" w:hAnsi="宋体" w:eastAsia="宋体" w:cs="宋体"/>
                <w:sz w:val="17"/>
                <w:szCs w:val="17"/>
              </w:rPr>
            </w:pPr>
            <w:r>
              <w:rPr>
                <w:rFonts w:ascii="宋体" w:hAnsi="宋体" w:eastAsia="宋体" w:cs="宋体"/>
                <w:spacing w:val="15"/>
                <w:sz w:val="17"/>
                <w:szCs w:val="17"/>
              </w:rPr>
              <w:t>暂估价</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62" w:hRule="atLeast"/>
          <w:jc w:val="center"/>
        </w:trPr>
        <w:tc>
          <w:tcPr>
            <w:tcW w:w="396" w:type="pct"/>
            <w:tcBorders>
              <w:left w:val="single" w:color="000000" w:sz="10" w:space="0"/>
            </w:tcBorders>
            <w:vAlign w:val="center"/>
          </w:tcPr>
          <w:p>
            <w:pPr>
              <w:pStyle w:val="80"/>
              <w:jc w:val="center"/>
            </w:pPr>
          </w:p>
        </w:tc>
        <w:tc>
          <w:tcPr>
            <w:tcW w:w="673" w:type="pct"/>
            <w:vAlign w:val="center"/>
          </w:tcPr>
          <w:p>
            <w:pPr>
              <w:pStyle w:val="80"/>
              <w:jc w:val="center"/>
            </w:pPr>
          </w:p>
        </w:tc>
        <w:tc>
          <w:tcPr>
            <w:tcW w:w="576" w:type="pct"/>
            <w:vAlign w:val="center"/>
          </w:tcPr>
          <w:p>
            <w:pPr>
              <w:spacing w:before="96" w:line="230" w:lineRule="auto"/>
              <w:ind w:left="23"/>
              <w:jc w:val="center"/>
              <w:rPr>
                <w:rFonts w:ascii="宋体" w:hAnsi="宋体" w:eastAsia="宋体" w:cs="宋体"/>
                <w:sz w:val="17"/>
                <w:szCs w:val="17"/>
              </w:rPr>
            </w:pPr>
            <w:r>
              <w:rPr>
                <w:rFonts w:ascii="宋体" w:hAnsi="宋体" w:eastAsia="宋体" w:cs="宋体"/>
                <w:spacing w:val="7"/>
                <w:sz w:val="17"/>
                <w:szCs w:val="17"/>
              </w:rPr>
              <w:t>整个项目</w:t>
            </w:r>
          </w:p>
        </w:tc>
        <w:tc>
          <w:tcPr>
            <w:tcW w:w="843" w:type="pct"/>
            <w:vAlign w:val="center"/>
          </w:tcPr>
          <w:p>
            <w:pPr>
              <w:pStyle w:val="80"/>
              <w:jc w:val="center"/>
            </w:pPr>
          </w:p>
        </w:tc>
        <w:tc>
          <w:tcPr>
            <w:tcW w:w="351" w:type="pct"/>
            <w:vAlign w:val="center"/>
          </w:tcPr>
          <w:p>
            <w:pPr>
              <w:pStyle w:val="80"/>
              <w:jc w:val="center"/>
            </w:pPr>
          </w:p>
        </w:tc>
        <w:tc>
          <w:tcPr>
            <w:tcW w:w="363" w:type="pct"/>
            <w:vAlign w:val="center"/>
          </w:tcPr>
          <w:p>
            <w:pPr>
              <w:pStyle w:val="80"/>
              <w:jc w:val="center"/>
            </w:pPr>
          </w:p>
        </w:tc>
        <w:tc>
          <w:tcPr>
            <w:tcW w:w="531" w:type="pct"/>
            <w:vAlign w:val="center"/>
          </w:tcPr>
          <w:p>
            <w:pPr>
              <w:pStyle w:val="80"/>
              <w:jc w:val="center"/>
            </w:pPr>
          </w:p>
        </w:tc>
        <w:tc>
          <w:tcPr>
            <w:tcW w:w="610" w:type="pct"/>
            <w:vAlign w:val="center"/>
          </w:tcPr>
          <w:p>
            <w:pPr>
              <w:spacing w:before="126" w:line="188" w:lineRule="auto"/>
              <w:jc w:val="center"/>
              <w:rPr>
                <w:rFonts w:ascii="宋体" w:hAnsi="宋体" w:eastAsia="宋体" w:cs="宋体"/>
                <w:sz w:val="17"/>
                <w:szCs w:val="17"/>
              </w:rPr>
            </w:pPr>
          </w:p>
        </w:tc>
        <w:tc>
          <w:tcPr>
            <w:tcW w:w="653" w:type="pct"/>
            <w:tcBorders>
              <w:right w:val="single" w:color="000000" w:sz="10" w:space="0"/>
            </w:tcBorders>
            <w:vAlign w:val="center"/>
          </w:tcPr>
          <w:p>
            <w:pPr>
              <w:pStyle w:val="80"/>
              <w:jc w:val="cente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12" w:hRule="atLeast"/>
          <w:jc w:val="center"/>
        </w:trPr>
        <w:tc>
          <w:tcPr>
            <w:tcW w:w="396" w:type="pct"/>
            <w:tcBorders>
              <w:left w:val="single" w:color="000000" w:sz="10" w:space="0"/>
            </w:tcBorders>
            <w:vAlign w:val="center"/>
          </w:tcPr>
          <w:p>
            <w:pPr>
              <w:spacing w:before="203" w:line="189" w:lineRule="auto"/>
              <w:ind w:left="369"/>
              <w:jc w:val="center"/>
              <w:rPr>
                <w:rFonts w:ascii="宋体" w:hAnsi="宋体" w:eastAsia="宋体" w:cs="宋体"/>
                <w:sz w:val="17"/>
                <w:szCs w:val="17"/>
              </w:rPr>
            </w:pPr>
            <w:r>
              <w:rPr>
                <w:rFonts w:ascii="宋体" w:hAnsi="宋体" w:eastAsia="宋体" w:cs="宋体"/>
                <w:sz w:val="17"/>
                <w:szCs w:val="17"/>
              </w:rPr>
              <w:t>1</w:t>
            </w:r>
          </w:p>
        </w:tc>
        <w:tc>
          <w:tcPr>
            <w:tcW w:w="673" w:type="pct"/>
            <w:vAlign w:val="center"/>
          </w:tcPr>
          <w:p>
            <w:pPr>
              <w:spacing w:before="203" w:line="189" w:lineRule="auto"/>
              <w:ind w:left="18"/>
              <w:jc w:val="center"/>
              <w:rPr>
                <w:rFonts w:ascii="宋体" w:hAnsi="宋体" w:eastAsia="宋体" w:cs="宋体"/>
                <w:sz w:val="17"/>
                <w:szCs w:val="17"/>
              </w:rPr>
            </w:pPr>
            <w:r>
              <w:rPr>
                <w:rFonts w:ascii="宋体" w:hAnsi="宋体" w:eastAsia="宋体" w:cs="宋体"/>
                <w:spacing w:val="4"/>
                <w:sz w:val="17"/>
                <w:szCs w:val="17"/>
              </w:rPr>
              <w:t>011606002001</w:t>
            </w:r>
          </w:p>
        </w:tc>
        <w:tc>
          <w:tcPr>
            <w:tcW w:w="576" w:type="pct"/>
            <w:vAlign w:val="center"/>
          </w:tcPr>
          <w:p>
            <w:pPr>
              <w:spacing w:before="83" w:line="213" w:lineRule="auto"/>
              <w:ind w:left="22" w:right="163"/>
              <w:jc w:val="center"/>
              <w:rPr>
                <w:rFonts w:ascii="宋体" w:hAnsi="宋体" w:eastAsia="宋体" w:cs="宋体"/>
                <w:sz w:val="17"/>
                <w:szCs w:val="17"/>
              </w:rPr>
            </w:pPr>
            <w:r>
              <w:rPr>
                <w:rFonts w:ascii="宋体" w:hAnsi="宋体" w:eastAsia="宋体" w:cs="宋体"/>
                <w:spacing w:val="8"/>
                <w:sz w:val="17"/>
                <w:szCs w:val="17"/>
              </w:rPr>
              <w:t>墙柱面龙骨及饰</w:t>
            </w:r>
            <w:r>
              <w:rPr>
                <w:rFonts w:ascii="宋体" w:hAnsi="宋体" w:eastAsia="宋体" w:cs="宋体"/>
                <w:spacing w:val="3"/>
                <w:sz w:val="17"/>
                <w:szCs w:val="17"/>
              </w:rPr>
              <w:t xml:space="preserve"> </w:t>
            </w:r>
            <w:r>
              <w:rPr>
                <w:rFonts w:ascii="宋体" w:hAnsi="宋体" w:eastAsia="宋体" w:cs="宋体"/>
                <w:spacing w:val="7"/>
                <w:sz w:val="17"/>
                <w:szCs w:val="17"/>
              </w:rPr>
              <w:t>面拆除</w:t>
            </w:r>
          </w:p>
        </w:tc>
        <w:tc>
          <w:tcPr>
            <w:tcW w:w="843" w:type="pct"/>
            <w:vAlign w:val="center"/>
          </w:tcPr>
          <w:p>
            <w:pPr>
              <w:spacing w:before="84" w:line="212" w:lineRule="auto"/>
              <w:ind w:left="28" w:right="131" w:firstLine="12"/>
              <w:jc w:val="center"/>
              <w:rPr>
                <w:rFonts w:ascii="宋体" w:hAnsi="宋体" w:eastAsia="宋体" w:cs="宋体"/>
                <w:sz w:val="17"/>
                <w:szCs w:val="17"/>
              </w:rPr>
            </w:pPr>
            <w:r>
              <w:rPr>
                <w:rFonts w:ascii="宋体" w:hAnsi="宋体" w:eastAsia="宋体" w:cs="宋体"/>
                <w:spacing w:val="5"/>
                <w:sz w:val="17"/>
                <w:szCs w:val="17"/>
              </w:rPr>
              <w:t>1.名称:墙面彩钢</w:t>
            </w:r>
            <w:r>
              <w:rPr>
                <w:rFonts w:ascii="宋体" w:hAnsi="宋体" w:eastAsia="宋体" w:cs="宋体"/>
                <w:spacing w:val="6"/>
                <w:sz w:val="17"/>
                <w:szCs w:val="17"/>
              </w:rPr>
              <w:t xml:space="preserve"> </w:t>
            </w:r>
            <w:r>
              <w:rPr>
                <w:rFonts w:ascii="宋体" w:hAnsi="宋体" w:eastAsia="宋体" w:cs="宋体"/>
                <w:spacing w:val="8"/>
                <w:sz w:val="17"/>
                <w:szCs w:val="17"/>
              </w:rPr>
              <w:t>板及支撑拆除</w:t>
            </w:r>
          </w:p>
        </w:tc>
        <w:tc>
          <w:tcPr>
            <w:tcW w:w="351" w:type="pct"/>
            <w:vAlign w:val="center"/>
          </w:tcPr>
          <w:p>
            <w:pPr>
              <w:spacing w:before="204" w:line="188" w:lineRule="auto"/>
              <w:ind w:left="174"/>
              <w:jc w:val="center"/>
              <w:rPr>
                <w:rFonts w:ascii="宋体" w:hAnsi="宋体" w:eastAsia="宋体" w:cs="宋体"/>
                <w:sz w:val="17"/>
                <w:szCs w:val="17"/>
              </w:rPr>
            </w:pPr>
            <w:r>
              <w:rPr>
                <w:rFonts w:ascii="宋体" w:hAnsi="宋体" w:eastAsia="宋体" w:cs="宋体"/>
                <w:spacing w:val="3"/>
                <w:sz w:val="17"/>
                <w:szCs w:val="17"/>
              </w:rPr>
              <w:t>m2</w:t>
            </w:r>
          </w:p>
        </w:tc>
        <w:tc>
          <w:tcPr>
            <w:tcW w:w="363" w:type="pct"/>
            <w:vAlign w:val="center"/>
          </w:tcPr>
          <w:p>
            <w:pPr>
              <w:spacing w:before="203" w:line="189" w:lineRule="auto"/>
              <w:jc w:val="center"/>
              <w:rPr>
                <w:rFonts w:ascii="宋体" w:hAnsi="宋体" w:eastAsia="宋体" w:cs="宋体"/>
                <w:sz w:val="17"/>
                <w:szCs w:val="17"/>
              </w:rPr>
            </w:pPr>
            <w:r>
              <w:rPr>
                <w:rFonts w:ascii="宋体" w:hAnsi="宋体" w:eastAsia="宋体" w:cs="宋体"/>
                <w:spacing w:val="-6"/>
                <w:sz w:val="17"/>
                <w:szCs w:val="17"/>
              </w:rPr>
              <w:t>18</w:t>
            </w:r>
          </w:p>
        </w:tc>
        <w:tc>
          <w:tcPr>
            <w:tcW w:w="531" w:type="pct"/>
            <w:vAlign w:val="center"/>
          </w:tcPr>
          <w:p>
            <w:pPr>
              <w:spacing w:before="203" w:line="189" w:lineRule="auto"/>
              <w:ind w:right="1"/>
              <w:jc w:val="center"/>
              <w:rPr>
                <w:rFonts w:ascii="宋体" w:hAnsi="宋体" w:eastAsia="宋体" w:cs="宋体"/>
                <w:sz w:val="17"/>
                <w:szCs w:val="17"/>
              </w:rPr>
            </w:pPr>
          </w:p>
        </w:tc>
        <w:tc>
          <w:tcPr>
            <w:tcW w:w="610" w:type="pct"/>
            <w:vAlign w:val="center"/>
          </w:tcPr>
          <w:p>
            <w:pPr>
              <w:spacing w:before="204" w:line="188" w:lineRule="auto"/>
              <w:jc w:val="center"/>
              <w:rPr>
                <w:rFonts w:ascii="宋体" w:hAnsi="宋体" w:eastAsia="宋体" w:cs="宋体"/>
                <w:sz w:val="17"/>
                <w:szCs w:val="17"/>
              </w:rPr>
            </w:pPr>
          </w:p>
        </w:tc>
        <w:tc>
          <w:tcPr>
            <w:tcW w:w="653" w:type="pct"/>
            <w:tcBorders>
              <w:right w:val="single" w:color="000000" w:sz="10" w:space="0"/>
            </w:tcBorders>
            <w:vAlign w:val="center"/>
          </w:tcPr>
          <w:p>
            <w:pPr>
              <w:pStyle w:val="80"/>
              <w:jc w:val="cente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737" w:hRule="atLeast"/>
          <w:jc w:val="center"/>
        </w:trPr>
        <w:tc>
          <w:tcPr>
            <w:tcW w:w="396" w:type="pct"/>
            <w:tcBorders>
              <w:left w:val="single" w:color="000000" w:sz="10" w:space="0"/>
            </w:tcBorders>
            <w:vAlign w:val="center"/>
          </w:tcPr>
          <w:p>
            <w:pPr>
              <w:pStyle w:val="80"/>
              <w:spacing w:line="254" w:lineRule="auto"/>
              <w:jc w:val="center"/>
            </w:pPr>
          </w:p>
          <w:p>
            <w:pPr>
              <w:spacing w:before="55" w:line="188" w:lineRule="auto"/>
              <w:ind w:left="358"/>
              <w:jc w:val="center"/>
              <w:rPr>
                <w:rFonts w:ascii="宋体" w:hAnsi="宋体" w:eastAsia="宋体" w:cs="宋体"/>
                <w:sz w:val="17"/>
                <w:szCs w:val="17"/>
              </w:rPr>
            </w:pPr>
            <w:r>
              <w:rPr>
                <w:rFonts w:ascii="宋体" w:hAnsi="宋体" w:eastAsia="宋体" w:cs="宋体"/>
                <w:sz w:val="17"/>
                <w:szCs w:val="17"/>
              </w:rPr>
              <w:t>2</w:t>
            </w:r>
          </w:p>
        </w:tc>
        <w:tc>
          <w:tcPr>
            <w:tcW w:w="673" w:type="pct"/>
            <w:vAlign w:val="center"/>
          </w:tcPr>
          <w:p>
            <w:pPr>
              <w:pStyle w:val="80"/>
              <w:spacing w:line="253" w:lineRule="auto"/>
              <w:jc w:val="center"/>
            </w:pPr>
          </w:p>
          <w:p>
            <w:pPr>
              <w:spacing w:before="55" w:line="189" w:lineRule="auto"/>
              <w:ind w:left="18"/>
              <w:jc w:val="center"/>
              <w:rPr>
                <w:rFonts w:ascii="宋体" w:hAnsi="宋体" w:eastAsia="宋体" w:cs="宋体"/>
                <w:sz w:val="17"/>
                <w:szCs w:val="17"/>
              </w:rPr>
            </w:pPr>
            <w:r>
              <w:rPr>
                <w:rFonts w:ascii="宋体" w:hAnsi="宋体" w:eastAsia="宋体" w:cs="宋体"/>
                <w:spacing w:val="4"/>
                <w:sz w:val="17"/>
                <w:szCs w:val="17"/>
              </w:rPr>
              <w:t>030411003001</w:t>
            </w:r>
          </w:p>
        </w:tc>
        <w:tc>
          <w:tcPr>
            <w:tcW w:w="576" w:type="pct"/>
            <w:vAlign w:val="center"/>
          </w:tcPr>
          <w:p>
            <w:pPr>
              <w:spacing w:before="280" w:line="231" w:lineRule="auto"/>
              <w:ind w:left="22"/>
              <w:jc w:val="center"/>
              <w:rPr>
                <w:rFonts w:ascii="宋体" w:hAnsi="宋体" w:eastAsia="宋体" w:cs="宋体"/>
                <w:sz w:val="17"/>
                <w:szCs w:val="17"/>
              </w:rPr>
            </w:pPr>
            <w:r>
              <w:rPr>
                <w:rFonts w:ascii="宋体" w:hAnsi="宋体" w:eastAsia="宋体" w:cs="宋体"/>
                <w:spacing w:val="6"/>
                <w:sz w:val="17"/>
                <w:szCs w:val="17"/>
              </w:rPr>
              <w:t>桥架</w:t>
            </w:r>
          </w:p>
        </w:tc>
        <w:tc>
          <w:tcPr>
            <w:tcW w:w="843" w:type="pct"/>
            <w:vAlign w:val="center"/>
          </w:tcPr>
          <w:p>
            <w:pPr>
              <w:spacing w:before="100" w:line="195" w:lineRule="auto"/>
              <w:ind w:left="31" w:right="131" w:firstLine="9"/>
              <w:jc w:val="center"/>
              <w:rPr>
                <w:rFonts w:ascii="宋体" w:hAnsi="宋体" w:eastAsia="宋体" w:cs="宋体"/>
                <w:sz w:val="17"/>
                <w:szCs w:val="17"/>
              </w:rPr>
            </w:pPr>
            <w:r>
              <w:rPr>
                <w:rFonts w:ascii="宋体" w:hAnsi="宋体" w:eastAsia="宋体" w:cs="宋体"/>
                <w:spacing w:val="5"/>
                <w:sz w:val="17"/>
                <w:szCs w:val="17"/>
              </w:rPr>
              <w:t>1.名称:桥架盖拆</w:t>
            </w:r>
            <w:r>
              <w:rPr>
                <w:rFonts w:ascii="宋体" w:hAnsi="宋体" w:eastAsia="宋体" w:cs="宋体"/>
                <w:spacing w:val="6"/>
                <w:sz w:val="17"/>
                <w:szCs w:val="17"/>
              </w:rPr>
              <w:t xml:space="preserve"> </w:t>
            </w:r>
            <w:r>
              <w:rPr>
                <w:rFonts w:ascii="宋体" w:hAnsi="宋体" w:eastAsia="宋体" w:cs="宋体"/>
                <w:sz w:val="17"/>
                <w:szCs w:val="17"/>
              </w:rPr>
              <w:t>安</w:t>
            </w:r>
          </w:p>
          <w:p>
            <w:pPr>
              <w:spacing w:line="230" w:lineRule="auto"/>
              <w:ind w:left="30"/>
              <w:jc w:val="center"/>
              <w:rPr>
                <w:rFonts w:ascii="宋体" w:hAnsi="宋体" w:eastAsia="宋体" w:cs="宋体"/>
                <w:sz w:val="17"/>
                <w:szCs w:val="17"/>
              </w:rPr>
            </w:pPr>
            <w:r>
              <w:rPr>
                <w:rFonts w:ascii="宋体" w:hAnsi="宋体" w:eastAsia="宋体" w:cs="宋体"/>
                <w:spacing w:val="4"/>
                <w:sz w:val="17"/>
                <w:szCs w:val="17"/>
              </w:rPr>
              <w:t>2.规格:300*150</w:t>
            </w:r>
          </w:p>
        </w:tc>
        <w:tc>
          <w:tcPr>
            <w:tcW w:w="351" w:type="pct"/>
            <w:vAlign w:val="center"/>
          </w:tcPr>
          <w:p>
            <w:pPr>
              <w:spacing w:before="280" w:line="232" w:lineRule="exact"/>
              <w:ind w:left="219"/>
              <w:jc w:val="center"/>
              <w:rPr>
                <w:rFonts w:ascii="宋体" w:hAnsi="宋体" w:eastAsia="宋体" w:cs="宋体"/>
                <w:sz w:val="17"/>
                <w:szCs w:val="17"/>
              </w:rPr>
            </w:pPr>
            <w:r>
              <w:rPr>
                <w:rFonts w:ascii="宋体" w:hAnsi="宋体" w:eastAsia="宋体" w:cs="宋体"/>
                <w:spacing w:val="2"/>
                <w:position w:val="3"/>
                <w:sz w:val="17"/>
                <w:szCs w:val="17"/>
              </w:rPr>
              <w:t>m</w:t>
            </w:r>
          </w:p>
        </w:tc>
        <w:tc>
          <w:tcPr>
            <w:tcW w:w="363" w:type="pct"/>
            <w:vAlign w:val="center"/>
          </w:tcPr>
          <w:p>
            <w:pPr>
              <w:pStyle w:val="80"/>
              <w:spacing w:line="253" w:lineRule="auto"/>
              <w:jc w:val="center"/>
            </w:pPr>
          </w:p>
          <w:p>
            <w:pPr>
              <w:spacing w:before="55" w:line="189" w:lineRule="auto"/>
              <w:ind w:right="2"/>
              <w:jc w:val="center"/>
              <w:rPr>
                <w:rFonts w:ascii="宋体" w:hAnsi="宋体" w:eastAsia="宋体" w:cs="宋体"/>
                <w:sz w:val="17"/>
                <w:szCs w:val="17"/>
              </w:rPr>
            </w:pPr>
            <w:r>
              <w:rPr>
                <w:rFonts w:ascii="宋体" w:hAnsi="宋体" w:eastAsia="宋体" w:cs="宋体"/>
                <w:sz w:val="17"/>
                <w:szCs w:val="17"/>
              </w:rPr>
              <w:t>123.7</w:t>
            </w:r>
          </w:p>
        </w:tc>
        <w:tc>
          <w:tcPr>
            <w:tcW w:w="531" w:type="pct"/>
            <w:vAlign w:val="center"/>
          </w:tcPr>
          <w:p>
            <w:pPr>
              <w:spacing w:before="55" w:line="188" w:lineRule="auto"/>
              <w:ind w:right="1"/>
              <w:jc w:val="center"/>
              <w:rPr>
                <w:rFonts w:ascii="宋体" w:hAnsi="宋体" w:eastAsia="宋体" w:cs="宋体"/>
                <w:sz w:val="17"/>
                <w:szCs w:val="17"/>
              </w:rPr>
            </w:pPr>
          </w:p>
        </w:tc>
        <w:tc>
          <w:tcPr>
            <w:tcW w:w="610" w:type="pct"/>
            <w:vAlign w:val="center"/>
          </w:tcPr>
          <w:p>
            <w:pPr>
              <w:spacing w:before="55" w:line="188" w:lineRule="auto"/>
              <w:jc w:val="center"/>
              <w:rPr>
                <w:rFonts w:ascii="宋体" w:hAnsi="宋体" w:eastAsia="宋体" w:cs="宋体"/>
                <w:sz w:val="17"/>
                <w:szCs w:val="17"/>
              </w:rPr>
            </w:pPr>
          </w:p>
        </w:tc>
        <w:tc>
          <w:tcPr>
            <w:tcW w:w="653" w:type="pct"/>
            <w:tcBorders>
              <w:right w:val="single" w:color="000000" w:sz="10" w:space="0"/>
            </w:tcBorders>
            <w:vAlign w:val="center"/>
          </w:tcPr>
          <w:p>
            <w:pPr>
              <w:pStyle w:val="80"/>
              <w:jc w:val="cente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737" w:hRule="atLeast"/>
          <w:jc w:val="center"/>
        </w:trPr>
        <w:tc>
          <w:tcPr>
            <w:tcW w:w="396" w:type="pct"/>
            <w:tcBorders>
              <w:left w:val="single" w:color="000000" w:sz="10" w:space="0"/>
            </w:tcBorders>
            <w:vAlign w:val="center"/>
          </w:tcPr>
          <w:p>
            <w:pPr>
              <w:pStyle w:val="80"/>
              <w:spacing w:line="255" w:lineRule="auto"/>
              <w:jc w:val="center"/>
            </w:pPr>
          </w:p>
          <w:p>
            <w:pPr>
              <w:spacing w:before="56" w:line="188" w:lineRule="auto"/>
              <w:ind w:left="360"/>
              <w:jc w:val="center"/>
              <w:rPr>
                <w:rFonts w:ascii="宋体" w:hAnsi="宋体" w:eastAsia="宋体" w:cs="宋体"/>
                <w:sz w:val="17"/>
                <w:szCs w:val="17"/>
              </w:rPr>
            </w:pPr>
            <w:r>
              <w:rPr>
                <w:rFonts w:ascii="宋体" w:hAnsi="宋体" w:eastAsia="宋体" w:cs="宋体"/>
                <w:sz w:val="17"/>
                <w:szCs w:val="17"/>
              </w:rPr>
              <w:t>3</w:t>
            </w:r>
          </w:p>
        </w:tc>
        <w:tc>
          <w:tcPr>
            <w:tcW w:w="673" w:type="pct"/>
            <w:vAlign w:val="center"/>
          </w:tcPr>
          <w:p>
            <w:pPr>
              <w:pStyle w:val="80"/>
              <w:spacing w:line="255" w:lineRule="auto"/>
              <w:jc w:val="center"/>
            </w:pPr>
          </w:p>
          <w:p>
            <w:pPr>
              <w:spacing w:before="55" w:line="189" w:lineRule="auto"/>
              <w:ind w:left="18"/>
              <w:jc w:val="center"/>
              <w:rPr>
                <w:rFonts w:ascii="宋体" w:hAnsi="宋体" w:eastAsia="宋体" w:cs="宋体"/>
                <w:sz w:val="17"/>
                <w:szCs w:val="17"/>
              </w:rPr>
            </w:pPr>
            <w:r>
              <w:rPr>
                <w:rFonts w:ascii="宋体" w:hAnsi="宋体" w:eastAsia="宋体" w:cs="宋体"/>
                <w:spacing w:val="4"/>
                <w:sz w:val="17"/>
                <w:szCs w:val="17"/>
              </w:rPr>
              <w:t>030411003002</w:t>
            </w:r>
          </w:p>
        </w:tc>
        <w:tc>
          <w:tcPr>
            <w:tcW w:w="576" w:type="pct"/>
            <w:vAlign w:val="center"/>
          </w:tcPr>
          <w:p>
            <w:pPr>
              <w:spacing w:before="282" w:line="231" w:lineRule="auto"/>
              <w:ind w:left="22"/>
              <w:jc w:val="center"/>
              <w:rPr>
                <w:rFonts w:ascii="宋体" w:hAnsi="宋体" w:eastAsia="宋体" w:cs="宋体"/>
                <w:sz w:val="17"/>
                <w:szCs w:val="17"/>
              </w:rPr>
            </w:pPr>
            <w:r>
              <w:rPr>
                <w:rFonts w:ascii="宋体" w:hAnsi="宋体" w:eastAsia="宋体" w:cs="宋体"/>
                <w:spacing w:val="6"/>
                <w:sz w:val="17"/>
                <w:szCs w:val="17"/>
              </w:rPr>
              <w:t>桥架</w:t>
            </w:r>
          </w:p>
        </w:tc>
        <w:tc>
          <w:tcPr>
            <w:tcW w:w="843" w:type="pct"/>
            <w:vAlign w:val="center"/>
          </w:tcPr>
          <w:p>
            <w:pPr>
              <w:spacing w:before="102" w:line="195" w:lineRule="auto"/>
              <w:ind w:left="31" w:right="131" w:firstLine="9"/>
              <w:jc w:val="center"/>
              <w:rPr>
                <w:rFonts w:ascii="宋体" w:hAnsi="宋体" w:eastAsia="宋体" w:cs="宋体"/>
                <w:sz w:val="17"/>
                <w:szCs w:val="17"/>
              </w:rPr>
            </w:pPr>
            <w:r>
              <w:rPr>
                <w:rFonts w:ascii="宋体" w:hAnsi="宋体" w:eastAsia="宋体" w:cs="宋体"/>
                <w:spacing w:val="5"/>
                <w:sz w:val="17"/>
                <w:szCs w:val="17"/>
              </w:rPr>
              <w:t>1.名称:桥架盖拆</w:t>
            </w:r>
            <w:r>
              <w:rPr>
                <w:rFonts w:ascii="宋体" w:hAnsi="宋体" w:eastAsia="宋体" w:cs="宋体"/>
                <w:spacing w:val="6"/>
                <w:sz w:val="17"/>
                <w:szCs w:val="17"/>
              </w:rPr>
              <w:t xml:space="preserve"> </w:t>
            </w:r>
            <w:r>
              <w:rPr>
                <w:rFonts w:ascii="宋体" w:hAnsi="宋体" w:eastAsia="宋体" w:cs="宋体"/>
                <w:sz w:val="17"/>
                <w:szCs w:val="17"/>
              </w:rPr>
              <w:t>安</w:t>
            </w:r>
          </w:p>
          <w:p>
            <w:pPr>
              <w:spacing w:line="230" w:lineRule="auto"/>
              <w:ind w:left="30"/>
              <w:jc w:val="center"/>
              <w:rPr>
                <w:rFonts w:ascii="宋体" w:hAnsi="宋体" w:eastAsia="宋体" w:cs="宋体"/>
                <w:sz w:val="17"/>
                <w:szCs w:val="17"/>
              </w:rPr>
            </w:pPr>
            <w:r>
              <w:rPr>
                <w:rFonts w:ascii="宋体" w:hAnsi="宋体" w:eastAsia="宋体" w:cs="宋体"/>
                <w:spacing w:val="4"/>
                <w:sz w:val="17"/>
                <w:szCs w:val="17"/>
              </w:rPr>
              <w:t>2.规格:400*150</w:t>
            </w:r>
          </w:p>
        </w:tc>
        <w:tc>
          <w:tcPr>
            <w:tcW w:w="351" w:type="pct"/>
            <w:vAlign w:val="center"/>
          </w:tcPr>
          <w:p>
            <w:pPr>
              <w:spacing w:before="282" w:line="231" w:lineRule="exact"/>
              <w:ind w:left="219"/>
              <w:jc w:val="center"/>
              <w:rPr>
                <w:rFonts w:ascii="宋体" w:hAnsi="宋体" w:eastAsia="宋体" w:cs="宋体"/>
                <w:sz w:val="17"/>
                <w:szCs w:val="17"/>
              </w:rPr>
            </w:pPr>
            <w:r>
              <w:rPr>
                <w:rFonts w:ascii="宋体" w:hAnsi="宋体" w:eastAsia="宋体" w:cs="宋体"/>
                <w:spacing w:val="2"/>
                <w:position w:val="3"/>
                <w:sz w:val="17"/>
                <w:szCs w:val="17"/>
              </w:rPr>
              <w:t>m</w:t>
            </w:r>
          </w:p>
        </w:tc>
        <w:tc>
          <w:tcPr>
            <w:tcW w:w="363" w:type="pct"/>
            <w:vAlign w:val="center"/>
          </w:tcPr>
          <w:p>
            <w:pPr>
              <w:pStyle w:val="80"/>
              <w:spacing w:line="255" w:lineRule="auto"/>
              <w:jc w:val="center"/>
            </w:pPr>
          </w:p>
          <w:p>
            <w:pPr>
              <w:spacing w:before="55" w:line="189" w:lineRule="auto"/>
              <w:jc w:val="center"/>
              <w:rPr>
                <w:rFonts w:ascii="宋体" w:hAnsi="宋体" w:eastAsia="宋体" w:cs="宋体"/>
                <w:sz w:val="17"/>
                <w:szCs w:val="17"/>
              </w:rPr>
            </w:pPr>
            <w:r>
              <w:rPr>
                <w:rFonts w:ascii="宋体" w:hAnsi="宋体" w:eastAsia="宋体" w:cs="宋体"/>
                <w:spacing w:val="-6"/>
                <w:sz w:val="17"/>
                <w:szCs w:val="17"/>
              </w:rPr>
              <w:t>15</w:t>
            </w:r>
          </w:p>
        </w:tc>
        <w:tc>
          <w:tcPr>
            <w:tcW w:w="531" w:type="pct"/>
            <w:vAlign w:val="center"/>
          </w:tcPr>
          <w:p>
            <w:pPr>
              <w:spacing w:before="56" w:line="188" w:lineRule="auto"/>
              <w:ind w:right="1"/>
              <w:jc w:val="center"/>
              <w:rPr>
                <w:rFonts w:ascii="宋体" w:hAnsi="宋体" w:eastAsia="宋体" w:cs="宋体"/>
                <w:sz w:val="17"/>
                <w:szCs w:val="17"/>
              </w:rPr>
            </w:pPr>
          </w:p>
        </w:tc>
        <w:tc>
          <w:tcPr>
            <w:tcW w:w="610" w:type="pct"/>
            <w:vAlign w:val="center"/>
          </w:tcPr>
          <w:p>
            <w:pPr>
              <w:spacing w:before="56" w:line="188" w:lineRule="auto"/>
              <w:jc w:val="center"/>
              <w:rPr>
                <w:rFonts w:ascii="宋体" w:hAnsi="宋体" w:eastAsia="宋体" w:cs="宋体"/>
                <w:sz w:val="17"/>
                <w:szCs w:val="17"/>
              </w:rPr>
            </w:pPr>
          </w:p>
        </w:tc>
        <w:tc>
          <w:tcPr>
            <w:tcW w:w="653" w:type="pct"/>
            <w:tcBorders>
              <w:right w:val="single" w:color="000000" w:sz="10" w:space="0"/>
            </w:tcBorders>
            <w:vAlign w:val="center"/>
          </w:tcPr>
          <w:p>
            <w:pPr>
              <w:pStyle w:val="80"/>
              <w:jc w:val="cente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737" w:hRule="atLeast"/>
          <w:jc w:val="center"/>
        </w:trPr>
        <w:tc>
          <w:tcPr>
            <w:tcW w:w="396" w:type="pct"/>
            <w:tcBorders>
              <w:left w:val="single" w:color="000000" w:sz="10" w:space="0"/>
            </w:tcBorders>
            <w:vAlign w:val="center"/>
          </w:tcPr>
          <w:p>
            <w:pPr>
              <w:pStyle w:val="80"/>
              <w:spacing w:line="257" w:lineRule="auto"/>
              <w:jc w:val="center"/>
            </w:pPr>
          </w:p>
          <w:p>
            <w:pPr>
              <w:spacing w:before="55" w:line="188" w:lineRule="auto"/>
              <w:ind w:left="355"/>
              <w:jc w:val="center"/>
              <w:rPr>
                <w:rFonts w:ascii="宋体" w:hAnsi="宋体" w:eastAsia="宋体" w:cs="宋体"/>
                <w:sz w:val="17"/>
                <w:szCs w:val="17"/>
              </w:rPr>
            </w:pPr>
            <w:r>
              <w:rPr>
                <w:rFonts w:ascii="宋体" w:hAnsi="宋体" w:eastAsia="宋体" w:cs="宋体"/>
                <w:sz w:val="17"/>
                <w:szCs w:val="17"/>
              </w:rPr>
              <w:t>4</w:t>
            </w:r>
          </w:p>
        </w:tc>
        <w:tc>
          <w:tcPr>
            <w:tcW w:w="673" w:type="pct"/>
            <w:vAlign w:val="center"/>
          </w:tcPr>
          <w:p>
            <w:pPr>
              <w:pStyle w:val="80"/>
              <w:spacing w:line="256" w:lineRule="auto"/>
              <w:jc w:val="center"/>
            </w:pPr>
          </w:p>
          <w:p>
            <w:pPr>
              <w:spacing w:before="56" w:line="189" w:lineRule="auto"/>
              <w:ind w:left="18"/>
              <w:jc w:val="center"/>
              <w:rPr>
                <w:rFonts w:ascii="宋体" w:hAnsi="宋体" w:eastAsia="宋体" w:cs="宋体"/>
                <w:sz w:val="17"/>
                <w:szCs w:val="17"/>
              </w:rPr>
            </w:pPr>
            <w:r>
              <w:rPr>
                <w:rFonts w:ascii="宋体" w:hAnsi="宋体" w:eastAsia="宋体" w:cs="宋体"/>
                <w:spacing w:val="4"/>
                <w:sz w:val="17"/>
                <w:szCs w:val="17"/>
              </w:rPr>
              <w:t>030411003003</w:t>
            </w:r>
          </w:p>
        </w:tc>
        <w:tc>
          <w:tcPr>
            <w:tcW w:w="576" w:type="pct"/>
            <w:vAlign w:val="center"/>
          </w:tcPr>
          <w:p>
            <w:pPr>
              <w:spacing w:before="283" w:line="231" w:lineRule="auto"/>
              <w:ind w:left="22"/>
              <w:jc w:val="center"/>
              <w:rPr>
                <w:rFonts w:ascii="宋体" w:hAnsi="宋体" w:eastAsia="宋体" w:cs="宋体"/>
                <w:sz w:val="17"/>
                <w:szCs w:val="17"/>
              </w:rPr>
            </w:pPr>
            <w:r>
              <w:rPr>
                <w:rFonts w:ascii="宋体" w:hAnsi="宋体" w:eastAsia="宋体" w:cs="宋体"/>
                <w:spacing w:val="6"/>
                <w:sz w:val="17"/>
                <w:szCs w:val="17"/>
              </w:rPr>
              <w:t>桥架</w:t>
            </w:r>
          </w:p>
        </w:tc>
        <w:tc>
          <w:tcPr>
            <w:tcW w:w="843" w:type="pct"/>
            <w:vAlign w:val="center"/>
          </w:tcPr>
          <w:p>
            <w:pPr>
              <w:spacing w:before="104" w:line="195" w:lineRule="auto"/>
              <w:ind w:left="31" w:right="131" w:firstLine="9"/>
              <w:jc w:val="center"/>
              <w:rPr>
                <w:rFonts w:ascii="宋体" w:hAnsi="宋体" w:eastAsia="宋体" w:cs="宋体"/>
                <w:sz w:val="17"/>
                <w:szCs w:val="17"/>
              </w:rPr>
            </w:pPr>
            <w:r>
              <w:rPr>
                <w:rFonts w:ascii="宋体" w:hAnsi="宋体" w:eastAsia="宋体" w:cs="宋体"/>
                <w:spacing w:val="5"/>
                <w:sz w:val="17"/>
                <w:szCs w:val="17"/>
              </w:rPr>
              <w:t>1.名称:桥架盖拆</w:t>
            </w:r>
            <w:r>
              <w:rPr>
                <w:rFonts w:ascii="宋体" w:hAnsi="宋体" w:eastAsia="宋体" w:cs="宋体"/>
                <w:spacing w:val="6"/>
                <w:sz w:val="17"/>
                <w:szCs w:val="17"/>
              </w:rPr>
              <w:t xml:space="preserve"> </w:t>
            </w:r>
            <w:r>
              <w:rPr>
                <w:rFonts w:ascii="宋体" w:hAnsi="宋体" w:eastAsia="宋体" w:cs="宋体"/>
                <w:sz w:val="17"/>
                <w:szCs w:val="17"/>
              </w:rPr>
              <w:t>安</w:t>
            </w:r>
          </w:p>
          <w:p>
            <w:pPr>
              <w:spacing w:line="230" w:lineRule="auto"/>
              <w:ind w:left="30"/>
              <w:jc w:val="center"/>
              <w:rPr>
                <w:rFonts w:ascii="宋体" w:hAnsi="宋体" w:eastAsia="宋体" w:cs="宋体"/>
                <w:sz w:val="17"/>
                <w:szCs w:val="17"/>
              </w:rPr>
            </w:pPr>
            <w:r>
              <w:rPr>
                <w:rFonts w:ascii="宋体" w:hAnsi="宋体" w:eastAsia="宋体" w:cs="宋体"/>
                <w:spacing w:val="4"/>
                <w:sz w:val="17"/>
                <w:szCs w:val="17"/>
              </w:rPr>
              <w:t>2.规格:300*100</w:t>
            </w:r>
          </w:p>
        </w:tc>
        <w:tc>
          <w:tcPr>
            <w:tcW w:w="351" w:type="pct"/>
            <w:vAlign w:val="center"/>
          </w:tcPr>
          <w:p>
            <w:pPr>
              <w:spacing w:before="283" w:line="232" w:lineRule="exact"/>
              <w:ind w:left="219"/>
              <w:jc w:val="center"/>
              <w:rPr>
                <w:rFonts w:ascii="宋体" w:hAnsi="宋体" w:eastAsia="宋体" w:cs="宋体"/>
                <w:sz w:val="17"/>
                <w:szCs w:val="17"/>
              </w:rPr>
            </w:pPr>
            <w:r>
              <w:rPr>
                <w:rFonts w:ascii="宋体" w:hAnsi="宋体" w:eastAsia="宋体" w:cs="宋体"/>
                <w:spacing w:val="2"/>
                <w:position w:val="3"/>
                <w:sz w:val="17"/>
                <w:szCs w:val="17"/>
              </w:rPr>
              <w:t>m</w:t>
            </w:r>
          </w:p>
        </w:tc>
        <w:tc>
          <w:tcPr>
            <w:tcW w:w="363" w:type="pct"/>
            <w:vAlign w:val="center"/>
          </w:tcPr>
          <w:p>
            <w:pPr>
              <w:pStyle w:val="80"/>
              <w:spacing w:line="257" w:lineRule="auto"/>
              <w:jc w:val="center"/>
            </w:pPr>
          </w:p>
          <w:p>
            <w:pPr>
              <w:spacing w:before="55" w:line="188" w:lineRule="auto"/>
              <w:ind w:right="2"/>
              <w:jc w:val="center"/>
              <w:rPr>
                <w:rFonts w:ascii="宋体" w:hAnsi="宋体" w:eastAsia="宋体" w:cs="宋体"/>
                <w:sz w:val="17"/>
                <w:szCs w:val="17"/>
              </w:rPr>
            </w:pPr>
            <w:r>
              <w:rPr>
                <w:rFonts w:ascii="宋体" w:hAnsi="宋体" w:eastAsia="宋体" w:cs="宋体"/>
                <w:sz w:val="17"/>
                <w:szCs w:val="17"/>
              </w:rPr>
              <w:t>92</w:t>
            </w:r>
          </w:p>
        </w:tc>
        <w:tc>
          <w:tcPr>
            <w:tcW w:w="531" w:type="pct"/>
            <w:vAlign w:val="center"/>
          </w:tcPr>
          <w:p>
            <w:pPr>
              <w:spacing w:before="56" w:line="188" w:lineRule="auto"/>
              <w:ind w:right="1"/>
              <w:jc w:val="center"/>
              <w:rPr>
                <w:rFonts w:ascii="宋体" w:hAnsi="宋体" w:eastAsia="宋体" w:cs="宋体"/>
                <w:sz w:val="17"/>
                <w:szCs w:val="17"/>
              </w:rPr>
            </w:pPr>
          </w:p>
        </w:tc>
        <w:tc>
          <w:tcPr>
            <w:tcW w:w="610" w:type="pct"/>
            <w:vAlign w:val="center"/>
          </w:tcPr>
          <w:p>
            <w:pPr>
              <w:spacing w:before="56" w:line="189" w:lineRule="auto"/>
              <w:jc w:val="center"/>
              <w:rPr>
                <w:rFonts w:ascii="宋体" w:hAnsi="宋体" w:eastAsia="宋体" w:cs="宋体"/>
                <w:sz w:val="17"/>
                <w:szCs w:val="17"/>
              </w:rPr>
            </w:pPr>
          </w:p>
        </w:tc>
        <w:tc>
          <w:tcPr>
            <w:tcW w:w="653" w:type="pct"/>
            <w:tcBorders>
              <w:right w:val="single" w:color="000000" w:sz="10" w:space="0"/>
            </w:tcBorders>
            <w:vAlign w:val="center"/>
          </w:tcPr>
          <w:p>
            <w:pPr>
              <w:pStyle w:val="80"/>
              <w:jc w:val="cente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12" w:hRule="atLeast"/>
          <w:jc w:val="center"/>
        </w:trPr>
        <w:tc>
          <w:tcPr>
            <w:tcW w:w="396" w:type="pct"/>
            <w:tcBorders>
              <w:left w:val="single" w:color="000000" w:sz="10" w:space="0"/>
            </w:tcBorders>
            <w:vAlign w:val="center"/>
          </w:tcPr>
          <w:p>
            <w:pPr>
              <w:spacing w:before="212" w:line="187" w:lineRule="auto"/>
              <w:ind w:left="360"/>
              <w:jc w:val="center"/>
              <w:rPr>
                <w:rFonts w:ascii="宋体" w:hAnsi="宋体" w:eastAsia="宋体" w:cs="宋体"/>
                <w:sz w:val="17"/>
                <w:szCs w:val="17"/>
              </w:rPr>
            </w:pPr>
            <w:r>
              <w:rPr>
                <w:rFonts w:ascii="宋体" w:hAnsi="宋体" w:eastAsia="宋体" w:cs="宋体"/>
                <w:sz w:val="17"/>
                <w:szCs w:val="17"/>
              </w:rPr>
              <w:t>5</w:t>
            </w:r>
          </w:p>
        </w:tc>
        <w:tc>
          <w:tcPr>
            <w:tcW w:w="673" w:type="pct"/>
            <w:vAlign w:val="center"/>
          </w:tcPr>
          <w:p>
            <w:pPr>
              <w:spacing w:before="210" w:line="189" w:lineRule="auto"/>
              <w:ind w:left="18"/>
              <w:jc w:val="center"/>
              <w:rPr>
                <w:rFonts w:ascii="宋体" w:hAnsi="宋体" w:eastAsia="宋体" w:cs="宋体"/>
                <w:sz w:val="17"/>
                <w:szCs w:val="17"/>
              </w:rPr>
            </w:pPr>
            <w:r>
              <w:rPr>
                <w:rFonts w:ascii="宋体" w:hAnsi="宋体" w:eastAsia="宋体" w:cs="宋体"/>
                <w:spacing w:val="4"/>
                <w:sz w:val="17"/>
                <w:szCs w:val="17"/>
              </w:rPr>
              <w:t>030404017001</w:t>
            </w:r>
          </w:p>
        </w:tc>
        <w:tc>
          <w:tcPr>
            <w:tcW w:w="576" w:type="pct"/>
            <w:vAlign w:val="center"/>
          </w:tcPr>
          <w:p>
            <w:pPr>
              <w:spacing w:before="180" w:line="231" w:lineRule="auto"/>
              <w:ind w:left="22"/>
              <w:jc w:val="center"/>
              <w:rPr>
                <w:rFonts w:ascii="宋体" w:hAnsi="宋体" w:eastAsia="宋体" w:cs="宋体"/>
                <w:sz w:val="17"/>
                <w:szCs w:val="17"/>
              </w:rPr>
            </w:pPr>
            <w:r>
              <w:rPr>
                <w:rFonts w:ascii="宋体" w:hAnsi="宋体" w:eastAsia="宋体" w:cs="宋体"/>
                <w:spacing w:val="7"/>
                <w:sz w:val="17"/>
                <w:szCs w:val="17"/>
              </w:rPr>
              <w:t>配电箱</w:t>
            </w:r>
          </w:p>
        </w:tc>
        <w:tc>
          <w:tcPr>
            <w:tcW w:w="843" w:type="pct"/>
            <w:vAlign w:val="center"/>
          </w:tcPr>
          <w:p>
            <w:pPr>
              <w:spacing w:before="91" w:line="212" w:lineRule="auto"/>
              <w:ind w:left="28" w:right="131" w:firstLine="12"/>
              <w:jc w:val="center"/>
              <w:rPr>
                <w:rFonts w:ascii="宋体" w:hAnsi="宋体" w:eastAsia="宋体" w:cs="宋体"/>
                <w:sz w:val="17"/>
                <w:szCs w:val="17"/>
              </w:rPr>
            </w:pPr>
            <w:r>
              <w:rPr>
                <w:rFonts w:ascii="宋体" w:hAnsi="宋体" w:eastAsia="宋体" w:cs="宋体"/>
                <w:spacing w:val="5"/>
                <w:sz w:val="17"/>
                <w:szCs w:val="17"/>
              </w:rPr>
              <w:t>1.名称:南墙负压</w:t>
            </w:r>
            <w:r>
              <w:rPr>
                <w:rFonts w:ascii="宋体" w:hAnsi="宋体" w:eastAsia="宋体" w:cs="宋体"/>
                <w:spacing w:val="6"/>
                <w:sz w:val="17"/>
                <w:szCs w:val="17"/>
              </w:rPr>
              <w:t xml:space="preserve"> </w:t>
            </w:r>
            <w:r>
              <w:rPr>
                <w:rFonts w:ascii="宋体" w:hAnsi="宋体" w:eastAsia="宋体" w:cs="宋体"/>
                <w:spacing w:val="8"/>
                <w:sz w:val="17"/>
                <w:szCs w:val="17"/>
              </w:rPr>
              <w:t>风机控制箱拆安</w:t>
            </w:r>
          </w:p>
        </w:tc>
        <w:tc>
          <w:tcPr>
            <w:tcW w:w="351" w:type="pct"/>
            <w:vAlign w:val="center"/>
          </w:tcPr>
          <w:p>
            <w:pPr>
              <w:spacing w:before="181" w:line="232" w:lineRule="auto"/>
              <w:ind w:left="193"/>
              <w:jc w:val="center"/>
              <w:rPr>
                <w:rFonts w:ascii="宋体" w:hAnsi="宋体" w:eastAsia="宋体" w:cs="宋体"/>
                <w:sz w:val="17"/>
                <w:szCs w:val="17"/>
              </w:rPr>
            </w:pPr>
            <w:r>
              <w:rPr>
                <w:rFonts w:ascii="宋体" w:hAnsi="宋体" w:eastAsia="宋体" w:cs="宋体"/>
                <w:sz w:val="17"/>
                <w:szCs w:val="17"/>
              </w:rPr>
              <w:t>台</w:t>
            </w:r>
          </w:p>
        </w:tc>
        <w:tc>
          <w:tcPr>
            <w:tcW w:w="363" w:type="pct"/>
            <w:vAlign w:val="center"/>
          </w:tcPr>
          <w:p>
            <w:pPr>
              <w:spacing w:before="211" w:line="188" w:lineRule="auto"/>
              <w:jc w:val="center"/>
              <w:rPr>
                <w:rFonts w:ascii="宋体" w:hAnsi="宋体" w:eastAsia="宋体" w:cs="宋体"/>
                <w:sz w:val="17"/>
                <w:szCs w:val="17"/>
              </w:rPr>
            </w:pPr>
            <w:r>
              <w:rPr>
                <w:rFonts w:ascii="宋体" w:hAnsi="宋体" w:eastAsia="宋体" w:cs="宋体"/>
                <w:spacing w:val="-4"/>
                <w:sz w:val="17"/>
                <w:szCs w:val="17"/>
              </w:rPr>
              <w:t>6</w:t>
            </w:r>
          </w:p>
        </w:tc>
        <w:tc>
          <w:tcPr>
            <w:tcW w:w="531" w:type="pct"/>
            <w:vAlign w:val="center"/>
          </w:tcPr>
          <w:p>
            <w:pPr>
              <w:spacing w:before="211" w:line="188" w:lineRule="auto"/>
              <w:ind w:right="1"/>
              <w:jc w:val="center"/>
              <w:rPr>
                <w:rFonts w:ascii="宋体" w:hAnsi="宋体" w:eastAsia="宋体" w:cs="宋体"/>
                <w:sz w:val="17"/>
                <w:szCs w:val="17"/>
              </w:rPr>
            </w:pPr>
          </w:p>
        </w:tc>
        <w:tc>
          <w:tcPr>
            <w:tcW w:w="610" w:type="pct"/>
            <w:vAlign w:val="center"/>
          </w:tcPr>
          <w:p>
            <w:pPr>
              <w:spacing w:before="211" w:line="188" w:lineRule="auto"/>
              <w:jc w:val="center"/>
              <w:rPr>
                <w:rFonts w:ascii="宋体" w:hAnsi="宋体" w:eastAsia="宋体" w:cs="宋体"/>
                <w:sz w:val="17"/>
                <w:szCs w:val="17"/>
              </w:rPr>
            </w:pPr>
          </w:p>
        </w:tc>
        <w:tc>
          <w:tcPr>
            <w:tcW w:w="653" w:type="pct"/>
            <w:tcBorders>
              <w:right w:val="single" w:color="000000" w:sz="10" w:space="0"/>
            </w:tcBorders>
            <w:vAlign w:val="center"/>
          </w:tcPr>
          <w:p>
            <w:pPr>
              <w:pStyle w:val="80"/>
              <w:jc w:val="cente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187" w:hRule="atLeast"/>
          <w:jc w:val="center"/>
        </w:trPr>
        <w:tc>
          <w:tcPr>
            <w:tcW w:w="396" w:type="pct"/>
            <w:tcBorders>
              <w:left w:val="single" w:color="000000" w:sz="10" w:space="0"/>
            </w:tcBorders>
            <w:vAlign w:val="center"/>
          </w:tcPr>
          <w:p>
            <w:pPr>
              <w:pStyle w:val="80"/>
              <w:spacing w:line="242" w:lineRule="auto"/>
              <w:jc w:val="center"/>
            </w:pPr>
          </w:p>
          <w:p>
            <w:pPr>
              <w:pStyle w:val="80"/>
              <w:spacing w:line="242" w:lineRule="auto"/>
              <w:jc w:val="center"/>
            </w:pPr>
          </w:p>
          <w:p>
            <w:pPr>
              <w:spacing w:before="55" w:line="188" w:lineRule="auto"/>
              <w:ind w:left="358"/>
              <w:jc w:val="center"/>
              <w:rPr>
                <w:rFonts w:ascii="宋体" w:hAnsi="宋体" w:eastAsia="宋体" w:cs="宋体"/>
                <w:sz w:val="17"/>
                <w:szCs w:val="17"/>
              </w:rPr>
            </w:pPr>
            <w:r>
              <w:rPr>
                <w:rFonts w:ascii="宋体" w:hAnsi="宋体" w:eastAsia="宋体" w:cs="宋体"/>
                <w:sz w:val="17"/>
                <w:szCs w:val="17"/>
              </w:rPr>
              <w:t>6</w:t>
            </w:r>
          </w:p>
        </w:tc>
        <w:tc>
          <w:tcPr>
            <w:tcW w:w="673" w:type="pct"/>
            <w:vAlign w:val="center"/>
          </w:tcPr>
          <w:p>
            <w:pPr>
              <w:pStyle w:val="80"/>
              <w:spacing w:line="241" w:lineRule="auto"/>
              <w:jc w:val="center"/>
            </w:pPr>
          </w:p>
          <w:p>
            <w:pPr>
              <w:pStyle w:val="80"/>
              <w:spacing w:line="242" w:lineRule="auto"/>
              <w:jc w:val="center"/>
            </w:pPr>
          </w:p>
          <w:p>
            <w:pPr>
              <w:spacing w:before="56" w:line="189" w:lineRule="auto"/>
              <w:ind w:left="18"/>
              <w:jc w:val="center"/>
              <w:rPr>
                <w:rFonts w:ascii="宋体" w:hAnsi="宋体" w:eastAsia="宋体" w:cs="宋体"/>
                <w:sz w:val="17"/>
                <w:szCs w:val="17"/>
              </w:rPr>
            </w:pPr>
            <w:r>
              <w:rPr>
                <w:rFonts w:ascii="宋体" w:hAnsi="宋体" w:eastAsia="宋体" w:cs="宋体"/>
                <w:spacing w:val="4"/>
                <w:sz w:val="17"/>
                <w:szCs w:val="17"/>
              </w:rPr>
              <w:t>030108003001</w:t>
            </w:r>
          </w:p>
        </w:tc>
        <w:tc>
          <w:tcPr>
            <w:tcW w:w="576" w:type="pct"/>
            <w:vAlign w:val="center"/>
          </w:tcPr>
          <w:p>
            <w:pPr>
              <w:pStyle w:val="80"/>
              <w:spacing w:line="454" w:lineRule="auto"/>
              <w:jc w:val="center"/>
            </w:pPr>
          </w:p>
          <w:p>
            <w:pPr>
              <w:spacing w:before="55" w:line="229" w:lineRule="auto"/>
              <w:ind w:left="22"/>
              <w:jc w:val="center"/>
              <w:rPr>
                <w:rFonts w:ascii="宋体" w:hAnsi="宋体" w:eastAsia="宋体" w:cs="宋体"/>
                <w:sz w:val="17"/>
                <w:szCs w:val="17"/>
              </w:rPr>
            </w:pPr>
            <w:r>
              <w:rPr>
                <w:rFonts w:ascii="宋体" w:hAnsi="宋体" w:eastAsia="宋体" w:cs="宋体"/>
                <w:spacing w:val="8"/>
                <w:sz w:val="17"/>
                <w:szCs w:val="17"/>
              </w:rPr>
              <w:t>轴流通风机</w:t>
            </w:r>
          </w:p>
        </w:tc>
        <w:tc>
          <w:tcPr>
            <w:tcW w:w="843" w:type="pct"/>
            <w:vAlign w:val="center"/>
          </w:tcPr>
          <w:p>
            <w:pPr>
              <w:spacing w:before="153" w:line="195" w:lineRule="auto"/>
              <w:ind w:left="26" w:right="41" w:firstLine="14"/>
              <w:jc w:val="center"/>
              <w:rPr>
                <w:rFonts w:ascii="宋体" w:hAnsi="宋体" w:eastAsia="宋体" w:cs="宋体"/>
                <w:sz w:val="17"/>
                <w:szCs w:val="17"/>
              </w:rPr>
            </w:pPr>
            <w:r>
              <w:rPr>
                <w:rFonts w:ascii="宋体" w:hAnsi="宋体" w:eastAsia="宋体" w:cs="宋体"/>
                <w:spacing w:val="5"/>
                <w:sz w:val="17"/>
                <w:szCs w:val="17"/>
              </w:rPr>
              <w:t>1.名称:负压风机</w:t>
            </w:r>
            <w:r>
              <w:rPr>
                <w:rFonts w:ascii="宋体" w:hAnsi="宋体" w:eastAsia="宋体" w:cs="宋体"/>
                <w:spacing w:val="3"/>
                <w:sz w:val="17"/>
                <w:szCs w:val="17"/>
              </w:rPr>
              <w:t xml:space="preserve">  </w:t>
            </w:r>
            <w:r>
              <w:rPr>
                <w:rFonts w:ascii="宋体" w:hAnsi="宋体" w:eastAsia="宋体" w:cs="宋体"/>
                <w:spacing w:val="7"/>
                <w:sz w:val="17"/>
                <w:szCs w:val="17"/>
              </w:rPr>
              <w:t>2.规格:</w:t>
            </w:r>
            <w:r>
              <w:rPr>
                <w:rFonts w:ascii="宋体" w:hAnsi="宋体" w:eastAsia="宋体" w:cs="宋体"/>
                <w:sz w:val="17"/>
                <w:szCs w:val="17"/>
              </w:rPr>
              <w:t>JS</w:t>
            </w:r>
            <w:r>
              <w:rPr>
                <w:rFonts w:ascii="宋体" w:hAnsi="宋体" w:eastAsia="宋体" w:cs="宋体"/>
                <w:spacing w:val="7"/>
                <w:sz w:val="17"/>
                <w:szCs w:val="17"/>
              </w:rPr>
              <w:t>-</w:t>
            </w:r>
            <w:r>
              <w:rPr>
                <w:rFonts w:ascii="宋体" w:hAnsi="宋体" w:eastAsia="宋体" w:cs="宋体"/>
                <w:sz w:val="17"/>
                <w:szCs w:val="17"/>
              </w:rPr>
              <w:t>II</w:t>
            </w:r>
            <w:r>
              <w:rPr>
                <w:rFonts w:ascii="宋体" w:hAnsi="宋体" w:eastAsia="宋体" w:cs="宋体"/>
                <w:spacing w:val="7"/>
                <w:sz w:val="17"/>
                <w:szCs w:val="17"/>
              </w:rPr>
              <w:t>-8C</w:t>
            </w:r>
            <w:r>
              <w:rPr>
                <w:rFonts w:ascii="宋体" w:hAnsi="宋体" w:eastAsia="宋体" w:cs="宋体"/>
                <w:spacing w:val="1"/>
                <w:sz w:val="17"/>
                <w:szCs w:val="17"/>
              </w:rPr>
              <w:t xml:space="preserve">  </w:t>
            </w:r>
            <w:r>
              <w:rPr>
                <w:rFonts w:ascii="宋体" w:hAnsi="宋体" w:eastAsia="宋体" w:cs="宋体"/>
                <w:spacing w:val="4"/>
                <w:sz w:val="17"/>
                <w:szCs w:val="17"/>
              </w:rPr>
              <w:t>Q=23000m³/h，N=0</w:t>
            </w:r>
            <w:r>
              <w:rPr>
                <w:rFonts w:ascii="宋体" w:hAnsi="宋体" w:eastAsia="宋体" w:cs="宋体"/>
                <w:spacing w:val="11"/>
                <w:sz w:val="17"/>
                <w:szCs w:val="17"/>
              </w:rPr>
              <w:t xml:space="preserve"> </w:t>
            </w:r>
            <w:r>
              <w:rPr>
                <w:rFonts w:ascii="宋体" w:hAnsi="宋体" w:eastAsia="宋体" w:cs="宋体"/>
                <w:spacing w:val="6"/>
                <w:sz w:val="17"/>
                <w:szCs w:val="17"/>
              </w:rPr>
              <w:t>.55</w:t>
            </w:r>
            <w:r>
              <w:rPr>
                <w:rFonts w:ascii="宋体" w:hAnsi="宋体" w:eastAsia="宋体" w:cs="宋体"/>
                <w:sz w:val="17"/>
                <w:szCs w:val="17"/>
              </w:rPr>
              <w:t>KW</w:t>
            </w:r>
          </w:p>
          <w:p>
            <w:pPr>
              <w:spacing w:line="230" w:lineRule="auto"/>
              <w:ind w:left="31"/>
              <w:jc w:val="center"/>
              <w:rPr>
                <w:rFonts w:ascii="宋体" w:hAnsi="宋体" w:eastAsia="宋体" w:cs="宋体"/>
                <w:sz w:val="17"/>
                <w:szCs w:val="17"/>
              </w:rPr>
            </w:pPr>
            <w:r>
              <w:rPr>
                <w:rFonts w:ascii="宋体" w:hAnsi="宋体" w:eastAsia="宋体" w:cs="宋体"/>
                <w:spacing w:val="5"/>
                <w:sz w:val="17"/>
                <w:szCs w:val="17"/>
              </w:rPr>
              <w:t>3.质量:0.2t以内</w:t>
            </w:r>
          </w:p>
        </w:tc>
        <w:tc>
          <w:tcPr>
            <w:tcW w:w="351" w:type="pct"/>
            <w:vAlign w:val="center"/>
          </w:tcPr>
          <w:p>
            <w:pPr>
              <w:pStyle w:val="80"/>
              <w:spacing w:line="454" w:lineRule="auto"/>
              <w:jc w:val="center"/>
            </w:pPr>
          </w:p>
          <w:p>
            <w:pPr>
              <w:spacing w:before="55" w:line="232" w:lineRule="auto"/>
              <w:ind w:left="193"/>
              <w:jc w:val="center"/>
              <w:rPr>
                <w:rFonts w:ascii="宋体" w:hAnsi="宋体" w:eastAsia="宋体" w:cs="宋体"/>
                <w:sz w:val="17"/>
                <w:szCs w:val="17"/>
              </w:rPr>
            </w:pPr>
            <w:r>
              <w:rPr>
                <w:rFonts w:ascii="宋体" w:hAnsi="宋体" w:eastAsia="宋体" w:cs="宋体"/>
                <w:sz w:val="17"/>
                <w:szCs w:val="17"/>
              </w:rPr>
              <w:t>台</w:t>
            </w:r>
          </w:p>
        </w:tc>
        <w:tc>
          <w:tcPr>
            <w:tcW w:w="363" w:type="pct"/>
            <w:vAlign w:val="center"/>
          </w:tcPr>
          <w:p>
            <w:pPr>
              <w:pStyle w:val="80"/>
              <w:spacing w:line="241" w:lineRule="auto"/>
              <w:jc w:val="center"/>
            </w:pPr>
          </w:p>
          <w:p>
            <w:pPr>
              <w:pStyle w:val="80"/>
              <w:spacing w:line="242" w:lineRule="auto"/>
              <w:jc w:val="center"/>
            </w:pPr>
          </w:p>
          <w:p>
            <w:pPr>
              <w:spacing w:before="56" w:line="189" w:lineRule="auto"/>
              <w:jc w:val="center"/>
              <w:rPr>
                <w:rFonts w:ascii="宋体" w:hAnsi="宋体" w:eastAsia="宋体" w:cs="宋体"/>
                <w:sz w:val="17"/>
                <w:szCs w:val="17"/>
              </w:rPr>
            </w:pPr>
            <w:r>
              <w:rPr>
                <w:rFonts w:ascii="宋体" w:hAnsi="宋体" w:eastAsia="宋体" w:cs="宋体"/>
                <w:spacing w:val="-6"/>
                <w:sz w:val="17"/>
                <w:szCs w:val="17"/>
              </w:rPr>
              <w:t>18</w:t>
            </w:r>
          </w:p>
        </w:tc>
        <w:tc>
          <w:tcPr>
            <w:tcW w:w="531" w:type="pct"/>
            <w:vAlign w:val="center"/>
          </w:tcPr>
          <w:p>
            <w:pPr>
              <w:spacing w:before="56" w:line="188" w:lineRule="auto"/>
              <w:ind w:right="1"/>
              <w:jc w:val="center"/>
              <w:rPr>
                <w:rFonts w:ascii="宋体" w:hAnsi="宋体" w:eastAsia="宋体" w:cs="宋体"/>
                <w:sz w:val="17"/>
                <w:szCs w:val="17"/>
              </w:rPr>
            </w:pPr>
          </w:p>
        </w:tc>
        <w:tc>
          <w:tcPr>
            <w:tcW w:w="610" w:type="pct"/>
            <w:vAlign w:val="center"/>
          </w:tcPr>
          <w:p>
            <w:pPr>
              <w:spacing w:before="56" w:line="189" w:lineRule="auto"/>
              <w:jc w:val="center"/>
              <w:rPr>
                <w:rFonts w:ascii="宋体" w:hAnsi="宋体" w:eastAsia="宋体" w:cs="宋体"/>
                <w:sz w:val="17"/>
                <w:szCs w:val="17"/>
              </w:rPr>
            </w:pPr>
          </w:p>
        </w:tc>
        <w:tc>
          <w:tcPr>
            <w:tcW w:w="653" w:type="pct"/>
            <w:tcBorders>
              <w:right w:val="single" w:color="000000" w:sz="10" w:space="0"/>
            </w:tcBorders>
            <w:vAlign w:val="center"/>
          </w:tcPr>
          <w:p>
            <w:pPr>
              <w:pStyle w:val="80"/>
              <w:jc w:val="cente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186" w:hRule="atLeast"/>
          <w:jc w:val="center"/>
        </w:trPr>
        <w:tc>
          <w:tcPr>
            <w:tcW w:w="396" w:type="pct"/>
            <w:tcBorders>
              <w:left w:val="single" w:color="000000" w:sz="10" w:space="0"/>
            </w:tcBorders>
            <w:vAlign w:val="center"/>
          </w:tcPr>
          <w:p>
            <w:pPr>
              <w:pStyle w:val="80"/>
              <w:spacing w:line="243" w:lineRule="auto"/>
              <w:jc w:val="center"/>
            </w:pPr>
          </w:p>
          <w:p>
            <w:pPr>
              <w:pStyle w:val="80"/>
              <w:spacing w:line="243" w:lineRule="auto"/>
              <w:jc w:val="center"/>
            </w:pPr>
          </w:p>
          <w:p>
            <w:pPr>
              <w:spacing w:before="55" w:line="187" w:lineRule="auto"/>
              <w:ind w:left="360"/>
              <w:jc w:val="center"/>
              <w:rPr>
                <w:rFonts w:ascii="宋体" w:hAnsi="宋体" w:eastAsia="宋体" w:cs="宋体"/>
                <w:sz w:val="17"/>
                <w:szCs w:val="17"/>
              </w:rPr>
            </w:pPr>
            <w:r>
              <w:rPr>
                <w:rFonts w:ascii="宋体" w:hAnsi="宋体" w:eastAsia="宋体" w:cs="宋体"/>
                <w:sz w:val="17"/>
                <w:szCs w:val="17"/>
              </w:rPr>
              <w:t>7</w:t>
            </w:r>
          </w:p>
        </w:tc>
        <w:tc>
          <w:tcPr>
            <w:tcW w:w="673" w:type="pct"/>
            <w:vAlign w:val="center"/>
          </w:tcPr>
          <w:p>
            <w:pPr>
              <w:pStyle w:val="80"/>
              <w:spacing w:line="242" w:lineRule="auto"/>
              <w:jc w:val="center"/>
            </w:pPr>
          </w:p>
          <w:p>
            <w:pPr>
              <w:pStyle w:val="80"/>
              <w:spacing w:line="242" w:lineRule="auto"/>
              <w:jc w:val="center"/>
            </w:pPr>
          </w:p>
          <w:p>
            <w:pPr>
              <w:spacing w:before="56" w:line="189" w:lineRule="auto"/>
              <w:ind w:left="18"/>
              <w:jc w:val="center"/>
              <w:rPr>
                <w:rFonts w:ascii="宋体" w:hAnsi="宋体" w:eastAsia="宋体" w:cs="宋体"/>
                <w:sz w:val="17"/>
                <w:szCs w:val="17"/>
              </w:rPr>
            </w:pPr>
            <w:r>
              <w:rPr>
                <w:rFonts w:ascii="宋体" w:hAnsi="宋体" w:eastAsia="宋体" w:cs="宋体"/>
                <w:spacing w:val="4"/>
                <w:sz w:val="17"/>
                <w:szCs w:val="17"/>
              </w:rPr>
              <w:t>030413001001</w:t>
            </w:r>
          </w:p>
        </w:tc>
        <w:tc>
          <w:tcPr>
            <w:tcW w:w="576" w:type="pct"/>
            <w:vAlign w:val="center"/>
          </w:tcPr>
          <w:p>
            <w:pPr>
              <w:pStyle w:val="80"/>
              <w:spacing w:line="455" w:lineRule="auto"/>
              <w:jc w:val="center"/>
            </w:pPr>
          </w:p>
          <w:p>
            <w:pPr>
              <w:spacing w:before="55" w:line="230" w:lineRule="auto"/>
              <w:ind w:left="21"/>
              <w:jc w:val="center"/>
              <w:rPr>
                <w:rFonts w:ascii="宋体" w:hAnsi="宋体" w:eastAsia="宋体" w:cs="宋体"/>
                <w:sz w:val="17"/>
                <w:szCs w:val="17"/>
              </w:rPr>
            </w:pPr>
            <w:r>
              <w:rPr>
                <w:rFonts w:ascii="宋体" w:hAnsi="宋体" w:eastAsia="宋体" w:cs="宋体"/>
                <w:spacing w:val="7"/>
                <w:sz w:val="17"/>
                <w:szCs w:val="17"/>
              </w:rPr>
              <w:t>铁构件</w:t>
            </w:r>
          </w:p>
        </w:tc>
        <w:tc>
          <w:tcPr>
            <w:tcW w:w="843" w:type="pct"/>
            <w:vAlign w:val="center"/>
          </w:tcPr>
          <w:p>
            <w:pPr>
              <w:spacing w:before="154" w:line="195" w:lineRule="auto"/>
              <w:ind w:left="28" w:right="131" w:firstLine="12"/>
              <w:jc w:val="center"/>
              <w:rPr>
                <w:rFonts w:ascii="宋体" w:hAnsi="宋体" w:eastAsia="宋体" w:cs="宋体"/>
                <w:sz w:val="17"/>
                <w:szCs w:val="17"/>
              </w:rPr>
            </w:pPr>
            <w:r>
              <w:rPr>
                <w:rFonts w:ascii="宋体" w:hAnsi="宋体" w:eastAsia="宋体" w:cs="宋体"/>
                <w:spacing w:val="5"/>
                <w:sz w:val="17"/>
                <w:szCs w:val="17"/>
              </w:rPr>
              <w:t>1.名称:负压风机</w:t>
            </w:r>
            <w:r>
              <w:rPr>
                <w:rFonts w:ascii="宋体" w:hAnsi="宋体" w:eastAsia="宋体" w:cs="宋体"/>
                <w:spacing w:val="6"/>
                <w:sz w:val="17"/>
                <w:szCs w:val="17"/>
              </w:rPr>
              <w:t xml:space="preserve"> </w:t>
            </w:r>
            <w:r>
              <w:rPr>
                <w:rFonts w:ascii="宋体" w:hAnsi="宋体" w:eastAsia="宋体" w:cs="宋体"/>
                <w:spacing w:val="5"/>
                <w:sz w:val="17"/>
                <w:szCs w:val="17"/>
              </w:rPr>
              <w:t>支架</w:t>
            </w:r>
          </w:p>
          <w:p>
            <w:pPr>
              <w:spacing w:line="207" w:lineRule="auto"/>
              <w:ind w:left="23" w:right="41" w:firstLine="7"/>
              <w:jc w:val="center"/>
              <w:rPr>
                <w:rFonts w:ascii="宋体" w:hAnsi="宋体" w:eastAsia="宋体" w:cs="宋体"/>
                <w:sz w:val="17"/>
                <w:szCs w:val="17"/>
              </w:rPr>
            </w:pPr>
            <w:r>
              <w:rPr>
                <w:rFonts w:ascii="宋体" w:hAnsi="宋体" w:eastAsia="宋体" w:cs="宋体"/>
                <w:spacing w:val="7"/>
                <w:sz w:val="17"/>
                <w:szCs w:val="17"/>
              </w:rPr>
              <w:t>2.材质:镀锌角钢</w:t>
            </w:r>
            <w:r>
              <w:rPr>
                <w:rFonts w:ascii="宋体" w:hAnsi="宋体" w:eastAsia="宋体" w:cs="宋体"/>
                <w:sz w:val="17"/>
                <w:szCs w:val="17"/>
              </w:rPr>
              <w:t xml:space="preserve">  </w:t>
            </w:r>
            <w:r>
              <w:rPr>
                <w:rFonts w:ascii="宋体" w:hAnsi="宋体" w:eastAsia="宋体" w:cs="宋体"/>
                <w:spacing w:val="5"/>
                <w:sz w:val="17"/>
                <w:szCs w:val="17"/>
              </w:rPr>
              <w:t>3.规格:40*4，1.5</w:t>
            </w:r>
            <w:r>
              <w:rPr>
                <w:rFonts w:ascii="宋体" w:hAnsi="宋体" w:eastAsia="宋体" w:cs="宋体"/>
                <w:spacing w:val="9"/>
                <w:sz w:val="17"/>
                <w:szCs w:val="17"/>
              </w:rPr>
              <w:t xml:space="preserve"> </w:t>
            </w:r>
            <w:r>
              <w:rPr>
                <w:rFonts w:ascii="宋体" w:hAnsi="宋体" w:eastAsia="宋体" w:cs="宋体"/>
                <w:spacing w:val="5"/>
                <w:sz w:val="17"/>
                <w:szCs w:val="17"/>
              </w:rPr>
              <w:t>m*3根</w:t>
            </w:r>
          </w:p>
        </w:tc>
        <w:tc>
          <w:tcPr>
            <w:tcW w:w="351" w:type="pct"/>
            <w:vAlign w:val="center"/>
          </w:tcPr>
          <w:p>
            <w:pPr>
              <w:pStyle w:val="80"/>
              <w:spacing w:line="455" w:lineRule="auto"/>
              <w:jc w:val="center"/>
            </w:pPr>
          </w:p>
          <w:p>
            <w:pPr>
              <w:spacing w:before="55" w:line="224" w:lineRule="auto"/>
              <w:ind w:left="178"/>
              <w:jc w:val="center"/>
              <w:rPr>
                <w:rFonts w:ascii="宋体" w:hAnsi="宋体" w:eastAsia="宋体" w:cs="宋体"/>
                <w:sz w:val="17"/>
                <w:szCs w:val="17"/>
              </w:rPr>
            </w:pPr>
            <w:r>
              <w:rPr>
                <w:rFonts w:ascii="宋体" w:hAnsi="宋体" w:eastAsia="宋体" w:cs="宋体"/>
                <w:spacing w:val="2"/>
                <w:sz w:val="17"/>
                <w:szCs w:val="17"/>
              </w:rPr>
              <w:t>kg</w:t>
            </w:r>
          </w:p>
        </w:tc>
        <w:tc>
          <w:tcPr>
            <w:tcW w:w="363" w:type="pct"/>
            <w:vAlign w:val="center"/>
          </w:tcPr>
          <w:p>
            <w:pPr>
              <w:pStyle w:val="80"/>
              <w:spacing w:line="242" w:lineRule="auto"/>
              <w:jc w:val="center"/>
            </w:pPr>
          </w:p>
          <w:p>
            <w:pPr>
              <w:pStyle w:val="80"/>
              <w:spacing w:line="242" w:lineRule="auto"/>
              <w:jc w:val="center"/>
            </w:pPr>
          </w:p>
          <w:p>
            <w:pPr>
              <w:spacing w:before="56" w:line="189" w:lineRule="auto"/>
              <w:ind w:right="2"/>
              <w:jc w:val="center"/>
              <w:rPr>
                <w:rFonts w:ascii="宋体" w:hAnsi="宋体" w:eastAsia="宋体" w:cs="宋体"/>
                <w:sz w:val="17"/>
                <w:szCs w:val="17"/>
              </w:rPr>
            </w:pPr>
            <w:r>
              <w:rPr>
                <w:rFonts w:ascii="宋体" w:hAnsi="宋体" w:eastAsia="宋体" w:cs="宋体"/>
                <w:spacing w:val="1"/>
                <w:sz w:val="17"/>
                <w:szCs w:val="17"/>
              </w:rPr>
              <w:t>196.18</w:t>
            </w:r>
          </w:p>
        </w:tc>
        <w:tc>
          <w:tcPr>
            <w:tcW w:w="531" w:type="pct"/>
            <w:vAlign w:val="center"/>
          </w:tcPr>
          <w:p>
            <w:pPr>
              <w:spacing w:before="56" w:line="189" w:lineRule="auto"/>
              <w:ind w:right="1"/>
              <w:jc w:val="center"/>
              <w:rPr>
                <w:rFonts w:ascii="宋体" w:hAnsi="宋体" w:eastAsia="宋体" w:cs="宋体"/>
                <w:sz w:val="17"/>
                <w:szCs w:val="17"/>
              </w:rPr>
            </w:pPr>
          </w:p>
        </w:tc>
        <w:tc>
          <w:tcPr>
            <w:tcW w:w="610" w:type="pct"/>
            <w:vAlign w:val="center"/>
          </w:tcPr>
          <w:p>
            <w:pPr>
              <w:spacing w:before="56" w:line="188" w:lineRule="auto"/>
              <w:jc w:val="center"/>
              <w:rPr>
                <w:rFonts w:ascii="宋体" w:hAnsi="宋体" w:eastAsia="宋体" w:cs="宋体"/>
                <w:sz w:val="17"/>
                <w:szCs w:val="17"/>
              </w:rPr>
            </w:pPr>
          </w:p>
        </w:tc>
        <w:tc>
          <w:tcPr>
            <w:tcW w:w="653" w:type="pct"/>
            <w:tcBorders>
              <w:right w:val="single" w:color="000000" w:sz="10" w:space="0"/>
            </w:tcBorders>
            <w:vAlign w:val="center"/>
          </w:tcPr>
          <w:p>
            <w:pPr>
              <w:pStyle w:val="80"/>
              <w:jc w:val="cente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961" w:hRule="atLeast"/>
          <w:jc w:val="center"/>
        </w:trPr>
        <w:tc>
          <w:tcPr>
            <w:tcW w:w="396" w:type="pct"/>
            <w:tcBorders>
              <w:left w:val="single" w:color="000000" w:sz="10" w:space="0"/>
            </w:tcBorders>
            <w:vAlign w:val="center"/>
          </w:tcPr>
          <w:p>
            <w:pPr>
              <w:pStyle w:val="80"/>
              <w:spacing w:line="383" w:lineRule="auto"/>
              <w:jc w:val="center"/>
            </w:pPr>
          </w:p>
          <w:p>
            <w:pPr>
              <w:spacing w:before="55" w:line="188" w:lineRule="auto"/>
              <w:ind w:left="357"/>
              <w:jc w:val="center"/>
              <w:rPr>
                <w:rFonts w:ascii="宋体" w:hAnsi="宋体" w:eastAsia="宋体" w:cs="宋体"/>
                <w:sz w:val="17"/>
                <w:szCs w:val="17"/>
              </w:rPr>
            </w:pPr>
            <w:r>
              <w:rPr>
                <w:rFonts w:ascii="宋体" w:hAnsi="宋体" w:eastAsia="宋体" w:cs="宋体"/>
                <w:sz w:val="17"/>
                <w:szCs w:val="17"/>
              </w:rPr>
              <w:t>8</w:t>
            </w:r>
          </w:p>
        </w:tc>
        <w:tc>
          <w:tcPr>
            <w:tcW w:w="673" w:type="pct"/>
            <w:vAlign w:val="center"/>
          </w:tcPr>
          <w:p>
            <w:pPr>
              <w:pStyle w:val="80"/>
              <w:spacing w:line="382" w:lineRule="auto"/>
              <w:jc w:val="center"/>
            </w:pPr>
          </w:p>
          <w:p>
            <w:pPr>
              <w:spacing w:before="55" w:line="189" w:lineRule="auto"/>
              <w:ind w:left="18"/>
              <w:jc w:val="center"/>
              <w:rPr>
                <w:rFonts w:ascii="宋体" w:hAnsi="宋体" w:eastAsia="宋体" w:cs="宋体"/>
                <w:sz w:val="17"/>
                <w:szCs w:val="17"/>
              </w:rPr>
            </w:pPr>
            <w:r>
              <w:rPr>
                <w:rFonts w:ascii="宋体" w:hAnsi="宋体" w:eastAsia="宋体" w:cs="宋体"/>
                <w:spacing w:val="4"/>
                <w:sz w:val="17"/>
                <w:szCs w:val="17"/>
              </w:rPr>
              <w:t>030411001001</w:t>
            </w:r>
          </w:p>
        </w:tc>
        <w:tc>
          <w:tcPr>
            <w:tcW w:w="576" w:type="pct"/>
            <w:vAlign w:val="center"/>
          </w:tcPr>
          <w:p>
            <w:pPr>
              <w:pStyle w:val="80"/>
              <w:spacing w:line="353" w:lineRule="auto"/>
              <w:jc w:val="center"/>
            </w:pPr>
          </w:p>
          <w:p>
            <w:pPr>
              <w:spacing w:before="55" w:line="230" w:lineRule="auto"/>
              <w:ind w:left="22"/>
              <w:jc w:val="center"/>
              <w:rPr>
                <w:rFonts w:ascii="宋体" w:hAnsi="宋体" w:eastAsia="宋体" w:cs="宋体"/>
                <w:sz w:val="17"/>
                <w:szCs w:val="17"/>
              </w:rPr>
            </w:pPr>
            <w:r>
              <w:rPr>
                <w:rFonts w:ascii="宋体" w:hAnsi="宋体" w:eastAsia="宋体" w:cs="宋体"/>
                <w:spacing w:val="6"/>
                <w:sz w:val="17"/>
                <w:szCs w:val="17"/>
              </w:rPr>
              <w:t>配管</w:t>
            </w:r>
          </w:p>
        </w:tc>
        <w:tc>
          <w:tcPr>
            <w:tcW w:w="843" w:type="pct"/>
            <w:vAlign w:val="center"/>
          </w:tcPr>
          <w:p>
            <w:pPr>
              <w:spacing w:before="141" w:line="195" w:lineRule="auto"/>
              <w:ind w:left="30" w:right="131" w:firstLine="11"/>
              <w:jc w:val="center"/>
              <w:rPr>
                <w:rFonts w:ascii="宋体" w:hAnsi="宋体" w:eastAsia="宋体" w:cs="宋体"/>
                <w:sz w:val="17"/>
                <w:szCs w:val="17"/>
              </w:rPr>
            </w:pPr>
            <w:r>
              <w:rPr>
                <w:rFonts w:ascii="宋体" w:hAnsi="宋体" w:eastAsia="宋体" w:cs="宋体"/>
                <w:spacing w:val="5"/>
                <w:sz w:val="17"/>
                <w:szCs w:val="17"/>
              </w:rPr>
              <w:t>1.名称:电气配管</w:t>
            </w:r>
            <w:r>
              <w:rPr>
                <w:rFonts w:ascii="宋体" w:hAnsi="宋体" w:eastAsia="宋体" w:cs="宋体"/>
                <w:spacing w:val="6"/>
                <w:sz w:val="17"/>
                <w:szCs w:val="17"/>
              </w:rPr>
              <w:t xml:space="preserve"> 2.材质:</w:t>
            </w:r>
            <w:r>
              <w:rPr>
                <w:rFonts w:ascii="宋体" w:hAnsi="宋体" w:eastAsia="宋体" w:cs="宋体"/>
                <w:sz w:val="17"/>
                <w:szCs w:val="17"/>
              </w:rPr>
              <w:t>PC</w:t>
            </w:r>
          </w:p>
          <w:p>
            <w:pPr>
              <w:spacing w:line="195" w:lineRule="auto"/>
              <w:ind w:left="31"/>
              <w:jc w:val="center"/>
              <w:rPr>
                <w:rFonts w:ascii="宋体" w:hAnsi="宋体" w:eastAsia="宋体" w:cs="宋体"/>
                <w:sz w:val="17"/>
                <w:szCs w:val="17"/>
              </w:rPr>
            </w:pPr>
            <w:r>
              <w:rPr>
                <w:rFonts w:ascii="宋体" w:hAnsi="宋体" w:eastAsia="宋体" w:cs="宋体"/>
                <w:spacing w:val="4"/>
                <w:sz w:val="17"/>
                <w:szCs w:val="17"/>
              </w:rPr>
              <w:t>3.规格:32</w:t>
            </w:r>
          </w:p>
          <w:p>
            <w:pPr>
              <w:spacing w:line="230" w:lineRule="auto"/>
              <w:ind w:left="27"/>
              <w:jc w:val="center"/>
              <w:rPr>
                <w:rFonts w:ascii="宋体" w:hAnsi="宋体" w:eastAsia="宋体" w:cs="宋体"/>
                <w:sz w:val="17"/>
                <w:szCs w:val="17"/>
              </w:rPr>
            </w:pPr>
            <w:r>
              <w:rPr>
                <w:rFonts w:ascii="宋体" w:hAnsi="宋体" w:eastAsia="宋体" w:cs="宋体"/>
                <w:spacing w:val="7"/>
                <w:sz w:val="17"/>
                <w:szCs w:val="17"/>
              </w:rPr>
              <w:t>4.配置形式:明配</w:t>
            </w:r>
          </w:p>
        </w:tc>
        <w:tc>
          <w:tcPr>
            <w:tcW w:w="351" w:type="pct"/>
            <w:vAlign w:val="center"/>
          </w:tcPr>
          <w:p>
            <w:pPr>
              <w:pStyle w:val="80"/>
              <w:spacing w:line="353" w:lineRule="auto"/>
              <w:jc w:val="center"/>
            </w:pPr>
          </w:p>
          <w:p>
            <w:pPr>
              <w:spacing w:before="55" w:line="232" w:lineRule="exact"/>
              <w:ind w:left="219"/>
              <w:jc w:val="center"/>
              <w:rPr>
                <w:rFonts w:ascii="宋体" w:hAnsi="宋体" w:eastAsia="宋体" w:cs="宋体"/>
                <w:sz w:val="17"/>
                <w:szCs w:val="17"/>
              </w:rPr>
            </w:pPr>
            <w:r>
              <w:rPr>
                <w:rFonts w:ascii="宋体" w:hAnsi="宋体" w:eastAsia="宋体" w:cs="宋体"/>
                <w:spacing w:val="2"/>
                <w:position w:val="3"/>
                <w:sz w:val="17"/>
                <w:szCs w:val="17"/>
              </w:rPr>
              <w:t>m</w:t>
            </w:r>
          </w:p>
        </w:tc>
        <w:tc>
          <w:tcPr>
            <w:tcW w:w="363" w:type="pct"/>
            <w:vAlign w:val="center"/>
          </w:tcPr>
          <w:p>
            <w:pPr>
              <w:pStyle w:val="80"/>
              <w:spacing w:line="383" w:lineRule="auto"/>
              <w:jc w:val="center"/>
            </w:pPr>
          </w:p>
          <w:p>
            <w:pPr>
              <w:spacing w:before="55" w:line="188" w:lineRule="auto"/>
              <w:ind w:right="2"/>
              <w:jc w:val="center"/>
              <w:rPr>
                <w:rFonts w:ascii="宋体" w:hAnsi="宋体" w:eastAsia="宋体" w:cs="宋体"/>
                <w:sz w:val="17"/>
                <w:szCs w:val="17"/>
              </w:rPr>
            </w:pPr>
            <w:r>
              <w:rPr>
                <w:rFonts w:ascii="宋体" w:hAnsi="宋体" w:eastAsia="宋体" w:cs="宋体"/>
                <w:spacing w:val="1"/>
                <w:sz w:val="17"/>
                <w:szCs w:val="17"/>
              </w:rPr>
              <w:t>235</w:t>
            </w:r>
          </w:p>
        </w:tc>
        <w:tc>
          <w:tcPr>
            <w:tcW w:w="531" w:type="pct"/>
            <w:vAlign w:val="center"/>
          </w:tcPr>
          <w:p>
            <w:pPr>
              <w:spacing w:before="55" w:line="189" w:lineRule="auto"/>
              <w:ind w:right="1"/>
              <w:jc w:val="center"/>
              <w:rPr>
                <w:rFonts w:ascii="宋体" w:hAnsi="宋体" w:eastAsia="宋体" w:cs="宋体"/>
                <w:sz w:val="17"/>
                <w:szCs w:val="17"/>
              </w:rPr>
            </w:pPr>
          </w:p>
        </w:tc>
        <w:tc>
          <w:tcPr>
            <w:tcW w:w="610" w:type="pct"/>
            <w:vAlign w:val="center"/>
          </w:tcPr>
          <w:p>
            <w:pPr>
              <w:spacing w:before="55" w:line="188" w:lineRule="auto"/>
              <w:jc w:val="center"/>
              <w:rPr>
                <w:rFonts w:ascii="宋体" w:hAnsi="宋体" w:eastAsia="宋体" w:cs="宋体"/>
                <w:sz w:val="17"/>
                <w:szCs w:val="17"/>
              </w:rPr>
            </w:pPr>
          </w:p>
        </w:tc>
        <w:tc>
          <w:tcPr>
            <w:tcW w:w="653" w:type="pct"/>
            <w:tcBorders>
              <w:right w:val="single" w:color="000000" w:sz="10" w:space="0"/>
            </w:tcBorders>
            <w:vAlign w:val="center"/>
          </w:tcPr>
          <w:p>
            <w:pPr>
              <w:pStyle w:val="80"/>
              <w:jc w:val="cente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184" w:hRule="atLeast"/>
          <w:jc w:val="center"/>
        </w:trPr>
        <w:tc>
          <w:tcPr>
            <w:tcW w:w="396" w:type="pct"/>
            <w:tcBorders>
              <w:left w:val="single" w:color="000000" w:sz="10" w:space="0"/>
            </w:tcBorders>
            <w:vAlign w:val="center"/>
          </w:tcPr>
          <w:p>
            <w:pPr>
              <w:pStyle w:val="80"/>
              <w:spacing w:line="356" w:lineRule="auto"/>
              <w:jc w:val="center"/>
            </w:pPr>
          </w:p>
          <w:p>
            <w:pPr>
              <w:pStyle w:val="80"/>
              <w:spacing w:line="357" w:lineRule="auto"/>
              <w:jc w:val="center"/>
            </w:pPr>
          </w:p>
          <w:p>
            <w:pPr>
              <w:spacing w:before="55" w:line="188" w:lineRule="auto"/>
              <w:ind w:left="357"/>
              <w:jc w:val="center"/>
              <w:rPr>
                <w:rFonts w:ascii="宋体" w:hAnsi="宋体" w:eastAsia="宋体" w:cs="宋体"/>
                <w:sz w:val="17"/>
                <w:szCs w:val="17"/>
              </w:rPr>
            </w:pPr>
            <w:r>
              <w:rPr>
                <w:rFonts w:ascii="宋体" w:hAnsi="宋体" w:eastAsia="宋体" w:cs="宋体"/>
                <w:sz w:val="17"/>
                <w:szCs w:val="17"/>
              </w:rPr>
              <w:t>9</w:t>
            </w:r>
          </w:p>
        </w:tc>
        <w:tc>
          <w:tcPr>
            <w:tcW w:w="673" w:type="pct"/>
            <w:vAlign w:val="center"/>
          </w:tcPr>
          <w:p>
            <w:pPr>
              <w:pStyle w:val="80"/>
              <w:spacing w:line="356" w:lineRule="auto"/>
              <w:jc w:val="center"/>
            </w:pPr>
          </w:p>
          <w:p>
            <w:pPr>
              <w:pStyle w:val="80"/>
              <w:spacing w:line="356" w:lineRule="auto"/>
              <w:jc w:val="center"/>
            </w:pPr>
          </w:p>
          <w:p>
            <w:pPr>
              <w:spacing w:before="55" w:line="189" w:lineRule="auto"/>
              <w:ind w:left="18"/>
              <w:jc w:val="center"/>
              <w:rPr>
                <w:rFonts w:ascii="宋体" w:hAnsi="宋体" w:eastAsia="宋体" w:cs="宋体"/>
                <w:sz w:val="17"/>
                <w:szCs w:val="17"/>
              </w:rPr>
            </w:pPr>
            <w:r>
              <w:rPr>
                <w:rFonts w:ascii="宋体" w:hAnsi="宋体" w:eastAsia="宋体" w:cs="宋体"/>
                <w:spacing w:val="4"/>
                <w:sz w:val="17"/>
                <w:szCs w:val="17"/>
              </w:rPr>
              <w:t>030408001001</w:t>
            </w:r>
          </w:p>
        </w:tc>
        <w:tc>
          <w:tcPr>
            <w:tcW w:w="576" w:type="pct"/>
            <w:vAlign w:val="center"/>
          </w:tcPr>
          <w:p>
            <w:pPr>
              <w:pStyle w:val="80"/>
              <w:spacing w:line="341" w:lineRule="auto"/>
              <w:jc w:val="center"/>
            </w:pPr>
          </w:p>
          <w:p>
            <w:pPr>
              <w:pStyle w:val="80"/>
              <w:spacing w:line="342" w:lineRule="auto"/>
              <w:jc w:val="center"/>
            </w:pPr>
          </w:p>
          <w:p>
            <w:pPr>
              <w:spacing w:before="55" w:line="230" w:lineRule="auto"/>
              <w:ind w:left="43"/>
              <w:jc w:val="center"/>
              <w:rPr>
                <w:rFonts w:ascii="宋体" w:hAnsi="宋体" w:eastAsia="宋体" w:cs="宋体"/>
                <w:sz w:val="17"/>
                <w:szCs w:val="17"/>
              </w:rPr>
            </w:pPr>
            <w:r>
              <w:rPr>
                <w:rFonts w:ascii="宋体" w:hAnsi="宋体" w:eastAsia="宋体" w:cs="宋体"/>
                <w:spacing w:val="2"/>
                <w:sz w:val="17"/>
                <w:szCs w:val="17"/>
              </w:rPr>
              <w:t>电力电缆</w:t>
            </w:r>
          </w:p>
        </w:tc>
        <w:tc>
          <w:tcPr>
            <w:tcW w:w="843" w:type="pct"/>
            <w:vAlign w:val="center"/>
          </w:tcPr>
          <w:p>
            <w:pPr>
              <w:spacing w:before="203" w:line="195" w:lineRule="auto"/>
              <w:ind w:left="30" w:right="131" w:firstLine="11"/>
              <w:jc w:val="center"/>
              <w:rPr>
                <w:rFonts w:ascii="宋体" w:hAnsi="宋体" w:eastAsia="宋体" w:cs="宋体"/>
                <w:sz w:val="17"/>
                <w:szCs w:val="17"/>
              </w:rPr>
            </w:pPr>
            <w:r>
              <w:rPr>
                <w:rFonts w:ascii="宋体" w:hAnsi="宋体" w:eastAsia="宋体" w:cs="宋体"/>
                <w:spacing w:val="5"/>
                <w:sz w:val="17"/>
                <w:szCs w:val="17"/>
              </w:rPr>
              <w:t>1.名称:电力电缆</w:t>
            </w:r>
            <w:r>
              <w:rPr>
                <w:rFonts w:ascii="宋体" w:hAnsi="宋体" w:eastAsia="宋体" w:cs="宋体"/>
                <w:spacing w:val="6"/>
                <w:sz w:val="17"/>
                <w:szCs w:val="17"/>
              </w:rPr>
              <w:t xml:space="preserve"> 2.规格:</w:t>
            </w:r>
            <w:r>
              <w:rPr>
                <w:rFonts w:ascii="宋体" w:hAnsi="宋体" w:eastAsia="宋体" w:cs="宋体"/>
                <w:sz w:val="17"/>
                <w:szCs w:val="17"/>
              </w:rPr>
              <w:t>YJV</w:t>
            </w:r>
            <w:r>
              <w:rPr>
                <w:rFonts w:ascii="宋体" w:hAnsi="宋体" w:eastAsia="宋体" w:cs="宋体"/>
                <w:spacing w:val="6"/>
                <w:sz w:val="17"/>
                <w:szCs w:val="17"/>
              </w:rPr>
              <w:t>-5*4</w:t>
            </w:r>
            <w:r>
              <w:rPr>
                <w:rFonts w:ascii="宋体" w:hAnsi="宋体" w:eastAsia="宋体" w:cs="宋体"/>
                <w:spacing w:val="1"/>
                <w:sz w:val="17"/>
                <w:szCs w:val="17"/>
              </w:rPr>
              <w:t xml:space="preserve">  </w:t>
            </w:r>
            <w:r>
              <w:rPr>
                <w:rFonts w:ascii="宋体" w:hAnsi="宋体" w:eastAsia="宋体" w:cs="宋体"/>
                <w:spacing w:val="6"/>
                <w:sz w:val="17"/>
                <w:szCs w:val="17"/>
              </w:rPr>
              <w:t>3.材质:铜芯</w:t>
            </w:r>
          </w:p>
          <w:p>
            <w:pPr>
              <w:spacing w:line="195" w:lineRule="auto"/>
              <w:ind w:left="54" w:right="41" w:hanging="27"/>
              <w:jc w:val="center"/>
              <w:rPr>
                <w:rFonts w:ascii="宋体" w:hAnsi="宋体" w:eastAsia="宋体" w:cs="宋体"/>
                <w:sz w:val="17"/>
                <w:szCs w:val="17"/>
              </w:rPr>
            </w:pPr>
            <w:r>
              <w:rPr>
                <w:rFonts w:ascii="宋体" w:hAnsi="宋体" w:eastAsia="宋体" w:cs="宋体"/>
                <w:spacing w:val="7"/>
                <w:sz w:val="17"/>
                <w:szCs w:val="17"/>
              </w:rPr>
              <w:t xml:space="preserve">4.敷设方式、部位 </w:t>
            </w:r>
            <w:r>
              <w:rPr>
                <w:rFonts w:ascii="宋体" w:hAnsi="宋体" w:eastAsia="宋体" w:cs="宋体"/>
                <w:spacing w:val="4"/>
                <w:sz w:val="17"/>
                <w:szCs w:val="17"/>
              </w:rPr>
              <w:t>:穿管或桥架内</w:t>
            </w:r>
          </w:p>
          <w:p>
            <w:pPr>
              <w:spacing w:line="208" w:lineRule="auto"/>
              <w:ind w:left="25" w:right="41" w:firstLine="6"/>
              <w:jc w:val="center"/>
              <w:rPr>
                <w:rFonts w:ascii="宋体" w:hAnsi="宋体" w:eastAsia="宋体" w:cs="宋体"/>
                <w:sz w:val="17"/>
                <w:szCs w:val="17"/>
              </w:rPr>
            </w:pPr>
            <w:r>
              <w:rPr>
                <w:rFonts w:ascii="宋体" w:hAnsi="宋体" w:eastAsia="宋体" w:cs="宋体"/>
                <w:spacing w:val="6"/>
                <w:sz w:val="17"/>
                <w:szCs w:val="17"/>
              </w:rPr>
              <w:t>5.电压等级(</w:t>
            </w:r>
            <w:r>
              <w:rPr>
                <w:rFonts w:ascii="宋体" w:hAnsi="宋体" w:eastAsia="宋体" w:cs="宋体"/>
                <w:sz w:val="17"/>
                <w:szCs w:val="17"/>
              </w:rPr>
              <w:t>kV</w:t>
            </w:r>
            <w:r>
              <w:rPr>
                <w:rFonts w:ascii="宋体" w:hAnsi="宋体" w:eastAsia="宋体" w:cs="宋体"/>
                <w:spacing w:val="6"/>
                <w:sz w:val="17"/>
                <w:szCs w:val="17"/>
              </w:rPr>
              <w:t xml:space="preserve">):1 </w:t>
            </w:r>
            <w:r>
              <w:rPr>
                <w:rFonts w:ascii="宋体" w:hAnsi="宋体" w:eastAsia="宋体" w:cs="宋体"/>
                <w:spacing w:val="2"/>
                <w:sz w:val="17"/>
                <w:szCs w:val="17"/>
              </w:rPr>
              <w:t>KV</w:t>
            </w:r>
          </w:p>
        </w:tc>
        <w:tc>
          <w:tcPr>
            <w:tcW w:w="351" w:type="pct"/>
            <w:vAlign w:val="center"/>
          </w:tcPr>
          <w:p>
            <w:pPr>
              <w:pStyle w:val="80"/>
              <w:spacing w:line="341" w:lineRule="auto"/>
              <w:jc w:val="center"/>
            </w:pPr>
          </w:p>
          <w:p>
            <w:pPr>
              <w:pStyle w:val="80"/>
              <w:spacing w:line="341" w:lineRule="auto"/>
              <w:jc w:val="center"/>
            </w:pPr>
          </w:p>
          <w:p>
            <w:pPr>
              <w:spacing w:before="56" w:line="231" w:lineRule="exact"/>
              <w:ind w:left="219"/>
              <w:jc w:val="center"/>
              <w:rPr>
                <w:rFonts w:ascii="宋体" w:hAnsi="宋体" w:eastAsia="宋体" w:cs="宋体"/>
                <w:sz w:val="17"/>
                <w:szCs w:val="17"/>
              </w:rPr>
            </w:pPr>
            <w:r>
              <w:rPr>
                <w:rFonts w:ascii="宋体" w:hAnsi="宋体" w:eastAsia="宋体" w:cs="宋体"/>
                <w:spacing w:val="2"/>
                <w:position w:val="3"/>
                <w:sz w:val="17"/>
                <w:szCs w:val="17"/>
              </w:rPr>
              <w:t>m</w:t>
            </w:r>
          </w:p>
        </w:tc>
        <w:tc>
          <w:tcPr>
            <w:tcW w:w="363" w:type="pct"/>
            <w:vAlign w:val="center"/>
          </w:tcPr>
          <w:p>
            <w:pPr>
              <w:pStyle w:val="80"/>
              <w:spacing w:line="356" w:lineRule="auto"/>
              <w:jc w:val="center"/>
            </w:pPr>
          </w:p>
          <w:p>
            <w:pPr>
              <w:pStyle w:val="80"/>
              <w:spacing w:line="356" w:lineRule="auto"/>
              <w:jc w:val="center"/>
            </w:pPr>
          </w:p>
          <w:p>
            <w:pPr>
              <w:spacing w:before="55" w:line="189" w:lineRule="auto"/>
              <w:ind w:right="2"/>
              <w:jc w:val="center"/>
              <w:rPr>
                <w:rFonts w:ascii="宋体" w:hAnsi="宋体" w:eastAsia="宋体" w:cs="宋体"/>
                <w:sz w:val="17"/>
                <w:szCs w:val="17"/>
              </w:rPr>
            </w:pPr>
            <w:r>
              <w:rPr>
                <w:rFonts w:ascii="宋体" w:hAnsi="宋体" w:eastAsia="宋体" w:cs="宋体"/>
                <w:spacing w:val="3"/>
                <w:sz w:val="17"/>
                <w:szCs w:val="17"/>
              </w:rPr>
              <w:t>860.18</w:t>
            </w:r>
          </w:p>
        </w:tc>
        <w:tc>
          <w:tcPr>
            <w:tcW w:w="531" w:type="pct"/>
            <w:vAlign w:val="center"/>
          </w:tcPr>
          <w:p>
            <w:pPr>
              <w:spacing w:before="55" w:line="188" w:lineRule="auto"/>
              <w:ind w:right="1"/>
              <w:jc w:val="center"/>
              <w:rPr>
                <w:rFonts w:ascii="宋体" w:hAnsi="宋体" w:eastAsia="宋体" w:cs="宋体"/>
                <w:sz w:val="17"/>
                <w:szCs w:val="17"/>
              </w:rPr>
            </w:pPr>
          </w:p>
        </w:tc>
        <w:tc>
          <w:tcPr>
            <w:tcW w:w="610" w:type="pct"/>
            <w:vAlign w:val="center"/>
          </w:tcPr>
          <w:p>
            <w:pPr>
              <w:spacing w:before="55" w:line="188" w:lineRule="auto"/>
              <w:jc w:val="center"/>
              <w:rPr>
                <w:rFonts w:ascii="宋体" w:hAnsi="宋体" w:eastAsia="宋体" w:cs="宋体"/>
                <w:sz w:val="17"/>
                <w:szCs w:val="17"/>
              </w:rPr>
            </w:pPr>
          </w:p>
        </w:tc>
        <w:tc>
          <w:tcPr>
            <w:tcW w:w="653" w:type="pct"/>
            <w:tcBorders>
              <w:right w:val="single" w:color="000000" w:sz="10" w:space="0"/>
            </w:tcBorders>
            <w:vAlign w:val="center"/>
          </w:tcPr>
          <w:p>
            <w:pPr>
              <w:pStyle w:val="80"/>
              <w:jc w:val="cente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12" w:hRule="atLeast"/>
          <w:jc w:val="center"/>
        </w:trPr>
        <w:tc>
          <w:tcPr>
            <w:tcW w:w="396" w:type="pct"/>
            <w:tcBorders>
              <w:left w:val="single" w:color="000000" w:sz="10" w:space="0"/>
            </w:tcBorders>
            <w:vAlign w:val="center"/>
          </w:tcPr>
          <w:p>
            <w:pPr>
              <w:spacing w:before="220" w:line="189" w:lineRule="auto"/>
              <w:ind w:left="324"/>
              <w:jc w:val="center"/>
              <w:rPr>
                <w:rFonts w:ascii="宋体" w:hAnsi="宋体" w:eastAsia="宋体" w:cs="宋体"/>
                <w:sz w:val="17"/>
                <w:szCs w:val="17"/>
              </w:rPr>
            </w:pPr>
            <w:r>
              <w:rPr>
                <w:rFonts w:ascii="宋体" w:hAnsi="宋体" w:eastAsia="宋体" w:cs="宋体"/>
                <w:spacing w:val="-3"/>
                <w:sz w:val="17"/>
                <w:szCs w:val="17"/>
              </w:rPr>
              <w:t>10</w:t>
            </w:r>
          </w:p>
        </w:tc>
        <w:tc>
          <w:tcPr>
            <w:tcW w:w="673" w:type="pct"/>
            <w:vAlign w:val="center"/>
          </w:tcPr>
          <w:p>
            <w:pPr>
              <w:spacing w:before="220" w:line="189" w:lineRule="auto"/>
              <w:ind w:left="18"/>
              <w:jc w:val="center"/>
              <w:rPr>
                <w:rFonts w:ascii="宋体" w:hAnsi="宋体" w:eastAsia="宋体" w:cs="宋体"/>
                <w:sz w:val="17"/>
                <w:szCs w:val="17"/>
              </w:rPr>
            </w:pPr>
            <w:r>
              <w:rPr>
                <w:rFonts w:ascii="宋体" w:hAnsi="宋体" w:eastAsia="宋体" w:cs="宋体"/>
                <w:spacing w:val="4"/>
                <w:sz w:val="17"/>
                <w:szCs w:val="17"/>
              </w:rPr>
              <w:t>030404017002</w:t>
            </w:r>
          </w:p>
        </w:tc>
        <w:tc>
          <w:tcPr>
            <w:tcW w:w="576" w:type="pct"/>
            <w:vAlign w:val="center"/>
          </w:tcPr>
          <w:p>
            <w:pPr>
              <w:spacing w:before="190" w:line="231" w:lineRule="auto"/>
              <w:ind w:left="22"/>
              <w:jc w:val="center"/>
              <w:rPr>
                <w:rFonts w:ascii="宋体" w:hAnsi="宋体" w:eastAsia="宋体" w:cs="宋体"/>
                <w:sz w:val="17"/>
                <w:szCs w:val="17"/>
              </w:rPr>
            </w:pPr>
            <w:r>
              <w:rPr>
                <w:rFonts w:ascii="宋体" w:hAnsi="宋体" w:eastAsia="宋体" w:cs="宋体"/>
                <w:spacing w:val="7"/>
                <w:sz w:val="17"/>
                <w:szCs w:val="17"/>
              </w:rPr>
              <w:t>配电箱</w:t>
            </w:r>
          </w:p>
        </w:tc>
        <w:tc>
          <w:tcPr>
            <w:tcW w:w="843" w:type="pct"/>
            <w:vAlign w:val="center"/>
          </w:tcPr>
          <w:p>
            <w:pPr>
              <w:spacing w:before="100" w:line="213" w:lineRule="auto"/>
              <w:ind w:left="29" w:right="131" w:firstLine="11"/>
              <w:jc w:val="center"/>
              <w:rPr>
                <w:rFonts w:ascii="宋体" w:hAnsi="宋体" w:eastAsia="宋体" w:cs="宋体"/>
                <w:sz w:val="17"/>
                <w:szCs w:val="17"/>
              </w:rPr>
            </w:pPr>
            <w:r>
              <w:rPr>
                <w:rFonts w:ascii="宋体" w:hAnsi="宋体" w:eastAsia="宋体" w:cs="宋体"/>
                <w:spacing w:val="5"/>
                <w:sz w:val="17"/>
                <w:szCs w:val="17"/>
              </w:rPr>
              <w:t>1.名称:新增配电</w:t>
            </w:r>
            <w:r>
              <w:rPr>
                <w:rFonts w:ascii="宋体" w:hAnsi="宋体" w:eastAsia="宋体" w:cs="宋体"/>
                <w:spacing w:val="6"/>
                <w:sz w:val="17"/>
                <w:szCs w:val="17"/>
              </w:rPr>
              <w:t xml:space="preserve"> 箱</w:t>
            </w:r>
            <w:r>
              <w:rPr>
                <w:rFonts w:ascii="宋体" w:hAnsi="宋体" w:eastAsia="宋体" w:cs="宋体"/>
                <w:sz w:val="17"/>
                <w:szCs w:val="17"/>
              </w:rPr>
              <w:t>AP</w:t>
            </w:r>
            <w:r>
              <w:rPr>
                <w:rFonts w:ascii="宋体" w:hAnsi="宋体" w:eastAsia="宋体" w:cs="宋体"/>
                <w:spacing w:val="6"/>
                <w:sz w:val="17"/>
                <w:szCs w:val="17"/>
              </w:rPr>
              <w:t>0110</w:t>
            </w:r>
          </w:p>
        </w:tc>
        <w:tc>
          <w:tcPr>
            <w:tcW w:w="351" w:type="pct"/>
            <w:vAlign w:val="center"/>
          </w:tcPr>
          <w:p>
            <w:pPr>
              <w:spacing w:before="190" w:line="232" w:lineRule="auto"/>
              <w:ind w:left="193"/>
              <w:jc w:val="center"/>
              <w:rPr>
                <w:rFonts w:ascii="宋体" w:hAnsi="宋体" w:eastAsia="宋体" w:cs="宋体"/>
                <w:sz w:val="17"/>
                <w:szCs w:val="17"/>
              </w:rPr>
            </w:pPr>
            <w:r>
              <w:rPr>
                <w:rFonts w:ascii="宋体" w:hAnsi="宋体" w:eastAsia="宋体" w:cs="宋体"/>
                <w:sz w:val="17"/>
                <w:szCs w:val="17"/>
              </w:rPr>
              <w:t>台</w:t>
            </w:r>
          </w:p>
        </w:tc>
        <w:tc>
          <w:tcPr>
            <w:tcW w:w="363" w:type="pct"/>
            <w:vAlign w:val="center"/>
          </w:tcPr>
          <w:p>
            <w:pPr>
              <w:spacing w:before="219" w:line="189" w:lineRule="auto"/>
              <w:jc w:val="center"/>
              <w:rPr>
                <w:rFonts w:ascii="宋体" w:hAnsi="宋体" w:eastAsia="宋体" w:cs="宋体"/>
                <w:sz w:val="17"/>
                <w:szCs w:val="17"/>
              </w:rPr>
            </w:pPr>
            <w:r>
              <w:rPr>
                <w:rFonts w:ascii="宋体" w:hAnsi="宋体" w:eastAsia="宋体" w:cs="宋体"/>
                <w:spacing w:val="-16"/>
                <w:sz w:val="17"/>
                <w:szCs w:val="17"/>
              </w:rPr>
              <w:t>1</w:t>
            </w:r>
          </w:p>
        </w:tc>
        <w:tc>
          <w:tcPr>
            <w:tcW w:w="531" w:type="pct"/>
            <w:vAlign w:val="center"/>
          </w:tcPr>
          <w:p>
            <w:pPr>
              <w:spacing w:before="221" w:line="188" w:lineRule="auto"/>
              <w:ind w:right="1"/>
              <w:jc w:val="center"/>
              <w:rPr>
                <w:rFonts w:ascii="宋体" w:hAnsi="宋体" w:eastAsia="宋体" w:cs="宋体"/>
                <w:sz w:val="17"/>
                <w:szCs w:val="17"/>
              </w:rPr>
            </w:pPr>
          </w:p>
        </w:tc>
        <w:tc>
          <w:tcPr>
            <w:tcW w:w="610" w:type="pct"/>
            <w:vAlign w:val="center"/>
          </w:tcPr>
          <w:p>
            <w:pPr>
              <w:spacing w:before="221" w:line="188" w:lineRule="auto"/>
              <w:jc w:val="center"/>
              <w:rPr>
                <w:rFonts w:ascii="宋体" w:hAnsi="宋体" w:eastAsia="宋体" w:cs="宋体"/>
                <w:sz w:val="17"/>
                <w:szCs w:val="17"/>
              </w:rPr>
            </w:pPr>
          </w:p>
        </w:tc>
        <w:tc>
          <w:tcPr>
            <w:tcW w:w="653" w:type="pct"/>
            <w:tcBorders>
              <w:right w:val="single" w:color="000000" w:sz="10" w:space="0"/>
            </w:tcBorders>
            <w:vAlign w:val="center"/>
          </w:tcPr>
          <w:p>
            <w:pPr>
              <w:pStyle w:val="80"/>
              <w:jc w:val="cente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80" w:hRule="atLeast"/>
          <w:jc w:val="center"/>
        </w:trPr>
        <w:tc>
          <w:tcPr>
            <w:tcW w:w="396" w:type="pct"/>
            <w:tcBorders>
              <w:left w:val="single" w:color="000000" w:sz="10" w:space="0"/>
            </w:tcBorders>
            <w:vAlign w:val="center"/>
          </w:tcPr>
          <w:p>
            <w:pPr>
              <w:pStyle w:val="80"/>
              <w:spacing w:line="358" w:lineRule="auto"/>
              <w:jc w:val="center"/>
            </w:pPr>
          </w:p>
          <w:p>
            <w:pPr>
              <w:pStyle w:val="80"/>
              <w:spacing w:line="358" w:lineRule="auto"/>
              <w:jc w:val="center"/>
            </w:pPr>
          </w:p>
          <w:p>
            <w:pPr>
              <w:spacing w:before="55" w:line="189" w:lineRule="auto"/>
              <w:ind w:left="324"/>
              <w:jc w:val="center"/>
              <w:rPr>
                <w:rFonts w:ascii="宋体" w:hAnsi="宋体" w:eastAsia="宋体" w:cs="宋体"/>
                <w:sz w:val="17"/>
                <w:szCs w:val="17"/>
              </w:rPr>
            </w:pPr>
            <w:r>
              <w:rPr>
                <w:rFonts w:ascii="宋体" w:hAnsi="宋体" w:eastAsia="宋体" w:cs="宋体"/>
                <w:spacing w:val="-3"/>
                <w:sz w:val="17"/>
                <w:szCs w:val="17"/>
              </w:rPr>
              <w:t>11</w:t>
            </w:r>
          </w:p>
        </w:tc>
        <w:tc>
          <w:tcPr>
            <w:tcW w:w="673" w:type="pct"/>
            <w:vAlign w:val="center"/>
          </w:tcPr>
          <w:p>
            <w:pPr>
              <w:pStyle w:val="80"/>
              <w:spacing w:line="358" w:lineRule="auto"/>
              <w:jc w:val="center"/>
            </w:pPr>
          </w:p>
          <w:p>
            <w:pPr>
              <w:pStyle w:val="80"/>
              <w:spacing w:line="358" w:lineRule="auto"/>
              <w:jc w:val="center"/>
            </w:pPr>
          </w:p>
          <w:p>
            <w:pPr>
              <w:spacing w:before="55" w:line="189" w:lineRule="auto"/>
              <w:ind w:left="18"/>
              <w:jc w:val="center"/>
              <w:rPr>
                <w:rFonts w:ascii="宋体" w:hAnsi="宋体" w:eastAsia="宋体" w:cs="宋体"/>
                <w:sz w:val="17"/>
                <w:szCs w:val="17"/>
              </w:rPr>
            </w:pPr>
            <w:r>
              <w:rPr>
                <w:rFonts w:ascii="宋体" w:hAnsi="宋体" w:eastAsia="宋体" w:cs="宋体"/>
                <w:spacing w:val="4"/>
                <w:sz w:val="17"/>
                <w:szCs w:val="17"/>
              </w:rPr>
              <w:t>030408001002</w:t>
            </w:r>
          </w:p>
        </w:tc>
        <w:tc>
          <w:tcPr>
            <w:tcW w:w="576" w:type="pct"/>
            <w:vAlign w:val="center"/>
          </w:tcPr>
          <w:p>
            <w:pPr>
              <w:pStyle w:val="80"/>
              <w:spacing w:line="343" w:lineRule="auto"/>
              <w:jc w:val="center"/>
            </w:pPr>
          </w:p>
          <w:p>
            <w:pPr>
              <w:pStyle w:val="80"/>
              <w:spacing w:line="344" w:lineRule="auto"/>
              <w:jc w:val="center"/>
            </w:pPr>
          </w:p>
          <w:p>
            <w:pPr>
              <w:spacing w:before="55" w:line="230" w:lineRule="auto"/>
              <w:ind w:left="43"/>
              <w:jc w:val="center"/>
              <w:rPr>
                <w:rFonts w:ascii="宋体" w:hAnsi="宋体" w:eastAsia="宋体" w:cs="宋体"/>
                <w:sz w:val="17"/>
                <w:szCs w:val="17"/>
              </w:rPr>
            </w:pPr>
            <w:r>
              <w:rPr>
                <w:rFonts w:ascii="宋体" w:hAnsi="宋体" w:eastAsia="宋体" w:cs="宋体"/>
                <w:spacing w:val="2"/>
                <w:sz w:val="17"/>
                <w:szCs w:val="17"/>
              </w:rPr>
              <w:t>电力电缆</w:t>
            </w:r>
          </w:p>
        </w:tc>
        <w:tc>
          <w:tcPr>
            <w:tcW w:w="843" w:type="pct"/>
            <w:vAlign w:val="center"/>
          </w:tcPr>
          <w:p>
            <w:pPr>
              <w:spacing w:before="208" w:line="195" w:lineRule="auto"/>
              <w:ind w:left="30" w:right="131" w:firstLine="11"/>
              <w:jc w:val="center"/>
              <w:rPr>
                <w:rFonts w:ascii="宋体" w:hAnsi="宋体" w:eastAsia="宋体" w:cs="宋体"/>
                <w:sz w:val="17"/>
                <w:szCs w:val="17"/>
              </w:rPr>
            </w:pPr>
            <w:r>
              <w:rPr>
                <w:rFonts w:ascii="宋体" w:hAnsi="宋体" w:eastAsia="宋体" w:cs="宋体"/>
                <w:spacing w:val="5"/>
                <w:sz w:val="17"/>
                <w:szCs w:val="17"/>
              </w:rPr>
              <w:t>1.名称:电力电缆</w:t>
            </w:r>
            <w:r>
              <w:rPr>
                <w:rFonts w:ascii="宋体" w:hAnsi="宋体" w:eastAsia="宋体" w:cs="宋体"/>
                <w:spacing w:val="6"/>
                <w:sz w:val="17"/>
                <w:szCs w:val="17"/>
              </w:rPr>
              <w:t xml:space="preserve"> 2.规格:</w:t>
            </w:r>
            <w:r>
              <w:rPr>
                <w:rFonts w:ascii="宋体" w:hAnsi="宋体" w:eastAsia="宋体" w:cs="宋体"/>
                <w:sz w:val="17"/>
                <w:szCs w:val="17"/>
              </w:rPr>
              <w:t>YJV</w:t>
            </w:r>
            <w:r>
              <w:rPr>
                <w:rFonts w:ascii="宋体" w:hAnsi="宋体" w:eastAsia="宋体" w:cs="宋体"/>
                <w:spacing w:val="6"/>
                <w:sz w:val="17"/>
                <w:szCs w:val="17"/>
              </w:rPr>
              <w:t>-5*10</w:t>
            </w:r>
            <w:r>
              <w:rPr>
                <w:rFonts w:ascii="宋体" w:hAnsi="宋体" w:eastAsia="宋体" w:cs="宋体"/>
                <w:spacing w:val="2"/>
                <w:sz w:val="17"/>
                <w:szCs w:val="17"/>
              </w:rPr>
              <w:t xml:space="preserve"> </w:t>
            </w:r>
            <w:r>
              <w:rPr>
                <w:rFonts w:ascii="宋体" w:hAnsi="宋体" w:eastAsia="宋体" w:cs="宋体"/>
                <w:spacing w:val="6"/>
                <w:sz w:val="17"/>
                <w:szCs w:val="17"/>
              </w:rPr>
              <w:t>3.材质:铜芯</w:t>
            </w:r>
          </w:p>
          <w:p>
            <w:pPr>
              <w:spacing w:line="195" w:lineRule="auto"/>
              <w:ind w:left="54" w:right="41" w:hanging="27"/>
              <w:jc w:val="center"/>
              <w:rPr>
                <w:rFonts w:ascii="宋体" w:hAnsi="宋体" w:eastAsia="宋体" w:cs="宋体"/>
                <w:sz w:val="17"/>
                <w:szCs w:val="17"/>
              </w:rPr>
            </w:pPr>
            <w:r>
              <w:rPr>
                <w:rFonts w:ascii="宋体" w:hAnsi="宋体" w:eastAsia="宋体" w:cs="宋体"/>
                <w:spacing w:val="7"/>
                <w:sz w:val="17"/>
                <w:szCs w:val="17"/>
              </w:rPr>
              <w:t xml:space="preserve">4.敷设方式、部位 </w:t>
            </w:r>
            <w:r>
              <w:rPr>
                <w:rFonts w:ascii="宋体" w:hAnsi="宋体" w:eastAsia="宋体" w:cs="宋体"/>
                <w:spacing w:val="4"/>
                <w:sz w:val="17"/>
                <w:szCs w:val="17"/>
              </w:rPr>
              <w:t>:穿管或桥架内</w:t>
            </w:r>
          </w:p>
          <w:p>
            <w:pPr>
              <w:spacing w:line="208" w:lineRule="auto"/>
              <w:ind w:left="25" w:right="41" w:firstLine="6"/>
              <w:jc w:val="center"/>
              <w:rPr>
                <w:rFonts w:ascii="宋体" w:hAnsi="宋体" w:eastAsia="宋体" w:cs="宋体"/>
                <w:sz w:val="17"/>
                <w:szCs w:val="17"/>
              </w:rPr>
            </w:pPr>
            <w:r>
              <w:rPr>
                <w:rFonts w:ascii="宋体" w:hAnsi="宋体" w:eastAsia="宋体" w:cs="宋体"/>
                <w:spacing w:val="6"/>
                <w:sz w:val="17"/>
                <w:szCs w:val="17"/>
              </w:rPr>
              <w:t>5.电压等级(</w:t>
            </w:r>
            <w:r>
              <w:rPr>
                <w:rFonts w:ascii="宋体" w:hAnsi="宋体" w:eastAsia="宋体" w:cs="宋体"/>
                <w:sz w:val="17"/>
                <w:szCs w:val="17"/>
              </w:rPr>
              <w:t>kV</w:t>
            </w:r>
            <w:r>
              <w:rPr>
                <w:rFonts w:ascii="宋体" w:hAnsi="宋体" w:eastAsia="宋体" w:cs="宋体"/>
                <w:spacing w:val="6"/>
                <w:sz w:val="17"/>
                <w:szCs w:val="17"/>
              </w:rPr>
              <w:t xml:space="preserve">):1 </w:t>
            </w:r>
            <w:r>
              <w:rPr>
                <w:rFonts w:ascii="宋体" w:hAnsi="宋体" w:eastAsia="宋体" w:cs="宋体"/>
                <w:spacing w:val="2"/>
                <w:sz w:val="17"/>
                <w:szCs w:val="17"/>
              </w:rPr>
              <w:t>KV</w:t>
            </w:r>
          </w:p>
        </w:tc>
        <w:tc>
          <w:tcPr>
            <w:tcW w:w="351" w:type="pct"/>
            <w:vAlign w:val="center"/>
          </w:tcPr>
          <w:p>
            <w:pPr>
              <w:pStyle w:val="80"/>
              <w:spacing w:line="343" w:lineRule="auto"/>
              <w:jc w:val="center"/>
            </w:pPr>
          </w:p>
          <w:p>
            <w:pPr>
              <w:pStyle w:val="80"/>
              <w:spacing w:line="344" w:lineRule="auto"/>
              <w:jc w:val="center"/>
            </w:pPr>
          </w:p>
          <w:p>
            <w:pPr>
              <w:spacing w:before="55" w:line="232" w:lineRule="exact"/>
              <w:ind w:left="219"/>
              <w:jc w:val="center"/>
              <w:rPr>
                <w:rFonts w:ascii="宋体" w:hAnsi="宋体" w:eastAsia="宋体" w:cs="宋体"/>
                <w:sz w:val="17"/>
                <w:szCs w:val="17"/>
              </w:rPr>
            </w:pPr>
            <w:r>
              <w:rPr>
                <w:rFonts w:ascii="宋体" w:hAnsi="宋体" w:eastAsia="宋体" w:cs="宋体"/>
                <w:spacing w:val="2"/>
                <w:position w:val="3"/>
                <w:sz w:val="17"/>
                <w:szCs w:val="17"/>
              </w:rPr>
              <w:t>m</w:t>
            </w:r>
          </w:p>
        </w:tc>
        <w:tc>
          <w:tcPr>
            <w:tcW w:w="363" w:type="pct"/>
            <w:vAlign w:val="center"/>
          </w:tcPr>
          <w:p>
            <w:pPr>
              <w:pStyle w:val="80"/>
              <w:spacing w:line="358" w:lineRule="auto"/>
              <w:jc w:val="center"/>
            </w:pPr>
          </w:p>
          <w:p>
            <w:pPr>
              <w:pStyle w:val="80"/>
              <w:spacing w:line="359" w:lineRule="auto"/>
              <w:jc w:val="center"/>
            </w:pPr>
          </w:p>
          <w:p>
            <w:pPr>
              <w:spacing w:before="55" w:line="188" w:lineRule="auto"/>
              <w:ind w:right="2"/>
              <w:jc w:val="center"/>
              <w:rPr>
                <w:rFonts w:ascii="宋体" w:hAnsi="宋体" w:eastAsia="宋体" w:cs="宋体"/>
                <w:sz w:val="17"/>
                <w:szCs w:val="17"/>
              </w:rPr>
            </w:pPr>
            <w:r>
              <w:rPr>
                <w:rFonts w:ascii="宋体" w:hAnsi="宋体" w:eastAsia="宋体" w:cs="宋体"/>
                <w:spacing w:val="3"/>
                <w:sz w:val="17"/>
                <w:szCs w:val="17"/>
              </w:rPr>
              <w:t>46.94</w:t>
            </w:r>
          </w:p>
        </w:tc>
        <w:tc>
          <w:tcPr>
            <w:tcW w:w="531" w:type="pct"/>
            <w:vAlign w:val="center"/>
          </w:tcPr>
          <w:p>
            <w:pPr>
              <w:spacing w:before="55" w:line="188" w:lineRule="auto"/>
              <w:ind w:right="1"/>
              <w:jc w:val="center"/>
              <w:rPr>
                <w:rFonts w:ascii="宋体" w:hAnsi="宋体" w:eastAsia="宋体" w:cs="宋体"/>
                <w:sz w:val="17"/>
                <w:szCs w:val="17"/>
              </w:rPr>
            </w:pPr>
          </w:p>
        </w:tc>
        <w:tc>
          <w:tcPr>
            <w:tcW w:w="610" w:type="pct"/>
            <w:vAlign w:val="center"/>
          </w:tcPr>
          <w:p>
            <w:pPr>
              <w:spacing w:before="56" w:line="189" w:lineRule="auto"/>
              <w:jc w:val="center"/>
              <w:rPr>
                <w:rFonts w:ascii="宋体" w:hAnsi="宋体" w:eastAsia="宋体" w:cs="宋体"/>
                <w:sz w:val="17"/>
                <w:szCs w:val="17"/>
              </w:rPr>
            </w:pPr>
          </w:p>
        </w:tc>
        <w:tc>
          <w:tcPr>
            <w:tcW w:w="653" w:type="pct"/>
            <w:tcBorders>
              <w:right w:val="single" w:color="000000" w:sz="10" w:space="0"/>
            </w:tcBorders>
            <w:vAlign w:val="center"/>
          </w:tcPr>
          <w:p>
            <w:pPr>
              <w:pStyle w:val="80"/>
              <w:jc w:val="cente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60" w:hRule="atLeast"/>
          <w:jc w:val="center"/>
        </w:trPr>
        <w:tc>
          <w:tcPr>
            <w:tcW w:w="396" w:type="pct"/>
            <w:tcBorders>
              <w:left w:val="single" w:color="000000" w:sz="10" w:space="0"/>
            </w:tcBorders>
            <w:vAlign w:val="center"/>
          </w:tcPr>
          <w:p>
            <w:pPr>
              <w:pStyle w:val="80"/>
              <w:spacing w:line="345" w:lineRule="auto"/>
              <w:jc w:val="center"/>
            </w:pPr>
          </w:p>
          <w:p>
            <w:pPr>
              <w:pStyle w:val="80"/>
              <w:spacing w:line="346" w:lineRule="auto"/>
              <w:jc w:val="center"/>
            </w:pPr>
          </w:p>
          <w:p>
            <w:pPr>
              <w:spacing w:before="56" w:line="189" w:lineRule="auto"/>
              <w:ind w:left="324" w:leftChars="0"/>
              <w:jc w:val="center"/>
              <w:rPr>
                <w:rFonts w:ascii="宋体" w:hAnsi="宋体" w:eastAsia="宋体" w:cs="宋体"/>
                <w:kern w:val="2"/>
                <w:sz w:val="17"/>
                <w:szCs w:val="17"/>
                <w:lang w:val="en-US" w:eastAsia="zh-CN" w:bidi="ar-SA"/>
              </w:rPr>
            </w:pPr>
            <w:r>
              <w:rPr>
                <w:rFonts w:ascii="宋体" w:hAnsi="宋体" w:eastAsia="宋体" w:cs="宋体"/>
                <w:spacing w:val="-3"/>
                <w:sz w:val="17"/>
                <w:szCs w:val="17"/>
              </w:rPr>
              <w:t>12</w:t>
            </w:r>
          </w:p>
        </w:tc>
        <w:tc>
          <w:tcPr>
            <w:tcW w:w="673" w:type="pct"/>
            <w:vAlign w:val="center"/>
          </w:tcPr>
          <w:p>
            <w:pPr>
              <w:pStyle w:val="80"/>
              <w:spacing w:line="346" w:lineRule="auto"/>
              <w:jc w:val="center"/>
            </w:pPr>
          </w:p>
          <w:p>
            <w:pPr>
              <w:pStyle w:val="80"/>
              <w:spacing w:line="346" w:lineRule="auto"/>
              <w:jc w:val="center"/>
            </w:pPr>
          </w:p>
          <w:p>
            <w:pPr>
              <w:spacing w:before="55" w:line="189" w:lineRule="auto"/>
              <w:ind w:left="20" w:leftChars="0"/>
              <w:jc w:val="center"/>
              <w:rPr>
                <w:rFonts w:ascii="宋体" w:hAnsi="宋体" w:eastAsia="宋体" w:cs="宋体"/>
                <w:kern w:val="2"/>
                <w:sz w:val="17"/>
                <w:szCs w:val="17"/>
                <w:lang w:val="en-US" w:eastAsia="zh-CN" w:bidi="ar-SA"/>
              </w:rPr>
            </w:pPr>
            <w:r>
              <w:rPr>
                <w:rFonts w:ascii="宋体" w:hAnsi="宋体" w:eastAsia="宋体" w:cs="宋体"/>
                <w:spacing w:val="4"/>
                <w:sz w:val="17"/>
                <w:szCs w:val="17"/>
              </w:rPr>
              <w:t>030408006001</w:t>
            </w:r>
          </w:p>
        </w:tc>
        <w:tc>
          <w:tcPr>
            <w:tcW w:w="576" w:type="pct"/>
            <w:vAlign w:val="center"/>
          </w:tcPr>
          <w:p>
            <w:pPr>
              <w:pStyle w:val="80"/>
              <w:spacing w:line="331" w:lineRule="auto"/>
              <w:jc w:val="center"/>
            </w:pPr>
          </w:p>
          <w:p>
            <w:pPr>
              <w:pStyle w:val="80"/>
              <w:spacing w:line="331" w:lineRule="auto"/>
              <w:jc w:val="center"/>
            </w:pPr>
          </w:p>
          <w:p>
            <w:pPr>
              <w:spacing w:before="55" w:line="230" w:lineRule="auto"/>
              <w:ind w:left="44" w:leftChars="0"/>
              <w:jc w:val="center"/>
              <w:rPr>
                <w:rFonts w:ascii="宋体" w:hAnsi="宋体" w:eastAsia="宋体" w:cs="宋体"/>
                <w:kern w:val="2"/>
                <w:sz w:val="17"/>
                <w:szCs w:val="17"/>
                <w:lang w:val="en-US" w:eastAsia="zh-CN" w:bidi="ar-SA"/>
              </w:rPr>
            </w:pPr>
            <w:r>
              <w:rPr>
                <w:rFonts w:ascii="宋体" w:hAnsi="宋体" w:eastAsia="宋体" w:cs="宋体"/>
                <w:spacing w:val="4"/>
                <w:sz w:val="17"/>
                <w:szCs w:val="17"/>
              </w:rPr>
              <w:t>电力电缆头</w:t>
            </w:r>
          </w:p>
        </w:tc>
        <w:tc>
          <w:tcPr>
            <w:tcW w:w="843" w:type="pct"/>
            <w:vAlign w:val="center"/>
          </w:tcPr>
          <w:p>
            <w:pPr>
              <w:spacing w:before="183" w:line="195" w:lineRule="auto"/>
              <w:ind w:left="30" w:right="130" w:firstLine="10"/>
              <w:jc w:val="center"/>
              <w:rPr>
                <w:rFonts w:ascii="宋体" w:hAnsi="宋体" w:eastAsia="宋体" w:cs="宋体"/>
                <w:sz w:val="17"/>
                <w:szCs w:val="17"/>
              </w:rPr>
            </w:pPr>
            <w:r>
              <w:rPr>
                <w:rFonts w:ascii="宋体" w:hAnsi="宋体" w:eastAsia="宋体" w:cs="宋体"/>
                <w:spacing w:val="5"/>
                <w:sz w:val="17"/>
                <w:szCs w:val="17"/>
              </w:rPr>
              <w:t>1.名称:电力电缆</w:t>
            </w:r>
            <w:r>
              <w:rPr>
                <w:rFonts w:ascii="宋体" w:hAnsi="宋体" w:eastAsia="宋体" w:cs="宋体"/>
                <w:spacing w:val="6"/>
                <w:sz w:val="17"/>
                <w:szCs w:val="17"/>
              </w:rPr>
              <w:t xml:space="preserve"> </w:t>
            </w:r>
            <w:r>
              <w:rPr>
                <w:rFonts w:ascii="宋体" w:hAnsi="宋体" w:eastAsia="宋体" w:cs="宋体"/>
                <w:sz w:val="17"/>
                <w:szCs w:val="17"/>
              </w:rPr>
              <w:t>头</w:t>
            </w:r>
          </w:p>
          <w:p>
            <w:pPr>
              <w:spacing w:line="195" w:lineRule="auto"/>
              <w:ind w:left="121" w:right="40" w:hanging="91"/>
              <w:jc w:val="center"/>
              <w:rPr>
                <w:rFonts w:ascii="宋体" w:hAnsi="宋体" w:eastAsia="宋体" w:cs="宋体"/>
                <w:sz w:val="17"/>
                <w:szCs w:val="17"/>
              </w:rPr>
            </w:pPr>
            <w:r>
              <w:rPr>
                <w:rFonts w:ascii="宋体" w:hAnsi="宋体" w:eastAsia="宋体" w:cs="宋体"/>
                <w:spacing w:val="6"/>
                <w:sz w:val="17"/>
                <w:szCs w:val="17"/>
              </w:rPr>
              <w:t>2.规格:10</w:t>
            </w:r>
            <w:r>
              <w:rPr>
                <w:rFonts w:ascii="宋体" w:hAnsi="宋体" w:eastAsia="宋体" w:cs="宋体"/>
                <w:sz w:val="17"/>
                <w:szCs w:val="17"/>
              </w:rPr>
              <w:t>mm</w:t>
            </w:r>
            <w:r>
              <w:rPr>
                <w:rFonts w:ascii="宋体" w:hAnsi="宋体" w:eastAsia="宋体" w:cs="宋体"/>
                <w:spacing w:val="6"/>
                <w:sz w:val="17"/>
                <w:szCs w:val="17"/>
              </w:rPr>
              <w:t>2以下</w:t>
            </w:r>
            <w:r>
              <w:rPr>
                <w:rFonts w:ascii="宋体" w:hAnsi="宋体" w:eastAsia="宋体" w:cs="宋体"/>
                <w:spacing w:val="7"/>
                <w:sz w:val="17"/>
                <w:szCs w:val="17"/>
              </w:rPr>
              <w:t xml:space="preserve"> </w:t>
            </w:r>
            <w:r>
              <w:rPr>
                <w:rFonts w:ascii="宋体" w:hAnsi="宋体" w:eastAsia="宋体" w:cs="宋体"/>
                <w:spacing w:val="1"/>
                <w:sz w:val="17"/>
                <w:szCs w:val="17"/>
              </w:rPr>
              <w:t>5芯</w:t>
            </w:r>
          </w:p>
          <w:p>
            <w:pPr>
              <w:spacing w:before="2" w:line="203" w:lineRule="auto"/>
              <w:ind w:left="27" w:leftChars="0" w:right="40" w:rightChars="0" w:firstLine="4" w:firstLineChars="0"/>
              <w:jc w:val="center"/>
              <w:rPr>
                <w:rFonts w:ascii="宋体" w:hAnsi="宋体" w:eastAsia="宋体" w:cs="宋体"/>
                <w:kern w:val="2"/>
                <w:sz w:val="17"/>
                <w:szCs w:val="17"/>
                <w:lang w:val="en-US" w:eastAsia="zh-CN" w:bidi="ar-SA"/>
              </w:rPr>
            </w:pPr>
            <w:r>
              <w:rPr>
                <w:rFonts w:ascii="宋体" w:hAnsi="宋体" w:eastAsia="宋体" w:cs="宋体"/>
                <w:spacing w:val="6"/>
                <w:sz w:val="17"/>
                <w:szCs w:val="17"/>
              </w:rPr>
              <w:t>3.安装部位:户内</w:t>
            </w:r>
            <w:r>
              <w:rPr>
                <w:rFonts w:ascii="宋体" w:hAnsi="宋体" w:eastAsia="宋体" w:cs="宋体"/>
                <w:spacing w:val="3"/>
                <w:sz w:val="17"/>
                <w:szCs w:val="17"/>
              </w:rPr>
              <w:t xml:space="preserve">  </w:t>
            </w:r>
            <w:r>
              <w:rPr>
                <w:rFonts w:ascii="宋体" w:hAnsi="宋体" w:eastAsia="宋体" w:cs="宋体"/>
                <w:spacing w:val="7"/>
                <w:sz w:val="17"/>
                <w:szCs w:val="17"/>
              </w:rPr>
              <w:t>4.电压等级（</w:t>
            </w:r>
            <w:r>
              <w:rPr>
                <w:rFonts w:ascii="宋体" w:hAnsi="宋体" w:eastAsia="宋体" w:cs="宋体"/>
                <w:sz w:val="17"/>
                <w:szCs w:val="17"/>
              </w:rPr>
              <w:t>kV</w:t>
            </w:r>
            <w:r>
              <w:rPr>
                <w:rFonts w:ascii="宋体" w:hAnsi="宋体" w:eastAsia="宋体" w:cs="宋体"/>
                <w:spacing w:val="7"/>
                <w:sz w:val="17"/>
                <w:szCs w:val="17"/>
              </w:rPr>
              <w:t xml:space="preserve">): </w:t>
            </w:r>
            <w:r>
              <w:rPr>
                <w:rFonts w:ascii="宋体" w:hAnsi="宋体" w:eastAsia="宋体" w:cs="宋体"/>
                <w:spacing w:val="8"/>
                <w:sz w:val="17"/>
                <w:szCs w:val="17"/>
              </w:rPr>
              <w:t>1</w:t>
            </w:r>
            <w:r>
              <w:rPr>
                <w:rFonts w:ascii="宋体" w:hAnsi="宋体" w:eastAsia="宋体" w:cs="宋体"/>
                <w:sz w:val="17"/>
                <w:szCs w:val="17"/>
              </w:rPr>
              <w:t>KV</w:t>
            </w:r>
          </w:p>
        </w:tc>
        <w:tc>
          <w:tcPr>
            <w:tcW w:w="351" w:type="pct"/>
            <w:vAlign w:val="center"/>
          </w:tcPr>
          <w:p>
            <w:pPr>
              <w:pStyle w:val="80"/>
              <w:spacing w:line="331" w:lineRule="auto"/>
              <w:jc w:val="center"/>
            </w:pPr>
          </w:p>
          <w:p>
            <w:pPr>
              <w:pStyle w:val="80"/>
              <w:spacing w:line="331" w:lineRule="auto"/>
              <w:jc w:val="center"/>
            </w:pPr>
          </w:p>
          <w:p>
            <w:pPr>
              <w:spacing w:before="55" w:line="230" w:lineRule="auto"/>
              <w:ind w:left="180" w:leftChars="0"/>
              <w:jc w:val="center"/>
              <w:rPr>
                <w:rFonts w:ascii="宋体" w:hAnsi="宋体" w:eastAsia="宋体" w:cs="宋体"/>
                <w:kern w:val="2"/>
                <w:sz w:val="17"/>
                <w:szCs w:val="17"/>
                <w:lang w:val="en-US" w:eastAsia="zh-CN" w:bidi="ar-SA"/>
              </w:rPr>
            </w:pPr>
            <w:r>
              <w:rPr>
                <w:rFonts w:ascii="宋体" w:hAnsi="宋体" w:eastAsia="宋体" w:cs="宋体"/>
                <w:spacing w:val="2"/>
                <w:sz w:val="17"/>
                <w:szCs w:val="17"/>
              </w:rPr>
              <w:t>个</w:t>
            </w:r>
          </w:p>
        </w:tc>
        <w:tc>
          <w:tcPr>
            <w:tcW w:w="363" w:type="pct"/>
            <w:vAlign w:val="center"/>
          </w:tcPr>
          <w:p>
            <w:pPr>
              <w:pStyle w:val="80"/>
              <w:spacing w:line="345" w:lineRule="auto"/>
              <w:jc w:val="center"/>
            </w:pPr>
          </w:p>
          <w:p>
            <w:pPr>
              <w:pStyle w:val="80"/>
              <w:spacing w:line="346" w:lineRule="auto"/>
              <w:jc w:val="center"/>
            </w:pPr>
          </w:p>
          <w:p>
            <w:pPr>
              <w:spacing w:before="56" w:line="189" w:lineRule="auto"/>
              <w:jc w:val="center"/>
              <w:rPr>
                <w:rFonts w:ascii="宋体" w:hAnsi="宋体" w:eastAsia="宋体" w:cs="宋体"/>
                <w:kern w:val="2"/>
                <w:sz w:val="17"/>
                <w:szCs w:val="17"/>
                <w:lang w:val="en-US" w:eastAsia="zh-CN" w:bidi="ar-SA"/>
              </w:rPr>
            </w:pPr>
            <w:r>
              <w:rPr>
                <w:rFonts w:ascii="宋体" w:hAnsi="宋体" w:eastAsia="宋体" w:cs="宋体"/>
                <w:spacing w:val="-6"/>
                <w:sz w:val="17"/>
                <w:szCs w:val="17"/>
              </w:rPr>
              <w:t>12</w:t>
            </w:r>
          </w:p>
        </w:tc>
        <w:tc>
          <w:tcPr>
            <w:tcW w:w="531" w:type="pct"/>
            <w:vAlign w:val="center"/>
          </w:tcPr>
          <w:p>
            <w:pPr>
              <w:spacing w:before="55" w:line="188" w:lineRule="auto"/>
              <w:ind w:right="1"/>
              <w:jc w:val="center"/>
              <w:rPr>
                <w:rFonts w:ascii="宋体" w:hAnsi="宋体" w:eastAsia="宋体" w:cs="宋体"/>
                <w:sz w:val="17"/>
                <w:szCs w:val="17"/>
              </w:rPr>
            </w:pPr>
          </w:p>
        </w:tc>
        <w:tc>
          <w:tcPr>
            <w:tcW w:w="610" w:type="pct"/>
            <w:vAlign w:val="center"/>
          </w:tcPr>
          <w:p>
            <w:pPr>
              <w:spacing w:before="56" w:line="189" w:lineRule="auto"/>
              <w:jc w:val="center"/>
              <w:rPr>
                <w:rFonts w:ascii="宋体" w:hAnsi="宋体" w:eastAsia="宋体" w:cs="宋体"/>
                <w:sz w:val="17"/>
                <w:szCs w:val="17"/>
              </w:rPr>
            </w:pPr>
          </w:p>
        </w:tc>
        <w:tc>
          <w:tcPr>
            <w:tcW w:w="653" w:type="pct"/>
            <w:tcBorders>
              <w:right w:val="single" w:color="000000" w:sz="10" w:space="0"/>
            </w:tcBorders>
            <w:vAlign w:val="center"/>
          </w:tcPr>
          <w:p>
            <w:pPr>
              <w:pStyle w:val="80"/>
              <w:jc w:val="cente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01" w:hRule="atLeast"/>
          <w:jc w:val="center"/>
        </w:trPr>
        <w:tc>
          <w:tcPr>
            <w:tcW w:w="396" w:type="pct"/>
            <w:tcBorders>
              <w:left w:val="single" w:color="000000" w:sz="10" w:space="0"/>
            </w:tcBorders>
            <w:vAlign w:val="center"/>
          </w:tcPr>
          <w:p>
            <w:pPr>
              <w:pStyle w:val="80"/>
              <w:spacing w:line="243" w:lineRule="auto"/>
              <w:jc w:val="center"/>
            </w:pPr>
          </w:p>
          <w:p>
            <w:pPr>
              <w:spacing w:before="55" w:line="189" w:lineRule="auto"/>
              <w:ind w:left="324" w:leftChars="0"/>
              <w:jc w:val="center"/>
              <w:rPr>
                <w:rFonts w:ascii="宋体" w:hAnsi="宋体" w:eastAsia="宋体" w:cs="宋体"/>
                <w:kern w:val="2"/>
                <w:sz w:val="17"/>
                <w:szCs w:val="17"/>
                <w:lang w:val="en-US" w:eastAsia="zh-CN" w:bidi="ar-SA"/>
              </w:rPr>
            </w:pPr>
            <w:r>
              <w:rPr>
                <w:rFonts w:ascii="宋体" w:hAnsi="宋体" w:eastAsia="宋体" w:cs="宋体"/>
                <w:spacing w:val="-3"/>
                <w:sz w:val="17"/>
                <w:szCs w:val="17"/>
              </w:rPr>
              <w:t>13</w:t>
            </w:r>
          </w:p>
        </w:tc>
        <w:tc>
          <w:tcPr>
            <w:tcW w:w="673" w:type="pct"/>
            <w:vAlign w:val="center"/>
          </w:tcPr>
          <w:p>
            <w:pPr>
              <w:pStyle w:val="80"/>
              <w:spacing w:line="243" w:lineRule="auto"/>
              <w:jc w:val="center"/>
            </w:pPr>
          </w:p>
          <w:p>
            <w:pPr>
              <w:spacing w:before="55" w:line="189" w:lineRule="auto"/>
              <w:ind w:left="20" w:leftChars="0"/>
              <w:jc w:val="center"/>
              <w:rPr>
                <w:rFonts w:ascii="宋体" w:hAnsi="宋体" w:eastAsia="宋体" w:cs="宋体"/>
                <w:kern w:val="2"/>
                <w:sz w:val="17"/>
                <w:szCs w:val="17"/>
                <w:lang w:val="en-US" w:eastAsia="zh-CN" w:bidi="ar-SA"/>
              </w:rPr>
            </w:pPr>
            <w:r>
              <w:rPr>
                <w:rFonts w:ascii="宋体" w:hAnsi="宋体" w:eastAsia="宋体" w:cs="宋体"/>
                <w:spacing w:val="4"/>
                <w:sz w:val="17"/>
                <w:szCs w:val="17"/>
              </w:rPr>
              <w:t>030404032001</w:t>
            </w:r>
          </w:p>
        </w:tc>
        <w:tc>
          <w:tcPr>
            <w:tcW w:w="576" w:type="pct"/>
            <w:vAlign w:val="center"/>
          </w:tcPr>
          <w:p>
            <w:pPr>
              <w:spacing w:before="270" w:line="230" w:lineRule="auto"/>
              <w:ind w:left="24" w:leftChars="0"/>
              <w:jc w:val="center"/>
              <w:rPr>
                <w:rFonts w:ascii="宋体" w:hAnsi="宋体" w:eastAsia="宋体" w:cs="宋体"/>
                <w:kern w:val="2"/>
                <w:sz w:val="17"/>
                <w:szCs w:val="17"/>
                <w:lang w:val="en-US" w:eastAsia="zh-CN" w:bidi="ar-SA"/>
              </w:rPr>
            </w:pPr>
            <w:r>
              <w:rPr>
                <w:rFonts w:ascii="宋体" w:hAnsi="宋体" w:eastAsia="宋体" w:cs="宋体"/>
                <w:spacing w:val="7"/>
                <w:sz w:val="17"/>
                <w:szCs w:val="17"/>
              </w:rPr>
              <w:t>端子箱</w:t>
            </w:r>
          </w:p>
        </w:tc>
        <w:tc>
          <w:tcPr>
            <w:tcW w:w="843" w:type="pct"/>
            <w:vAlign w:val="center"/>
          </w:tcPr>
          <w:p>
            <w:pPr>
              <w:spacing w:before="91" w:line="195" w:lineRule="auto"/>
              <w:ind w:left="28" w:right="130" w:firstLine="12"/>
              <w:jc w:val="center"/>
              <w:rPr>
                <w:rFonts w:ascii="宋体" w:hAnsi="宋体" w:eastAsia="宋体" w:cs="宋体"/>
                <w:sz w:val="17"/>
                <w:szCs w:val="17"/>
              </w:rPr>
            </w:pPr>
            <w:r>
              <w:rPr>
                <w:rFonts w:ascii="宋体" w:hAnsi="宋体" w:eastAsia="宋体" w:cs="宋体"/>
                <w:spacing w:val="5"/>
                <w:sz w:val="17"/>
                <w:szCs w:val="17"/>
              </w:rPr>
              <w:t>1.名称:压铜接线</w:t>
            </w:r>
            <w:r>
              <w:rPr>
                <w:rFonts w:ascii="宋体" w:hAnsi="宋体" w:eastAsia="宋体" w:cs="宋体"/>
                <w:spacing w:val="6"/>
                <w:sz w:val="17"/>
                <w:szCs w:val="17"/>
              </w:rPr>
              <w:t xml:space="preserve"> </w:t>
            </w:r>
            <w:r>
              <w:rPr>
                <w:rFonts w:ascii="宋体" w:hAnsi="宋体" w:eastAsia="宋体" w:cs="宋体"/>
                <w:spacing w:val="5"/>
                <w:sz w:val="17"/>
                <w:szCs w:val="17"/>
              </w:rPr>
              <w:t>端子</w:t>
            </w:r>
          </w:p>
          <w:p>
            <w:pPr>
              <w:spacing w:line="230" w:lineRule="auto"/>
              <w:ind w:left="30" w:leftChars="0"/>
              <w:jc w:val="center"/>
              <w:rPr>
                <w:rFonts w:ascii="宋体" w:hAnsi="宋体" w:eastAsia="宋体" w:cs="宋体"/>
                <w:kern w:val="2"/>
                <w:sz w:val="17"/>
                <w:szCs w:val="17"/>
                <w:lang w:val="en-US" w:eastAsia="zh-CN" w:bidi="ar-SA"/>
              </w:rPr>
            </w:pPr>
            <w:r>
              <w:rPr>
                <w:rFonts w:ascii="宋体" w:hAnsi="宋体" w:eastAsia="宋体" w:cs="宋体"/>
                <w:spacing w:val="6"/>
                <w:sz w:val="17"/>
                <w:szCs w:val="17"/>
              </w:rPr>
              <w:t>2.规格:6</w:t>
            </w:r>
            <w:r>
              <w:rPr>
                <w:rFonts w:ascii="宋体" w:hAnsi="宋体" w:eastAsia="宋体" w:cs="宋体"/>
                <w:sz w:val="17"/>
                <w:szCs w:val="17"/>
              </w:rPr>
              <w:t>mm</w:t>
            </w:r>
            <w:r>
              <w:rPr>
                <w:rFonts w:ascii="宋体" w:hAnsi="宋体" w:eastAsia="宋体" w:cs="宋体"/>
                <w:spacing w:val="6"/>
                <w:sz w:val="17"/>
                <w:szCs w:val="17"/>
              </w:rPr>
              <w:t>2</w:t>
            </w:r>
          </w:p>
        </w:tc>
        <w:tc>
          <w:tcPr>
            <w:tcW w:w="351" w:type="pct"/>
            <w:vAlign w:val="center"/>
          </w:tcPr>
          <w:p>
            <w:pPr>
              <w:spacing w:before="270" w:line="230" w:lineRule="auto"/>
              <w:ind w:left="180" w:leftChars="0"/>
              <w:jc w:val="center"/>
              <w:rPr>
                <w:rFonts w:ascii="宋体" w:hAnsi="宋体" w:eastAsia="宋体" w:cs="宋体"/>
                <w:kern w:val="2"/>
                <w:sz w:val="17"/>
                <w:szCs w:val="17"/>
                <w:lang w:val="en-US" w:eastAsia="zh-CN" w:bidi="ar-SA"/>
              </w:rPr>
            </w:pPr>
            <w:r>
              <w:rPr>
                <w:rFonts w:ascii="宋体" w:hAnsi="宋体" w:eastAsia="宋体" w:cs="宋体"/>
                <w:spacing w:val="2"/>
                <w:sz w:val="17"/>
                <w:szCs w:val="17"/>
              </w:rPr>
              <w:t>个</w:t>
            </w:r>
          </w:p>
        </w:tc>
        <w:tc>
          <w:tcPr>
            <w:tcW w:w="363" w:type="pct"/>
            <w:vAlign w:val="center"/>
          </w:tcPr>
          <w:p>
            <w:pPr>
              <w:pStyle w:val="80"/>
              <w:spacing w:line="244" w:lineRule="auto"/>
              <w:jc w:val="center"/>
            </w:pPr>
          </w:p>
          <w:p>
            <w:pPr>
              <w:spacing w:before="55" w:line="188" w:lineRule="auto"/>
              <w:ind w:right="4" w:rightChars="0"/>
              <w:jc w:val="center"/>
              <w:rPr>
                <w:rFonts w:ascii="宋体" w:hAnsi="宋体" w:eastAsia="宋体" w:cs="宋体"/>
                <w:kern w:val="2"/>
                <w:sz w:val="17"/>
                <w:szCs w:val="17"/>
                <w:lang w:val="en-US" w:eastAsia="zh-CN" w:bidi="ar-SA"/>
              </w:rPr>
            </w:pPr>
            <w:r>
              <w:rPr>
                <w:rFonts w:ascii="宋体" w:hAnsi="宋体" w:eastAsia="宋体" w:cs="宋体"/>
                <w:sz w:val="17"/>
                <w:szCs w:val="17"/>
              </w:rPr>
              <w:t>90</w:t>
            </w:r>
          </w:p>
        </w:tc>
        <w:tc>
          <w:tcPr>
            <w:tcW w:w="531" w:type="pct"/>
            <w:vAlign w:val="center"/>
          </w:tcPr>
          <w:p>
            <w:pPr>
              <w:spacing w:before="55" w:line="188" w:lineRule="auto"/>
              <w:ind w:right="1"/>
              <w:jc w:val="center"/>
              <w:rPr>
                <w:rFonts w:ascii="宋体" w:hAnsi="宋体" w:eastAsia="宋体" w:cs="宋体"/>
                <w:sz w:val="17"/>
                <w:szCs w:val="17"/>
              </w:rPr>
            </w:pPr>
          </w:p>
        </w:tc>
        <w:tc>
          <w:tcPr>
            <w:tcW w:w="610" w:type="pct"/>
            <w:vAlign w:val="center"/>
          </w:tcPr>
          <w:p>
            <w:pPr>
              <w:spacing w:before="56" w:line="189" w:lineRule="auto"/>
              <w:jc w:val="center"/>
              <w:rPr>
                <w:rFonts w:ascii="宋体" w:hAnsi="宋体" w:eastAsia="宋体" w:cs="宋体"/>
                <w:sz w:val="17"/>
                <w:szCs w:val="17"/>
              </w:rPr>
            </w:pPr>
          </w:p>
        </w:tc>
        <w:tc>
          <w:tcPr>
            <w:tcW w:w="653" w:type="pct"/>
            <w:tcBorders>
              <w:right w:val="single" w:color="000000" w:sz="10" w:space="0"/>
            </w:tcBorders>
            <w:vAlign w:val="center"/>
          </w:tcPr>
          <w:p>
            <w:pPr>
              <w:pStyle w:val="80"/>
              <w:jc w:val="cente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90" w:hRule="atLeast"/>
          <w:jc w:val="center"/>
        </w:trPr>
        <w:tc>
          <w:tcPr>
            <w:tcW w:w="396" w:type="pct"/>
            <w:tcBorders>
              <w:left w:val="single" w:color="000000" w:sz="10" w:space="0"/>
            </w:tcBorders>
            <w:vAlign w:val="center"/>
          </w:tcPr>
          <w:p>
            <w:pPr>
              <w:pStyle w:val="80"/>
              <w:jc w:val="center"/>
              <w:rPr>
                <w:rFonts w:ascii="Arial" w:hAnsi="Arial" w:eastAsia="Arial" w:cs="Arial"/>
                <w:kern w:val="2"/>
                <w:sz w:val="21"/>
                <w:szCs w:val="21"/>
                <w:lang w:val="en-US" w:eastAsia="en-US" w:bidi="ar-SA"/>
              </w:rPr>
            </w:pPr>
          </w:p>
        </w:tc>
        <w:tc>
          <w:tcPr>
            <w:tcW w:w="673" w:type="pct"/>
            <w:vAlign w:val="center"/>
          </w:tcPr>
          <w:p>
            <w:pPr>
              <w:pStyle w:val="80"/>
              <w:jc w:val="center"/>
              <w:rPr>
                <w:rFonts w:ascii="Arial" w:hAnsi="Arial" w:eastAsia="Arial" w:cs="Arial"/>
                <w:kern w:val="2"/>
                <w:sz w:val="21"/>
                <w:szCs w:val="21"/>
                <w:lang w:val="en-US" w:eastAsia="en-US" w:bidi="ar-SA"/>
              </w:rPr>
            </w:pPr>
          </w:p>
        </w:tc>
        <w:tc>
          <w:tcPr>
            <w:tcW w:w="576" w:type="pct"/>
            <w:vAlign w:val="center"/>
          </w:tcPr>
          <w:p>
            <w:pPr>
              <w:spacing w:before="88" w:line="231" w:lineRule="auto"/>
              <w:ind w:left="23" w:leftChars="0"/>
              <w:jc w:val="center"/>
              <w:rPr>
                <w:rFonts w:ascii="宋体" w:hAnsi="宋体" w:eastAsia="宋体" w:cs="宋体"/>
                <w:kern w:val="2"/>
                <w:sz w:val="17"/>
                <w:szCs w:val="17"/>
                <w:lang w:val="en-US" w:eastAsia="en-US" w:bidi="ar-SA"/>
              </w:rPr>
            </w:pPr>
            <w:r>
              <w:rPr>
                <w:rFonts w:ascii="宋体" w:hAnsi="宋体" w:eastAsia="宋体" w:cs="宋体"/>
                <w:spacing w:val="7"/>
                <w:sz w:val="17"/>
                <w:szCs w:val="17"/>
              </w:rPr>
              <w:t>措施项目</w:t>
            </w:r>
          </w:p>
        </w:tc>
        <w:tc>
          <w:tcPr>
            <w:tcW w:w="843" w:type="pct"/>
            <w:vAlign w:val="center"/>
          </w:tcPr>
          <w:p>
            <w:pPr>
              <w:pStyle w:val="80"/>
              <w:jc w:val="center"/>
              <w:rPr>
                <w:rFonts w:ascii="Arial" w:hAnsi="Arial" w:eastAsia="Arial" w:cs="Arial"/>
                <w:kern w:val="2"/>
                <w:sz w:val="21"/>
                <w:szCs w:val="21"/>
                <w:lang w:val="en-US" w:eastAsia="en-US" w:bidi="ar-SA"/>
              </w:rPr>
            </w:pPr>
          </w:p>
        </w:tc>
        <w:tc>
          <w:tcPr>
            <w:tcW w:w="351" w:type="pct"/>
            <w:vAlign w:val="center"/>
          </w:tcPr>
          <w:p>
            <w:pPr>
              <w:pStyle w:val="80"/>
              <w:jc w:val="center"/>
              <w:rPr>
                <w:rFonts w:ascii="Arial" w:hAnsi="Arial" w:eastAsia="Arial" w:cs="Arial"/>
                <w:kern w:val="2"/>
                <w:sz w:val="21"/>
                <w:szCs w:val="21"/>
                <w:lang w:val="en-US" w:eastAsia="zh-CN" w:bidi="ar-SA"/>
              </w:rPr>
            </w:pPr>
          </w:p>
        </w:tc>
        <w:tc>
          <w:tcPr>
            <w:tcW w:w="363" w:type="pct"/>
            <w:vAlign w:val="center"/>
          </w:tcPr>
          <w:p>
            <w:pPr>
              <w:pStyle w:val="80"/>
              <w:jc w:val="center"/>
              <w:rPr>
                <w:rFonts w:ascii="Arial" w:hAnsi="Arial" w:eastAsia="Arial" w:cs="Arial"/>
                <w:kern w:val="2"/>
                <w:sz w:val="21"/>
                <w:szCs w:val="21"/>
                <w:lang w:val="en-US" w:eastAsia="en-US" w:bidi="ar-SA"/>
              </w:rPr>
            </w:pPr>
          </w:p>
        </w:tc>
        <w:tc>
          <w:tcPr>
            <w:tcW w:w="531" w:type="pct"/>
            <w:vAlign w:val="center"/>
          </w:tcPr>
          <w:p>
            <w:pPr>
              <w:pStyle w:val="80"/>
              <w:jc w:val="center"/>
              <w:rPr>
                <w:rFonts w:ascii="Arial" w:hAnsi="Arial" w:eastAsia="Arial" w:cs="Arial"/>
                <w:kern w:val="2"/>
                <w:sz w:val="21"/>
                <w:szCs w:val="21"/>
                <w:lang w:val="en-US" w:eastAsia="en-US" w:bidi="ar-SA"/>
              </w:rPr>
            </w:pPr>
          </w:p>
        </w:tc>
        <w:tc>
          <w:tcPr>
            <w:tcW w:w="610" w:type="pct"/>
            <w:vAlign w:val="center"/>
          </w:tcPr>
          <w:p>
            <w:pPr>
              <w:pStyle w:val="80"/>
              <w:jc w:val="center"/>
              <w:rPr>
                <w:rFonts w:ascii="Arial" w:hAnsi="Arial" w:eastAsia="Arial" w:cs="Arial"/>
                <w:kern w:val="2"/>
                <w:sz w:val="21"/>
                <w:szCs w:val="21"/>
                <w:lang w:val="en-US" w:eastAsia="en-US" w:bidi="ar-SA"/>
              </w:rPr>
            </w:pPr>
          </w:p>
        </w:tc>
        <w:tc>
          <w:tcPr>
            <w:tcW w:w="653" w:type="pct"/>
            <w:tcBorders>
              <w:right w:val="single" w:color="000000" w:sz="10" w:space="0"/>
            </w:tcBorders>
            <w:vAlign w:val="center"/>
          </w:tcPr>
          <w:p>
            <w:pPr>
              <w:pStyle w:val="80"/>
              <w:jc w:val="cente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42" w:hRule="atLeast"/>
          <w:jc w:val="center"/>
        </w:trPr>
        <w:tc>
          <w:tcPr>
            <w:tcW w:w="396" w:type="pct"/>
            <w:tcBorders>
              <w:left w:val="single" w:color="000000" w:sz="10" w:space="0"/>
            </w:tcBorders>
            <w:vAlign w:val="center"/>
          </w:tcPr>
          <w:p>
            <w:pPr>
              <w:spacing w:before="193" w:line="189" w:lineRule="auto"/>
              <w:ind w:left="369" w:leftChars="0"/>
              <w:jc w:val="center"/>
              <w:rPr>
                <w:rFonts w:ascii="宋体" w:hAnsi="宋体" w:eastAsia="宋体" w:cs="宋体"/>
                <w:kern w:val="2"/>
                <w:sz w:val="17"/>
                <w:szCs w:val="17"/>
                <w:lang w:val="en-US" w:eastAsia="zh-CN" w:bidi="ar-SA"/>
              </w:rPr>
            </w:pPr>
            <w:r>
              <w:rPr>
                <w:rFonts w:ascii="宋体" w:hAnsi="宋体" w:eastAsia="宋体" w:cs="宋体"/>
                <w:sz w:val="17"/>
                <w:szCs w:val="17"/>
              </w:rPr>
              <w:t>1</w:t>
            </w:r>
          </w:p>
        </w:tc>
        <w:tc>
          <w:tcPr>
            <w:tcW w:w="673" w:type="pct"/>
            <w:vAlign w:val="center"/>
          </w:tcPr>
          <w:p>
            <w:pPr>
              <w:spacing w:before="193" w:line="189" w:lineRule="auto"/>
              <w:ind w:left="20" w:leftChars="0"/>
              <w:jc w:val="center"/>
              <w:rPr>
                <w:rFonts w:ascii="宋体" w:hAnsi="宋体" w:eastAsia="宋体" w:cs="宋体"/>
                <w:kern w:val="2"/>
                <w:sz w:val="17"/>
                <w:szCs w:val="17"/>
                <w:lang w:val="en-US" w:eastAsia="zh-CN" w:bidi="ar-SA"/>
              </w:rPr>
            </w:pPr>
            <w:r>
              <w:rPr>
                <w:rFonts w:ascii="宋体" w:hAnsi="宋体" w:eastAsia="宋体" w:cs="宋体"/>
                <w:spacing w:val="4"/>
                <w:sz w:val="17"/>
                <w:szCs w:val="17"/>
              </w:rPr>
              <w:t>011705001001</w:t>
            </w:r>
          </w:p>
        </w:tc>
        <w:tc>
          <w:tcPr>
            <w:tcW w:w="576" w:type="pct"/>
            <w:vAlign w:val="center"/>
          </w:tcPr>
          <w:p>
            <w:pPr>
              <w:spacing w:before="74" w:line="213" w:lineRule="auto"/>
              <w:ind w:left="38" w:leftChars="0" w:right="163" w:rightChars="0" w:hanging="13" w:firstLineChars="0"/>
              <w:jc w:val="center"/>
              <w:rPr>
                <w:rFonts w:ascii="宋体" w:hAnsi="宋体" w:eastAsia="宋体" w:cs="宋体"/>
                <w:kern w:val="2"/>
                <w:sz w:val="17"/>
                <w:szCs w:val="17"/>
                <w:lang w:val="en-US" w:eastAsia="zh-CN" w:bidi="ar-SA"/>
              </w:rPr>
            </w:pPr>
            <w:r>
              <w:rPr>
                <w:rFonts w:ascii="宋体" w:hAnsi="宋体" w:eastAsia="宋体" w:cs="宋体"/>
                <w:spacing w:val="8"/>
                <w:sz w:val="17"/>
                <w:szCs w:val="17"/>
              </w:rPr>
              <w:t>大型机械设备进</w:t>
            </w:r>
            <w:r>
              <w:rPr>
                <w:rFonts w:ascii="宋体" w:hAnsi="宋体" w:eastAsia="宋体" w:cs="宋体"/>
                <w:spacing w:val="1"/>
                <w:sz w:val="17"/>
                <w:szCs w:val="17"/>
              </w:rPr>
              <w:t xml:space="preserve"> </w:t>
            </w:r>
            <w:r>
              <w:rPr>
                <w:rFonts w:ascii="宋体" w:hAnsi="宋体" w:eastAsia="宋体" w:cs="宋体"/>
                <w:spacing w:val="5"/>
                <w:sz w:val="17"/>
                <w:szCs w:val="17"/>
              </w:rPr>
              <w:t>出场及安拆</w:t>
            </w:r>
          </w:p>
        </w:tc>
        <w:tc>
          <w:tcPr>
            <w:tcW w:w="843" w:type="pct"/>
            <w:vAlign w:val="center"/>
          </w:tcPr>
          <w:p>
            <w:pPr>
              <w:pStyle w:val="80"/>
              <w:jc w:val="center"/>
              <w:rPr>
                <w:rFonts w:ascii="Arial" w:hAnsi="Arial" w:eastAsia="Arial" w:cs="Arial"/>
                <w:kern w:val="2"/>
                <w:sz w:val="21"/>
                <w:szCs w:val="21"/>
                <w:lang w:val="en-US" w:eastAsia="zh-CN" w:bidi="ar-SA"/>
              </w:rPr>
            </w:pPr>
          </w:p>
        </w:tc>
        <w:tc>
          <w:tcPr>
            <w:tcW w:w="351" w:type="pct"/>
            <w:vAlign w:val="center"/>
          </w:tcPr>
          <w:p>
            <w:pPr>
              <w:spacing w:before="73" w:line="213" w:lineRule="auto"/>
              <w:ind w:left="184" w:leftChars="0" w:right="151" w:rightChars="0" w:hanging="80" w:firstLineChars="0"/>
              <w:jc w:val="center"/>
              <w:rPr>
                <w:rFonts w:ascii="宋体" w:hAnsi="宋体" w:eastAsia="宋体" w:cs="宋体"/>
                <w:kern w:val="2"/>
                <w:sz w:val="17"/>
                <w:szCs w:val="17"/>
                <w:lang w:val="en-US" w:eastAsia="zh-CN" w:bidi="ar-SA"/>
              </w:rPr>
            </w:pPr>
            <w:r>
              <w:rPr>
                <w:rFonts w:ascii="宋体" w:hAnsi="宋体" w:eastAsia="宋体" w:cs="宋体"/>
                <w:spacing w:val="-70"/>
                <w:sz w:val="17"/>
                <w:szCs w:val="17"/>
              </w:rPr>
              <w:t>台</w:t>
            </w:r>
            <w:r>
              <w:rPr>
                <w:rFonts w:ascii="宋体" w:hAnsi="宋体" w:eastAsia="宋体" w:cs="宋体"/>
                <w:spacing w:val="-17"/>
                <w:sz w:val="17"/>
                <w:szCs w:val="17"/>
              </w:rPr>
              <w:t xml:space="preserve"> </w:t>
            </w:r>
            <w:r>
              <w:rPr>
                <w:rFonts w:ascii="宋体" w:hAnsi="宋体" w:eastAsia="宋体" w:cs="宋体"/>
                <w:spacing w:val="-70"/>
                <w:sz w:val="17"/>
                <w:szCs w:val="17"/>
              </w:rPr>
              <w:t>·</w:t>
            </w:r>
            <w:r>
              <w:rPr>
                <w:rFonts w:ascii="宋体" w:hAnsi="宋体" w:eastAsia="宋体" w:cs="宋体"/>
                <w:sz w:val="17"/>
                <w:szCs w:val="17"/>
              </w:rPr>
              <w:t xml:space="preserve"> 次</w:t>
            </w:r>
          </w:p>
        </w:tc>
        <w:tc>
          <w:tcPr>
            <w:tcW w:w="363" w:type="pct"/>
            <w:vAlign w:val="center"/>
          </w:tcPr>
          <w:p>
            <w:pPr>
              <w:spacing w:before="194" w:line="188" w:lineRule="auto"/>
              <w:jc w:val="center"/>
              <w:rPr>
                <w:rFonts w:ascii="宋体" w:hAnsi="宋体" w:eastAsia="宋体" w:cs="宋体"/>
                <w:kern w:val="2"/>
                <w:sz w:val="17"/>
                <w:szCs w:val="17"/>
                <w:lang w:val="en-US" w:eastAsia="en-US" w:bidi="ar-SA"/>
              </w:rPr>
            </w:pPr>
            <w:r>
              <w:rPr>
                <w:rFonts w:ascii="宋体" w:hAnsi="宋体" w:eastAsia="宋体" w:cs="宋体"/>
                <w:sz w:val="17"/>
                <w:szCs w:val="17"/>
              </w:rPr>
              <w:t>2</w:t>
            </w:r>
          </w:p>
        </w:tc>
        <w:tc>
          <w:tcPr>
            <w:tcW w:w="531" w:type="pct"/>
            <w:vAlign w:val="center"/>
          </w:tcPr>
          <w:p>
            <w:pPr>
              <w:spacing w:before="73" w:line="213" w:lineRule="auto"/>
              <w:ind w:left="184" w:leftChars="0" w:right="151" w:rightChars="0" w:hanging="80" w:firstLineChars="0"/>
              <w:jc w:val="center"/>
              <w:rPr>
                <w:rFonts w:ascii="宋体" w:hAnsi="宋体" w:eastAsia="宋体" w:cs="宋体"/>
                <w:kern w:val="2"/>
                <w:sz w:val="17"/>
                <w:szCs w:val="17"/>
                <w:lang w:val="en-US" w:eastAsia="zh-CN" w:bidi="ar-SA"/>
              </w:rPr>
            </w:pPr>
          </w:p>
        </w:tc>
        <w:tc>
          <w:tcPr>
            <w:tcW w:w="610" w:type="pct"/>
            <w:vAlign w:val="center"/>
          </w:tcPr>
          <w:p>
            <w:pPr>
              <w:spacing w:before="194" w:line="188" w:lineRule="auto"/>
              <w:jc w:val="center"/>
              <w:rPr>
                <w:rFonts w:ascii="宋体" w:hAnsi="宋体" w:eastAsia="宋体" w:cs="宋体"/>
                <w:kern w:val="2"/>
                <w:sz w:val="17"/>
                <w:szCs w:val="17"/>
                <w:lang w:val="en-US" w:eastAsia="zh-CN" w:bidi="ar-SA"/>
              </w:rPr>
            </w:pPr>
          </w:p>
        </w:tc>
        <w:tc>
          <w:tcPr>
            <w:tcW w:w="653" w:type="pct"/>
            <w:tcBorders>
              <w:right w:val="single" w:color="000000" w:sz="10" w:space="0"/>
            </w:tcBorders>
            <w:vAlign w:val="center"/>
          </w:tcPr>
          <w:p>
            <w:pPr>
              <w:pStyle w:val="80"/>
              <w:jc w:val="cente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58" w:hRule="atLeast"/>
          <w:jc w:val="center"/>
        </w:trPr>
        <w:tc>
          <w:tcPr>
            <w:tcW w:w="396" w:type="pct"/>
            <w:vAlign w:val="center"/>
          </w:tcPr>
          <w:p>
            <w:pPr>
              <w:spacing w:before="120" w:line="188" w:lineRule="auto"/>
              <w:ind w:left="358" w:leftChars="0"/>
              <w:jc w:val="center"/>
              <w:rPr>
                <w:rFonts w:ascii="宋体" w:hAnsi="宋体" w:eastAsia="宋体" w:cs="宋体"/>
                <w:kern w:val="2"/>
                <w:sz w:val="17"/>
                <w:szCs w:val="17"/>
                <w:lang w:val="en-US" w:eastAsia="zh-CN" w:bidi="ar-SA"/>
              </w:rPr>
            </w:pPr>
            <w:r>
              <w:rPr>
                <w:rFonts w:ascii="宋体" w:hAnsi="宋体" w:eastAsia="宋体" w:cs="宋体"/>
                <w:sz w:val="17"/>
                <w:szCs w:val="17"/>
              </w:rPr>
              <w:t>2</w:t>
            </w:r>
          </w:p>
        </w:tc>
        <w:tc>
          <w:tcPr>
            <w:tcW w:w="673" w:type="pct"/>
            <w:vAlign w:val="center"/>
          </w:tcPr>
          <w:p>
            <w:pPr>
              <w:spacing w:before="119" w:line="189" w:lineRule="auto"/>
              <w:ind w:left="20" w:leftChars="0"/>
              <w:jc w:val="center"/>
              <w:rPr>
                <w:rFonts w:ascii="宋体" w:hAnsi="宋体" w:eastAsia="宋体" w:cs="宋体"/>
                <w:kern w:val="2"/>
                <w:sz w:val="17"/>
                <w:szCs w:val="17"/>
                <w:lang w:val="en-US" w:eastAsia="zh-CN" w:bidi="ar-SA"/>
              </w:rPr>
            </w:pPr>
            <w:r>
              <w:rPr>
                <w:rFonts w:ascii="宋体" w:hAnsi="宋体" w:eastAsia="宋体" w:cs="宋体"/>
                <w:spacing w:val="4"/>
                <w:sz w:val="17"/>
                <w:szCs w:val="17"/>
              </w:rPr>
              <w:t>031301017001</w:t>
            </w:r>
          </w:p>
        </w:tc>
        <w:tc>
          <w:tcPr>
            <w:tcW w:w="576" w:type="pct"/>
            <w:vAlign w:val="center"/>
          </w:tcPr>
          <w:p>
            <w:pPr>
              <w:spacing w:before="90" w:line="229" w:lineRule="auto"/>
              <w:ind w:left="22" w:leftChars="0"/>
              <w:jc w:val="center"/>
              <w:rPr>
                <w:rFonts w:ascii="宋体" w:hAnsi="宋体" w:eastAsia="宋体" w:cs="宋体"/>
                <w:kern w:val="2"/>
                <w:sz w:val="17"/>
                <w:szCs w:val="17"/>
                <w:lang w:val="en-US" w:eastAsia="zh-CN" w:bidi="ar-SA"/>
              </w:rPr>
            </w:pPr>
            <w:r>
              <w:rPr>
                <w:rFonts w:ascii="宋体" w:hAnsi="宋体" w:eastAsia="宋体" w:cs="宋体"/>
                <w:spacing w:val="8"/>
                <w:sz w:val="17"/>
                <w:szCs w:val="17"/>
              </w:rPr>
              <w:t>脚手架搭拆</w:t>
            </w:r>
          </w:p>
        </w:tc>
        <w:tc>
          <w:tcPr>
            <w:tcW w:w="843" w:type="pct"/>
            <w:vAlign w:val="center"/>
          </w:tcPr>
          <w:p>
            <w:pPr>
              <w:pStyle w:val="80"/>
              <w:jc w:val="center"/>
              <w:rPr>
                <w:rFonts w:ascii="Arial" w:hAnsi="Arial" w:eastAsia="Arial" w:cs="Arial"/>
                <w:kern w:val="2"/>
                <w:sz w:val="21"/>
                <w:szCs w:val="21"/>
                <w:lang w:val="en-US" w:eastAsia="zh-CN" w:bidi="ar-SA"/>
              </w:rPr>
            </w:pPr>
          </w:p>
        </w:tc>
        <w:tc>
          <w:tcPr>
            <w:tcW w:w="351" w:type="pct"/>
            <w:vAlign w:val="center"/>
          </w:tcPr>
          <w:p>
            <w:pPr>
              <w:spacing w:before="90" w:line="231" w:lineRule="auto"/>
              <w:ind w:left="183" w:leftChars="0"/>
              <w:jc w:val="center"/>
              <w:rPr>
                <w:rFonts w:ascii="宋体" w:hAnsi="宋体" w:eastAsia="宋体" w:cs="宋体"/>
                <w:kern w:val="2"/>
                <w:sz w:val="17"/>
                <w:szCs w:val="17"/>
                <w:lang w:val="en-US" w:eastAsia="zh-CN" w:bidi="ar-SA"/>
              </w:rPr>
            </w:pPr>
            <w:r>
              <w:rPr>
                <w:rFonts w:ascii="宋体" w:hAnsi="宋体" w:eastAsia="宋体" w:cs="宋体"/>
                <w:sz w:val="17"/>
                <w:szCs w:val="17"/>
              </w:rPr>
              <w:t>项</w:t>
            </w:r>
          </w:p>
        </w:tc>
        <w:tc>
          <w:tcPr>
            <w:tcW w:w="363" w:type="pct"/>
            <w:vAlign w:val="center"/>
          </w:tcPr>
          <w:p>
            <w:pPr>
              <w:spacing w:before="119" w:line="189" w:lineRule="auto"/>
              <w:jc w:val="center"/>
              <w:rPr>
                <w:rFonts w:ascii="宋体" w:hAnsi="宋体" w:eastAsia="宋体" w:cs="宋体"/>
                <w:kern w:val="2"/>
                <w:sz w:val="17"/>
                <w:szCs w:val="17"/>
                <w:lang w:val="en-US" w:eastAsia="en-US" w:bidi="ar-SA"/>
              </w:rPr>
            </w:pPr>
            <w:r>
              <w:rPr>
                <w:rFonts w:ascii="宋体" w:hAnsi="宋体" w:eastAsia="宋体" w:cs="宋体"/>
                <w:spacing w:val="-16"/>
                <w:sz w:val="17"/>
                <w:szCs w:val="17"/>
              </w:rPr>
              <w:t>1</w:t>
            </w:r>
          </w:p>
        </w:tc>
        <w:tc>
          <w:tcPr>
            <w:tcW w:w="531" w:type="pct"/>
            <w:vAlign w:val="center"/>
          </w:tcPr>
          <w:p>
            <w:pPr>
              <w:spacing w:before="90" w:line="231" w:lineRule="auto"/>
              <w:ind w:left="183" w:leftChars="0"/>
              <w:jc w:val="center"/>
              <w:rPr>
                <w:rFonts w:ascii="宋体" w:hAnsi="宋体" w:eastAsia="宋体" w:cs="宋体"/>
                <w:kern w:val="2"/>
                <w:sz w:val="17"/>
                <w:szCs w:val="17"/>
                <w:lang w:val="en-US" w:eastAsia="zh-CN" w:bidi="ar-SA"/>
              </w:rPr>
            </w:pPr>
          </w:p>
        </w:tc>
        <w:tc>
          <w:tcPr>
            <w:tcW w:w="610" w:type="pct"/>
            <w:vAlign w:val="center"/>
          </w:tcPr>
          <w:p>
            <w:pPr>
              <w:spacing w:before="119" w:line="189" w:lineRule="auto"/>
              <w:jc w:val="center"/>
              <w:rPr>
                <w:rFonts w:ascii="宋体" w:hAnsi="宋体" w:eastAsia="宋体" w:cs="宋体"/>
                <w:kern w:val="2"/>
                <w:sz w:val="17"/>
                <w:szCs w:val="17"/>
                <w:lang w:val="en-US" w:eastAsia="zh-CN" w:bidi="ar-SA"/>
              </w:rPr>
            </w:pPr>
          </w:p>
        </w:tc>
        <w:tc>
          <w:tcPr>
            <w:tcW w:w="653" w:type="pct"/>
            <w:vAlign w:val="center"/>
          </w:tcPr>
          <w:p>
            <w:pPr>
              <w:pStyle w:val="80"/>
              <w:jc w:val="center"/>
            </w:pPr>
          </w:p>
        </w:tc>
      </w:tr>
    </w:tbl>
    <w:p>
      <w:pPr>
        <w:spacing w:line="17" w:lineRule="exact"/>
      </w:pPr>
    </w:p>
    <w:p>
      <w:pPr>
        <w:spacing w:line="17" w:lineRule="exact"/>
      </w:pPr>
    </w:p>
    <w:p>
      <w:pPr>
        <w:spacing w:line="17" w:lineRule="exact"/>
      </w:pPr>
    </w:p>
    <w:p>
      <w:pPr>
        <w:spacing w:line="17" w:lineRule="exact"/>
      </w:pPr>
    </w:p>
    <w:p>
      <w:pPr>
        <w:spacing w:line="17" w:lineRule="exact"/>
      </w:pPr>
    </w:p>
    <w:p>
      <w:pPr>
        <w:spacing w:line="17" w:lineRule="exact"/>
      </w:pPr>
    </w:p>
    <w:p>
      <w:pPr>
        <w:bidi w:val="0"/>
      </w:pPr>
      <w:r>
        <w:t xml:space="preserve">注：为计取规费等的使用，可在表中增设其中： “ 定额人工费 ” 。                                                            </w:t>
      </w:r>
    </w:p>
    <w:p>
      <w:pPr>
        <w:bidi w:val="0"/>
      </w:pPr>
    </w:p>
    <w:p>
      <w:pPr>
        <w:pageBreakBefore w:val="0"/>
        <w:numPr>
          <w:ilvl w:val="0"/>
          <w:numId w:val="0"/>
        </w:numPr>
        <w:kinsoku/>
        <w:overflowPunct/>
        <w:topLinePunct w:val="0"/>
        <w:bidi w:val="0"/>
        <w:spacing w:line="560" w:lineRule="exact"/>
        <w:ind w:left="1260" w:leftChars="0"/>
        <w:rPr>
          <w:rFonts w:hint="eastAsia" w:ascii="仿宋_GB2312" w:hAnsi="仿宋_GB2312" w:eastAsia="仿宋_GB2312" w:cs="仿宋_GB2312"/>
          <w:b/>
          <w:bCs/>
          <w:sz w:val="28"/>
          <w:szCs w:val="28"/>
          <w:lang w:eastAsia="zh-CN"/>
        </w:rPr>
      </w:pPr>
      <w:r>
        <w:rPr>
          <w:rFonts w:hint="eastAsia" w:ascii="仿宋_GB2312" w:hAnsi="仿宋_GB2312" w:eastAsia="仿宋_GB2312" w:cs="仿宋_GB2312"/>
          <w:b/>
          <w:bCs/>
          <w:sz w:val="28"/>
          <w:szCs w:val="28"/>
          <w:lang w:eastAsia="zh-CN"/>
        </w:rPr>
        <w:t>（二）压型冷风管增加</w:t>
      </w:r>
    </w:p>
    <w:p>
      <w:pPr>
        <w:bidi w:val="0"/>
      </w:pPr>
    </w:p>
    <w:p>
      <w:pPr>
        <w:spacing w:line="17" w:lineRule="exact"/>
      </w:pPr>
    </w:p>
    <w:tbl>
      <w:tblPr>
        <w:tblStyle w:val="81"/>
        <w:tblW w:w="5013" w:type="pct"/>
        <w:tblInd w:w="0"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autofit"/>
        <w:tblCellMar>
          <w:top w:w="0" w:type="dxa"/>
          <w:left w:w="0" w:type="dxa"/>
          <w:bottom w:w="0" w:type="dxa"/>
          <w:right w:w="0" w:type="dxa"/>
        </w:tblCellMar>
      </w:tblPr>
      <w:tblGrid>
        <w:gridCol w:w="647"/>
        <w:gridCol w:w="1110"/>
        <w:gridCol w:w="933"/>
        <w:gridCol w:w="1409"/>
        <w:gridCol w:w="702"/>
        <w:gridCol w:w="594"/>
        <w:gridCol w:w="876"/>
        <w:gridCol w:w="1003"/>
        <w:gridCol w:w="1081"/>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90" w:hRule="atLeast"/>
        </w:trPr>
        <w:tc>
          <w:tcPr>
            <w:tcW w:w="387" w:type="pct"/>
            <w:vMerge w:val="restart"/>
            <w:tcBorders>
              <w:top w:val="single" w:color="000000" w:sz="10" w:space="0"/>
              <w:left w:val="single" w:color="000000" w:sz="10" w:space="0"/>
              <w:bottom w:val="nil"/>
            </w:tcBorders>
            <w:vAlign w:val="center"/>
          </w:tcPr>
          <w:p>
            <w:pPr>
              <w:pStyle w:val="80"/>
              <w:spacing w:line="291" w:lineRule="auto"/>
              <w:jc w:val="center"/>
            </w:pPr>
          </w:p>
          <w:p>
            <w:pPr>
              <w:spacing w:before="56" w:line="232" w:lineRule="auto"/>
              <w:ind w:left="206"/>
              <w:jc w:val="center"/>
              <w:rPr>
                <w:rFonts w:ascii="宋体" w:hAnsi="宋体" w:eastAsia="宋体" w:cs="宋体"/>
                <w:sz w:val="17"/>
                <w:szCs w:val="17"/>
              </w:rPr>
            </w:pPr>
            <w:r>
              <w:rPr>
                <w:rFonts w:ascii="宋体" w:hAnsi="宋体" w:eastAsia="宋体" w:cs="宋体"/>
                <w:spacing w:val="14"/>
                <w:sz w:val="17"/>
                <w:szCs w:val="17"/>
              </w:rPr>
              <w:t>序号</w:t>
            </w:r>
          </w:p>
        </w:tc>
        <w:tc>
          <w:tcPr>
            <w:tcW w:w="664" w:type="pct"/>
            <w:vMerge w:val="restart"/>
            <w:tcBorders>
              <w:top w:val="single" w:color="000000" w:sz="10" w:space="0"/>
              <w:bottom w:val="nil"/>
            </w:tcBorders>
            <w:vAlign w:val="center"/>
          </w:tcPr>
          <w:p>
            <w:pPr>
              <w:pStyle w:val="80"/>
              <w:spacing w:line="292" w:lineRule="auto"/>
              <w:jc w:val="center"/>
            </w:pPr>
          </w:p>
          <w:p>
            <w:pPr>
              <w:spacing w:before="55" w:line="230" w:lineRule="auto"/>
              <w:ind w:left="305"/>
              <w:jc w:val="center"/>
              <w:rPr>
                <w:rFonts w:ascii="宋体" w:hAnsi="宋体" w:eastAsia="宋体" w:cs="宋体"/>
                <w:sz w:val="17"/>
                <w:szCs w:val="17"/>
              </w:rPr>
            </w:pPr>
            <w:r>
              <w:rPr>
                <w:rFonts w:ascii="宋体" w:hAnsi="宋体" w:eastAsia="宋体" w:cs="宋体"/>
                <w:spacing w:val="18"/>
                <w:sz w:val="17"/>
                <w:szCs w:val="17"/>
              </w:rPr>
              <w:t>项目编码</w:t>
            </w:r>
          </w:p>
        </w:tc>
        <w:tc>
          <w:tcPr>
            <w:tcW w:w="558" w:type="pct"/>
            <w:vMerge w:val="restart"/>
            <w:tcBorders>
              <w:top w:val="single" w:color="000000" w:sz="10" w:space="0"/>
              <w:bottom w:val="nil"/>
            </w:tcBorders>
            <w:vAlign w:val="center"/>
          </w:tcPr>
          <w:p>
            <w:pPr>
              <w:pStyle w:val="80"/>
              <w:spacing w:line="292" w:lineRule="auto"/>
              <w:jc w:val="center"/>
            </w:pPr>
          </w:p>
          <w:p>
            <w:pPr>
              <w:spacing w:before="55" w:line="231" w:lineRule="auto"/>
              <w:ind w:left="339"/>
              <w:jc w:val="center"/>
              <w:rPr>
                <w:rFonts w:ascii="宋体" w:hAnsi="宋体" w:eastAsia="宋体" w:cs="宋体"/>
                <w:sz w:val="17"/>
                <w:szCs w:val="17"/>
              </w:rPr>
            </w:pPr>
            <w:r>
              <w:rPr>
                <w:rFonts w:ascii="宋体" w:hAnsi="宋体" w:eastAsia="宋体" w:cs="宋体"/>
                <w:spacing w:val="18"/>
                <w:sz w:val="17"/>
                <w:szCs w:val="17"/>
              </w:rPr>
              <w:t>项目名称</w:t>
            </w:r>
          </w:p>
        </w:tc>
        <w:tc>
          <w:tcPr>
            <w:tcW w:w="843" w:type="pct"/>
            <w:vMerge w:val="restart"/>
            <w:tcBorders>
              <w:top w:val="single" w:color="000000" w:sz="10" w:space="0"/>
              <w:bottom w:val="nil"/>
            </w:tcBorders>
            <w:vAlign w:val="center"/>
          </w:tcPr>
          <w:p>
            <w:pPr>
              <w:pStyle w:val="80"/>
              <w:spacing w:line="292" w:lineRule="auto"/>
              <w:jc w:val="center"/>
            </w:pPr>
          </w:p>
          <w:p>
            <w:pPr>
              <w:spacing w:before="55" w:line="230" w:lineRule="auto"/>
              <w:ind w:left="180"/>
              <w:jc w:val="center"/>
              <w:rPr>
                <w:rFonts w:ascii="宋体" w:hAnsi="宋体" w:eastAsia="宋体" w:cs="宋体"/>
                <w:sz w:val="17"/>
                <w:szCs w:val="17"/>
              </w:rPr>
            </w:pPr>
            <w:r>
              <w:rPr>
                <w:rFonts w:ascii="宋体" w:hAnsi="宋体" w:eastAsia="宋体" w:cs="宋体"/>
                <w:spacing w:val="20"/>
                <w:sz w:val="17"/>
                <w:szCs w:val="17"/>
              </w:rPr>
              <w:t>项目特征描述</w:t>
            </w:r>
          </w:p>
        </w:tc>
        <w:tc>
          <w:tcPr>
            <w:tcW w:w="420" w:type="pct"/>
            <w:vMerge w:val="restart"/>
            <w:tcBorders>
              <w:top w:val="single" w:color="000000" w:sz="10" w:space="0"/>
              <w:bottom w:val="nil"/>
            </w:tcBorders>
            <w:vAlign w:val="center"/>
          </w:tcPr>
          <w:p>
            <w:pPr>
              <w:spacing w:before="259" w:line="213" w:lineRule="auto"/>
              <w:ind w:left="76" w:right="82" w:hanging="1"/>
              <w:jc w:val="center"/>
              <w:rPr>
                <w:rFonts w:ascii="宋体" w:hAnsi="宋体" w:eastAsia="宋体" w:cs="宋体"/>
                <w:sz w:val="17"/>
                <w:szCs w:val="17"/>
              </w:rPr>
            </w:pPr>
            <w:r>
              <w:rPr>
                <w:rFonts w:ascii="宋体" w:hAnsi="宋体" w:eastAsia="宋体" w:cs="宋体"/>
                <w:spacing w:val="13"/>
                <w:sz w:val="17"/>
                <w:szCs w:val="17"/>
              </w:rPr>
              <w:t>计量</w:t>
            </w:r>
            <w:r>
              <w:rPr>
                <w:rFonts w:ascii="宋体" w:hAnsi="宋体" w:eastAsia="宋体" w:cs="宋体"/>
                <w:sz w:val="17"/>
                <w:szCs w:val="17"/>
              </w:rPr>
              <w:t xml:space="preserve"> </w:t>
            </w:r>
            <w:r>
              <w:rPr>
                <w:rFonts w:ascii="宋体" w:hAnsi="宋体" w:eastAsia="宋体" w:cs="宋体"/>
                <w:spacing w:val="12"/>
                <w:sz w:val="17"/>
                <w:szCs w:val="17"/>
              </w:rPr>
              <w:t>单位</w:t>
            </w:r>
          </w:p>
        </w:tc>
        <w:tc>
          <w:tcPr>
            <w:tcW w:w="355" w:type="pct"/>
            <w:vMerge w:val="restart"/>
            <w:tcBorders>
              <w:top w:val="single" w:color="000000" w:sz="10" w:space="0"/>
              <w:bottom w:val="nil"/>
            </w:tcBorders>
            <w:vAlign w:val="center"/>
          </w:tcPr>
          <w:p>
            <w:pPr>
              <w:pStyle w:val="80"/>
              <w:spacing w:line="292" w:lineRule="auto"/>
              <w:jc w:val="center"/>
            </w:pPr>
          </w:p>
          <w:p>
            <w:pPr>
              <w:spacing w:before="55" w:line="231" w:lineRule="auto"/>
              <w:ind w:left="200"/>
              <w:jc w:val="center"/>
              <w:rPr>
                <w:rFonts w:ascii="宋体" w:hAnsi="宋体" w:eastAsia="宋体" w:cs="宋体"/>
                <w:sz w:val="17"/>
                <w:szCs w:val="17"/>
              </w:rPr>
            </w:pPr>
            <w:r>
              <w:rPr>
                <w:rFonts w:ascii="宋体" w:hAnsi="宋体" w:eastAsia="宋体" w:cs="宋体"/>
                <w:spacing w:val="16"/>
                <w:sz w:val="17"/>
                <w:szCs w:val="17"/>
              </w:rPr>
              <w:t>工程量</w:t>
            </w:r>
          </w:p>
        </w:tc>
        <w:tc>
          <w:tcPr>
            <w:tcW w:w="1770" w:type="pct"/>
            <w:gridSpan w:val="3"/>
            <w:tcBorders>
              <w:top w:val="single" w:color="000000" w:sz="10" w:space="0"/>
              <w:right w:val="single" w:color="000000" w:sz="10" w:space="0"/>
            </w:tcBorders>
            <w:vAlign w:val="center"/>
          </w:tcPr>
          <w:p>
            <w:pPr>
              <w:spacing w:before="49" w:line="230" w:lineRule="auto"/>
              <w:jc w:val="center"/>
              <w:rPr>
                <w:rFonts w:ascii="宋体" w:hAnsi="宋体" w:eastAsia="宋体" w:cs="宋体"/>
                <w:sz w:val="17"/>
                <w:szCs w:val="17"/>
              </w:rPr>
            </w:pPr>
            <w:r>
              <w:rPr>
                <w:rFonts w:ascii="宋体" w:hAnsi="宋体" w:eastAsia="宋体" w:cs="宋体"/>
                <w:spacing w:val="13"/>
                <w:sz w:val="17"/>
                <w:szCs w:val="17"/>
              </w:rPr>
              <w:t>金</w:t>
            </w:r>
            <w:r>
              <w:rPr>
                <w:rFonts w:ascii="宋体" w:hAnsi="宋体" w:eastAsia="宋体" w:cs="宋体"/>
                <w:spacing w:val="41"/>
                <w:sz w:val="17"/>
                <w:szCs w:val="17"/>
              </w:rPr>
              <w:t xml:space="preserve"> </w:t>
            </w:r>
            <w:r>
              <w:rPr>
                <w:rFonts w:ascii="宋体" w:hAnsi="宋体" w:eastAsia="宋体" w:cs="宋体"/>
                <w:spacing w:val="13"/>
                <w:sz w:val="17"/>
                <w:szCs w:val="17"/>
              </w:rPr>
              <w:t>额(元)</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90" w:hRule="atLeast"/>
        </w:trPr>
        <w:tc>
          <w:tcPr>
            <w:tcW w:w="387" w:type="pct"/>
            <w:vMerge w:val="continue"/>
            <w:tcBorders>
              <w:top w:val="nil"/>
              <w:left w:val="single" w:color="000000" w:sz="10" w:space="0"/>
              <w:bottom w:val="nil"/>
            </w:tcBorders>
            <w:vAlign w:val="center"/>
          </w:tcPr>
          <w:p>
            <w:pPr>
              <w:pStyle w:val="80"/>
              <w:jc w:val="center"/>
            </w:pPr>
          </w:p>
        </w:tc>
        <w:tc>
          <w:tcPr>
            <w:tcW w:w="664" w:type="pct"/>
            <w:vMerge w:val="continue"/>
            <w:tcBorders>
              <w:top w:val="nil"/>
              <w:bottom w:val="nil"/>
            </w:tcBorders>
            <w:vAlign w:val="center"/>
          </w:tcPr>
          <w:p>
            <w:pPr>
              <w:pStyle w:val="80"/>
              <w:jc w:val="center"/>
            </w:pPr>
          </w:p>
        </w:tc>
        <w:tc>
          <w:tcPr>
            <w:tcW w:w="558" w:type="pct"/>
            <w:vMerge w:val="continue"/>
            <w:tcBorders>
              <w:top w:val="nil"/>
              <w:bottom w:val="nil"/>
            </w:tcBorders>
            <w:vAlign w:val="center"/>
          </w:tcPr>
          <w:p>
            <w:pPr>
              <w:pStyle w:val="80"/>
              <w:jc w:val="center"/>
            </w:pPr>
          </w:p>
        </w:tc>
        <w:tc>
          <w:tcPr>
            <w:tcW w:w="843" w:type="pct"/>
            <w:vMerge w:val="continue"/>
            <w:tcBorders>
              <w:top w:val="nil"/>
              <w:bottom w:val="nil"/>
            </w:tcBorders>
            <w:vAlign w:val="center"/>
          </w:tcPr>
          <w:p>
            <w:pPr>
              <w:pStyle w:val="80"/>
              <w:jc w:val="center"/>
            </w:pPr>
          </w:p>
        </w:tc>
        <w:tc>
          <w:tcPr>
            <w:tcW w:w="420" w:type="pct"/>
            <w:vMerge w:val="continue"/>
            <w:tcBorders>
              <w:top w:val="nil"/>
              <w:bottom w:val="nil"/>
            </w:tcBorders>
            <w:vAlign w:val="center"/>
          </w:tcPr>
          <w:p>
            <w:pPr>
              <w:pStyle w:val="80"/>
              <w:jc w:val="center"/>
            </w:pPr>
          </w:p>
        </w:tc>
        <w:tc>
          <w:tcPr>
            <w:tcW w:w="355" w:type="pct"/>
            <w:vMerge w:val="continue"/>
            <w:tcBorders>
              <w:top w:val="nil"/>
              <w:bottom w:val="nil"/>
            </w:tcBorders>
            <w:vAlign w:val="center"/>
          </w:tcPr>
          <w:p>
            <w:pPr>
              <w:pStyle w:val="80"/>
              <w:jc w:val="center"/>
            </w:pPr>
          </w:p>
        </w:tc>
        <w:tc>
          <w:tcPr>
            <w:tcW w:w="524" w:type="pct"/>
            <w:vMerge w:val="restart"/>
            <w:tcBorders>
              <w:bottom w:val="nil"/>
            </w:tcBorders>
            <w:vAlign w:val="center"/>
          </w:tcPr>
          <w:p>
            <w:pPr>
              <w:spacing w:before="198" w:line="229" w:lineRule="auto"/>
              <w:ind w:left="175"/>
              <w:jc w:val="center"/>
              <w:rPr>
                <w:rFonts w:ascii="宋体" w:hAnsi="宋体" w:eastAsia="宋体" w:cs="宋体"/>
                <w:sz w:val="17"/>
                <w:szCs w:val="17"/>
              </w:rPr>
            </w:pPr>
            <w:r>
              <w:rPr>
                <w:rFonts w:ascii="宋体" w:hAnsi="宋体" w:eastAsia="宋体" w:cs="宋体"/>
                <w:spacing w:val="18"/>
                <w:sz w:val="17"/>
                <w:szCs w:val="17"/>
              </w:rPr>
              <w:t>综合单价</w:t>
            </w:r>
          </w:p>
        </w:tc>
        <w:tc>
          <w:tcPr>
            <w:tcW w:w="600" w:type="pct"/>
            <w:vMerge w:val="restart"/>
            <w:tcBorders>
              <w:bottom w:val="nil"/>
            </w:tcBorders>
            <w:vAlign w:val="center"/>
          </w:tcPr>
          <w:p>
            <w:pPr>
              <w:spacing w:before="198" w:line="229" w:lineRule="auto"/>
              <w:ind w:left="399"/>
              <w:jc w:val="center"/>
              <w:rPr>
                <w:rFonts w:ascii="宋体" w:hAnsi="宋体" w:eastAsia="宋体" w:cs="宋体"/>
                <w:sz w:val="17"/>
                <w:szCs w:val="17"/>
              </w:rPr>
            </w:pPr>
            <w:r>
              <w:rPr>
                <w:rFonts w:ascii="宋体" w:hAnsi="宋体" w:eastAsia="宋体" w:cs="宋体"/>
                <w:spacing w:val="1"/>
                <w:sz w:val="17"/>
                <w:szCs w:val="17"/>
              </w:rPr>
              <w:t>合</w:t>
            </w:r>
            <w:r>
              <w:rPr>
                <w:rFonts w:ascii="宋体" w:hAnsi="宋体" w:eastAsia="宋体" w:cs="宋体"/>
                <w:spacing w:val="42"/>
                <w:sz w:val="17"/>
                <w:szCs w:val="17"/>
              </w:rPr>
              <w:t xml:space="preserve"> </w:t>
            </w:r>
            <w:r>
              <w:rPr>
                <w:rFonts w:ascii="宋体" w:hAnsi="宋体" w:eastAsia="宋体" w:cs="宋体"/>
                <w:spacing w:val="1"/>
                <w:sz w:val="17"/>
                <w:szCs w:val="17"/>
              </w:rPr>
              <w:t>价</w:t>
            </w:r>
          </w:p>
        </w:tc>
        <w:tc>
          <w:tcPr>
            <w:tcW w:w="644" w:type="pct"/>
            <w:tcBorders>
              <w:right w:val="single" w:color="000000" w:sz="10" w:space="0"/>
            </w:tcBorders>
            <w:vAlign w:val="center"/>
          </w:tcPr>
          <w:p>
            <w:pPr>
              <w:spacing w:before="49" w:line="231" w:lineRule="auto"/>
              <w:jc w:val="center"/>
              <w:rPr>
                <w:rFonts w:ascii="宋体" w:hAnsi="宋体" w:eastAsia="宋体" w:cs="宋体"/>
                <w:sz w:val="17"/>
                <w:szCs w:val="17"/>
              </w:rPr>
            </w:pPr>
            <w:r>
              <w:rPr>
                <w:rFonts w:ascii="宋体" w:hAnsi="宋体" w:eastAsia="宋体" w:cs="宋体"/>
                <w:spacing w:val="13"/>
                <w:sz w:val="17"/>
                <w:szCs w:val="17"/>
              </w:rPr>
              <w:t>其中</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90" w:hRule="atLeast"/>
        </w:trPr>
        <w:tc>
          <w:tcPr>
            <w:tcW w:w="387" w:type="pct"/>
            <w:vMerge w:val="continue"/>
            <w:tcBorders>
              <w:top w:val="nil"/>
              <w:left w:val="single" w:color="000000" w:sz="10" w:space="0"/>
            </w:tcBorders>
            <w:vAlign w:val="center"/>
          </w:tcPr>
          <w:p>
            <w:pPr>
              <w:pStyle w:val="80"/>
              <w:jc w:val="center"/>
            </w:pPr>
          </w:p>
        </w:tc>
        <w:tc>
          <w:tcPr>
            <w:tcW w:w="664" w:type="pct"/>
            <w:vMerge w:val="continue"/>
            <w:tcBorders>
              <w:top w:val="nil"/>
            </w:tcBorders>
            <w:vAlign w:val="center"/>
          </w:tcPr>
          <w:p>
            <w:pPr>
              <w:pStyle w:val="80"/>
              <w:jc w:val="center"/>
            </w:pPr>
          </w:p>
        </w:tc>
        <w:tc>
          <w:tcPr>
            <w:tcW w:w="558" w:type="pct"/>
            <w:vMerge w:val="continue"/>
            <w:tcBorders>
              <w:top w:val="nil"/>
            </w:tcBorders>
            <w:vAlign w:val="center"/>
          </w:tcPr>
          <w:p>
            <w:pPr>
              <w:pStyle w:val="80"/>
              <w:jc w:val="center"/>
            </w:pPr>
          </w:p>
        </w:tc>
        <w:tc>
          <w:tcPr>
            <w:tcW w:w="843" w:type="pct"/>
            <w:vMerge w:val="continue"/>
            <w:tcBorders>
              <w:top w:val="nil"/>
            </w:tcBorders>
            <w:vAlign w:val="center"/>
          </w:tcPr>
          <w:p>
            <w:pPr>
              <w:pStyle w:val="80"/>
              <w:jc w:val="center"/>
            </w:pPr>
          </w:p>
        </w:tc>
        <w:tc>
          <w:tcPr>
            <w:tcW w:w="420" w:type="pct"/>
            <w:vMerge w:val="continue"/>
            <w:tcBorders>
              <w:top w:val="nil"/>
            </w:tcBorders>
            <w:vAlign w:val="center"/>
          </w:tcPr>
          <w:p>
            <w:pPr>
              <w:pStyle w:val="80"/>
              <w:jc w:val="center"/>
            </w:pPr>
          </w:p>
        </w:tc>
        <w:tc>
          <w:tcPr>
            <w:tcW w:w="355" w:type="pct"/>
            <w:vMerge w:val="continue"/>
            <w:tcBorders>
              <w:top w:val="nil"/>
            </w:tcBorders>
            <w:vAlign w:val="center"/>
          </w:tcPr>
          <w:p>
            <w:pPr>
              <w:pStyle w:val="80"/>
              <w:jc w:val="center"/>
            </w:pPr>
          </w:p>
        </w:tc>
        <w:tc>
          <w:tcPr>
            <w:tcW w:w="524" w:type="pct"/>
            <w:vMerge w:val="continue"/>
            <w:tcBorders>
              <w:top w:val="nil"/>
            </w:tcBorders>
            <w:vAlign w:val="center"/>
          </w:tcPr>
          <w:p>
            <w:pPr>
              <w:pStyle w:val="80"/>
              <w:jc w:val="center"/>
            </w:pPr>
          </w:p>
        </w:tc>
        <w:tc>
          <w:tcPr>
            <w:tcW w:w="600" w:type="pct"/>
            <w:vMerge w:val="continue"/>
            <w:tcBorders>
              <w:top w:val="nil"/>
            </w:tcBorders>
            <w:vAlign w:val="center"/>
          </w:tcPr>
          <w:p>
            <w:pPr>
              <w:pStyle w:val="80"/>
              <w:jc w:val="center"/>
            </w:pPr>
          </w:p>
        </w:tc>
        <w:tc>
          <w:tcPr>
            <w:tcW w:w="644" w:type="pct"/>
            <w:tcBorders>
              <w:right w:val="single" w:color="000000" w:sz="10" w:space="0"/>
            </w:tcBorders>
            <w:vAlign w:val="center"/>
          </w:tcPr>
          <w:p>
            <w:pPr>
              <w:spacing w:before="48" w:line="229" w:lineRule="auto"/>
              <w:jc w:val="center"/>
              <w:rPr>
                <w:rFonts w:ascii="宋体" w:hAnsi="宋体" w:eastAsia="宋体" w:cs="宋体"/>
                <w:sz w:val="17"/>
                <w:szCs w:val="17"/>
              </w:rPr>
            </w:pPr>
            <w:r>
              <w:rPr>
                <w:rFonts w:ascii="宋体" w:hAnsi="宋体" w:eastAsia="宋体" w:cs="宋体"/>
                <w:spacing w:val="15"/>
                <w:sz w:val="17"/>
                <w:szCs w:val="17"/>
              </w:rPr>
              <w:t>暂估价</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64" w:hRule="atLeast"/>
        </w:trPr>
        <w:tc>
          <w:tcPr>
            <w:tcW w:w="387" w:type="pct"/>
            <w:tcBorders>
              <w:left w:val="single" w:color="000000" w:sz="10" w:space="0"/>
            </w:tcBorders>
            <w:vAlign w:val="center"/>
          </w:tcPr>
          <w:p>
            <w:pPr>
              <w:pStyle w:val="80"/>
              <w:jc w:val="center"/>
            </w:pPr>
          </w:p>
        </w:tc>
        <w:tc>
          <w:tcPr>
            <w:tcW w:w="664" w:type="pct"/>
            <w:vAlign w:val="center"/>
          </w:tcPr>
          <w:p>
            <w:pPr>
              <w:pStyle w:val="80"/>
              <w:jc w:val="center"/>
            </w:pPr>
          </w:p>
        </w:tc>
        <w:tc>
          <w:tcPr>
            <w:tcW w:w="558" w:type="pct"/>
            <w:vAlign w:val="center"/>
          </w:tcPr>
          <w:p>
            <w:pPr>
              <w:spacing w:before="93" w:line="230" w:lineRule="auto"/>
              <w:ind w:left="23"/>
              <w:jc w:val="center"/>
              <w:rPr>
                <w:rFonts w:ascii="宋体" w:hAnsi="宋体" w:eastAsia="宋体" w:cs="宋体"/>
                <w:sz w:val="17"/>
                <w:szCs w:val="17"/>
              </w:rPr>
            </w:pPr>
            <w:r>
              <w:rPr>
                <w:rFonts w:ascii="宋体" w:hAnsi="宋体" w:eastAsia="宋体" w:cs="宋体"/>
                <w:spacing w:val="7"/>
                <w:sz w:val="17"/>
                <w:szCs w:val="17"/>
              </w:rPr>
              <w:t>整个项目</w:t>
            </w:r>
          </w:p>
        </w:tc>
        <w:tc>
          <w:tcPr>
            <w:tcW w:w="843" w:type="pct"/>
            <w:vAlign w:val="center"/>
          </w:tcPr>
          <w:p>
            <w:pPr>
              <w:pStyle w:val="80"/>
              <w:jc w:val="center"/>
            </w:pPr>
          </w:p>
        </w:tc>
        <w:tc>
          <w:tcPr>
            <w:tcW w:w="420" w:type="pct"/>
            <w:vAlign w:val="center"/>
          </w:tcPr>
          <w:p>
            <w:pPr>
              <w:pStyle w:val="80"/>
              <w:jc w:val="center"/>
            </w:pPr>
          </w:p>
        </w:tc>
        <w:tc>
          <w:tcPr>
            <w:tcW w:w="355" w:type="pct"/>
            <w:vAlign w:val="center"/>
          </w:tcPr>
          <w:p>
            <w:pPr>
              <w:pStyle w:val="80"/>
              <w:jc w:val="center"/>
            </w:pPr>
          </w:p>
        </w:tc>
        <w:tc>
          <w:tcPr>
            <w:tcW w:w="524" w:type="pct"/>
            <w:vAlign w:val="center"/>
          </w:tcPr>
          <w:p>
            <w:pPr>
              <w:pStyle w:val="80"/>
              <w:jc w:val="center"/>
            </w:pPr>
          </w:p>
        </w:tc>
        <w:tc>
          <w:tcPr>
            <w:tcW w:w="600" w:type="pct"/>
            <w:vAlign w:val="center"/>
          </w:tcPr>
          <w:p>
            <w:pPr>
              <w:spacing w:before="123" w:line="189" w:lineRule="auto"/>
              <w:jc w:val="center"/>
              <w:rPr>
                <w:rFonts w:ascii="宋体" w:hAnsi="宋体" w:eastAsia="宋体" w:cs="宋体"/>
                <w:sz w:val="17"/>
                <w:szCs w:val="17"/>
              </w:rPr>
            </w:pPr>
          </w:p>
        </w:tc>
        <w:tc>
          <w:tcPr>
            <w:tcW w:w="644" w:type="pct"/>
            <w:tcBorders>
              <w:right w:val="single" w:color="000000" w:sz="10" w:space="0"/>
            </w:tcBorders>
            <w:vAlign w:val="center"/>
          </w:tcPr>
          <w:p>
            <w:pPr>
              <w:pStyle w:val="80"/>
              <w:jc w:val="cente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437" w:hRule="atLeast"/>
        </w:trPr>
        <w:tc>
          <w:tcPr>
            <w:tcW w:w="387" w:type="pct"/>
            <w:tcBorders>
              <w:left w:val="single" w:color="000000" w:sz="10" w:space="0"/>
            </w:tcBorders>
            <w:vAlign w:val="center"/>
          </w:tcPr>
          <w:p>
            <w:pPr>
              <w:pStyle w:val="80"/>
              <w:spacing w:line="264" w:lineRule="auto"/>
              <w:jc w:val="center"/>
            </w:pPr>
          </w:p>
          <w:p>
            <w:pPr>
              <w:pStyle w:val="80"/>
              <w:spacing w:line="264" w:lineRule="auto"/>
              <w:jc w:val="center"/>
            </w:pPr>
          </w:p>
          <w:p>
            <w:pPr>
              <w:pStyle w:val="80"/>
              <w:spacing w:line="264" w:lineRule="auto"/>
              <w:jc w:val="center"/>
            </w:pPr>
          </w:p>
          <w:p>
            <w:pPr>
              <w:pStyle w:val="80"/>
              <w:spacing w:line="264" w:lineRule="auto"/>
              <w:jc w:val="center"/>
            </w:pPr>
          </w:p>
          <w:p>
            <w:pPr>
              <w:pStyle w:val="80"/>
              <w:spacing w:line="264" w:lineRule="auto"/>
              <w:jc w:val="center"/>
            </w:pPr>
          </w:p>
          <w:p>
            <w:pPr>
              <w:pStyle w:val="80"/>
              <w:spacing w:line="265" w:lineRule="auto"/>
              <w:jc w:val="center"/>
            </w:pPr>
          </w:p>
          <w:p>
            <w:pPr>
              <w:spacing w:before="55" w:line="189" w:lineRule="auto"/>
              <w:ind w:left="369"/>
              <w:jc w:val="center"/>
              <w:rPr>
                <w:rFonts w:ascii="宋体" w:hAnsi="宋体" w:eastAsia="宋体" w:cs="宋体"/>
                <w:sz w:val="17"/>
                <w:szCs w:val="17"/>
              </w:rPr>
            </w:pPr>
            <w:r>
              <w:rPr>
                <w:rFonts w:ascii="宋体" w:hAnsi="宋体" w:eastAsia="宋体" w:cs="宋体"/>
                <w:sz w:val="17"/>
                <w:szCs w:val="17"/>
              </w:rPr>
              <w:t>1</w:t>
            </w:r>
          </w:p>
        </w:tc>
        <w:tc>
          <w:tcPr>
            <w:tcW w:w="664" w:type="pct"/>
            <w:vAlign w:val="center"/>
          </w:tcPr>
          <w:p>
            <w:pPr>
              <w:pStyle w:val="80"/>
              <w:spacing w:line="264" w:lineRule="auto"/>
              <w:jc w:val="center"/>
            </w:pPr>
          </w:p>
          <w:p>
            <w:pPr>
              <w:pStyle w:val="80"/>
              <w:spacing w:line="264" w:lineRule="auto"/>
              <w:jc w:val="center"/>
            </w:pPr>
          </w:p>
          <w:p>
            <w:pPr>
              <w:pStyle w:val="80"/>
              <w:spacing w:line="264" w:lineRule="auto"/>
              <w:jc w:val="center"/>
            </w:pPr>
          </w:p>
          <w:p>
            <w:pPr>
              <w:pStyle w:val="80"/>
              <w:spacing w:line="264" w:lineRule="auto"/>
              <w:jc w:val="center"/>
            </w:pPr>
          </w:p>
          <w:p>
            <w:pPr>
              <w:pStyle w:val="80"/>
              <w:spacing w:line="264" w:lineRule="auto"/>
              <w:jc w:val="center"/>
            </w:pPr>
          </w:p>
          <w:p>
            <w:pPr>
              <w:pStyle w:val="80"/>
              <w:spacing w:line="265" w:lineRule="auto"/>
              <w:jc w:val="center"/>
            </w:pPr>
          </w:p>
          <w:p>
            <w:pPr>
              <w:spacing w:before="55" w:line="189" w:lineRule="auto"/>
              <w:ind w:left="19"/>
              <w:jc w:val="center"/>
              <w:rPr>
                <w:rFonts w:ascii="宋体" w:hAnsi="宋体" w:eastAsia="宋体" w:cs="宋体"/>
                <w:sz w:val="17"/>
                <w:szCs w:val="17"/>
              </w:rPr>
            </w:pPr>
            <w:r>
              <w:rPr>
                <w:rFonts w:ascii="宋体" w:hAnsi="宋体" w:eastAsia="宋体" w:cs="宋体"/>
                <w:spacing w:val="4"/>
                <w:sz w:val="17"/>
                <w:szCs w:val="17"/>
              </w:rPr>
              <w:t>030702001001</w:t>
            </w:r>
          </w:p>
        </w:tc>
        <w:tc>
          <w:tcPr>
            <w:tcW w:w="558" w:type="pct"/>
            <w:vAlign w:val="center"/>
          </w:tcPr>
          <w:p>
            <w:pPr>
              <w:pStyle w:val="80"/>
              <w:spacing w:line="259" w:lineRule="auto"/>
              <w:jc w:val="center"/>
            </w:pPr>
          </w:p>
          <w:p>
            <w:pPr>
              <w:pStyle w:val="80"/>
              <w:spacing w:line="259" w:lineRule="auto"/>
              <w:jc w:val="center"/>
            </w:pPr>
          </w:p>
          <w:p>
            <w:pPr>
              <w:pStyle w:val="80"/>
              <w:spacing w:line="259" w:lineRule="auto"/>
              <w:jc w:val="center"/>
            </w:pPr>
          </w:p>
          <w:p>
            <w:pPr>
              <w:pStyle w:val="80"/>
              <w:spacing w:line="259" w:lineRule="auto"/>
              <w:jc w:val="center"/>
            </w:pPr>
          </w:p>
          <w:p>
            <w:pPr>
              <w:pStyle w:val="80"/>
              <w:spacing w:line="260" w:lineRule="auto"/>
              <w:jc w:val="center"/>
            </w:pPr>
          </w:p>
          <w:p>
            <w:pPr>
              <w:pStyle w:val="80"/>
              <w:spacing w:line="260" w:lineRule="auto"/>
              <w:jc w:val="center"/>
            </w:pPr>
          </w:p>
          <w:p>
            <w:pPr>
              <w:spacing w:before="55" w:line="230" w:lineRule="auto"/>
              <w:ind w:left="22"/>
              <w:jc w:val="center"/>
              <w:rPr>
                <w:rFonts w:ascii="宋体" w:hAnsi="宋体" w:eastAsia="宋体" w:cs="宋体"/>
                <w:sz w:val="17"/>
                <w:szCs w:val="17"/>
              </w:rPr>
            </w:pPr>
            <w:r>
              <w:rPr>
                <w:rFonts w:ascii="宋体" w:hAnsi="宋体" w:eastAsia="宋体" w:cs="宋体"/>
                <w:spacing w:val="8"/>
                <w:sz w:val="17"/>
                <w:szCs w:val="17"/>
              </w:rPr>
              <w:t>碳钢通风管道</w:t>
            </w:r>
          </w:p>
        </w:tc>
        <w:tc>
          <w:tcPr>
            <w:tcW w:w="843" w:type="pct"/>
            <w:vAlign w:val="center"/>
          </w:tcPr>
          <w:p>
            <w:pPr>
              <w:pStyle w:val="80"/>
              <w:spacing w:line="306" w:lineRule="auto"/>
              <w:jc w:val="center"/>
            </w:pPr>
          </w:p>
          <w:p>
            <w:pPr>
              <w:spacing w:before="55" w:line="195" w:lineRule="auto"/>
              <w:ind w:left="32" w:right="130" w:firstLine="8"/>
              <w:jc w:val="center"/>
              <w:rPr>
                <w:rFonts w:ascii="宋体" w:hAnsi="宋体" w:eastAsia="宋体" w:cs="宋体"/>
                <w:sz w:val="17"/>
                <w:szCs w:val="17"/>
              </w:rPr>
            </w:pPr>
            <w:r>
              <w:rPr>
                <w:rFonts w:ascii="宋体" w:hAnsi="宋体" w:eastAsia="宋体" w:cs="宋体"/>
                <w:spacing w:val="5"/>
                <w:sz w:val="17"/>
                <w:szCs w:val="17"/>
              </w:rPr>
              <w:t>1.名称:碳钢通风</w:t>
            </w:r>
            <w:r>
              <w:rPr>
                <w:rFonts w:ascii="宋体" w:hAnsi="宋体" w:eastAsia="宋体" w:cs="宋体"/>
                <w:spacing w:val="6"/>
                <w:sz w:val="17"/>
                <w:szCs w:val="17"/>
              </w:rPr>
              <w:t xml:space="preserve"> </w:t>
            </w:r>
            <w:r>
              <w:rPr>
                <w:rFonts w:ascii="宋体" w:hAnsi="宋体" w:eastAsia="宋体" w:cs="宋体"/>
                <w:spacing w:val="4"/>
                <w:sz w:val="17"/>
                <w:szCs w:val="17"/>
              </w:rPr>
              <w:t>管道</w:t>
            </w:r>
          </w:p>
          <w:p>
            <w:pPr>
              <w:spacing w:line="195" w:lineRule="auto"/>
              <w:ind w:left="28" w:right="130" w:firstLine="1"/>
              <w:jc w:val="center"/>
              <w:rPr>
                <w:rFonts w:ascii="宋体" w:hAnsi="宋体" w:eastAsia="宋体" w:cs="宋体"/>
                <w:sz w:val="17"/>
                <w:szCs w:val="17"/>
              </w:rPr>
            </w:pPr>
            <w:r>
              <w:rPr>
                <w:rFonts w:ascii="宋体" w:hAnsi="宋体" w:eastAsia="宋体" w:cs="宋体"/>
                <w:spacing w:val="7"/>
                <w:sz w:val="17"/>
                <w:szCs w:val="17"/>
              </w:rPr>
              <w:t>2.材质:镀锌薄钢</w:t>
            </w:r>
            <w:r>
              <w:rPr>
                <w:rFonts w:ascii="宋体" w:hAnsi="宋体" w:eastAsia="宋体" w:cs="宋体"/>
                <w:sz w:val="17"/>
                <w:szCs w:val="17"/>
              </w:rPr>
              <w:t xml:space="preserve"> </w:t>
            </w:r>
            <w:r>
              <w:rPr>
                <w:rFonts w:ascii="宋体" w:hAnsi="宋体" w:eastAsia="宋体" w:cs="宋体"/>
                <w:spacing w:val="1"/>
                <w:sz w:val="17"/>
                <w:szCs w:val="17"/>
              </w:rPr>
              <w:t>板</w:t>
            </w:r>
          </w:p>
          <w:p>
            <w:pPr>
              <w:spacing w:line="195" w:lineRule="auto"/>
              <w:ind w:left="31"/>
              <w:jc w:val="center"/>
              <w:rPr>
                <w:rFonts w:ascii="宋体" w:hAnsi="宋体" w:eastAsia="宋体" w:cs="宋体"/>
                <w:sz w:val="17"/>
                <w:szCs w:val="17"/>
              </w:rPr>
            </w:pPr>
            <w:r>
              <w:rPr>
                <w:rFonts w:ascii="宋体" w:hAnsi="宋体" w:eastAsia="宋体" w:cs="宋体"/>
                <w:spacing w:val="6"/>
                <w:sz w:val="17"/>
                <w:szCs w:val="17"/>
              </w:rPr>
              <w:t>3.形状:矩形</w:t>
            </w:r>
          </w:p>
          <w:p>
            <w:pPr>
              <w:spacing w:line="195" w:lineRule="auto"/>
              <w:ind w:left="31" w:right="40" w:hanging="4"/>
              <w:jc w:val="center"/>
              <w:rPr>
                <w:rFonts w:ascii="宋体" w:hAnsi="宋体" w:eastAsia="宋体" w:cs="宋体"/>
                <w:sz w:val="17"/>
                <w:szCs w:val="17"/>
              </w:rPr>
            </w:pPr>
            <w:r>
              <w:rPr>
                <w:rFonts w:ascii="宋体" w:hAnsi="宋体" w:eastAsia="宋体" w:cs="宋体"/>
                <w:spacing w:val="7"/>
                <w:sz w:val="17"/>
                <w:szCs w:val="17"/>
              </w:rPr>
              <w:t>4.规格:长边长≤4</w:t>
            </w:r>
            <w:r>
              <w:rPr>
                <w:rFonts w:ascii="宋体" w:hAnsi="宋体" w:eastAsia="宋体" w:cs="宋体"/>
                <w:sz w:val="17"/>
                <w:szCs w:val="17"/>
              </w:rPr>
              <w:t xml:space="preserve"> </w:t>
            </w:r>
            <w:r>
              <w:rPr>
                <w:rFonts w:ascii="宋体" w:hAnsi="宋体" w:eastAsia="宋体" w:cs="宋体"/>
                <w:spacing w:val="4"/>
                <w:sz w:val="17"/>
                <w:szCs w:val="17"/>
              </w:rPr>
              <w:t>50</w:t>
            </w:r>
            <w:r>
              <w:rPr>
                <w:rFonts w:ascii="宋体" w:hAnsi="宋体" w:eastAsia="宋体" w:cs="宋体"/>
                <w:sz w:val="17"/>
                <w:szCs w:val="17"/>
              </w:rPr>
              <w:t>mm</w:t>
            </w:r>
          </w:p>
          <w:p>
            <w:pPr>
              <w:spacing w:line="195" w:lineRule="auto"/>
              <w:ind w:left="29" w:right="40" w:firstLine="2"/>
              <w:jc w:val="center"/>
              <w:rPr>
                <w:rFonts w:ascii="宋体" w:hAnsi="宋体" w:eastAsia="宋体" w:cs="宋体"/>
                <w:sz w:val="17"/>
                <w:szCs w:val="17"/>
              </w:rPr>
            </w:pPr>
            <w:r>
              <w:rPr>
                <w:rFonts w:ascii="宋体" w:hAnsi="宋体" w:eastAsia="宋体" w:cs="宋体"/>
                <w:sz w:val="17"/>
                <w:szCs w:val="17"/>
              </w:rPr>
              <w:t>5.板材厚度:</w:t>
            </w:r>
            <w:r>
              <w:rPr>
                <w:rFonts w:ascii="宋体" w:hAnsi="宋体" w:eastAsia="宋体" w:cs="宋体"/>
                <w:spacing w:val="-20"/>
                <w:sz w:val="17"/>
                <w:szCs w:val="17"/>
              </w:rPr>
              <w:t xml:space="preserve"> </w:t>
            </w:r>
            <w:r>
              <w:rPr>
                <w:rFonts w:ascii="宋体" w:hAnsi="宋体" w:eastAsia="宋体" w:cs="宋体"/>
                <w:sz w:val="17"/>
                <w:szCs w:val="17"/>
              </w:rPr>
              <w:t xml:space="preserve">δ=0. </w:t>
            </w:r>
            <w:r>
              <w:rPr>
                <w:rFonts w:ascii="宋体" w:hAnsi="宋体" w:eastAsia="宋体" w:cs="宋体"/>
                <w:spacing w:val="6"/>
                <w:sz w:val="17"/>
                <w:szCs w:val="17"/>
              </w:rPr>
              <w:t>6</w:t>
            </w:r>
            <w:r>
              <w:rPr>
                <w:rFonts w:ascii="宋体" w:hAnsi="宋体" w:eastAsia="宋体" w:cs="宋体"/>
                <w:sz w:val="17"/>
                <w:szCs w:val="17"/>
              </w:rPr>
              <w:t>mm</w:t>
            </w:r>
          </w:p>
          <w:p>
            <w:pPr>
              <w:spacing w:line="202" w:lineRule="auto"/>
              <w:ind w:left="27" w:right="40" w:firstLine="2"/>
              <w:jc w:val="center"/>
              <w:rPr>
                <w:rFonts w:ascii="宋体" w:hAnsi="宋体" w:eastAsia="宋体" w:cs="宋体"/>
                <w:sz w:val="17"/>
                <w:szCs w:val="17"/>
              </w:rPr>
            </w:pPr>
            <w:r>
              <w:rPr>
                <w:rFonts w:ascii="宋体" w:hAnsi="宋体" w:eastAsia="宋体" w:cs="宋体"/>
                <w:spacing w:val="7"/>
                <w:sz w:val="17"/>
                <w:szCs w:val="17"/>
              </w:rPr>
              <w:t>6.管件、法兰等附</w:t>
            </w:r>
            <w:r>
              <w:rPr>
                <w:rFonts w:ascii="宋体" w:hAnsi="宋体" w:eastAsia="宋体" w:cs="宋体"/>
                <w:spacing w:val="5"/>
                <w:sz w:val="17"/>
                <w:szCs w:val="17"/>
              </w:rPr>
              <w:t xml:space="preserve"> </w:t>
            </w:r>
            <w:r>
              <w:rPr>
                <w:rFonts w:ascii="宋体" w:hAnsi="宋体" w:eastAsia="宋体" w:cs="宋体"/>
                <w:spacing w:val="8"/>
                <w:sz w:val="17"/>
                <w:szCs w:val="17"/>
              </w:rPr>
              <w:t>件及支架设计要求</w:t>
            </w:r>
            <w:r>
              <w:rPr>
                <w:rFonts w:ascii="宋体" w:hAnsi="宋体" w:eastAsia="宋体" w:cs="宋体"/>
                <w:spacing w:val="6"/>
                <w:sz w:val="17"/>
                <w:szCs w:val="17"/>
              </w:rPr>
              <w:t xml:space="preserve"> </w:t>
            </w:r>
            <w:r>
              <w:rPr>
                <w:rFonts w:ascii="宋体" w:hAnsi="宋体" w:eastAsia="宋体" w:cs="宋体"/>
                <w:spacing w:val="8"/>
                <w:sz w:val="17"/>
                <w:szCs w:val="17"/>
              </w:rPr>
              <w:t>：法兰与支、吊托</w:t>
            </w:r>
            <w:r>
              <w:rPr>
                <w:rFonts w:ascii="宋体" w:hAnsi="宋体" w:eastAsia="宋体" w:cs="宋体"/>
                <w:sz w:val="17"/>
                <w:szCs w:val="17"/>
              </w:rPr>
              <w:t xml:space="preserve"> </w:t>
            </w:r>
            <w:r>
              <w:rPr>
                <w:rFonts w:ascii="宋体" w:hAnsi="宋体" w:eastAsia="宋体" w:cs="宋体"/>
                <w:spacing w:val="8"/>
                <w:sz w:val="17"/>
                <w:szCs w:val="17"/>
              </w:rPr>
              <w:t>架除锈后，刷涂防</w:t>
            </w:r>
            <w:r>
              <w:rPr>
                <w:rFonts w:ascii="宋体" w:hAnsi="宋体" w:eastAsia="宋体" w:cs="宋体"/>
                <w:spacing w:val="6"/>
                <w:sz w:val="17"/>
                <w:szCs w:val="17"/>
              </w:rPr>
              <w:t xml:space="preserve"> </w:t>
            </w:r>
            <w:r>
              <w:rPr>
                <w:rFonts w:ascii="宋体" w:hAnsi="宋体" w:eastAsia="宋体" w:cs="宋体"/>
                <w:spacing w:val="8"/>
                <w:sz w:val="17"/>
                <w:szCs w:val="17"/>
              </w:rPr>
              <w:t>锈漆两道和面漆两</w:t>
            </w:r>
            <w:r>
              <w:rPr>
                <w:rFonts w:ascii="宋体" w:hAnsi="宋体" w:eastAsia="宋体" w:cs="宋体"/>
                <w:spacing w:val="6"/>
                <w:sz w:val="17"/>
                <w:szCs w:val="17"/>
              </w:rPr>
              <w:t xml:space="preserve"> </w:t>
            </w:r>
            <w:r>
              <w:rPr>
                <w:rFonts w:ascii="宋体" w:hAnsi="宋体" w:eastAsia="宋体" w:cs="宋体"/>
                <w:spacing w:val="3"/>
                <w:sz w:val="17"/>
                <w:szCs w:val="17"/>
              </w:rPr>
              <w:t>道</w:t>
            </w:r>
          </w:p>
        </w:tc>
        <w:tc>
          <w:tcPr>
            <w:tcW w:w="420" w:type="pct"/>
            <w:vAlign w:val="center"/>
          </w:tcPr>
          <w:p>
            <w:pPr>
              <w:pStyle w:val="80"/>
              <w:spacing w:line="264" w:lineRule="auto"/>
              <w:jc w:val="center"/>
            </w:pPr>
          </w:p>
          <w:p>
            <w:pPr>
              <w:pStyle w:val="80"/>
              <w:spacing w:line="264" w:lineRule="auto"/>
              <w:jc w:val="center"/>
            </w:pPr>
          </w:p>
          <w:p>
            <w:pPr>
              <w:pStyle w:val="80"/>
              <w:spacing w:line="264" w:lineRule="auto"/>
              <w:jc w:val="center"/>
            </w:pPr>
          </w:p>
          <w:p>
            <w:pPr>
              <w:pStyle w:val="80"/>
              <w:spacing w:line="264" w:lineRule="auto"/>
              <w:jc w:val="center"/>
            </w:pPr>
          </w:p>
          <w:p>
            <w:pPr>
              <w:pStyle w:val="80"/>
              <w:spacing w:line="265" w:lineRule="auto"/>
              <w:jc w:val="center"/>
            </w:pPr>
          </w:p>
          <w:p>
            <w:pPr>
              <w:pStyle w:val="80"/>
              <w:spacing w:line="265" w:lineRule="auto"/>
              <w:jc w:val="center"/>
            </w:pPr>
          </w:p>
          <w:p>
            <w:pPr>
              <w:spacing w:before="55" w:line="188" w:lineRule="auto"/>
              <w:ind w:left="175"/>
              <w:jc w:val="center"/>
              <w:rPr>
                <w:rFonts w:ascii="宋体" w:hAnsi="宋体" w:eastAsia="宋体" w:cs="宋体"/>
                <w:sz w:val="17"/>
                <w:szCs w:val="17"/>
              </w:rPr>
            </w:pPr>
            <w:r>
              <w:rPr>
                <w:rFonts w:ascii="宋体" w:hAnsi="宋体" w:eastAsia="宋体" w:cs="宋体"/>
                <w:spacing w:val="3"/>
                <w:sz w:val="17"/>
                <w:szCs w:val="17"/>
              </w:rPr>
              <w:t>m2</w:t>
            </w:r>
          </w:p>
        </w:tc>
        <w:tc>
          <w:tcPr>
            <w:tcW w:w="355" w:type="pct"/>
            <w:vAlign w:val="center"/>
          </w:tcPr>
          <w:p>
            <w:pPr>
              <w:pStyle w:val="80"/>
              <w:spacing w:line="264" w:lineRule="auto"/>
              <w:jc w:val="center"/>
            </w:pPr>
          </w:p>
          <w:p>
            <w:pPr>
              <w:pStyle w:val="80"/>
              <w:spacing w:line="264" w:lineRule="auto"/>
              <w:jc w:val="center"/>
            </w:pPr>
          </w:p>
          <w:p>
            <w:pPr>
              <w:pStyle w:val="80"/>
              <w:spacing w:line="264" w:lineRule="auto"/>
              <w:jc w:val="center"/>
            </w:pPr>
          </w:p>
          <w:p>
            <w:pPr>
              <w:pStyle w:val="80"/>
              <w:spacing w:line="264" w:lineRule="auto"/>
              <w:jc w:val="center"/>
            </w:pPr>
          </w:p>
          <w:p>
            <w:pPr>
              <w:pStyle w:val="80"/>
              <w:spacing w:line="265" w:lineRule="auto"/>
              <w:jc w:val="center"/>
            </w:pPr>
          </w:p>
          <w:p>
            <w:pPr>
              <w:pStyle w:val="80"/>
              <w:spacing w:line="265" w:lineRule="auto"/>
              <w:jc w:val="center"/>
            </w:pPr>
          </w:p>
          <w:p>
            <w:pPr>
              <w:spacing w:before="55" w:line="188" w:lineRule="auto"/>
              <w:ind w:right="3"/>
              <w:jc w:val="center"/>
              <w:rPr>
                <w:rFonts w:ascii="宋体" w:hAnsi="宋体" w:eastAsia="宋体" w:cs="宋体"/>
                <w:sz w:val="17"/>
                <w:szCs w:val="17"/>
              </w:rPr>
            </w:pPr>
            <w:r>
              <w:rPr>
                <w:rFonts w:ascii="宋体" w:hAnsi="宋体" w:eastAsia="宋体" w:cs="宋体"/>
                <w:spacing w:val="2"/>
                <w:sz w:val="17"/>
                <w:szCs w:val="17"/>
              </w:rPr>
              <w:t>35.6</w:t>
            </w:r>
          </w:p>
        </w:tc>
        <w:tc>
          <w:tcPr>
            <w:tcW w:w="524" w:type="pct"/>
            <w:vAlign w:val="center"/>
          </w:tcPr>
          <w:p>
            <w:pPr>
              <w:spacing w:before="55" w:line="189" w:lineRule="auto"/>
              <w:ind w:right="2"/>
              <w:jc w:val="center"/>
              <w:rPr>
                <w:rFonts w:ascii="宋体" w:hAnsi="宋体" w:eastAsia="宋体" w:cs="宋体"/>
                <w:sz w:val="17"/>
                <w:szCs w:val="17"/>
              </w:rPr>
            </w:pPr>
          </w:p>
        </w:tc>
        <w:tc>
          <w:tcPr>
            <w:tcW w:w="600" w:type="pct"/>
            <w:vAlign w:val="center"/>
          </w:tcPr>
          <w:p>
            <w:pPr>
              <w:spacing w:before="55" w:line="188" w:lineRule="auto"/>
              <w:jc w:val="center"/>
              <w:rPr>
                <w:rFonts w:ascii="宋体" w:hAnsi="宋体" w:eastAsia="宋体" w:cs="宋体"/>
                <w:sz w:val="17"/>
                <w:szCs w:val="17"/>
              </w:rPr>
            </w:pPr>
          </w:p>
        </w:tc>
        <w:tc>
          <w:tcPr>
            <w:tcW w:w="644" w:type="pct"/>
            <w:tcBorders>
              <w:right w:val="single" w:color="000000" w:sz="10" w:space="0"/>
            </w:tcBorders>
            <w:vAlign w:val="center"/>
          </w:tcPr>
          <w:p>
            <w:pPr>
              <w:pStyle w:val="80"/>
              <w:jc w:val="cente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13" w:hRule="atLeast"/>
        </w:trPr>
        <w:tc>
          <w:tcPr>
            <w:tcW w:w="387" w:type="pct"/>
            <w:tcBorders>
              <w:left w:val="single" w:color="000000" w:sz="10" w:space="0"/>
            </w:tcBorders>
            <w:vAlign w:val="center"/>
          </w:tcPr>
          <w:p>
            <w:pPr>
              <w:spacing w:before="196" w:line="188" w:lineRule="auto"/>
              <w:ind w:left="358"/>
              <w:jc w:val="center"/>
              <w:rPr>
                <w:rFonts w:ascii="宋体" w:hAnsi="宋体" w:eastAsia="宋体" w:cs="宋体"/>
                <w:sz w:val="17"/>
                <w:szCs w:val="17"/>
              </w:rPr>
            </w:pPr>
            <w:r>
              <w:rPr>
                <w:rFonts w:ascii="宋体" w:hAnsi="宋体" w:eastAsia="宋体" w:cs="宋体"/>
                <w:sz w:val="17"/>
                <w:szCs w:val="17"/>
              </w:rPr>
              <w:t>2</w:t>
            </w:r>
          </w:p>
        </w:tc>
        <w:tc>
          <w:tcPr>
            <w:tcW w:w="664" w:type="pct"/>
            <w:vAlign w:val="center"/>
          </w:tcPr>
          <w:p>
            <w:pPr>
              <w:spacing w:before="195" w:line="189" w:lineRule="auto"/>
              <w:ind w:left="19"/>
              <w:jc w:val="center"/>
              <w:rPr>
                <w:rFonts w:ascii="宋体" w:hAnsi="宋体" w:eastAsia="宋体" w:cs="宋体"/>
                <w:sz w:val="17"/>
                <w:szCs w:val="17"/>
              </w:rPr>
            </w:pPr>
            <w:r>
              <w:rPr>
                <w:rFonts w:ascii="宋体" w:hAnsi="宋体" w:eastAsia="宋体" w:cs="宋体"/>
                <w:spacing w:val="4"/>
                <w:sz w:val="17"/>
                <w:szCs w:val="17"/>
              </w:rPr>
              <w:t>030703001001</w:t>
            </w:r>
          </w:p>
        </w:tc>
        <w:tc>
          <w:tcPr>
            <w:tcW w:w="558" w:type="pct"/>
            <w:vAlign w:val="center"/>
          </w:tcPr>
          <w:p>
            <w:pPr>
              <w:spacing w:before="165" w:line="231" w:lineRule="auto"/>
              <w:ind w:left="22"/>
              <w:jc w:val="center"/>
              <w:rPr>
                <w:rFonts w:ascii="宋体" w:hAnsi="宋体" w:eastAsia="宋体" w:cs="宋体"/>
                <w:sz w:val="17"/>
                <w:szCs w:val="17"/>
              </w:rPr>
            </w:pPr>
            <w:r>
              <w:rPr>
                <w:rFonts w:ascii="宋体" w:hAnsi="宋体" w:eastAsia="宋体" w:cs="宋体"/>
                <w:spacing w:val="7"/>
                <w:sz w:val="17"/>
                <w:szCs w:val="17"/>
              </w:rPr>
              <w:t>碳钢阀门</w:t>
            </w:r>
          </w:p>
        </w:tc>
        <w:tc>
          <w:tcPr>
            <w:tcW w:w="843" w:type="pct"/>
            <w:vAlign w:val="center"/>
          </w:tcPr>
          <w:p>
            <w:pPr>
              <w:spacing w:before="75" w:line="213" w:lineRule="auto"/>
              <w:ind w:left="30" w:right="130" w:firstLine="11"/>
              <w:jc w:val="center"/>
              <w:rPr>
                <w:rFonts w:ascii="宋体" w:hAnsi="宋体" w:eastAsia="宋体" w:cs="宋体"/>
                <w:sz w:val="17"/>
                <w:szCs w:val="17"/>
              </w:rPr>
            </w:pPr>
            <w:r>
              <w:rPr>
                <w:rFonts w:ascii="宋体" w:hAnsi="宋体" w:eastAsia="宋体" w:cs="宋体"/>
                <w:spacing w:val="5"/>
                <w:sz w:val="17"/>
                <w:szCs w:val="17"/>
              </w:rPr>
              <w:t>1.名称:电动风阀</w:t>
            </w:r>
            <w:r>
              <w:rPr>
                <w:rFonts w:ascii="宋体" w:hAnsi="宋体" w:eastAsia="宋体" w:cs="宋体"/>
                <w:spacing w:val="6"/>
                <w:sz w:val="17"/>
                <w:szCs w:val="17"/>
              </w:rPr>
              <w:t xml:space="preserve"> </w:t>
            </w:r>
            <w:r>
              <w:rPr>
                <w:rFonts w:ascii="宋体" w:hAnsi="宋体" w:eastAsia="宋体" w:cs="宋体"/>
                <w:spacing w:val="4"/>
                <w:sz w:val="17"/>
                <w:szCs w:val="17"/>
              </w:rPr>
              <w:t>2.规格:400*400</w:t>
            </w:r>
          </w:p>
        </w:tc>
        <w:tc>
          <w:tcPr>
            <w:tcW w:w="420" w:type="pct"/>
            <w:vAlign w:val="center"/>
          </w:tcPr>
          <w:p>
            <w:pPr>
              <w:spacing w:before="165" w:line="230" w:lineRule="auto"/>
              <w:ind w:left="180"/>
              <w:jc w:val="center"/>
              <w:rPr>
                <w:rFonts w:ascii="宋体" w:hAnsi="宋体" w:eastAsia="宋体" w:cs="宋体"/>
                <w:sz w:val="17"/>
                <w:szCs w:val="17"/>
              </w:rPr>
            </w:pPr>
            <w:r>
              <w:rPr>
                <w:rFonts w:ascii="宋体" w:hAnsi="宋体" w:eastAsia="宋体" w:cs="宋体"/>
                <w:spacing w:val="2"/>
                <w:sz w:val="17"/>
                <w:szCs w:val="17"/>
              </w:rPr>
              <w:t>个</w:t>
            </w:r>
          </w:p>
        </w:tc>
        <w:tc>
          <w:tcPr>
            <w:tcW w:w="355" w:type="pct"/>
            <w:vAlign w:val="center"/>
          </w:tcPr>
          <w:p>
            <w:pPr>
              <w:spacing w:before="196" w:line="188" w:lineRule="auto"/>
              <w:ind w:right="2"/>
              <w:jc w:val="center"/>
              <w:rPr>
                <w:rFonts w:ascii="宋体" w:hAnsi="宋体" w:eastAsia="宋体" w:cs="宋体"/>
                <w:sz w:val="17"/>
                <w:szCs w:val="17"/>
              </w:rPr>
            </w:pPr>
            <w:r>
              <w:rPr>
                <w:rFonts w:ascii="宋体" w:hAnsi="宋体" w:eastAsia="宋体" w:cs="宋体"/>
                <w:sz w:val="17"/>
                <w:szCs w:val="17"/>
              </w:rPr>
              <w:t>4</w:t>
            </w:r>
          </w:p>
        </w:tc>
        <w:tc>
          <w:tcPr>
            <w:tcW w:w="524" w:type="pct"/>
            <w:vAlign w:val="center"/>
          </w:tcPr>
          <w:p>
            <w:pPr>
              <w:spacing w:before="196" w:line="188" w:lineRule="auto"/>
              <w:ind w:right="2"/>
              <w:jc w:val="center"/>
              <w:rPr>
                <w:rFonts w:ascii="宋体" w:hAnsi="宋体" w:eastAsia="宋体" w:cs="宋体"/>
                <w:sz w:val="17"/>
                <w:szCs w:val="17"/>
              </w:rPr>
            </w:pPr>
          </w:p>
        </w:tc>
        <w:tc>
          <w:tcPr>
            <w:tcW w:w="600" w:type="pct"/>
            <w:vAlign w:val="center"/>
          </w:tcPr>
          <w:p>
            <w:pPr>
              <w:spacing w:before="196" w:line="188" w:lineRule="auto"/>
              <w:jc w:val="center"/>
              <w:rPr>
                <w:rFonts w:ascii="宋体" w:hAnsi="宋体" w:eastAsia="宋体" w:cs="宋体"/>
                <w:sz w:val="17"/>
                <w:szCs w:val="17"/>
              </w:rPr>
            </w:pPr>
          </w:p>
        </w:tc>
        <w:tc>
          <w:tcPr>
            <w:tcW w:w="644" w:type="pct"/>
            <w:tcBorders>
              <w:right w:val="single" w:color="000000" w:sz="10" w:space="0"/>
            </w:tcBorders>
            <w:vAlign w:val="center"/>
          </w:tcPr>
          <w:p>
            <w:pPr>
              <w:pStyle w:val="80"/>
              <w:jc w:val="cente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413" w:hRule="atLeast"/>
        </w:trPr>
        <w:tc>
          <w:tcPr>
            <w:tcW w:w="387" w:type="pct"/>
            <w:tcBorders>
              <w:left w:val="single" w:color="000000" w:sz="10" w:space="0"/>
            </w:tcBorders>
            <w:vAlign w:val="center"/>
          </w:tcPr>
          <w:p>
            <w:pPr>
              <w:pStyle w:val="80"/>
              <w:spacing w:line="293" w:lineRule="auto"/>
              <w:jc w:val="center"/>
            </w:pPr>
          </w:p>
          <w:p>
            <w:pPr>
              <w:pStyle w:val="80"/>
              <w:spacing w:line="294" w:lineRule="auto"/>
              <w:jc w:val="center"/>
            </w:pPr>
          </w:p>
          <w:p>
            <w:pPr>
              <w:spacing w:before="56" w:line="188" w:lineRule="auto"/>
              <w:ind w:left="360"/>
              <w:jc w:val="center"/>
              <w:rPr>
                <w:rFonts w:ascii="宋体" w:hAnsi="宋体" w:eastAsia="宋体" w:cs="宋体"/>
                <w:sz w:val="17"/>
                <w:szCs w:val="17"/>
              </w:rPr>
            </w:pPr>
            <w:r>
              <w:rPr>
                <w:rFonts w:ascii="宋体" w:hAnsi="宋体" w:eastAsia="宋体" w:cs="宋体"/>
                <w:sz w:val="17"/>
                <w:szCs w:val="17"/>
              </w:rPr>
              <w:t>3</w:t>
            </w:r>
          </w:p>
        </w:tc>
        <w:tc>
          <w:tcPr>
            <w:tcW w:w="664" w:type="pct"/>
            <w:vAlign w:val="center"/>
          </w:tcPr>
          <w:p>
            <w:pPr>
              <w:pStyle w:val="80"/>
              <w:spacing w:line="293" w:lineRule="auto"/>
              <w:jc w:val="center"/>
            </w:pPr>
          </w:p>
          <w:p>
            <w:pPr>
              <w:pStyle w:val="80"/>
              <w:spacing w:line="293" w:lineRule="auto"/>
              <w:jc w:val="center"/>
            </w:pPr>
          </w:p>
          <w:p>
            <w:pPr>
              <w:spacing w:before="56" w:line="189" w:lineRule="auto"/>
              <w:ind w:left="19"/>
              <w:jc w:val="center"/>
              <w:rPr>
                <w:rFonts w:ascii="宋体" w:hAnsi="宋体" w:eastAsia="宋体" w:cs="宋体"/>
                <w:sz w:val="17"/>
                <w:szCs w:val="17"/>
              </w:rPr>
            </w:pPr>
            <w:r>
              <w:rPr>
                <w:rFonts w:ascii="宋体" w:hAnsi="宋体" w:eastAsia="宋体" w:cs="宋体"/>
                <w:spacing w:val="4"/>
                <w:sz w:val="17"/>
                <w:szCs w:val="17"/>
              </w:rPr>
              <w:t>031208003001</w:t>
            </w:r>
          </w:p>
        </w:tc>
        <w:tc>
          <w:tcPr>
            <w:tcW w:w="558" w:type="pct"/>
            <w:vAlign w:val="center"/>
          </w:tcPr>
          <w:p>
            <w:pPr>
              <w:pStyle w:val="80"/>
              <w:spacing w:line="278" w:lineRule="auto"/>
              <w:jc w:val="center"/>
            </w:pPr>
          </w:p>
          <w:p>
            <w:pPr>
              <w:pStyle w:val="80"/>
              <w:spacing w:line="279" w:lineRule="auto"/>
              <w:jc w:val="center"/>
            </w:pPr>
          </w:p>
          <w:p>
            <w:pPr>
              <w:spacing w:before="55" w:line="230" w:lineRule="auto"/>
              <w:ind w:left="22"/>
              <w:jc w:val="center"/>
              <w:rPr>
                <w:rFonts w:ascii="宋体" w:hAnsi="宋体" w:eastAsia="宋体" w:cs="宋体"/>
                <w:sz w:val="17"/>
                <w:szCs w:val="17"/>
              </w:rPr>
            </w:pPr>
            <w:r>
              <w:rPr>
                <w:rFonts w:ascii="宋体" w:hAnsi="宋体" w:eastAsia="宋体" w:cs="宋体"/>
                <w:spacing w:val="8"/>
                <w:sz w:val="17"/>
                <w:szCs w:val="17"/>
              </w:rPr>
              <w:t>通风管道绝热</w:t>
            </w:r>
          </w:p>
        </w:tc>
        <w:tc>
          <w:tcPr>
            <w:tcW w:w="843" w:type="pct"/>
            <w:vAlign w:val="center"/>
          </w:tcPr>
          <w:p>
            <w:pPr>
              <w:spacing w:before="167" w:line="195" w:lineRule="auto"/>
              <w:ind w:left="28" w:right="130" w:firstLine="12"/>
              <w:jc w:val="center"/>
              <w:rPr>
                <w:rFonts w:ascii="宋体" w:hAnsi="宋体" w:eastAsia="宋体" w:cs="宋体"/>
                <w:sz w:val="17"/>
                <w:szCs w:val="17"/>
              </w:rPr>
            </w:pPr>
            <w:r>
              <w:rPr>
                <w:rFonts w:ascii="宋体" w:hAnsi="宋体" w:eastAsia="宋体" w:cs="宋体"/>
                <w:spacing w:val="5"/>
                <w:sz w:val="17"/>
                <w:szCs w:val="17"/>
              </w:rPr>
              <w:t>1.名称:通风管道</w:t>
            </w:r>
            <w:r>
              <w:rPr>
                <w:rFonts w:ascii="宋体" w:hAnsi="宋体" w:eastAsia="宋体" w:cs="宋体"/>
                <w:spacing w:val="6"/>
                <w:sz w:val="17"/>
                <w:szCs w:val="17"/>
              </w:rPr>
              <w:t xml:space="preserve"> </w:t>
            </w:r>
            <w:r>
              <w:rPr>
                <w:rFonts w:ascii="宋体" w:hAnsi="宋体" w:eastAsia="宋体" w:cs="宋体"/>
                <w:spacing w:val="5"/>
                <w:sz w:val="17"/>
                <w:szCs w:val="17"/>
              </w:rPr>
              <w:t>保温</w:t>
            </w:r>
          </w:p>
          <w:p>
            <w:pPr>
              <w:spacing w:before="1" w:line="204" w:lineRule="auto"/>
              <w:ind w:left="27" w:right="40" w:firstLine="2"/>
              <w:jc w:val="center"/>
              <w:rPr>
                <w:rFonts w:ascii="宋体" w:hAnsi="宋体" w:eastAsia="宋体" w:cs="宋体"/>
                <w:sz w:val="17"/>
                <w:szCs w:val="17"/>
              </w:rPr>
            </w:pPr>
            <w:r>
              <w:rPr>
                <w:rFonts w:ascii="宋体" w:hAnsi="宋体" w:eastAsia="宋体" w:cs="宋体"/>
                <w:spacing w:val="7"/>
                <w:sz w:val="17"/>
                <w:szCs w:val="17"/>
              </w:rPr>
              <w:t>2.绝热材料品种:</w:t>
            </w:r>
            <w:r>
              <w:rPr>
                <w:rFonts w:ascii="宋体" w:hAnsi="宋体" w:eastAsia="宋体" w:cs="宋体"/>
                <w:sz w:val="17"/>
                <w:szCs w:val="17"/>
              </w:rPr>
              <w:t xml:space="preserve">  </w:t>
            </w:r>
            <w:r>
              <w:rPr>
                <w:rFonts w:ascii="宋体" w:hAnsi="宋体" w:eastAsia="宋体" w:cs="宋体"/>
                <w:spacing w:val="7"/>
                <w:sz w:val="17"/>
                <w:szCs w:val="17"/>
              </w:rPr>
              <w:t>难燃B1橡塑保温板 3.绝热厚度:30</w:t>
            </w:r>
            <w:r>
              <w:rPr>
                <w:rFonts w:ascii="宋体" w:hAnsi="宋体" w:eastAsia="宋体" w:cs="宋体"/>
                <w:sz w:val="17"/>
                <w:szCs w:val="17"/>
              </w:rPr>
              <w:t>MM</w:t>
            </w:r>
            <w:r>
              <w:rPr>
                <w:rFonts w:ascii="宋体" w:hAnsi="宋体" w:eastAsia="宋体" w:cs="宋体"/>
                <w:spacing w:val="1"/>
                <w:sz w:val="17"/>
                <w:szCs w:val="17"/>
              </w:rPr>
              <w:t xml:space="preserve">  </w:t>
            </w:r>
            <w:r>
              <w:rPr>
                <w:rFonts w:ascii="宋体" w:hAnsi="宋体" w:eastAsia="宋体" w:cs="宋体"/>
                <w:spacing w:val="3"/>
                <w:sz w:val="17"/>
                <w:szCs w:val="17"/>
              </w:rPr>
              <w:t>厚</w:t>
            </w:r>
          </w:p>
        </w:tc>
        <w:tc>
          <w:tcPr>
            <w:tcW w:w="420" w:type="pct"/>
            <w:vAlign w:val="center"/>
          </w:tcPr>
          <w:p>
            <w:pPr>
              <w:pStyle w:val="80"/>
              <w:spacing w:line="293" w:lineRule="auto"/>
              <w:jc w:val="center"/>
            </w:pPr>
          </w:p>
          <w:p>
            <w:pPr>
              <w:pStyle w:val="80"/>
              <w:spacing w:line="294" w:lineRule="auto"/>
              <w:jc w:val="center"/>
            </w:pPr>
          </w:p>
          <w:p>
            <w:pPr>
              <w:spacing w:before="56" w:line="188" w:lineRule="auto"/>
              <w:ind w:left="175"/>
              <w:jc w:val="center"/>
              <w:rPr>
                <w:rFonts w:ascii="宋体" w:hAnsi="宋体" w:eastAsia="宋体" w:cs="宋体"/>
                <w:sz w:val="17"/>
                <w:szCs w:val="17"/>
              </w:rPr>
            </w:pPr>
            <w:r>
              <w:rPr>
                <w:rFonts w:ascii="宋体" w:hAnsi="宋体" w:eastAsia="宋体" w:cs="宋体"/>
                <w:spacing w:val="3"/>
                <w:sz w:val="17"/>
                <w:szCs w:val="17"/>
              </w:rPr>
              <w:t>m3</w:t>
            </w:r>
          </w:p>
        </w:tc>
        <w:tc>
          <w:tcPr>
            <w:tcW w:w="355" w:type="pct"/>
            <w:vAlign w:val="center"/>
          </w:tcPr>
          <w:p>
            <w:pPr>
              <w:pStyle w:val="80"/>
              <w:spacing w:line="293" w:lineRule="auto"/>
              <w:jc w:val="center"/>
            </w:pPr>
          </w:p>
          <w:p>
            <w:pPr>
              <w:pStyle w:val="80"/>
              <w:spacing w:line="293" w:lineRule="auto"/>
              <w:jc w:val="center"/>
            </w:pPr>
          </w:p>
          <w:p>
            <w:pPr>
              <w:spacing w:before="56" w:line="189" w:lineRule="auto"/>
              <w:ind w:right="3"/>
              <w:jc w:val="center"/>
              <w:rPr>
                <w:rFonts w:ascii="宋体" w:hAnsi="宋体" w:eastAsia="宋体" w:cs="宋体"/>
                <w:sz w:val="17"/>
                <w:szCs w:val="17"/>
              </w:rPr>
            </w:pPr>
            <w:r>
              <w:rPr>
                <w:rFonts w:ascii="宋体" w:hAnsi="宋体" w:eastAsia="宋体" w:cs="宋体"/>
                <w:spacing w:val="2"/>
                <w:sz w:val="17"/>
                <w:szCs w:val="17"/>
              </w:rPr>
              <w:t>2.01</w:t>
            </w:r>
          </w:p>
        </w:tc>
        <w:tc>
          <w:tcPr>
            <w:tcW w:w="524" w:type="pct"/>
            <w:vAlign w:val="center"/>
          </w:tcPr>
          <w:p>
            <w:pPr>
              <w:spacing w:before="56" w:line="189" w:lineRule="auto"/>
              <w:ind w:right="2"/>
              <w:jc w:val="center"/>
              <w:rPr>
                <w:rFonts w:ascii="宋体" w:hAnsi="宋体" w:eastAsia="宋体" w:cs="宋体"/>
                <w:sz w:val="17"/>
                <w:szCs w:val="17"/>
              </w:rPr>
            </w:pPr>
          </w:p>
        </w:tc>
        <w:tc>
          <w:tcPr>
            <w:tcW w:w="600" w:type="pct"/>
            <w:vAlign w:val="center"/>
          </w:tcPr>
          <w:p>
            <w:pPr>
              <w:spacing w:before="56" w:line="188" w:lineRule="auto"/>
              <w:jc w:val="center"/>
              <w:rPr>
                <w:rFonts w:ascii="宋体" w:hAnsi="宋体" w:eastAsia="宋体" w:cs="宋体"/>
                <w:sz w:val="17"/>
                <w:szCs w:val="17"/>
              </w:rPr>
            </w:pPr>
          </w:p>
        </w:tc>
        <w:tc>
          <w:tcPr>
            <w:tcW w:w="644" w:type="pct"/>
            <w:tcBorders>
              <w:right w:val="single" w:color="000000" w:sz="10" w:space="0"/>
            </w:tcBorders>
            <w:vAlign w:val="center"/>
          </w:tcPr>
          <w:p>
            <w:pPr>
              <w:pStyle w:val="80"/>
              <w:jc w:val="cente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738" w:hRule="atLeast"/>
        </w:trPr>
        <w:tc>
          <w:tcPr>
            <w:tcW w:w="387" w:type="pct"/>
            <w:tcBorders>
              <w:left w:val="single" w:color="000000" w:sz="10" w:space="0"/>
            </w:tcBorders>
            <w:vAlign w:val="center"/>
          </w:tcPr>
          <w:p>
            <w:pPr>
              <w:pStyle w:val="80"/>
              <w:spacing w:line="245" w:lineRule="auto"/>
              <w:jc w:val="center"/>
            </w:pPr>
          </w:p>
          <w:p>
            <w:pPr>
              <w:spacing w:before="55" w:line="188" w:lineRule="auto"/>
              <w:ind w:left="355"/>
              <w:jc w:val="center"/>
              <w:rPr>
                <w:rFonts w:ascii="宋体" w:hAnsi="宋体" w:eastAsia="宋体" w:cs="宋体"/>
                <w:sz w:val="17"/>
                <w:szCs w:val="17"/>
              </w:rPr>
            </w:pPr>
            <w:r>
              <w:rPr>
                <w:rFonts w:ascii="宋体" w:hAnsi="宋体" w:eastAsia="宋体" w:cs="宋体"/>
                <w:sz w:val="17"/>
                <w:szCs w:val="17"/>
              </w:rPr>
              <w:t>4</w:t>
            </w:r>
          </w:p>
        </w:tc>
        <w:tc>
          <w:tcPr>
            <w:tcW w:w="664" w:type="pct"/>
            <w:vAlign w:val="center"/>
          </w:tcPr>
          <w:p>
            <w:pPr>
              <w:pStyle w:val="80"/>
              <w:spacing w:line="244" w:lineRule="auto"/>
              <w:jc w:val="center"/>
            </w:pPr>
          </w:p>
          <w:p>
            <w:pPr>
              <w:spacing w:before="55" w:line="189" w:lineRule="auto"/>
              <w:ind w:left="19"/>
              <w:jc w:val="center"/>
              <w:rPr>
                <w:rFonts w:ascii="宋体" w:hAnsi="宋体" w:eastAsia="宋体" w:cs="宋体"/>
                <w:sz w:val="17"/>
                <w:szCs w:val="17"/>
              </w:rPr>
            </w:pPr>
            <w:r>
              <w:rPr>
                <w:rFonts w:ascii="宋体" w:hAnsi="宋体" w:eastAsia="宋体" w:cs="宋体"/>
                <w:spacing w:val="4"/>
                <w:sz w:val="17"/>
                <w:szCs w:val="17"/>
              </w:rPr>
              <w:t>030702008001</w:t>
            </w:r>
          </w:p>
        </w:tc>
        <w:tc>
          <w:tcPr>
            <w:tcW w:w="558" w:type="pct"/>
            <w:vAlign w:val="center"/>
          </w:tcPr>
          <w:p>
            <w:pPr>
              <w:spacing w:before="271" w:line="230" w:lineRule="auto"/>
              <w:ind w:left="23"/>
              <w:jc w:val="center"/>
              <w:rPr>
                <w:rFonts w:ascii="宋体" w:hAnsi="宋体" w:eastAsia="宋体" w:cs="宋体"/>
                <w:sz w:val="17"/>
                <w:szCs w:val="17"/>
              </w:rPr>
            </w:pPr>
            <w:r>
              <w:rPr>
                <w:rFonts w:ascii="宋体" w:hAnsi="宋体" w:eastAsia="宋体" w:cs="宋体"/>
                <w:spacing w:val="8"/>
                <w:sz w:val="17"/>
                <w:szCs w:val="17"/>
              </w:rPr>
              <w:t>柔性软风管</w:t>
            </w:r>
          </w:p>
        </w:tc>
        <w:tc>
          <w:tcPr>
            <w:tcW w:w="843" w:type="pct"/>
            <w:vAlign w:val="center"/>
          </w:tcPr>
          <w:p>
            <w:pPr>
              <w:spacing w:before="91" w:line="195" w:lineRule="auto"/>
              <w:ind w:left="27" w:right="130" w:firstLine="14"/>
              <w:jc w:val="center"/>
              <w:rPr>
                <w:rFonts w:ascii="宋体" w:hAnsi="宋体" w:eastAsia="宋体" w:cs="宋体"/>
                <w:sz w:val="17"/>
                <w:szCs w:val="17"/>
              </w:rPr>
            </w:pPr>
            <w:r>
              <w:rPr>
                <w:rFonts w:ascii="宋体" w:hAnsi="宋体" w:eastAsia="宋体" w:cs="宋体"/>
                <w:spacing w:val="5"/>
                <w:sz w:val="17"/>
                <w:szCs w:val="17"/>
              </w:rPr>
              <w:t>1.名称:纯铝铝箔</w:t>
            </w:r>
            <w:r>
              <w:rPr>
                <w:rFonts w:ascii="宋体" w:hAnsi="宋体" w:eastAsia="宋体" w:cs="宋体"/>
                <w:spacing w:val="6"/>
                <w:sz w:val="17"/>
                <w:szCs w:val="17"/>
              </w:rPr>
              <w:t xml:space="preserve"> </w:t>
            </w:r>
            <w:r>
              <w:rPr>
                <w:rFonts w:ascii="宋体" w:hAnsi="宋体" w:eastAsia="宋体" w:cs="宋体"/>
                <w:spacing w:val="8"/>
                <w:sz w:val="17"/>
                <w:szCs w:val="17"/>
              </w:rPr>
              <w:t>伸缩软管</w:t>
            </w:r>
          </w:p>
          <w:p>
            <w:pPr>
              <w:spacing w:line="229" w:lineRule="auto"/>
              <w:ind w:left="30"/>
              <w:jc w:val="center"/>
              <w:rPr>
                <w:rFonts w:ascii="宋体" w:hAnsi="宋体" w:eastAsia="宋体" w:cs="宋体"/>
                <w:sz w:val="17"/>
                <w:szCs w:val="17"/>
              </w:rPr>
            </w:pPr>
            <w:r>
              <w:rPr>
                <w:rFonts w:ascii="宋体" w:hAnsi="宋体" w:eastAsia="宋体" w:cs="宋体"/>
                <w:sz w:val="17"/>
                <w:szCs w:val="17"/>
              </w:rPr>
              <w:t>2.规格:</w:t>
            </w:r>
            <w:r>
              <w:rPr>
                <w:rFonts w:ascii="宋体" w:hAnsi="宋体" w:eastAsia="宋体" w:cs="宋体"/>
                <w:spacing w:val="-38"/>
                <w:sz w:val="17"/>
                <w:szCs w:val="17"/>
              </w:rPr>
              <w:t xml:space="preserve"> </w:t>
            </w:r>
            <w:r>
              <w:rPr>
                <w:rFonts w:ascii="宋体" w:hAnsi="宋体" w:eastAsia="宋体" w:cs="宋体"/>
                <w:sz w:val="17"/>
                <w:szCs w:val="17"/>
              </w:rPr>
              <w:t>φ250</w:t>
            </w:r>
          </w:p>
        </w:tc>
        <w:tc>
          <w:tcPr>
            <w:tcW w:w="420" w:type="pct"/>
            <w:vAlign w:val="center"/>
          </w:tcPr>
          <w:p>
            <w:pPr>
              <w:spacing w:before="271" w:line="232" w:lineRule="exact"/>
              <w:ind w:left="220"/>
              <w:jc w:val="center"/>
              <w:rPr>
                <w:rFonts w:ascii="宋体" w:hAnsi="宋体" w:eastAsia="宋体" w:cs="宋体"/>
                <w:sz w:val="17"/>
                <w:szCs w:val="17"/>
              </w:rPr>
            </w:pPr>
            <w:r>
              <w:rPr>
                <w:rFonts w:ascii="宋体" w:hAnsi="宋体" w:eastAsia="宋体" w:cs="宋体"/>
                <w:spacing w:val="2"/>
                <w:position w:val="3"/>
                <w:sz w:val="17"/>
                <w:szCs w:val="17"/>
              </w:rPr>
              <w:t>m</w:t>
            </w:r>
          </w:p>
        </w:tc>
        <w:tc>
          <w:tcPr>
            <w:tcW w:w="355" w:type="pct"/>
            <w:vAlign w:val="center"/>
          </w:tcPr>
          <w:p>
            <w:pPr>
              <w:pStyle w:val="80"/>
              <w:spacing w:line="245" w:lineRule="auto"/>
              <w:jc w:val="center"/>
            </w:pPr>
          </w:p>
          <w:p>
            <w:pPr>
              <w:spacing w:before="55" w:line="188" w:lineRule="auto"/>
              <w:ind w:right="2"/>
              <w:jc w:val="center"/>
              <w:rPr>
                <w:rFonts w:ascii="宋体" w:hAnsi="宋体" w:eastAsia="宋体" w:cs="宋体"/>
                <w:sz w:val="17"/>
                <w:szCs w:val="17"/>
              </w:rPr>
            </w:pPr>
            <w:r>
              <w:rPr>
                <w:rFonts w:ascii="宋体" w:hAnsi="宋体" w:eastAsia="宋体" w:cs="宋体"/>
                <w:sz w:val="17"/>
                <w:szCs w:val="17"/>
              </w:rPr>
              <w:t>4</w:t>
            </w:r>
          </w:p>
        </w:tc>
        <w:tc>
          <w:tcPr>
            <w:tcW w:w="524" w:type="pct"/>
            <w:vAlign w:val="center"/>
          </w:tcPr>
          <w:p>
            <w:pPr>
              <w:spacing w:before="55" w:line="188" w:lineRule="auto"/>
              <w:ind w:right="2"/>
              <w:jc w:val="center"/>
              <w:rPr>
                <w:rFonts w:ascii="宋体" w:hAnsi="宋体" w:eastAsia="宋体" w:cs="宋体"/>
                <w:sz w:val="17"/>
                <w:szCs w:val="17"/>
              </w:rPr>
            </w:pPr>
          </w:p>
        </w:tc>
        <w:tc>
          <w:tcPr>
            <w:tcW w:w="600" w:type="pct"/>
            <w:vAlign w:val="center"/>
          </w:tcPr>
          <w:p>
            <w:pPr>
              <w:spacing w:before="55" w:line="189" w:lineRule="auto"/>
              <w:jc w:val="center"/>
              <w:rPr>
                <w:rFonts w:ascii="宋体" w:hAnsi="宋体" w:eastAsia="宋体" w:cs="宋体"/>
                <w:sz w:val="17"/>
                <w:szCs w:val="17"/>
              </w:rPr>
            </w:pPr>
          </w:p>
        </w:tc>
        <w:tc>
          <w:tcPr>
            <w:tcW w:w="644" w:type="pct"/>
            <w:tcBorders>
              <w:right w:val="single" w:color="000000" w:sz="10" w:space="0"/>
            </w:tcBorders>
            <w:vAlign w:val="center"/>
          </w:tcPr>
          <w:p>
            <w:pPr>
              <w:pStyle w:val="80"/>
              <w:jc w:val="cente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13" w:hRule="atLeast"/>
        </w:trPr>
        <w:tc>
          <w:tcPr>
            <w:tcW w:w="387" w:type="pct"/>
            <w:tcBorders>
              <w:left w:val="single" w:color="000000" w:sz="10" w:space="0"/>
            </w:tcBorders>
            <w:vAlign w:val="center"/>
          </w:tcPr>
          <w:p>
            <w:pPr>
              <w:spacing w:before="198" w:line="187" w:lineRule="auto"/>
              <w:ind w:left="360"/>
              <w:jc w:val="center"/>
              <w:rPr>
                <w:rFonts w:ascii="宋体" w:hAnsi="宋体" w:eastAsia="宋体" w:cs="宋体"/>
                <w:sz w:val="17"/>
                <w:szCs w:val="17"/>
              </w:rPr>
            </w:pPr>
            <w:r>
              <w:rPr>
                <w:rFonts w:ascii="宋体" w:hAnsi="宋体" w:eastAsia="宋体" w:cs="宋体"/>
                <w:sz w:val="17"/>
                <w:szCs w:val="17"/>
              </w:rPr>
              <w:t>5</w:t>
            </w:r>
          </w:p>
        </w:tc>
        <w:tc>
          <w:tcPr>
            <w:tcW w:w="664" w:type="pct"/>
            <w:vAlign w:val="center"/>
          </w:tcPr>
          <w:p>
            <w:pPr>
              <w:spacing w:before="196" w:line="189" w:lineRule="auto"/>
              <w:ind w:left="19"/>
              <w:jc w:val="center"/>
              <w:rPr>
                <w:rFonts w:ascii="宋体" w:hAnsi="宋体" w:eastAsia="宋体" w:cs="宋体"/>
                <w:sz w:val="17"/>
                <w:szCs w:val="17"/>
              </w:rPr>
            </w:pPr>
            <w:r>
              <w:rPr>
                <w:rFonts w:ascii="宋体" w:hAnsi="宋体" w:eastAsia="宋体" w:cs="宋体"/>
                <w:spacing w:val="4"/>
                <w:sz w:val="17"/>
                <w:szCs w:val="17"/>
              </w:rPr>
              <w:t>030704001001</w:t>
            </w:r>
          </w:p>
        </w:tc>
        <w:tc>
          <w:tcPr>
            <w:tcW w:w="558" w:type="pct"/>
            <w:vAlign w:val="center"/>
          </w:tcPr>
          <w:p>
            <w:pPr>
              <w:spacing w:before="77" w:line="213" w:lineRule="auto"/>
              <w:ind w:left="23" w:right="194" w:hanging="1"/>
              <w:jc w:val="center"/>
              <w:rPr>
                <w:rFonts w:ascii="宋体" w:hAnsi="宋体" w:eastAsia="宋体" w:cs="宋体"/>
                <w:sz w:val="17"/>
                <w:szCs w:val="17"/>
              </w:rPr>
            </w:pPr>
            <w:r>
              <w:rPr>
                <w:rFonts w:ascii="宋体" w:hAnsi="宋体" w:eastAsia="宋体" w:cs="宋体"/>
                <w:spacing w:val="4"/>
                <w:sz w:val="17"/>
                <w:szCs w:val="17"/>
              </w:rPr>
              <w:t>通风工程检测、</w:t>
            </w:r>
            <w:r>
              <w:rPr>
                <w:rFonts w:ascii="宋体" w:hAnsi="宋体" w:eastAsia="宋体" w:cs="宋体"/>
                <w:spacing w:val="1"/>
                <w:sz w:val="17"/>
                <w:szCs w:val="17"/>
              </w:rPr>
              <w:t xml:space="preserve"> </w:t>
            </w:r>
            <w:r>
              <w:rPr>
                <w:rFonts w:ascii="宋体" w:hAnsi="宋体" w:eastAsia="宋体" w:cs="宋体"/>
                <w:spacing w:val="5"/>
                <w:sz w:val="17"/>
                <w:szCs w:val="17"/>
              </w:rPr>
              <w:t>调试</w:t>
            </w:r>
          </w:p>
        </w:tc>
        <w:tc>
          <w:tcPr>
            <w:tcW w:w="843" w:type="pct"/>
            <w:vAlign w:val="center"/>
          </w:tcPr>
          <w:p>
            <w:pPr>
              <w:pStyle w:val="80"/>
              <w:jc w:val="center"/>
            </w:pPr>
          </w:p>
        </w:tc>
        <w:tc>
          <w:tcPr>
            <w:tcW w:w="420" w:type="pct"/>
            <w:vAlign w:val="center"/>
          </w:tcPr>
          <w:p>
            <w:pPr>
              <w:spacing w:before="166" w:line="232" w:lineRule="auto"/>
              <w:ind w:left="94"/>
              <w:jc w:val="center"/>
              <w:rPr>
                <w:rFonts w:ascii="宋体" w:hAnsi="宋体" w:eastAsia="宋体" w:cs="宋体"/>
                <w:sz w:val="17"/>
                <w:szCs w:val="17"/>
              </w:rPr>
            </w:pPr>
            <w:r>
              <w:rPr>
                <w:rFonts w:ascii="宋体" w:hAnsi="宋体" w:eastAsia="宋体" w:cs="宋体"/>
                <w:spacing w:val="4"/>
                <w:sz w:val="17"/>
                <w:szCs w:val="17"/>
              </w:rPr>
              <w:t>系统</w:t>
            </w:r>
          </w:p>
        </w:tc>
        <w:tc>
          <w:tcPr>
            <w:tcW w:w="355" w:type="pct"/>
            <w:vAlign w:val="center"/>
          </w:tcPr>
          <w:p>
            <w:pPr>
              <w:spacing w:before="196" w:line="189" w:lineRule="auto"/>
              <w:jc w:val="center"/>
              <w:rPr>
                <w:rFonts w:ascii="宋体" w:hAnsi="宋体" w:eastAsia="宋体" w:cs="宋体"/>
                <w:sz w:val="17"/>
                <w:szCs w:val="17"/>
              </w:rPr>
            </w:pPr>
            <w:r>
              <w:rPr>
                <w:rFonts w:ascii="宋体" w:hAnsi="宋体" w:eastAsia="宋体" w:cs="宋体"/>
                <w:spacing w:val="-16"/>
                <w:sz w:val="17"/>
                <w:szCs w:val="17"/>
              </w:rPr>
              <w:t>1</w:t>
            </w:r>
          </w:p>
        </w:tc>
        <w:tc>
          <w:tcPr>
            <w:tcW w:w="524" w:type="pct"/>
            <w:vAlign w:val="center"/>
          </w:tcPr>
          <w:p>
            <w:pPr>
              <w:spacing w:before="196" w:line="189" w:lineRule="auto"/>
              <w:ind w:right="2"/>
              <w:jc w:val="center"/>
              <w:rPr>
                <w:rFonts w:ascii="宋体" w:hAnsi="宋体" w:eastAsia="宋体" w:cs="宋体"/>
                <w:sz w:val="17"/>
                <w:szCs w:val="17"/>
              </w:rPr>
            </w:pPr>
          </w:p>
        </w:tc>
        <w:tc>
          <w:tcPr>
            <w:tcW w:w="600" w:type="pct"/>
            <w:vAlign w:val="center"/>
          </w:tcPr>
          <w:p>
            <w:pPr>
              <w:spacing w:before="196" w:line="189" w:lineRule="auto"/>
              <w:jc w:val="center"/>
              <w:rPr>
                <w:rFonts w:ascii="宋体" w:hAnsi="宋体" w:eastAsia="宋体" w:cs="宋体"/>
                <w:sz w:val="17"/>
                <w:szCs w:val="17"/>
              </w:rPr>
            </w:pPr>
          </w:p>
        </w:tc>
        <w:tc>
          <w:tcPr>
            <w:tcW w:w="644" w:type="pct"/>
            <w:tcBorders>
              <w:right w:val="single" w:color="000000" w:sz="10" w:space="0"/>
            </w:tcBorders>
            <w:vAlign w:val="center"/>
          </w:tcPr>
          <w:p>
            <w:pPr>
              <w:pStyle w:val="80"/>
              <w:jc w:val="cente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63" w:hRule="atLeast"/>
        </w:trPr>
        <w:tc>
          <w:tcPr>
            <w:tcW w:w="387" w:type="pct"/>
            <w:tcBorders>
              <w:left w:val="single" w:color="000000" w:sz="10" w:space="0"/>
            </w:tcBorders>
            <w:vAlign w:val="center"/>
          </w:tcPr>
          <w:p>
            <w:pPr>
              <w:pStyle w:val="80"/>
              <w:jc w:val="center"/>
            </w:pPr>
          </w:p>
        </w:tc>
        <w:tc>
          <w:tcPr>
            <w:tcW w:w="664" w:type="pct"/>
            <w:vAlign w:val="center"/>
          </w:tcPr>
          <w:p>
            <w:pPr>
              <w:pStyle w:val="80"/>
              <w:jc w:val="center"/>
            </w:pPr>
          </w:p>
        </w:tc>
        <w:tc>
          <w:tcPr>
            <w:tcW w:w="558" w:type="pct"/>
            <w:vAlign w:val="center"/>
          </w:tcPr>
          <w:p>
            <w:pPr>
              <w:spacing w:before="93" w:line="231" w:lineRule="auto"/>
              <w:ind w:left="22"/>
              <w:jc w:val="center"/>
              <w:rPr>
                <w:rFonts w:ascii="宋体" w:hAnsi="宋体" w:eastAsia="宋体" w:cs="宋体"/>
                <w:sz w:val="17"/>
                <w:szCs w:val="17"/>
              </w:rPr>
            </w:pPr>
            <w:r>
              <w:rPr>
                <w:rFonts w:ascii="宋体" w:hAnsi="宋体" w:eastAsia="宋体" w:cs="宋体"/>
                <w:spacing w:val="7"/>
                <w:sz w:val="17"/>
                <w:szCs w:val="17"/>
              </w:rPr>
              <w:t>措施项目</w:t>
            </w:r>
          </w:p>
        </w:tc>
        <w:tc>
          <w:tcPr>
            <w:tcW w:w="843" w:type="pct"/>
            <w:vAlign w:val="center"/>
          </w:tcPr>
          <w:p>
            <w:pPr>
              <w:pStyle w:val="80"/>
              <w:jc w:val="center"/>
            </w:pPr>
          </w:p>
        </w:tc>
        <w:tc>
          <w:tcPr>
            <w:tcW w:w="420" w:type="pct"/>
            <w:vAlign w:val="center"/>
          </w:tcPr>
          <w:p>
            <w:pPr>
              <w:pStyle w:val="80"/>
              <w:jc w:val="center"/>
            </w:pPr>
          </w:p>
        </w:tc>
        <w:tc>
          <w:tcPr>
            <w:tcW w:w="355" w:type="pct"/>
            <w:vAlign w:val="center"/>
          </w:tcPr>
          <w:p>
            <w:pPr>
              <w:pStyle w:val="80"/>
              <w:jc w:val="center"/>
            </w:pPr>
          </w:p>
        </w:tc>
        <w:tc>
          <w:tcPr>
            <w:tcW w:w="524" w:type="pct"/>
            <w:vAlign w:val="center"/>
          </w:tcPr>
          <w:p>
            <w:pPr>
              <w:pStyle w:val="80"/>
              <w:jc w:val="center"/>
            </w:pPr>
          </w:p>
        </w:tc>
        <w:tc>
          <w:tcPr>
            <w:tcW w:w="600" w:type="pct"/>
            <w:vAlign w:val="center"/>
          </w:tcPr>
          <w:p>
            <w:pPr>
              <w:spacing w:before="123" w:line="189" w:lineRule="auto"/>
              <w:jc w:val="center"/>
              <w:rPr>
                <w:rFonts w:ascii="宋体" w:hAnsi="宋体" w:eastAsia="宋体" w:cs="宋体"/>
                <w:sz w:val="17"/>
                <w:szCs w:val="17"/>
              </w:rPr>
            </w:pPr>
          </w:p>
        </w:tc>
        <w:tc>
          <w:tcPr>
            <w:tcW w:w="644" w:type="pct"/>
            <w:tcBorders>
              <w:right w:val="single" w:color="000000" w:sz="10" w:space="0"/>
            </w:tcBorders>
            <w:vAlign w:val="center"/>
          </w:tcPr>
          <w:p>
            <w:pPr>
              <w:pStyle w:val="80"/>
              <w:jc w:val="cente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13" w:hRule="atLeast"/>
        </w:trPr>
        <w:tc>
          <w:tcPr>
            <w:tcW w:w="387" w:type="pct"/>
            <w:tcBorders>
              <w:left w:val="single" w:color="000000" w:sz="10" w:space="0"/>
            </w:tcBorders>
            <w:vAlign w:val="center"/>
          </w:tcPr>
          <w:p>
            <w:pPr>
              <w:spacing w:before="199" w:line="189" w:lineRule="auto"/>
              <w:ind w:left="369"/>
              <w:jc w:val="center"/>
              <w:rPr>
                <w:rFonts w:ascii="宋体" w:hAnsi="宋体" w:eastAsia="宋体" w:cs="宋体"/>
                <w:sz w:val="17"/>
                <w:szCs w:val="17"/>
              </w:rPr>
            </w:pPr>
            <w:r>
              <w:rPr>
                <w:rFonts w:ascii="宋体" w:hAnsi="宋体" w:eastAsia="宋体" w:cs="宋体"/>
                <w:sz w:val="17"/>
                <w:szCs w:val="17"/>
              </w:rPr>
              <w:t>1</w:t>
            </w:r>
          </w:p>
        </w:tc>
        <w:tc>
          <w:tcPr>
            <w:tcW w:w="664" w:type="pct"/>
            <w:vAlign w:val="center"/>
          </w:tcPr>
          <w:p>
            <w:pPr>
              <w:spacing w:before="199" w:line="189" w:lineRule="auto"/>
              <w:ind w:left="19"/>
              <w:jc w:val="center"/>
              <w:rPr>
                <w:rFonts w:ascii="宋体" w:hAnsi="宋体" w:eastAsia="宋体" w:cs="宋体"/>
                <w:sz w:val="17"/>
                <w:szCs w:val="17"/>
              </w:rPr>
            </w:pPr>
            <w:r>
              <w:rPr>
                <w:rFonts w:ascii="宋体" w:hAnsi="宋体" w:eastAsia="宋体" w:cs="宋体"/>
                <w:spacing w:val="4"/>
                <w:sz w:val="17"/>
                <w:szCs w:val="17"/>
              </w:rPr>
              <w:t>011705001001</w:t>
            </w:r>
          </w:p>
        </w:tc>
        <w:tc>
          <w:tcPr>
            <w:tcW w:w="558" w:type="pct"/>
            <w:vAlign w:val="center"/>
          </w:tcPr>
          <w:p>
            <w:pPr>
              <w:spacing w:before="79" w:line="213" w:lineRule="auto"/>
              <w:ind w:left="37" w:right="163" w:hanging="13"/>
              <w:jc w:val="center"/>
              <w:rPr>
                <w:rFonts w:ascii="宋体" w:hAnsi="宋体" w:eastAsia="宋体" w:cs="宋体"/>
                <w:sz w:val="17"/>
                <w:szCs w:val="17"/>
              </w:rPr>
            </w:pPr>
            <w:r>
              <w:rPr>
                <w:rFonts w:ascii="宋体" w:hAnsi="宋体" w:eastAsia="宋体" w:cs="宋体"/>
                <w:spacing w:val="8"/>
                <w:sz w:val="17"/>
                <w:szCs w:val="17"/>
              </w:rPr>
              <w:t>大型机械设备进</w:t>
            </w:r>
            <w:r>
              <w:rPr>
                <w:rFonts w:ascii="宋体" w:hAnsi="宋体" w:eastAsia="宋体" w:cs="宋体"/>
                <w:spacing w:val="1"/>
                <w:sz w:val="17"/>
                <w:szCs w:val="17"/>
              </w:rPr>
              <w:t xml:space="preserve"> </w:t>
            </w:r>
            <w:r>
              <w:rPr>
                <w:rFonts w:ascii="宋体" w:hAnsi="宋体" w:eastAsia="宋体" w:cs="宋体"/>
                <w:spacing w:val="5"/>
                <w:sz w:val="17"/>
                <w:szCs w:val="17"/>
              </w:rPr>
              <w:t>出场及安拆</w:t>
            </w:r>
          </w:p>
        </w:tc>
        <w:tc>
          <w:tcPr>
            <w:tcW w:w="843" w:type="pct"/>
            <w:vAlign w:val="center"/>
          </w:tcPr>
          <w:p>
            <w:pPr>
              <w:pStyle w:val="80"/>
              <w:jc w:val="center"/>
            </w:pPr>
          </w:p>
        </w:tc>
        <w:tc>
          <w:tcPr>
            <w:tcW w:w="420" w:type="pct"/>
            <w:vAlign w:val="center"/>
          </w:tcPr>
          <w:p>
            <w:pPr>
              <w:spacing w:before="79" w:line="213" w:lineRule="auto"/>
              <w:ind w:left="184" w:right="151" w:hanging="80"/>
              <w:jc w:val="center"/>
              <w:rPr>
                <w:rFonts w:ascii="宋体" w:hAnsi="宋体" w:eastAsia="宋体" w:cs="宋体"/>
                <w:sz w:val="17"/>
                <w:szCs w:val="17"/>
              </w:rPr>
            </w:pPr>
            <w:r>
              <w:rPr>
                <w:rFonts w:ascii="宋体" w:hAnsi="宋体" w:eastAsia="宋体" w:cs="宋体"/>
                <w:spacing w:val="-70"/>
                <w:sz w:val="17"/>
                <w:szCs w:val="17"/>
              </w:rPr>
              <w:t>台</w:t>
            </w:r>
            <w:r>
              <w:rPr>
                <w:rFonts w:ascii="宋体" w:hAnsi="宋体" w:eastAsia="宋体" w:cs="宋体"/>
                <w:spacing w:val="-17"/>
                <w:sz w:val="17"/>
                <w:szCs w:val="17"/>
              </w:rPr>
              <w:t xml:space="preserve"> </w:t>
            </w:r>
            <w:r>
              <w:rPr>
                <w:rFonts w:ascii="宋体" w:hAnsi="宋体" w:eastAsia="宋体" w:cs="宋体"/>
                <w:spacing w:val="-70"/>
                <w:sz w:val="17"/>
                <w:szCs w:val="17"/>
              </w:rPr>
              <w:t>·</w:t>
            </w:r>
            <w:r>
              <w:rPr>
                <w:rFonts w:ascii="宋体" w:hAnsi="宋体" w:eastAsia="宋体" w:cs="宋体"/>
                <w:sz w:val="17"/>
                <w:szCs w:val="17"/>
              </w:rPr>
              <w:t xml:space="preserve"> 次</w:t>
            </w:r>
          </w:p>
        </w:tc>
        <w:tc>
          <w:tcPr>
            <w:tcW w:w="355" w:type="pct"/>
            <w:vAlign w:val="center"/>
          </w:tcPr>
          <w:p>
            <w:pPr>
              <w:spacing w:before="199" w:line="189" w:lineRule="auto"/>
              <w:jc w:val="center"/>
              <w:rPr>
                <w:rFonts w:ascii="宋体" w:hAnsi="宋体" w:eastAsia="宋体" w:cs="宋体"/>
                <w:sz w:val="17"/>
                <w:szCs w:val="17"/>
              </w:rPr>
            </w:pPr>
            <w:r>
              <w:rPr>
                <w:rFonts w:ascii="宋体" w:hAnsi="宋体" w:eastAsia="宋体" w:cs="宋体"/>
                <w:spacing w:val="-16"/>
                <w:sz w:val="17"/>
                <w:szCs w:val="17"/>
              </w:rPr>
              <w:t>1</w:t>
            </w:r>
          </w:p>
        </w:tc>
        <w:tc>
          <w:tcPr>
            <w:tcW w:w="524" w:type="pct"/>
            <w:vAlign w:val="center"/>
          </w:tcPr>
          <w:p>
            <w:pPr>
              <w:spacing w:before="200" w:line="188" w:lineRule="auto"/>
              <w:ind w:right="2"/>
              <w:jc w:val="center"/>
              <w:rPr>
                <w:rFonts w:ascii="宋体" w:hAnsi="宋体" w:eastAsia="宋体" w:cs="宋体"/>
                <w:sz w:val="17"/>
                <w:szCs w:val="17"/>
              </w:rPr>
            </w:pPr>
          </w:p>
        </w:tc>
        <w:tc>
          <w:tcPr>
            <w:tcW w:w="600" w:type="pct"/>
            <w:vAlign w:val="center"/>
          </w:tcPr>
          <w:p>
            <w:pPr>
              <w:spacing w:before="200" w:line="188" w:lineRule="auto"/>
              <w:jc w:val="center"/>
              <w:rPr>
                <w:rFonts w:ascii="宋体" w:hAnsi="宋体" w:eastAsia="宋体" w:cs="宋体"/>
                <w:sz w:val="17"/>
                <w:szCs w:val="17"/>
              </w:rPr>
            </w:pPr>
          </w:p>
        </w:tc>
        <w:tc>
          <w:tcPr>
            <w:tcW w:w="644" w:type="pct"/>
            <w:tcBorders>
              <w:right w:val="single" w:color="000000" w:sz="10" w:space="0"/>
            </w:tcBorders>
            <w:vAlign w:val="center"/>
          </w:tcPr>
          <w:p>
            <w:pPr>
              <w:pStyle w:val="80"/>
              <w:jc w:val="cente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63" w:hRule="atLeast"/>
        </w:trPr>
        <w:tc>
          <w:tcPr>
            <w:tcW w:w="387" w:type="pct"/>
            <w:tcBorders>
              <w:left w:val="single" w:color="000000" w:sz="10" w:space="0"/>
            </w:tcBorders>
            <w:vAlign w:val="center"/>
          </w:tcPr>
          <w:p>
            <w:pPr>
              <w:spacing w:before="126" w:line="188" w:lineRule="auto"/>
              <w:ind w:left="358"/>
              <w:jc w:val="center"/>
              <w:rPr>
                <w:rFonts w:ascii="宋体" w:hAnsi="宋体" w:eastAsia="宋体" w:cs="宋体"/>
                <w:sz w:val="17"/>
                <w:szCs w:val="17"/>
              </w:rPr>
            </w:pPr>
            <w:r>
              <w:rPr>
                <w:rFonts w:ascii="宋体" w:hAnsi="宋体" w:eastAsia="宋体" w:cs="宋体"/>
                <w:sz w:val="17"/>
                <w:szCs w:val="17"/>
              </w:rPr>
              <w:t>2</w:t>
            </w:r>
          </w:p>
        </w:tc>
        <w:tc>
          <w:tcPr>
            <w:tcW w:w="664" w:type="pct"/>
            <w:vAlign w:val="center"/>
          </w:tcPr>
          <w:p>
            <w:pPr>
              <w:spacing w:before="125" w:line="189" w:lineRule="auto"/>
              <w:ind w:left="19"/>
              <w:jc w:val="center"/>
              <w:rPr>
                <w:rFonts w:ascii="宋体" w:hAnsi="宋体" w:eastAsia="宋体" w:cs="宋体"/>
                <w:sz w:val="17"/>
                <w:szCs w:val="17"/>
              </w:rPr>
            </w:pPr>
            <w:r>
              <w:rPr>
                <w:rFonts w:ascii="宋体" w:hAnsi="宋体" w:eastAsia="宋体" w:cs="宋体"/>
                <w:spacing w:val="4"/>
                <w:sz w:val="17"/>
                <w:szCs w:val="17"/>
              </w:rPr>
              <w:t>031301017001</w:t>
            </w:r>
          </w:p>
        </w:tc>
        <w:tc>
          <w:tcPr>
            <w:tcW w:w="558" w:type="pct"/>
            <w:vAlign w:val="center"/>
          </w:tcPr>
          <w:p>
            <w:pPr>
              <w:spacing w:before="96" w:line="229" w:lineRule="auto"/>
              <w:ind w:left="21"/>
              <w:jc w:val="center"/>
              <w:rPr>
                <w:rFonts w:ascii="宋体" w:hAnsi="宋体" w:eastAsia="宋体" w:cs="宋体"/>
                <w:sz w:val="17"/>
                <w:szCs w:val="17"/>
              </w:rPr>
            </w:pPr>
            <w:r>
              <w:rPr>
                <w:rFonts w:ascii="宋体" w:hAnsi="宋体" w:eastAsia="宋体" w:cs="宋体"/>
                <w:spacing w:val="8"/>
                <w:sz w:val="17"/>
                <w:szCs w:val="17"/>
              </w:rPr>
              <w:t>脚手架搭拆</w:t>
            </w:r>
          </w:p>
        </w:tc>
        <w:tc>
          <w:tcPr>
            <w:tcW w:w="843" w:type="pct"/>
            <w:vAlign w:val="center"/>
          </w:tcPr>
          <w:p>
            <w:pPr>
              <w:pStyle w:val="80"/>
              <w:jc w:val="center"/>
            </w:pPr>
          </w:p>
        </w:tc>
        <w:tc>
          <w:tcPr>
            <w:tcW w:w="420" w:type="pct"/>
            <w:vAlign w:val="center"/>
          </w:tcPr>
          <w:p>
            <w:pPr>
              <w:spacing w:before="95" w:line="231" w:lineRule="auto"/>
              <w:ind w:left="183"/>
              <w:jc w:val="center"/>
              <w:rPr>
                <w:rFonts w:ascii="宋体" w:hAnsi="宋体" w:eastAsia="宋体" w:cs="宋体"/>
                <w:sz w:val="17"/>
                <w:szCs w:val="17"/>
              </w:rPr>
            </w:pPr>
            <w:r>
              <w:rPr>
                <w:rFonts w:ascii="宋体" w:hAnsi="宋体" w:eastAsia="宋体" w:cs="宋体"/>
                <w:sz w:val="17"/>
                <w:szCs w:val="17"/>
              </w:rPr>
              <w:t>项</w:t>
            </w:r>
          </w:p>
        </w:tc>
        <w:tc>
          <w:tcPr>
            <w:tcW w:w="355" w:type="pct"/>
            <w:vAlign w:val="center"/>
          </w:tcPr>
          <w:p>
            <w:pPr>
              <w:spacing w:before="125" w:line="189" w:lineRule="auto"/>
              <w:jc w:val="center"/>
              <w:rPr>
                <w:rFonts w:ascii="宋体" w:hAnsi="宋体" w:eastAsia="宋体" w:cs="宋体"/>
                <w:sz w:val="17"/>
                <w:szCs w:val="17"/>
              </w:rPr>
            </w:pPr>
            <w:r>
              <w:rPr>
                <w:rFonts w:ascii="宋体" w:hAnsi="宋体" w:eastAsia="宋体" w:cs="宋体"/>
                <w:spacing w:val="-16"/>
                <w:sz w:val="17"/>
                <w:szCs w:val="17"/>
              </w:rPr>
              <w:t>1</w:t>
            </w:r>
          </w:p>
        </w:tc>
        <w:tc>
          <w:tcPr>
            <w:tcW w:w="524" w:type="pct"/>
            <w:vAlign w:val="center"/>
          </w:tcPr>
          <w:p>
            <w:pPr>
              <w:spacing w:before="125" w:line="189" w:lineRule="auto"/>
              <w:ind w:right="2"/>
              <w:jc w:val="center"/>
              <w:rPr>
                <w:rFonts w:ascii="宋体" w:hAnsi="宋体" w:eastAsia="宋体" w:cs="宋体"/>
                <w:sz w:val="17"/>
                <w:szCs w:val="17"/>
              </w:rPr>
            </w:pPr>
          </w:p>
        </w:tc>
        <w:tc>
          <w:tcPr>
            <w:tcW w:w="600" w:type="pct"/>
            <w:vAlign w:val="center"/>
          </w:tcPr>
          <w:p>
            <w:pPr>
              <w:spacing w:before="125" w:line="189" w:lineRule="auto"/>
              <w:jc w:val="center"/>
              <w:rPr>
                <w:rFonts w:ascii="宋体" w:hAnsi="宋体" w:eastAsia="宋体" w:cs="宋体"/>
                <w:sz w:val="17"/>
                <w:szCs w:val="17"/>
              </w:rPr>
            </w:pPr>
          </w:p>
        </w:tc>
        <w:tc>
          <w:tcPr>
            <w:tcW w:w="644" w:type="pct"/>
            <w:tcBorders>
              <w:right w:val="single" w:color="000000" w:sz="10" w:space="0"/>
            </w:tcBorders>
            <w:vAlign w:val="center"/>
          </w:tcPr>
          <w:p>
            <w:pPr>
              <w:pStyle w:val="80"/>
              <w:jc w:val="center"/>
            </w:pPr>
          </w:p>
        </w:tc>
      </w:tr>
    </w:tbl>
    <w:p>
      <w:pPr>
        <w:pStyle w:val="10"/>
        <w:spacing w:before="65"/>
        <w:ind w:left="37"/>
      </w:pPr>
      <w:r>
        <w:rPr>
          <w:spacing w:val="1"/>
        </w:rPr>
        <w:t>注：为计取规费等的使用，可在表中增设其中：</w:t>
      </w:r>
      <w:r>
        <w:rPr>
          <w:spacing w:val="66"/>
        </w:rPr>
        <w:t xml:space="preserve"> </w:t>
      </w:r>
      <w:r>
        <w:rPr>
          <w:spacing w:val="1"/>
        </w:rPr>
        <w:t>“</w:t>
      </w:r>
      <w:r>
        <w:rPr>
          <w:spacing w:val="-49"/>
        </w:rPr>
        <w:t xml:space="preserve"> </w:t>
      </w:r>
      <w:r>
        <w:rPr>
          <w:spacing w:val="1"/>
        </w:rPr>
        <w:t>定额人工费</w:t>
      </w:r>
      <w:r>
        <w:rPr>
          <w:spacing w:val="-61"/>
        </w:rPr>
        <w:t xml:space="preserve"> </w:t>
      </w:r>
      <w:r>
        <w:rPr>
          <w:spacing w:val="1"/>
        </w:rPr>
        <w:t>”</w:t>
      </w:r>
      <w:r>
        <w:rPr>
          <w:spacing w:val="-56"/>
        </w:rPr>
        <w:t xml:space="preserve"> </w:t>
      </w:r>
      <w:r>
        <w:rPr>
          <w:spacing w:val="1"/>
        </w:rPr>
        <w:t xml:space="preserve">。                                                            </w:t>
      </w:r>
      <w:r>
        <w:rPr>
          <w:position w:val="-17"/>
        </w:rPr>
        <w:drawing>
          <wp:inline distT="0" distB="0" distL="0" distR="0">
            <wp:extent cx="4445" cy="227965"/>
            <wp:effectExtent l="0" t="0" r="14605" b="635"/>
            <wp:docPr id="36" name="IM 36"/>
            <wp:cNvGraphicFramePr/>
            <a:graphic xmlns:a="http://schemas.openxmlformats.org/drawingml/2006/main">
              <a:graphicData uri="http://schemas.openxmlformats.org/drawingml/2006/picture">
                <pic:pic xmlns:pic="http://schemas.openxmlformats.org/drawingml/2006/picture">
                  <pic:nvPicPr>
                    <pic:cNvPr id="36" name="IM 36"/>
                    <pic:cNvPicPr/>
                  </pic:nvPicPr>
                  <pic:blipFill>
                    <a:blip r:embed="rId12"/>
                    <a:stretch>
                      <a:fillRect/>
                    </a:stretch>
                  </pic:blipFill>
                  <pic:spPr>
                    <a:xfrm>
                      <a:off x="0" y="0"/>
                      <a:ext cx="4754" cy="228234"/>
                    </a:xfrm>
                    <a:prstGeom prst="rect">
                      <a:avLst/>
                    </a:prstGeom>
                  </pic:spPr>
                </pic:pic>
              </a:graphicData>
            </a:graphic>
          </wp:inline>
        </w:drawing>
      </w:r>
    </w:p>
    <w:p>
      <w:pPr>
        <w:pageBreakBefore w:val="0"/>
        <w:numPr>
          <w:ilvl w:val="0"/>
          <w:numId w:val="0"/>
        </w:numPr>
        <w:kinsoku/>
        <w:overflowPunct/>
        <w:topLinePunct w:val="0"/>
        <w:bidi w:val="0"/>
        <w:spacing w:line="560" w:lineRule="exact"/>
        <w:rPr>
          <w:rFonts w:hint="eastAsia" w:ascii="仿宋_GB2312" w:hAnsi="仿宋_GB2312" w:eastAsia="仿宋_GB2312" w:cs="仿宋_GB2312"/>
          <w:b/>
          <w:bCs/>
          <w:sz w:val="28"/>
          <w:szCs w:val="28"/>
          <w:lang w:eastAsia="zh-CN"/>
        </w:rPr>
      </w:pPr>
      <w:r>
        <w:drawing>
          <wp:anchor distT="0" distB="0" distL="0" distR="0" simplePos="0" relativeHeight="251660288" behindDoc="1" locked="0" layoutInCell="1" allowOverlap="1">
            <wp:simplePos x="0" y="0"/>
            <wp:positionH relativeFrom="column">
              <wp:posOffset>0</wp:posOffset>
            </wp:positionH>
            <wp:positionV relativeFrom="paragraph">
              <wp:posOffset>220980</wp:posOffset>
            </wp:positionV>
            <wp:extent cx="6607175" cy="6350"/>
            <wp:effectExtent l="0" t="0" r="0" b="0"/>
            <wp:wrapNone/>
            <wp:docPr id="38" name="IM 38"/>
            <wp:cNvGraphicFramePr/>
            <a:graphic xmlns:a="http://schemas.openxmlformats.org/drawingml/2006/main">
              <a:graphicData uri="http://schemas.openxmlformats.org/drawingml/2006/picture">
                <pic:pic xmlns:pic="http://schemas.openxmlformats.org/drawingml/2006/picture">
                  <pic:nvPicPr>
                    <pic:cNvPr id="38" name="IM 38"/>
                    <pic:cNvPicPr/>
                  </pic:nvPicPr>
                  <pic:blipFill>
                    <a:blip r:embed="rId13"/>
                    <a:stretch>
                      <a:fillRect/>
                    </a:stretch>
                  </pic:blipFill>
                  <pic:spPr>
                    <a:xfrm>
                      <a:off x="0" y="0"/>
                      <a:ext cx="6607302" cy="6350"/>
                    </a:xfrm>
                    <a:prstGeom prst="rect">
                      <a:avLst/>
                    </a:prstGeom>
                  </pic:spPr>
                </pic:pic>
              </a:graphicData>
            </a:graphic>
          </wp:anchor>
        </w:drawing>
      </w:r>
      <w:r>
        <w:rPr>
          <w:position w:val="-16"/>
        </w:rPr>
        <w:drawing>
          <wp:inline distT="0" distB="0" distL="0" distR="0">
            <wp:extent cx="56515" cy="225425"/>
            <wp:effectExtent l="0" t="0" r="635" b="3175"/>
            <wp:docPr id="40" name="IM 40"/>
            <wp:cNvGraphicFramePr/>
            <a:graphic xmlns:a="http://schemas.openxmlformats.org/drawingml/2006/main">
              <a:graphicData uri="http://schemas.openxmlformats.org/drawingml/2006/picture">
                <pic:pic xmlns:pic="http://schemas.openxmlformats.org/drawingml/2006/picture">
                  <pic:nvPicPr>
                    <pic:cNvPr id="40" name="IM 40"/>
                    <pic:cNvPicPr/>
                  </pic:nvPicPr>
                  <pic:blipFill>
                    <a:blip r:embed="rId14"/>
                    <a:stretch>
                      <a:fillRect/>
                    </a:stretch>
                  </pic:blipFill>
                  <pic:spPr>
                    <a:xfrm>
                      <a:off x="0" y="0"/>
                      <a:ext cx="57058" cy="225460"/>
                    </a:xfrm>
                    <a:prstGeom prst="rect">
                      <a:avLst/>
                    </a:prstGeom>
                  </pic:spPr>
                </pic:pic>
              </a:graphicData>
            </a:graphic>
          </wp:inline>
        </w:drawing>
      </w:r>
      <w:r>
        <w:t xml:space="preserve">                     </w:t>
      </w:r>
    </w:p>
    <w:p>
      <w:pPr>
        <w:rPr>
          <w:rFonts w:hint="eastAsia" w:ascii="仿宋_GB2312" w:hAnsi="仿宋_GB2312" w:eastAsia="仿宋_GB2312" w:cs="仿宋_GB2312"/>
          <w:b/>
          <w:bCs/>
          <w:sz w:val="28"/>
          <w:szCs w:val="28"/>
        </w:rPr>
      </w:pPr>
      <w:r>
        <w:rPr>
          <w:rFonts w:hint="eastAsia" w:ascii="仿宋_GB2312" w:hAnsi="仿宋_GB2312" w:eastAsia="仿宋_GB2312" w:cs="仿宋_GB2312"/>
          <w:b/>
          <w:bCs/>
          <w:sz w:val="28"/>
          <w:szCs w:val="28"/>
        </w:rPr>
        <w:br w:type="page"/>
      </w:r>
    </w:p>
    <w:p>
      <w:pPr>
        <w:pageBreakBefore w:val="0"/>
        <w:kinsoku/>
        <w:overflowPunct/>
        <w:topLinePunct w:val="0"/>
        <w:bidi w:val="0"/>
        <w:spacing w:line="560" w:lineRule="exact"/>
        <w:ind w:firstLine="843" w:firstLineChars="300"/>
        <w:rPr>
          <w:rFonts w:hint="eastAsia" w:ascii="仿宋_GB2312" w:hAnsi="仿宋_GB2312" w:eastAsia="仿宋_GB2312" w:cs="仿宋_GB2312"/>
          <w:b/>
          <w:bCs/>
          <w:sz w:val="28"/>
          <w:szCs w:val="28"/>
        </w:rPr>
      </w:pPr>
      <w:r>
        <w:rPr>
          <w:rFonts w:hint="eastAsia" w:ascii="仿宋_GB2312" w:hAnsi="仿宋_GB2312" w:eastAsia="仿宋_GB2312" w:cs="仿宋_GB2312"/>
          <w:b/>
          <w:bCs/>
          <w:sz w:val="28"/>
          <w:szCs w:val="28"/>
          <w:lang w:eastAsia="zh-CN"/>
        </w:rPr>
        <w:t>六、</w:t>
      </w:r>
      <w:r>
        <w:rPr>
          <w:rFonts w:hint="eastAsia" w:ascii="仿宋_GB2312" w:hAnsi="仿宋_GB2312" w:eastAsia="仿宋_GB2312" w:cs="仿宋_GB2312"/>
          <w:b/>
          <w:bCs/>
          <w:sz w:val="28"/>
          <w:szCs w:val="28"/>
        </w:rPr>
        <w:t>供应商类似项目业绩一览表</w:t>
      </w:r>
    </w:p>
    <w:p>
      <w:pPr>
        <w:pageBreakBefore w:val="0"/>
        <w:kinsoku/>
        <w:overflowPunct/>
        <w:topLinePunct w:val="0"/>
        <w:bidi w:val="0"/>
        <w:spacing w:line="560" w:lineRule="exact"/>
        <w:rPr>
          <w:rFonts w:hint="eastAsia" w:ascii="仿宋_GB2312" w:hAnsi="仿宋_GB2312" w:eastAsia="仿宋_GB2312" w:cs="仿宋_GB2312"/>
          <w:sz w:val="28"/>
          <w:szCs w:val="28"/>
        </w:rPr>
      </w:pPr>
    </w:p>
    <w:tbl>
      <w:tblPr>
        <w:tblStyle w:val="21"/>
        <w:tblW w:w="9058" w:type="dxa"/>
        <w:jc w:val="center"/>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Layout w:type="fixed"/>
        <w:tblCellMar>
          <w:top w:w="0" w:type="dxa"/>
          <w:left w:w="54" w:type="dxa"/>
          <w:bottom w:w="0" w:type="dxa"/>
          <w:right w:w="54" w:type="dxa"/>
        </w:tblCellMar>
      </w:tblPr>
      <w:tblGrid>
        <w:gridCol w:w="718"/>
        <w:gridCol w:w="1439"/>
        <w:gridCol w:w="1319"/>
        <w:gridCol w:w="1160"/>
        <w:gridCol w:w="1415"/>
        <w:gridCol w:w="6"/>
        <w:gridCol w:w="1599"/>
        <w:gridCol w:w="15"/>
        <w:gridCol w:w="1377"/>
        <w:gridCol w:w="10"/>
      </w:tblGrid>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54" w:type="dxa"/>
            <w:bottom w:w="0" w:type="dxa"/>
            <w:right w:w="54" w:type="dxa"/>
          </w:tblCellMar>
        </w:tblPrEx>
        <w:trPr>
          <w:cantSplit/>
          <w:trHeight w:val="600" w:hRule="atLeast"/>
          <w:jc w:val="center"/>
        </w:trPr>
        <w:tc>
          <w:tcPr>
            <w:tcW w:w="718" w:type="dxa"/>
            <w:tcBorders>
              <w:top w:val="single" w:color="auto" w:sz="4" w:space="0"/>
            </w:tcBorders>
            <w:noWrap w:val="0"/>
            <w:vAlign w:val="center"/>
          </w:tcPr>
          <w:p>
            <w:pPr>
              <w:pageBreakBefore w:val="0"/>
              <w:kinsoku/>
              <w:overflowPunct/>
              <w:topLinePunct w:val="0"/>
              <w:bidi w:val="0"/>
              <w:spacing w:line="560" w:lineRule="exact"/>
              <w:ind w:firstLine="141" w:firstLineChars="50"/>
              <w:jc w:val="center"/>
              <w:rPr>
                <w:rFonts w:hint="eastAsia" w:ascii="仿宋_GB2312" w:hAnsi="仿宋_GB2312" w:eastAsia="仿宋_GB2312" w:cs="仿宋_GB2312"/>
                <w:b/>
                <w:sz w:val="28"/>
                <w:szCs w:val="28"/>
              </w:rPr>
            </w:pPr>
            <w:r>
              <w:rPr>
                <w:rFonts w:hint="eastAsia" w:ascii="仿宋_GB2312" w:hAnsi="仿宋_GB2312" w:eastAsia="仿宋_GB2312" w:cs="仿宋_GB2312"/>
                <w:b/>
                <w:sz w:val="28"/>
                <w:szCs w:val="28"/>
              </w:rPr>
              <w:t>年份</w:t>
            </w:r>
          </w:p>
        </w:tc>
        <w:tc>
          <w:tcPr>
            <w:tcW w:w="1439" w:type="dxa"/>
            <w:noWrap w:val="0"/>
            <w:vAlign w:val="center"/>
          </w:tcPr>
          <w:p>
            <w:pPr>
              <w:pageBreakBefore w:val="0"/>
              <w:kinsoku/>
              <w:overflowPunct/>
              <w:topLinePunct w:val="0"/>
              <w:bidi w:val="0"/>
              <w:spacing w:line="560" w:lineRule="exact"/>
              <w:jc w:val="center"/>
              <w:rPr>
                <w:rFonts w:hint="eastAsia" w:ascii="仿宋_GB2312" w:hAnsi="仿宋_GB2312" w:eastAsia="仿宋_GB2312" w:cs="仿宋_GB2312"/>
                <w:b/>
                <w:sz w:val="28"/>
                <w:szCs w:val="28"/>
              </w:rPr>
            </w:pPr>
            <w:r>
              <w:rPr>
                <w:rFonts w:hint="eastAsia" w:ascii="仿宋_GB2312" w:hAnsi="仿宋_GB2312" w:eastAsia="仿宋_GB2312" w:cs="仿宋_GB2312"/>
                <w:b/>
                <w:sz w:val="28"/>
                <w:szCs w:val="28"/>
              </w:rPr>
              <w:t>用户名称</w:t>
            </w:r>
          </w:p>
        </w:tc>
        <w:tc>
          <w:tcPr>
            <w:tcW w:w="1319" w:type="dxa"/>
            <w:noWrap w:val="0"/>
            <w:vAlign w:val="center"/>
          </w:tcPr>
          <w:p>
            <w:pPr>
              <w:pageBreakBefore w:val="0"/>
              <w:kinsoku/>
              <w:overflowPunct/>
              <w:topLinePunct w:val="0"/>
              <w:bidi w:val="0"/>
              <w:spacing w:line="560" w:lineRule="exact"/>
              <w:jc w:val="center"/>
              <w:rPr>
                <w:rFonts w:hint="eastAsia" w:ascii="仿宋_GB2312" w:hAnsi="仿宋_GB2312" w:eastAsia="仿宋_GB2312" w:cs="仿宋_GB2312"/>
                <w:b/>
                <w:sz w:val="28"/>
                <w:szCs w:val="28"/>
              </w:rPr>
            </w:pPr>
            <w:r>
              <w:rPr>
                <w:rFonts w:hint="eastAsia" w:ascii="仿宋_GB2312" w:hAnsi="仿宋_GB2312" w:eastAsia="仿宋_GB2312" w:cs="仿宋_GB2312"/>
                <w:b/>
                <w:sz w:val="28"/>
                <w:szCs w:val="28"/>
              </w:rPr>
              <w:t>项目名称</w:t>
            </w:r>
          </w:p>
        </w:tc>
        <w:tc>
          <w:tcPr>
            <w:tcW w:w="1160" w:type="dxa"/>
            <w:noWrap w:val="0"/>
            <w:vAlign w:val="center"/>
          </w:tcPr>
          <w:p>
            <w:pPr>
              <w:pageBreakBefore w:val="0"/>
              <w:kinsoku/>
              <w:overflowPunct/>
              <w:topLinePunct w:val="0"/>
              <w:bidi w:val="0"/>
              <w:spacing w:line="560" w:lineRule="exact"/>
              <w:jc w:val="center"/>
              <w:rPr>
                <w:rFonts w:hint="eastAsia" w:ascii="仿宋_GB2312" w:hAnsi="仿宋_GB2312" w:eastAsia="仿宋_GB2312" w:cs="仿宋_GB2312"/>
                <w:b/>
                <w:sz w:val="28"/>
                <w:szCs w:val="28"/>
              </w:rPr>
            </w:pPr>
            <w:r>
              <w:rPr>
                <w:rFonts w:hint="eastAsia" w:ascii="仿宋_GB2312" w:hAnsi="仿宋_GB2312" w:eastAsia="仿宋_GB2312" w:cs="仿宋_GB2312"/>
                <w:b/>
                <w:sz w:val="28"/>
                <w:szCs w:val="28"/>
              </w:rPr>
              <w:t>完成时间</w:t>
            </w:r>
          </w:p>
        </w:tc>
        <w:tc>
          <w:tcPr>
            <w:tcW w:w="1421" w:type="dxa"/>
            <w:gridSpan w:val="2"/>
            <w:noWrap w:val="0"/>
            <w:vAlign w:val="center"/>
          </w:tcPr>
          <w:p>
            <w:pPr>
              <w:pageBreakBefore w:val="0"/>
              <w:kinsoku/>
              <w:overflowPunct/>
              <w:topLinePunct w:val="0"/>
              <w:bidi w:val="0"/>
              <w:spacing w:line="560" w:lineRule="exact"/>
              <w:ind w:firstLine="141" w:firstLineChars="50"/>
              <w:jc w:val="center"/>
              <w:rPr>
                <w:rFonts w:hint="eastAsia" w:ascii="仿宋_GB2312" w:hAnsi="仿宋_GB2312" w:eastAsia="仿宋_GB2312" w:cs="仿宋_GB2312"/>
                <w:b/>
                <w:sz w:val="28"/>
                <w:szCs w:val="28"/>
              </w:rPr>
            </w:pPr>
            <w:r>
              <w:rPr>
                <w:rFonts w:hint="eastAsia" w:ascii="仿宋_GB2312" w:hAnsi="仿宋_GB2312" w:eastAsia="仿宋_GB2312" w:cs="仿宋_GB2312"/>
                <w:b/>
                <w:sz w:val="28"/>
                <w:szCs w:val="28"/>
              </w:rPr>
              <w:t>合同金额</w:t>
            </w:r>
          </w:p>
        </w:tc>
        <w:tc>
          <w:tcPr>
            <w:tcW w:w="1614" w:type="dxa"/>
            <w:gridSpan w:val="2"/>
            <w:tcBorders>
              <w:right w:val="single" w:color="auto" w:sz="4" w:space="0"/>
            </w:tcBorders>
            <w:noWrap w:val="0"/>
            <w:vAlign w:val="center"/>
          </w:tcPr>
          <w:p>
            <w:pPr>
              <w:pageBreakBefore w:val="0"/>
              <w:kinsoku/>
              <w:overflowPunct/>
              <w:topLinePunct w:val="0"/>
              <w:bidi w:val="0"/>
              <w:spacing w:line="560" w:lineRule="exact"/>
              <w:jc w:val="center"/>
              <w:rPr>
                <w:rFonts w:hint="eastAsia" w:ascii="仿宋_GB2312" w:hAnsi="仿宋_GB2312" w:eastAsia="仿宋_GB2312" w:cs="仿宋_GB2312"/>
                <w:b/>
                <w:sz w:val="28"/>
                <w:szCs w:val="28"/>
              </w:rPr>
            </w:pPr>
            <w:r>
              <w:rPr>
                <w:rFonts w:hint="eastAsia" w:ascii="仿宋_GB2312" w:hAnsi="仿宋_GB2312" w:eastAsia="仿宋_GB2312" w:cs="仿宋_GB2312"/>
                <w:b/>
                <w:sz w:val="28"/>
                <w:szCs w:val="28"/>
              </w:rPr>
              <w:t>是否通过验收</w:t>
            </w:r>
          </w:p>
        </w:tc>
        <w:tc>
          <w:tcPr>
            <w:tcW w:w="1387" w:type="dxa"/>
            <w:gridSpan w:val="2"/>
            <w:tcBorders>
              <w:left w:val="single" w:color="auto" w:sz="4" w:space="0"/>
            </w:tcBorders>
            <w:noWrap w:val="0"/>
            <w:vAlign w:val="center"/>
          </w:tcPr>
          <w:p>
            <w:pPr>
              <w:pageBreakBefore w:val="0"/>
              <w:kinsoku/>
              <w:overflowPunct/>
              <w:topLinePunct w:val="0"/>
              <w:bidi w:val="0"/>
              <w:spacing w:line="560" w:lineRule="exact"/>
              <w:jc w:val="center"/>
              <w:rPr>
                <w:rFonts w:hint="eastAsia" w:ascii="仿宋_GB2312" w:hAnsi="仿宋_GB2312" w:eastAsia="仿宋_GB2312" w:cs="仿宋_GB2312"/>
                <w:b/>
                <w:sz w:val="28"/>
                <w:szCs w:val="28"/>
              </w:rPr>
            </w:pPr>
            <w:r>
              <w:rPr>
                <w:rFonts w:hint="eastAsia" w:ascii="仿宋_GB2312" w:hAnsi="仿宋_GB2312" w:eastAsia="仿宋_GB2312" w:cs="仿宋_GB2312"/>
                <w:b/>
                <w:sz w:val="28"/>
                <w:szCs w:val="28"/>
              </w:rPr>
              <w:t>备注</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54" w:type="dxa"/>
            <w:bottom w:w="0" w:type="dxa"/>
            <w:right w:w="54" w:type="dxa"/>
          </w:tblCellMar>
        </w:tblPrEx>
        <w:trPr>
          <w:cantSplit/>
          <w:trHeight w:val="600" w:hRule="atLeast"/>
          <w:jc w:val="center"/>
        </w:trPr>
        <w:tc>
          <w:tcPr>
            <w:tcW w:w="718" w:type="dxa"/>
            <w:noWrap w:val="0"/>
            <w:vAlign w:val="center"/>
          </w:tcPr>
          <w:p>
            <w:pPr>
              <w:pageBreakBefore w:val="0"/>
              <w:kinsoku/>
              <w:overflowPunct/>
              <w:topLinePunct w:val="0"/>
              <w:bidi w:val="0"/>
              <w:spacing w:line="560" w:lineRule="exact"/>
              <w:jc w:val="center"/>
              <w:rPr>
                <w:rFonts w:hint="eastAsia" w:ascii="仿宋_GB2312" w:hAnsi="仿宋_GB2312" w:eastAsia="仿宋_GB2312" w:cs="仿宋_GB2312"/>
                <w:sz w:val="28"/>
                <w:szCs w:val="28"/>
              </w:rPr>
            </w:pPr>
          </w:p>
        </w:tc>
        <w:tc>
          <w:tcPr>
            <w:tcW w:w="1439" w:type="dxa"/>
            <w:noWrap w:val="0"/>
            <w:vAlign w:val="center"/>
          </w:tcPr>
          <w:p>
            <w:pPr>
              <w:pageBreakBefore w:val="0"/>
              <w:kinsoku/>
              <w:overflowPunct/>
              <w:topLinePunct w:val="0"/>
              <w:bidi w:val="0"/>
              <w:spacing w:line="560" w:lineRule="exact"/>
              <w:jc w:val="center"/>
              <w:rPr>
                <w:rFonts w:hint="eastAsia" w:ascii="仿宋_GB2312" w:hAnsi="仿宋_GB2312" w:eastAsia="仿宋_GB2312" w:cs="仿宋_GB2312"/>
                <w:sz w:val="28"/>
                <w:szCs w:val="28"/>
              </w:rPr>
            </w:pPr>
          </w:p>
        </w:tc>
        <w:tc>
          <w:tcPr>
            <w:tcW w:w="1319" w:type="dxa"/>
            <w:noWrap w:val="0"/>
            <w:vAlign w:val="center"/>
          </w:tcPr>
          <w:p>
            <w:pPr>
              <w:pageBreakBefore w:val="0"/>
              <w:kinsoku/>
              <w:overflowPunct/>
              <w:topLinePunct w:val="0"/>
              <w:bidi w:val="0"/>
              <w:spacing w:line="560" w:lineRule="exact"/>
              <w:jc w:val="center"/>
              <w:rPr>
                <w:rFonts w:hint="eastAsia" w:ascii="仿宋_GB2312" w:hAnsi="仿宋_GB2312" w:eastAsia="仿宋_GB2312" w:cs="仿宋_GB2312"/>
                <w:sz w:val="28"/>
                <w:szCs w:val="28"/>
              </w:rPr>
            </w:pPr>
          </w:p>
        </w:tc>
        <w:tc>
          <w:tcPr>
            <w:tcW w:w="1160" w:type="dxa"/>
            <w:noWrap w:val="0"/>
            <w:vAlign w:val="center"/>
          </w:tcPr>
          <w:p>
            <w:pPr>
              <w:pageBreakBefore w:val="0"/>
              <w:kinsoku/>
              <w:overflowPunct/>
              <w:topLinePunct w:val="0"/>
              <w:bidi w:val="0"/>
              <w:spacing w:line="560" w:lineRule="exact"/>
              <w:jc w:val="center"/>
              <w:rPr>
                <w:rFonts w:hint="eastAsia" w:ascii="仿宋_GB2312" w:hAnsi="仿宋_GB2312" w:eastAsia="仿宋_GB2312" w:cs="仿宋_GB2312"/>
                <w:sz w:val="28"/>
                <w:szCs w:val="28"/>
              </w:rPr>
            </w:pPr>
          </w:p>
        </w:tc>
        <w:tc>
          <w:tcPr>
            <w:tcW w:w="1421" w:type="dxa"/>
            <w:gridSpan w:val="2"/>
            <w:noWrap w:val="0"/>
            <w:vAlign w:val="center"/>
          </w:tcPr>
          <w:p>
            <w:pPr>
              <w:pageBreakBefore w:val="0"/>
              <w:kinsoku/>
              <w:overflowPunct/>
              <w:topLinePunct w:val="0"/>
              <w:bidi w:val="0"/>
              <w:spacing w:line="560" w:lineRule="exact"/>
              <w:jc w:val="center"/>
              <w:rPr>
                <w:rFonts w:hint="eastAsia" w:ascii="仿宋_GB2312" w:hAnsi="仿宋_GB2312" w:eastAsia="仿宋_GB2312" w:cs="仿宋_GB2312"/>
                <w:sz w:val="28"/>
                <w:szCs w:val="28"/>
              </w:rPr>
            </w:pPr>
          </w:p>
        </w:tc>
        <w:tc>
          <w:tcPr>
            <w:tcW w:w="1614" w:type="dxa"/>
            <w:gridSpan w:val="2"/>
            <w:tcBorders>
              <w:right w:val="single" w:color="auto" w:sz="4" w:space="0"/>
            </w:tcBorders>
            <w:noWrap w:val="0"/>
            <w:vAlign w:val="center"/>
          </w:tcPr>
          <w:p>
            <w:pPr>
              <w:pageBreakBefore w:val="0"/>
              <w:kinsoku/>
              <w:overflowPunct/>
              <w:topLinePunct w:val="0"/>
              <w:bidi w:val="0"/>
              <w:spacing w:line="560" w:lineRule="exact"/>
              <w:jc w:val="center"/>
              <w:rPr>
                <w:rFonts w:hint="eastAsia" w:ascii="仿宋_GB2312" w:hAnsi="仿宋_GB2312" w:eastAsia="仿宋_GB2312" w:cs="仿宋_GB2312"/>
                <w:sz w:val="28"/>
                <w:szCs w:val="28"/>
              </w:rPr>
            </w:pPr>
          </w:p>
        </w:tc>
        <w:tc>
          <w:tcPr>
            <w:tcW w:w="1387" w:type="dxa"/>
            <w:gridSpan w:val="2"/>
            <w:tcBorders>
              <w:left w:val="single" w:color="auto" w:sz="4" w:space="0"/>
            </w:tcBorders>
            <w:noWrap w:val="0"/>
            <w:vAlign w:val="center"/>
          </w:tcPr>
          <w:p>
            <w:pPr>
              <w:pageBreakBefore w:val="0"/>
              <w:kinsoku/>
              <w:overflowPunct/>
              <w:topLinePunct w:val="0"/>
              <w:bidi w:val="0"/>
              <w:spacing w:line="560" w:lineRule="exact"/>
              <w:jc w:val="center"/>
              <w:rPr>
                <w:rFonts w:hint="eastAsia" w:ascii="仿宋_GB2312" w:hAnsi="仿宋_GB2312" w:eastAsia="仿宋_GB2312" w:cs="仿宋_GB2312"/>
                <w:sz w:val="28"/>
                <w:szCs w:val="28"/>
              </w:rPr>
            </w:pP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54" w:type="dxa"/>
            <w:bottom w:w="0" w:type="dxa"/>
            <w:right w:w="54" w:type="dxa"/>
          </w:tblCellMar>
        </w:tblPrEx>
        <w:trPr>
          <w:cantSplit/>
          <w:trHeight w:val="600" w:hRule="atLeast"/>
          <w:jc w:val="center"/>
        </w:trPr>
        <w:tc>
          <w:tcPr>
            <w:tcW w:w="718" w:type="dxa"/>
            <w:noWrap w:val="0"/>
            <w:vAlign w:val="center"/>
          </w:tcPr>
          <w:p>
            <w:pPr>
              <w:pageBreakBefore w:val="0"/>
              <w:kinsoku/>
              <w:overflowPunct/>
              <w:topLinePunct w:val="0"/>
              <w:bidi w:val="0"/>
              <w:spacing w:line="560" w:lineRule="exact"/>
              <w:jc w:val="center"/>
              <w:rPr>
                <w:rFonts w:hint="eastAsia" w:ascii="仿宋_GB2312" w:hAnsi="仿宋_GB2312" w:eastAsia="仿宋_GB2312" w:cs="仿宋_GB2312"/>
                <w:sz w:val="28"/>
                <w:szCs w:val="28"/>
              </w:rPr>
            </w:pPr>
          </w:p>
        </w:tc>
        <w:tc>
          <w:tcPr>
            <w:tcW w:w="1439" w:type="dxa"/>
            <w:noWrap w:val="0"/>
            <w:vAlign w:val="center"/>
          </w:tcPr>
          <w:p>
            <w:pPr>
              <w:pageBreakBefore w:val="0"/>
              <w:kinsoku/>
              <w:overflowPunct/>
              <w:topLinePunct w:val="0"/>
              <w:bidi w:val="0"/>
              <w:spacing w:line="560" w:lineRule="exact"/>
              <w:jc w:val="center"/>
              <w:rPr>
                <w:rFonts w:hint="eastAsia" w:ascii="仿宋_GB2312" w:hAnsi="仿宋_GB2312" w:eastAsia="仿宋_GB2312" w:cs="仿宋_GB2312"/>
                <w:sz w:val="28"/>
                <w:szCs w:val="28"/>
              </w:rPr>
            </w:pPr>
          </w:p>
        </w:tc>
        <w:tc>
          <w:tcPr>
            <w:tcW w:w="1319" w:type="dxa"/>
            <w:noWrap w:val="0"/>
            <w:vAlign w:val="center"/>
          </w:tcPr>
          <w:p>
            <w:pPr>
              <w:pageBreakBefore w:val="0"/>
              <w:kinsoku/>
              <w:overflowPunct/>
              <w:topLinePunct w:val="0"/>
              <w:bidi w:val="0"/>
              <w:spacing w:line="560" w:lineRule="exact"/>
              <w:jc w:val="center"/>
              <w:rPr>
                <w:rFonts w:hint="eastAsia" w:ascii="仿宋_GB2312" w:hAnsi="仿宋_GB2312" w:eastAsia="仿宋_GB2312" w:cs="仿宋_GB2312"/>
                <w:sz w:val="28"/>
                <w:szCs w:val="28"/>
              </w:rPr>
            </w:pPr>
          </w:p>
        </w:tc>
        <w:tc>
          <w:tcPr>
            <w:tcW w:w="1160" w:type="dxa"/>
            <w:noWrap w:val="0"/>
            <w:vAlign w:val="center"/>
          </w:tcPr>
          <w:p>
            <w:pPr>
              <w:pageBreakBefore w:val="0"/>
              <w:kinsoku/>
              <w:overflowPunct/>
              <w:topLinePunct w:val="0"/>
              <w:bidi w:val="0"/>
              <w:spacing w:line="560" w:lineRule="exact"/>
              <w:jc w:val="center"/>
              <w:rPr>
                <w:rFonts w:hint="eastAsia" w:ascii="仿宋_GB2312" w:hAnsi="仿宋_GB2312" w:eastAsia="仿宋_GB2312" w:cs="仿宋_GB2312"/>
                <w:sz w:val="28"/>
                <w:szCs w:val="28"/>
              </w:rPr>
            </w:pPr>
          </w:p>
        </w:tc>
        <w:tc>
          <w:tcPr>
            <w:tcW w:w="1421" w:type="dxa"/>
            <w:gridSpan w:val="2"/>
            <w:noWrap w:val="0"/>
            <w:vAlign w:val="center"/>
          </w:tcPr>
          <w:p>
            <w:pPr>
              <w:pageBreakBefore w:val="0"/>
              <w:kinsoku/>
              <w:overflowPunct/>
              <w:topLinePunct w:val="0"/>
              <w:bidi w:val="0"/>
              <w:spacing w:line="560" w:lineRule="exact"/>
              <w:jc w:val="center"/>
              <w:rPr>
                <w:rFonts w:hint="eastAsia" w:ascii="仿宋_GB2312" w:hAnsi="仿宋_GB2312" w:eastAsia="仿宋_GB2312" w:cs="仿宋_GB2312"/>
                <w:sz w:val="28"/>
                <w:szCs w:val="28"/>
              </w:rPr>
            </w:pPr>
          </w:p>
        </w:tc>
        <w:tc>
          <w:tcPr>
            <w:tcW w:w="1614" w:type="dxa"/>
            <w:gridSpan w:val="2"/>
            <w:tcBorders>
              <w:right w:val="single" w:color="auto" w:sz="4" w:space="0"/>
            </w:tcBorders>
            <w:noWrap w:val="0"/>
            <w:vAlign w:val="center"/>
          </w:tcPr>
          <w:p>
            <w:pPr>
              <w:pageBreakBefore w:val="0"/>
              <w:kinsoku/>
              <w:overflowPunct/>
              <w:topLinePunct w:val="0"/>
              <w:bidi w:val="0"/>
              <w:spacing w:line="560" w:lineRule="exact"/>
              <w:jc w:val="center"/>
              <w:rPr>
                <w:rFonts w:hint="eastAsia" w:ascii="仿宋_GB2312" w:hAnsi="仿宋_GB2312" w:eastAsia="仿宋_GB2312" w:cs="仿宋_GB2312"/>
                <w:sz w:val="28"/>
                <w:szCs w:val="28"/>
              </w:rPr>
            </w:pPr>
          </w:p>
        </w:tc>
        <w:tc>
          <w:tcPr>
            <w:tcW w:w="1387" w:type="dxa"/>
            <w:gridSpan w:val="2"/>
            <w:tcBorders>
              <w:left w:val="single" w:color="auto" w:sz="4" w:space="0"/>
            </w:tcBorders>
            <w:noWrap w:val="0"/>
            <w:vAlign w:val="center"/>
          </w:tcPr>
          <w:p>
            <w:pPr>
              <w:pageBreakBefore w:val="0"/>
              <w:kinsoku/>
              <w:overflowPunct/>
              <w:topLinePunct w:val="0"/>
              <w:bidi w:val="0"/>
              <w:spacing w:line="560" w:lineRule="exact"/>
              <w:jc w:val="center"/>
              <w:rPr>
                <w:rFonts w:hint="eastAsia" w:ascii="仿宋_GB2312" w:hAnsi="仿宋_GB2312" w:eastAsia="仿宋_GB2312" w:cs="仿宋_GB2312"/>
                <w:sz w:val="28"/>
                <w:szCs w:val="28"/>
              </w:rPr>
            </w:pP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54" w:type="dxa"/>
            <w:bottom w:w="0" w:type="dxa"/>
            <w:right w:w="54" w:type="dxa"/>
          </w:tblCellMar>
        </w:tblPrEx>
        <w:trPr>
          <w:cantSplit/>
          <w:trHeight w:val="600" w:hRule="atLeast"/>
          <w:jc w:val="center"/>
        </w:trPr>
        <w:tc>
          <w:tcPr>
            <w:tcW w:w="718" w:type="dxa"/>
            <w:noWrap w:val="0"/>
            <w:vAlign w:val="center"/>
          </w:tcPr>
          <w:p>
            <w:pPr>
              <w:pageBreakBefore w:val="0"/>
              <w:kinsoku/>
              <w:overflowPunct/>
              <w:topLinePunct w:val="0"/>
              <w:bidi w:val="0"/>
              <w:spacing w:line="560" w:lineRule="exact"/>
              <w:jc w:val="center"/>
              <w:rPr>
                <w:rFonts w:hint="eastAsia" w:ascii="仿宋_GB2312" w:hAnsi="仿宋_GB2312" w:eastAsia="仿宋_GB2312" w:cs="仿宋_GB2312"/>
                <w:sz w:val="28"/>
                <w:szCs w:val="28"/>
              </w:rPr>
            </w:pPr>
          </w:p>
        </w:tc>
        <w:tc>
          <w:tcPr>
            <w:tcW w:w="1439" w:type="dxa"/>
            <w:noWrap w:val="0"/>
            <w:vAlign w:val="center"/>
          </w:tcPr>
          <w:p>
            <w:pPr>
              <w:pageBreakBefore w:val="0"/>
              <w:kinsoku/>
              <w:overflowPunct/>
              <w:topLinePunct w:val="0"/>
              <w:bidi w:val="0"/>
              <w:spacing w:line="560" w:lineRule="exact"/>
              <w:jc w:val="center"/>
              <w:rPr>
                <w:rFonts w:hint="eastAsia" w:ascii="仿宋_GB2312" w:hAnsi="仿宋_GB2312" w:eastAsia="仿宋_GB2312" w:cs="仿宋_GB2312"/>
                <w:sz w:val="28"/>
                <w:szCs w:val="28"/>
              </w:rPr>
            </w:pPr>
          </w:p>
        </w:tc>
        <w:tc>
          <w:tcPr>
            <w:tcW w:w="1319" w:type="dxa"/>
            <w:noWrap w:val="0"/>
            <w:vAlign w:val="center"/>
          </w:tcPr>
          <w:p>
            <w:pPr>
              <w:pageBreakBefore w:val="0"/>
              <w:kinsoku/>
              <w:overflowPunct/>
              <w:topLinePunct w:val="0"/>
              <w:bidi w:val="0"/>
              <w:spacing w:line="560" w:lineRule="exact"/>
              <w:jc w:val="center"/>
              <w:rPr>
                <w:rFonts w:hint="eastAsia" w:ascii="仿宋_GB2312" w:hAnsi="仿宋_GB2312" w:eastAsia="仿宋_GB2312" w:cs="仿宋_GB2312"/>
                <w:sz w:val="28"/>
                <w:szCs w:val="28"/>
              </w:rPr>
            </w:pPr>
          </w:p>
        </w:tc>
        <w:tc>
          <w:tcPr>
            <w:tcW w:w="1160" w:type="dxa"/>
            <w:noWrap w:val="0"/>
            <w:vAlign w:val="center"/>
          </w:tcPr>
          <w:p>
            <w:pPr>
              <w:pageBreakBefore w:val="0"/>
              <w:kinsoku/>
              <w:overflowPunct/>
              <w:topLinePunct w:val="0"/>
              <w:bidi w:val="0"/>
              <w:spacing w:line="560" w:lineRule="exact"/>
              <w:jc w:val="center"/>
              <w:rPr>
                <w:rFonts w:hint="eastAsia" w:ascii="仿宋_GB2312" w:hAnsi="仿宋_GB2312" w:eastAsia="仿宋_GB2312" w:cs="仿宋_GB2312"/>
                <w:sz w:val="28"/>
                <w:szCs w:val="28"/>
              </w:rPr>
            </w:pPr>
          </w:p>
        </w:tc>
        <w:tc>
          <w:tcPr>
            <w:tcW w:w="1421" w:type="dxa"/>
            <w:gridSpan w:val="2"/>
            <w:noWrap w:val="0"/>
            <w:vAlign w:val="center"/>
          </w:tcPr>
          <w:p>
            <w:pPr>
              <w:pageBreakBefore w:val="0"/>
              <w:kinsoku/>
              <w:overflowPunct/>
              <w:topLinePunct w:val="0"/>
              <w:bidi w:val="0"/>
              <w:spacing w:line="560" w:lineRule="exact"/>
              <w:jc w:val="center"/>
              <w:rPr>
                <w:rFonts w:hint="eastAsia" w:ascii="仿宋_GB2312" w:hAnsi="仿宋_GB2312" w:eastAsia="仿宋_GB2312" w:cs="仿宋_GB2312"/>
                <w:sz w:val="28"/>
                <w:szCs w:val="28"/>
              </w:rPr>
            </w:pPr>
          </w:p>
        </w:tc>
        <w:tc>
          <w:tcPr>
            <w:tcW w:w="1614" w:type="dxa"/>
            <w:gridSpan w:val="2"/>
            <w:tcBorders>
              <w:right w:val="single" w:color="auto" w:sz="4" w:space="0"/>
            </w:tcBorders>
            <w:noWrap w:val="0"/>
            <w:vAlign w:val="center"/>
          </w:tcPr>
          <w:p>
            <w:pPr>
              <w:pageBreakBefore w:val="0"/>
              <w:kinsoku/>
              <w:overflowPunct/>
              <w:topLinePunct w:val="0"/>
              <w:bidi w:val="0"/>
              <w:spacing w:line="560" w:lineRule="exact"/>
              <w:jc w:val="center"/>
              <w:rPr>
                <w:rFonts w:hint="eastAsia" w:ascii="仿宋_GB2312" w:hAnsi="仿宋_GB2312" w:eastAsia="仿宋_GB2312" w:cs="仿宋_GB2312"/>
                <w:sz w:val="28"/>
                <w:szCs w:val="28"/>
              </w:rPr>
            </w:pPr>
          </w:p>
        </w:tc>
        <w:tc>
          <w:tcPr>
            <w:tcW w:w="1387" w:type="dxa"/>
            <w:gridSpan w:val="2"/>
            <w:tcBorders>
              <w:left w:val="single" w:color="auto" w:sz="4" w:space="0"/>
            </w:tcBorders>
            <w:noWrap w:val="0"/>
            <w:vAlign w:val="center"/>
          </w:tcPr>
          <w:p>
            <w:pPr>
              <w:pageBreakBefore w:val="0"/>
              <w:kinsoku/>
              <w:overflowPunct/>
              <w:topLinePunct w:val="0"/>
              <w:bidi w:val="0"/>
              <w:spacing w:line="560" w:lineRule="exact"/>
              <w:jc w:val="center"/>
              <w:rPr>
                <w:rFonts w:hint="eastAsia" w:ascii="仿宋_GB2312" w:hAnsi="仿宋_GB2312" w:eastAsia="仿宋_GB2312" w:cs="仿宋_GB2312"/>
                <w:sz w:val="28"/>
                <w:szCs w:val="28"/>
              </w:rPr>
            </w:pP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54" w:type="dxa"/>
            <w:bottom w:w="0" w:type="dxa"/>
            <w:right w:w="54" w:type="dxa"/>
          </w:tblCellMar>
        </w:tblPrEx>
        <w:trPr>
          <w:cantSplit/>
          <w:trHeight w:val="600" w:hRule="atLeast"/>
          <w:jc w:val="center"/>
        </w:trPr>
        <w:tc>
          <w:tcPr>
            <w:tcW w:w="718" w:type="dxa"/>
            <w:noWrap w:val="0"/>
            <w:vAlign w:val="center"/>
          </w:tcPr>
          <w:p>
            <w:pPr>
              <w:pageBreakBefore w:val="0"/>
              <w:kinsoku/>
              <w:overflowPunct/>
              <w:topLinePunct w:val="0"/>
              <w:bidi w:val="0"/>
              <w:spacing w:line="560" w:lineRule="exact"/>
              <w:jc w:val="center"/>
              <w:rPr>
                <w:rFonts w:hint="eastAsia" w:ascii="仿宋_GB2312" w:hAnsi="仿宋_GB2312" w:eastAsia="仿宋_GB2312" w:cs="仿宋_GB2312"/>
                <w:sz w:val="28"/>
                <w:szCs w:val="28"/>
              </w:rPr>
            </w:pPr>
          </w:p>
        </w:tc>
        <w:tc>
          <w:tcPr>
            <w:tcW w:w="1439" w:type="dxa"/>
            <w:tcBorders>
              <w:right w:val="single" w:color="auto" w:sz="4" w:space="0"/>
            </w:tcBorders>
            <w:noWrap w:val="0"/>
            <w:vAlign w:val="center"/>
          </w:tcPr>
          <w:p>
            <w:pPr>
              <w:pageBreakBefore w:val="0"/>
              <w:kinsoku/>
              <w:overflowPunct/>
              <w:topLinePunct w:val="0"/>
              <w:bidi w:val="0"/>
              <w:spacing w:line="560" w:lineRule="exact"/>
              <w:jc w:val="center"/>
              <w:rPr>
                <w:rFonts w:hint="eastAsia" w:ascii="仿宋_GB2312" w:hAnsi="仿宋_GB2312" w:eastAsia="仿宋_GB2312" w:cs="仿宋_GB2312"/>
                <w:sz w:val="28"/>
                <w:szCs w:val="28"/>
              </w:rPr>
            </w:pPr>
          </w:p>
        </w:tc>
        <w:tc>
          <w:tcPr>
            <w:tcW w:w="1319" w:type="dxa"/>
            <w:tcBorders>
              <w:left w:val="single" w:color="auto" w:sz="4" w:space="0"/>
            </w:tcBorders>
            <w:noWrap w:val="0"/>
            <w:vAlign w:val="center"/>
          </w:tcPr>
          <w:p>
            <w:pPr>
              <w:pageBreakBefore w:val="0"/>
              <w:kinsoku/>
              <w:overflowPunct/>
              <w:topLinePunct w:val="0"/>
              <w:bidi w:val="0"/>
              <w:spacing w:line="560" w:lineRule="exact"/>
              <w:jc w:val="center"/>
              <w:rPr>
                <w:rFonts w:hint="eastAsia" w:ascii="仿宋_GB2312" w:hAnsi="仿宋_GB2312" w:eastAsia="仿宋_GB2312" w:cs="仿宋_GB2312"/>
                <w:sz w:val="28"/>
                <w:szCs w:val="28"/>
              </w:rPr>
            </w:pPr>
          </w:p>
        </w:tc>
        <w:tc>
          <w:tcPr>
            <w:tcW w:w="1160" w:type="dxa"/>
            <w:noWrap w:val="0"/>
            <w:vAlign w:val="center"/>
          </w:tcPr>
          <w:p>
            <w:pPr>
              <w:pageBreakBefore w:val="0"/>
              <w:kinsoku/>
              <w:overflowPunct/>
              <w:topLinePunct w:val="0"/>
              <w:bidi w:val="0"/>
              <w:spacing w:line="560" w:lineRule="exact"/>
              <w:jc w:val="center"/>
              <w:rPr>
                <w:rFonts w:hint="eastAsia" w:ascii="仿宋_GB2312" w:hAnsi="仿宋_GB2312" w:eastAsia="仿宋_GB2312" w:cs="仿宋_GB2312"/>
                <w:sz w:val="28"/>
                <w:szCs w:val="28"/>
              </w:rPr>
            </w:pPr>
          </w:p>
        </w:tc>
        <w:tc>
          <w:tcPr>
            <w:tcW w:w="1421" w:type="dxa"/>
            <w:gridSpan w:val="2"/>
            <w:noWrap w:val="0"/>
            <w:vAlign w:val="center"/>
          </w:tcPr>
          <w:p>
            <w:pPr>
              <w:pageBreakBefore w:val="0"/>
              <w:kinsoku/>
              <w:overflowPunct/>
              <w:topLinePunct w:val="0"/>
              <w:bidi w:val="0"/>
              <w:spacing w:line="560" w:lineRule="exact"/>
              <w:jc w:val="center"/>
              <w:rPr>
                <w:rFonts w:hint="eastAsia" w:ascii="仿宋_GB2312" w:hAnsi="仿宋_GB2312" w:eastAsia="仿宋_GB2312" w:cs="仿宋_GB2312"/>
                <w:sz w:val="28"/>
                <w:szCs w:val="28"/>
              </w:rPr>
            </w:pPr>
          </w:p>
        </w:tc>
        <w:tc>
          <w:tcPr>
            <w:tcW w:w="1614" w:type="dxa"/>
            <w:gridSpan w:val="2"/>
            <w:tcBorders>
              <w:right w:val="single" w:color="auto" w:sz="4" w:space="0"/>
            </w:tcBorders>
            <w:noWrap w:val="0"/>
            <w:vAlign w:val="center"/>
          </w:tcPr>
          <w:p>
            <w:pPr>
              <w:pageBreakBefore w:val="0"/>
              <w:kinsoku/>
              <w:overflowPunct/>
              <w:topLinePunct w:val="0"/>
              <w:bidi w:val="0"/>
              <w:spacing w:line="560" w:lineRule="exact"/>
              <w:jc w:val="center"/>
              <w:rPr>
                <w:rFonts w:hint="eastAsia" w:ascii="仿宋_GB2312" w:hAnsi="仿宋_GB2312" w:eastAsia="仿宋_GB2312" w:cs="仿宋_GB2312"/>
                <w:sz w:val="28"/>
                <w:szCs w:val="28"/>
              </w:rPr>
            </w:pPr>
          </w:p>
        </w:tc>
        <w:tc>
          <w:tcPr>
            <w:tcW w:w="1387" w:type="dxa"/>
            <w:gridSpan w:val="2"/>
            <w:tcBorders>
              <w:left w:val="single" w:color="auto" w:sz="4" w:space="0"/>
            </w:tcBorders>
            <w:noWrap w:val="0"/>
            <w:vAlign w:val="center"/>
          </w:tcPr>
          <w:p>
            <w:pPr>
              <w:pageBreakBefore w:val="0"/>
              <w:kinsoku/>
              <w:overflowPunct/>
              <w:topLinePunct w:val="0"/>
              <w:bidi w:val="0"/>
              <w:spacing w:line="560" w:lineRule="exact"/>
              <w:jc w:val="center"/>
              <w:rPr>
                <w:rFonts w:hint="eastAsia" w:ascii="仿宋_GB2312" w:hAnsi="仿宋_GB2312" w:eastAsia="仿宋_GB2312" w:cs="仿宋_GB2312"/>
                <w:sz w:val="28"/>
                <w:szCs w:val="28"/>
              </w:rPr>
            </w:pP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54" w:type="dxa"/>
            <w:bottom w:w="0" w:type="dxa"/>
            <w:right w:w="54" w:type="dxa"/>
          </w:tblCellMar>
        </w:tblPrEx>
        <w:trPr>
          <w:gridAfter w:val="1"/>
          <w:wAfter w:w="10" w:type="dxa"/>
          <w:cantSplit/>
          <w:trHeight w:val="600" w:hRule="atLeast"/>
          <w:jc w:val="center"/>
        </w:trPr>
        <w:tc>
          <w:tcPr>
            <w:tcW w:w="718" w:type="dxa"/>
            <w:tcBorders>
              <w:right w:val="single" w:color="auto" w:sz="4" w:space="0"/>
            </w:tcBorders>
            <w:noWrap w:val="0"/>
            <w:vAlign w:val="center"/>
          </w:tcPr>
          <w:p>
            <w:pPr>
              <w:pageBreakBefore w:val="0"/>
              <w:kinsoku/>
              <w:overflowPunct/>
              <w:topLinePunct w:val="0"/>
              <w:bidi w:val="0"/>
              <w:spacing w:line="560" w:lineRule="exact"/>
              <w:rPr>
                <w:rFonts w:hint="eastAsia" w:ascii="仿宋_GB2312" w:hAnsi="仿宋_GB2312" w:eastAsia="仿宋_GB2312" w:cs="仿宋_GB2312"/>
                <w:sz w:val="28"/>
                <w:szCs w:val="28"/>
              </w:rPr>
            </w:pPr>
          </w:p>
        </w:tc>
        <w:tc>
          <w:tcPr>
            <w:tcW w:w="1439" w:type="dxa"/>
            <w:tcBorders>
              <w:left w:val="single" w:color="auto" w:sz="4" w:space="0"/>
              <w:right w:val="single" w:color="auto" w:sz="4" w:space="0"/>
            </w:tcBorders>
            <w:noWrap w:val="0"/>
            <w:vAlign w:val="center"/>
          </w:tcPr>
          <w:p>
            <w:pPr>
              <w:pageBreakBefore w:val="0"/>
              <w:kinsoku/>
              <w:overflowPunct/>
              <w:topLinePunct w:val="0"/>
              <w:bidi w:val="0"/>
              <w:spacing w:line="560" w:lineRule="exact"/>
              <w:rPr>
                <w:rFonts w:hint="eastAsia" w:ascii="仿宋_GB2312" w:hAnsi="仿宋_GB2312" w:eastAsia="仿宋_GB2312" w:cs="仿宋_GB2312"/>
                <w:sz w:val="28"/>
                <w:szCs w:val="28"/>
              </w:rPr>
            </w:pPr>
          </w:p>
        </w:tc>
        <w:tc>
          <w:tcPr>
            <w:tcW w:w="1319" w:type="dxa"/>
            <w:tcBorders>
              <w:left w:val="single" w:color="auto" w:sz="4" w:space="0"/>
              <w:right w:val="single" w:color="auto" w:sz="4" w:space="0"/>
            </w:tcBorders>
            <w:noWrap w:val="0"/>
            <w:vAlign w:val="center"/>
          </w:tcPr>
          <w:p>
            <w:pPr>
              <w:pageBreakBefore w:val="0"/>
              <w:kinsoku/>
              <w:overflowPunct/>
              <w:topLinePunct w:val="0"/>
              <w:bidi w:val="0"/>
              <w:spacing w:line="560" w:lineRule="exact"/>
              <w:rPr>
                <w:rFonts w:hint="eastAsia" w:ascii="仿宋_GB2312" w:hAnsi="仿宋_GB2312" w:eastAsia="仿宋_GB2312" w:cs="仿宋_GB2312"/>
                <w:sz w:val="28"/>
                <w:szCs w:val="28"/>
              </w:rPr>
            </w:pPr>
          </w:p>
        </w:tc>
        <w:tc>
          <w:tcPr>
            <w:tcW w:w="1160" w:type="dxa"/>
            <w:tcBorders>
              <w:left w:val="single" w:color="auto" w:sz="4" w:space="0"/>
              <w:right w:val="single" w:color="auto" w:sz="4" w:space="0"/>
            </w:tcBorders>
            <w:noWrap w:val="0"/>
            <w:vAlign w:val="center"/>
          </w:tcPr>
          <w:p>
            <w:pPr>
              <w:pageBreakBefore w:val="0"/>
              <w:kinsoku/>
              <w:overflowPunct/>
              <w:topLinePunct w:val="0"/>
              <w:bidi w:val="0"/>
              <w:spacing w:line="560" w:lineRule="exact"/>
              <w:rPr>
                <w:rFonts w:hint="eastAsia" w:ascii="仿宋_GB2312" w:hAnsi="仿宋_GB2312" w:eastAsia="仿宋_GB2312" w:cs="仿宋_GB2312"/>
                <w:sz w:val="28"/>
                <w:szCs w:val="28"/>
              </w:rPr>
            </w:pPr>
          </w:p>
        </w:tc>
        <w:tc>
          <w:tcPr>
            <w:tcW w:w="1415" w:type="dxa"/>
            <w:tcBorders>
              <w:left w:val="single" w:color="auto" w:sz="4" w:space="0"/>
              <w:right w:val="single" w:color="auto" w:sz="4" w:space="0"/>
            </w:tcBorders>
            <w:noWrap w:val="0"/>
            <w:vAlign w:val="center"/>
          </w:tcPr>
          <w:p>
            <w:pPr>
              <w:pageBreakBefore w:val="0"/>
              <w:kinsoku/>
              <w:overflowPunct/>
              <w:topLinePunct w:val="0"/>
              <w:bidi w:val="0"/>
              <w:spacing w:line="560" w:lineRule="exact"/>
              <w:rPr>
                <w:rFonts w:hint="eastAsia" w:ascii="仿宋_GB2312" w:hAnsi="仿宋_GB2312" w:eastAsia="仿宋_GB2312" w:cs="仿宋_GB2312"/>
                <w:sz w:val="28"/>
                <w:szCs w:val="28"/>
              </w:rPr>
            </w:pPr>
          </w:p>
        </w:tc>
        <w:tc>
          <w:tcPr>
            <w:tcW w:w="1605" w:type="dxa"/>
            <w:gridSpan w:val="2"/>
            <w:tcBorders>
              <w:left w:val="single" w:color="auto" w:sz="4" w:space="0"/>
              <w:right w:val="single" w:color="auto" w:sz="4" w:space="0"/>
            </w:tcBorders>
            <w:noWrap w:val="0"/>
            <w:vAlign w:val="center"/>
          </w:tcPr>
          <w:p>
            <w:pPr>
              <w:pageBreakBefore w:val="0"/>
              <w:kinsoku/>
              <w:overflowPunct/>
              <w:topLinePunct w:val="0"/>
              <w:bidi w:val="0"/>
              <w:spacing w:line="560" w:lineRule="exact"/>
              <w:rPr>
                <w:rFonts w:hint="eastAsia" w:ascii="仿宋_GB2312" w:hAnsi="仿宋_GB2312" w:eastAsia="仿宋_GB2312" w:cs="仿宋_GB2312"/>
                <w:sz w:val="28"/>
                <w:szCs w:val="28"/>
              </w:rPr>
            </w:pPr>
          </w:p>
        </w:tc>
        <w:tc>
          <w:tcPr>
            <w:tcW w:w="1392" w:type="dxa"/>
            <w:gridSpan w:val="2"/>
            <w:tcBorders>
              <w:left w:val="single" w:color="auto" w:sz="4" w:space="0"/>
            </w:tcBorders>
            <w:noWrap w:val="0"/>
            <w:vAlign w:val="center"/>
          </w:tcPr>
          <w:p>
            <w:pPr>
              <w:pageBreakBefore w:val="0"/>
              <w:kinsoku/>
              <w:overflowPunct/>
              <w:topLinePunct w:val="0"/>
              <w:bidi w:val="0"/>
              <w:spacing w:line="560" w:lineRule="exact"/>
              <w:rPr>
                <w:rFonts w:hint="eastAsia" w:ascii="仿宋_GB2312" w:hAnsi="仿宋_GB2312" w:eastAsia="仿宋_GB2312" w:cs="仿宋_GB2312"/>
                <w:sz w:val="28"/>
                <w:szCs w:val="28"/>
              </w:rPr>
            </w:pP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54" w:type="dxa"/>
            <w:bottom w:w="0" w:type="dxa"/>
            <w:right w:w="54" w:type="dxa"/>
          </w:tblCellMar>
        </w:tblPrEx>
        <w:trPr>
          <w:cantSplit/>
          <w:trHeight w:val="615" w:hRule="atLeast"/>
          <w:jc w:val="center"/>
        </w:trPr>
        <w:tc>
          <w:tcPr>
            <w:tcW w:w="718" w:type="dxa"/>
            <w:tcBorders>
              <w:top w:val="single" w:color="auto" w:sz="4" w:space="0"/>
              <w:bottom w:val="single" w:color="auto" w:sz="4" w:space="0"/>
            </w:tcBorders>
            <w:noWrap w:val="0"/>
            <w:vAlign w:val="center"/>
          </w:tcPr>
          <w:p>
            <w:pPr>
              <w:pageBreakBefore w:val="0"/>
              <w:kinsoku/>
              <w:overflowPunct/>
              <w:topLinePunct w:val="0"/>
              <w:bidi w:val="0"/>
              <w:spacing w:line="560" w:lineRule="exact"/>
              <w:jc w:val="center"/>
              <w:rPr>
                <w:rFonts w:hint="eastAsia" w:ascii="仿宋_GB2312" w:hAnsi="仿宋_GB2312" w:eastAsia="仿宋_GB2312" w:cs="仿宋_GB2312"/>
                <w:sz w:val="28"/>
                <w:szCs w:val="28"/>
              </w:rPr>
            </w:pPr>
          </w:p>
        </w:tc>
        <w:tc>
          <w:tcPr>
            <w:tcW w:w="1439" w:type="dxa"/>
            <w:tcBorders>
              <w:top w:val="single" w:color="auto" w:sz="4" w:space="0"/>
              <w:bottom w:val="single" w:color="auto" w:sz="4" w:space="0"/>
            </w:tcBorders>
            <w:noWrap w:val="0"/>
            <w:vAlign w:val="center"/>
          </w:tcPr>
          <w:p>
            <w:pPr>
              <w:pageBreakBefore w:val="0"/>
              <w:kinsoku/>
              <w:overflowPunct/>
              <w:topLinePunct w:val="0"/>
              <w:bidi w:val="0"/>
              <w:spacing w:line="560" w:lineRule="exact"/>
              <w:jc w:val="center"/>
              <w:rPr>
                <w:rFonts w:hint="eastAsia" w:ascii="仿宋_GB2312" w:hAnsi="仿宋_GB2312" w:eastAsia="仿宋_GB2312" w:cs="仿宋_GB2312"/>
                <w:sz w:val="28"/>
                <w:szCs w:val="28"/>
              </w:rPr>
            </w:pPr>
          </w:p>
        </w:tc>
        <w:tc>
          <w:tcPr>
            <w:tcW w:w="1319" w:type="dxa"/>
            <w:tcBorders>
              <w:top w:val="single" w:color="auto" w:sz="4" w:space="0"/>
              <w:bottom w:val="single" w:color="auto" w:sz="4" w:space="0"/>
            </w:tcBorders>
            <w:noWrap w:val="0"/>
            <w:vAlign w:val="center"/>
          </w:tcPr>
          <w:p>
            <w:pPr>
              <w:pageBreakBefore w:val="0"/>
              <w:kinsoku/>
              <w:overflowPunct/>
              <w:topLinePunct w:val="0"/>
              <w:bidi w:val="0"/>
              <w:spacing w:line="560" w:lineRule="exact"/>
              <w:jc w:val="center"/>
              <w:rPr>
                <w:rFonts w:hint="eastAsia" w:ascii="仿宋_GB2312" w:hAnsi="仿宋_GB2312" w:eastAsia="仿宋_GB2312" w:cs="仿宋_GB2312"/>
                <w:sz w:val="28"/>
                <w:szCs w:val="28"/>
              </w:rPr>
            </w:pPr>
          </w:p>
        </w:tc>
        <w:tc>
          <w:tcPr>
            <w:tcW w:w="1160" w:type="dxa"/>
            <w:tcBorders>
              <w:top w:val="single" w:color="auto" w:sz="4" w:space="0"/>
              <w:bottom w:val="single" w:color="auto" w:sz="4" w:space="0"/>
            </w:tcBorders>
            <w:noWrap w:val="0"/>
            <w:vAlign w:val="center"/>
          </w:tcPr>
          <w:p>
            <w:pPr>
              <w:pageBreakBefore w:val="0"/>
              <w:kinsoku/>
              <w:overflowPunct/>
              <w:topLinePunct w:val="0"/>
              <w:bidi w:val="0"/>
              <w:spacing w:line="560" w:lineRule="exact"/>
              <w:jc w:val="center"/>
              <w:rPr>
                <w:rFonts w:hint="eastAsia" w:ascii="仿宋_GB2312" w:hAnsi="仿宋_GB2312" w:eastAsia="仿宋_GB2312" w:cs="仿宋_GB2312"/>
                <w:sz w:val="28"/>
                <w:szCs w:val="28"/>
              </w:rPr>
            </w:pPr>
          </w:p>
        </w:tc>
        <w:tc>
          <w:tcPr>
            <w:tcW w:w="1421" w:type="dxa"/>
            <w:gridSpan w:val="2"/>
            <w:tcBorders>
              <w:top w:val="single" w:color="auto" w:sz="4" w:space="0"/>
              <w:bottom w:val="single" w:color="auto" w:sz="4" w:space="0"/>
              <w:right w:val="single" w:color="auto" w:sz="4" w:space="0"/>
            </w:tcBorders>
            <w:noWrap w:val="0"/>
            <w:vAlign w:val="center"/>
          </w:tcPr>
          <w:p>
            <w:pPr>
              <w:pageBreakBefore w:val="0"/>
              <w:kinsoku/>
              <w:overflowPunct/>
              <w:topLinePunct w:val="0"/>
              <w:bidi w:val="0"/>
              <w:spacing w:line="560" w:lineRule="exact"/>
              <w:jc w:val="center"/>
              <w:rPr>
                <w:rFonts w:hint="eastAsia" w:ascii="仿宋_GB2312" w:hAnsi="仿宋_GB2312" w:eastAsia="仿宋_GB2312" w:cs="仿宋_GB2312"/>
                <w:sz w:val="28"/>
                <w:szCs w:val="28"/>
              </w:rPr>
            </w:pPr>
          </w:p>
        </w:tc>
        <w:tc>
          <w:tcPr>
            <w:tcW w:w="1614" w:type="dxa"/>
            <w:gridSpan w:val="2"/>
            <w:tcBorders>
              <w:top w:val="single" w:color="auto" w:sz="4" w:space="0"/>
              <w:left w:val="single" w:color="auto" w:sz="4" w:space="0"/>
              <w:bottom w:val="single" w:color="auto" w:sz="4" w:space="0"/>
              <w:right w:val="single" w:color="auto" w:sz="4" w:space="0"/>
            </w:tcBorders>
            <w:noWrap w:val="0"/>
            <w:vAlign w:val="center"/>
          </w:tcPr>
          <w:p>
            <w:pPr>
              <w:pageBreakBefore w:val="0"/>
              <w:kinsoku/>
              <w:overflowPunct/>
              <w:topLinePunct w:val="0"/>
              <w:bidi w:val="0"/>
              <w:spacing w:line="560" w:lineRule="exact"/>
              <w:jc w:val="center"/>
              <w:rPr>
                <w:rFonts w:hint="eastAsia" w:ascii="仿宋_GB2312" w:hAnsi="仿宋_GB2312" w:eastAsia="仿宋_GB2312" w:cs="仿宋_GB2312"/>
                <w:sz w:val="28"/>
                <w:szCs w:val="28"/>
              </w:rPr>
            </w:pPr>
          </w:p>
        </w:tc>
        <w:tc>
          <w:tcPr>
            <w:tcW w:w="1387" w:type="dxa"/>
            <w:gridSpan w:val="2"/>
            <w:tcBorders>
              <w:top w:val="single" w:color="auto" w:sz="4" w:space="0"/>
              <w:left w:val="single" w:color="auto" w:sz="4" w:space="0"/>
              <w:bottom w:val="single" w:color="auto" w:sz="4" w:space="0"/>
            </w:tcBorders>
            <w:noWrap w:val="0"/>
            <w:vAlign w:val="center"/>
          </w:tcPr>
          <w:p>
            <w:pPr>
              <w:pageBreakBefore w:val="0"/>
              <w:kinsoku/>
              <w:overflowPunct/>
              <w:topLinePunct w:val="0"/>
              <w:bidi w:val="0"/>
              <w:spacing w:line="560" w:lineRule="exact"/>
              <w:jc w:val="center"/>
              <w:rPr>
                <w:rFonts w:hint="eastAsia" w:ascii="仿宋_GB2312" w:hAnsi="仿宋_GB2312" w:eastAsia="仿宋_GB2312" w:cs="仿宋_GB2312"/>
                <w:sz w:val="28"/>
                <w:szCs w:val="28"/>
              </w:rPr>
            </w:pP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54" w:type="dxa"/>
            <w:bottom w:w="0" w:type="dxa"/>
            <w:right w:w="54" w:type="dxa"/>
          </w:tblCellMar>
        </w:tblPrEx>
        <w:trPr>
          <w:cantSplit/>
          <w:trHeight w:val="450" w:hRule="atLeast"/>
          <w:jc w:val="center"/>
        </w:trPr>
        <w:tc>
          <w:tcPr>
            <w:tcW w:w="718" w:type="dxa"/>
            <w:tcBorders>
              <w:top w:val="single" w:color="auto" w:sz="4" w:space="0"/>
              <w:bottom w:val="single" w:color="auto" w:sz="4" w:space="0"/>
            </w:tcBorders>
            <w:noWrap w:val="0"/>
            <w:vAlign w:val="center"/>
          </w:tcPr>
          <w:p>
            <w:pPr>
              <w:pageBreakBefore w:val="0"/>
              <w:kinsoku/>
              <w:overflowPunct/>
              <w:topLinePunct w:val="0"/>
              <w:bidi w:val="0"/>
              <w:spacing w:line="560" w:lineRule="exact"/>
              <w:jc w:val="center"/>
              <w:rPr>
                <w:rFonts w:hint="eastAsia" w:ascii="仿宋_GB2312" w:hAnsi="仿宋_GB2312" w:eastAsia="仿宋_GB2312" w:cs="仿宋_GB2312"/>
                <w:sz w:val="28"/>
                <w:szCs w:val="28"/>
              </w:rPr>
            </w:pPr>
          </w:p>
        </w:tc>
        <w:tc>
          <w:tcPr>
            <w:tcW w:w="1439" w:type="dxa"/>
            <w:tcBorders>
              <w:top w:val="single" w:color="auto" w:sz="4" w:space="0"/>
              <w:bottom w:val="single" w:color="auto" w:sz="4" w:space="0"/>
            </w:tcBorders>
            <w:noWrap w:val="0"/>
            <w:vAlign w:val="center"/>
          </w:tcPr>
          <w:p>
            <w:pPr>
              <w:pageBreakBefore w:val="0"/>
              <w:kinsoku/>
              <w:overflowPunct/>
              <w:topLinePunct w:val="0"/>
              <w:bidi w:val="0"/>
              <w:spacing w:line="560" w:lineRule="exact"/>
              <w:jc w:val="center"/>
              <w:rPr>
                <w:rFonts w:hint="eastAsia" w:ascii="仿宋_GB2312" w:hAnsi="仿宋_GB2312" w:eastAsia="仿宋_GB2312" w:cs="仿宋_GB2312"/>
                <w:sz w:val="28"/>
                <w:szCs w:val="28"/>
              </w:rPr>
            </w:pPr>
          </w:p>
        </w:tc>
        <w:tc>
          <w:tcPr>
            <w:tcW w:w="1319" w:type="dxa"/>
            <w:tcBorders>
              <w:top w:val="single" w:color="auto" w:sz="4" w:space="0"/>
              <w:bottom w:val="single" w:color="auto" w:sz="4" w:space="0"/>
            </w:tcBorders>
            <w:noWrap w:val="0"/>
            <w:vAlign w:val="center"/>
          </w:tcPr>
          <w:p>
            <w:pPr>
              <w:pageBreakBefore w:val="0"/>
              <w:kinsoku/>
              <w:overflowPunct/>
              <w:topLinePunct w:val="0"/>
              <w:bidi w:val="0"/>
              <w:spacing w:line="560" w:lineRule="exact"/>
              <w:jc w:val="center"/>
              <w:rPr>
                <w:rFonts w:hint="eastAsia" w:ascii="仿宋_GB2312" w:hAnsi="仿宋_GB2312" w:eastAsia="仿宋_GB2312" w:cs="仿宋_GB2312"/>
                <w:sz w:val="28"/>
                <w:szCs w:val="28"/>
              </w:rPr>
            </w:pPr>
          </w:p>
        </w:tc>
        <w:tc>
          <w:tcPr>
            <w:tcW w:w="1160" w:type="dxa"/>
            <w:tcBorders>
              <w:top w:val="single" w:color="auto" w:sz="4" w:space="0"/>
              <w:bottom w:val="single" w:color="auto" w:sz="4" w:space="0"/>
            </w:tcBorders>
            <w:noWrap w:val="0"/>
            <w:vAlign w:val="center"/>
          </w:tcPr>
          <w:p>
            <w:pPr>
              <w:pageBreakBefore w:val="0"/>
              <w:kinsoku/>
              <w:overflowPunct/>
              <w:topLinePunct w:val="0"/>
              <w:bidi w:val="0"/>
              <w:spacing w:line="560" w:lineRule="exact"/>
              <w:jc w:val="center"/>
              <w:rPr>
                <w:rFonts w:hint="eastAsia" w:ascii="仿宋_GB2312" w:hAnsi="仿宋_GB2312" w:eastAsia="仿宋_GB2312" w:cs="仿宋_GB2312"/>
                <w:sz w:val="28"/>
                <w:szCs w:val="28"/>
              </w:rPr>
            </w:pPr>
          </w:p>
        </w:tc>
        <w:tc>
          <w:tcPr>
            <w:tcW w:w="1421" w:type="dxa"/>
            <w:gridSpan w:val="2"/>
            <w:tcBorders>
              <w:top w:val="single" w:color="auto" w:sz="4" w:space="0"/>
              <w:bottom w:val="single" w:color="auto" w:sz="4" w:space="0"/>
              <w:right w:val="single" w:color="auto" w:sz="4" w:space="0"/>
            </w:tcBorders>
            <w:noWrap w:val="0"/>
            <w:vAlign w:val="center"/>
          </w:tcPr>
          <w:p>
            <w:pPr>
              <w:pageBreakBefore w:val="0"/>
              <w:kinsoku/>
              <w:overflowPunct/>
              <w:topLinePunct w:val="0"/>
              <w:bidi w:val="0"/>
              <w:spacing w:line="560" w:lineRule="exact"/>
              <w:jc w:val="center"/>
              <w:rPr>
                <w:rFonts w:hint="eastAsia" w:ascii="仿宋_GB2312" w:hAnsi="仿宋_GB2312" w:eastAsia="仿宋_GB2312" w:cs="仿宋_GB2312"/>
                <w:sz w:val="28"/>
                <w:szCs w:val="28"/>
              </w:rPr>
            </w:pPr>
          </w:p>
        </w:tc>
        <w:tc>
          <w:tcPr>
            <w:tcW w:w="1614" w:type="dxa"/>
            <w:gridSpan w:val="2"/>
            <w:tcBorders>
              <w:top w:val="single" w:color="auto" w:sz="4" w:space="0"/>
              <w:left w:val="single" w:color="auto" w:sz="4" w:space="0"/>
              <w:bottom w:val="single" w:color="auto" w:sz="4" w:space="0"/>
              <w:right w:val="single" w:color="auto" w:sz="4" w:space="0"/>
            </w:tcBorders>
            <w:noWrap w:val="0"/>
            <w:vAlign w:val="center"/>
          </w:tcPr>
          <w:p>
            <w:pPr>
              <w:pageBreakBefore w:val="0"/>
              <w:kinsoku/>
              <w:overflowPunct/>
              <w:topLinePunct w:val="0"/>
              <w:bidi w:val="0"/>
              <w:spacing w:line="560" w:lineRule="exact"/>
              <w:jc w:val="center"/>
              <w:rPr>
                <w:rFonts w:hint="eastAsia" w:ascii="仿宋_GB2312" w:hAnsi="仿宋_GB2312" w:eastAsia="仿宋_GB2312" w:cs="仿宋_GB2312"/>
                <w:sz w:val="28"/>
                <w:szCs w:val="28"/>
              </w:rPr>
            </w:pPr>
          </w:p>
        </w:tc>
        <w:tc>
          <w:tcPr>
            <w:tcW w:w="1387" w:type="dxa"/>
            <w:gridSpan w:val="2"/>
            <w:tcBorders>
              <w:top w:val="single" w:color="auto" w:sz="4" w:space="0"/>
              <w:left w:val="single" w:color="auto" w:sz="4" w:space="0"/>
              <w:bottom w:val="single" w:color="auto" w:sz="4" w:space="0"/>
            </w:tcBorders>
            <w:noWrap w:val="0"/>
            <w:vAlign w:val="center"/>
          </w:tcPr>
          <w:p>
            <w:pPr>
              <w:pageBreakBefore w:val="0"/>
              <w:kinsoku/>
              <w:overflowPunct/>
              <w:topLinePunct w:val="0"/>
              <w:bidi w:val="0"/>
              <w:spacing w:line="560" w:lineRule="exact"/>
              <w:jc w:val="center"/>
              <w:rPr>
                <w:rFonts w:hint="eastAsia" w:ascii="仿宋_GB2312" w:hAnsi="仿宋_GB2312" w:eastAsia="仿宋_GB2312" w:cs="仿宋_GB2312"/>
                <w:sz w:val="28"/>
                <w:szCs w:val="28"/>
              </w:rPr>
            </w:pP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54" w:type="dxa"/>
            <w:bottom w:w="0" w:type="dxa"/>
            <w:right w:w="54" w:type="dxa"/>
          </w:tblCellMar>
        </w:tblPrEx>
        <w:trPr>
          <w:cantSplit/>
          <w:trHeight w:val="435" w:hRule="atLeast"/>
          <w:jc w:val="center"/>
        </w:trPr>
        <w:tc>
          <w:tcPr>
            <w:tcW w:w="718" w:type="dxa"/>
            <w:tcBorders>
              <w:top w:val="single" w:color="auto" w:sz="4" w:space="0"/>
            </w:tcBorders>
            <w:noWrap w:val="0"/>
            <w:vAlign w:val="center"/>
          </w:tcPr>
          <w:p>
            <w:pPr>
              <w:pageBreakBefore w:val="0"/>
              <w:kinsoku/>
              <w:overflowPunct/>
              <w:topLinePunct w:val="0"/>
              <w:bidi w:val="0"/>
              <w:spacing w:line="560" w:lineRule="exact"/>
              <w:jc w:val="center"/>
              <w:rPr>
                <w:rFonts w:hint="eastAsia" w:ascii="仿宋_GB2312" w:hAnsi="仿宋_GB2312" w:eastAsia="仿宋_GB2312" w:cs="仿宋_GB2312"/>
                <w:sz w:val="28"/>
                <w:szCs w:val="28"/>
              </w:rPr>
            </w:pPr>
          </w:p>
        </w:tc>
        <w:tc>
          <w:tcPr>
            <w:tcW w:w="1439" w:type="dxa"/>
            <w:tcBorders>
              <w:top w:val="single" w:color="auto" w:sz="4" w:space="0"/>
            </w:tcBorders>
            <w:noWrap w:val="0"/>
            <w:vAlign w:val="center"/>
          </w:tcPr>
          <w:p>
            <w:pPr>
              <w:pageBreakBefore w:val="0"/>
              <w:kinsoku/>
              <w:overflowPunct/>
              <w:topLinePunct w:val="0"/>
              <w:bidi w:val="0"/>
              <w:spacing w:line="560" w:lineRule="exact"/>
              <w:jc w:val="center"/>
              <w:rPr>
                <w:rFonts w:hint="eastAsia" w:ascii="仿宋_GB2312" w:hAnsi="仿宋_GB2312" w:eastAsia="仿宋_GB2312" w:cs="仿宋_GB2312"/>
                <w:sz w:val="28"/>
                <w:szCs w:val="28"/>
              </w:rPr>
            </w:pPr>
          </w:p>
        </w:tc>
        <w:tc>
          <w:tcPr>
            <w:tcW w:w="1319" w:type="dxa"/>
            <w:tcBorders>
              <w:top w:val="single" w:color="auto" w:sz="4" w:space="0"/>
            </w:tcBorders>
            <w:noWrap w:val="0"/>
            <w:vAlign w:val="center"/>
          </w:tcPr>
          <w:p>
            <w:pPr>
              <w:pageBreakBefore w:val="0"/>
              <w:kinsoku/>
              <w:overflowPunct/>
              <w:topLinePunct w:val="0"/>
              <w:bidi w:val="0"/>
              <w:spacing w:line="560" w:lineRule="exact"/>
              <w:jc w:val="center"/>
              <w:rPr>
                <w:rFonts w:hint="eastAsia" w:ascii="仿宋_GB2312" w:hAnsi="仿宋_GB2312" w:eastAsia="仿宋_GB2312" w:cs="仿宋_GB2312"/>
                <w:sz w:val="28"/>
                <w:szCs w:val="28"/>
              </w:rPr>
            </w:pPr>
          </w:p>
        </w:tc>
        <w:tc>
          <w:tcPr>
            <w:tcW w:w="1160" w:type="dxa"/>
            <w:tcBorders>
              <w:top w:val="single" w:color="auto" w:sz="4" w:space="0"/>
            </w:tcBorders>
            <w:noWrap w:val="0"/>
            <w:vAlign w:val="center"/>
          </w:tcPr>
          <w:p>
            <w:pPr>
              <w:pageBreakBefore w:val="0"/>
              <w:kinsoku/>
              <w:overflowPunct/>
              <w:topLinePunct w:val="0"/>
              <w:bidi w:val="0"/>
              <w:spacing w:line="560" w:lineRule="exact"/>
              <w:jc w:val="center"/>
              <w:rPr>
                <w:rFonts w:hint="eastAsia" w:ascii="仿宋_GB2312" w:hAnsi="仿宋_GB2312" w:eastAsia="仿宋_GB2312" w:cs="仿宋_GB2312"/>
                <w:sz w:val="28"/>
                <w:szCs w:val="28"/>
              </w:rPr>
            </w:pPr>
          </w:p>
        </w:tc>
        <w:tc>
          <w:tcPr>
            <w:tcW w:w="1421" w:type="dxa"/>
            <w:gridSpan w:val="2"/>
            <w:tcBorders>
              <w:top w:val="single" w:color="auto" w:sz="4" w:space="0"/>
              <w:right w:val="single" w:color="auto" w:sz="4" w:space="0"/>
            </w:tcBorders>
            <w:noWrap w:val="0"/>
            <w:vAlign w:val="center"/>
          </w:tcPr>
          <w:p>
            <w:pPr>
              <w:pageBreakBefore w:val="0"/>
              <w:kinsoku/>
              <w:overflowPunct/>
              <w:topLinePunct w:val="0"/>
              <w:bidi w:val="0"/>
              <w:spacing w:line="560" w:lineRule="exact"/>
              <w:jc w:val="center"/>
              <w:rPr>
                <w:rFonts w:hint="eastAsia" w:ascii="仿宋_GB2312" w:hAnsi="仿宋_GB2312" w:eastAsia="仿宋_GB2312" w:cs="仿宋_GB2312"/>
                <w:sz w:val="28"/>
                <w:szCs w:val="28"/>
              </w:rPr>
            </w:pPr>
          </w:p>
        </w:tc>
        <w:tc>
          <w:tcPr>
            <w:tcW w:w="1614" w:type="dxa"/>
            <w:gridSpan w:val="2"/>
            <w:tcBorders>
              <w:top w:val="single" w:color="auto" w:sz="4" w:space="0"/>
              <w:left w:val="single" w:color="auto" w:sz="4" w:space="0"/>
              <w:right w:val="single" w:color="auto" w:sz="4" w:space="0"/>
            </w:tcBorders>
            <w:noWrap w:val="0"/>
            <w:vAlign w:val="center"/>
          </w:tcPr>
          <w:p>
            <w:pPr>
              <w:pageBreakBefore w:val="0"/>
              <w:kinsoku/>
              <w:overflowPunct/>
              <w:topLinePunct w:val="0"/>
              <w:bidi w:val="0"/>
              <w:spacing w:line="560" w:lineRule="exact"/>
              <w:jc w:val="center"/>
              <w:rPr>
                <w:rFonts w:hint="eastAsia" w:ascii="仿宋_GB2312" w:hAnsi="仿宋_GB2312" w:eastAsia="仿宋_GB2312" w:cs="仿宋_GB2312"/>
                <w:sz w:val="28"/>
                <w:szCs w:val="28"/>
              </w:rPr>
            </w:pPr>
          </w:p>
        </w:tc>
        <w:tc>
          <w:tcPr>
            <w:tcW w:w="1387" w:type="dxa"/>
            <w:gridSpan w:val="2"/>
            <w:tcBorders>
              <w:top w:val="single" w:color="auto" w:sz="4" w:space="0"/>
              <w:left w:val="single" w:color="auto" w:sz="4" w:space="0"/>
            </w:tcBorders>
            <w:noWrap w:val="0"/>
            <w:vAlign w:val="center"/>
          </w:tcPr>
          <w:p>
            <w:pPr>
              <w:pageBreakBefore w:val="0"/>
              <w:kinsoku/>
              <w:overflowPunct/>
              <w:topLinePunct w:val="0"/>
              <w:bidi w:val="0"/>
              <w:spacing w:line="560" w:lineRule="exact"/>
              <w:jc w:val="center"/>
              <w:rPr>
                <w:rFonts w:hint="eastAsia" w:ascii="仿宋_GB2312" w:hAnsi="仿宋_GB2312" w:eastAsia="仿宋_GB2312" w:cs="仿宋_GB2312"/>
                <w:sz w:val="28"/>
                <w:szCs w:val="28"/>
              </w:rPr>
            </w:pPr>
          </w:p>
        </w:tc>
      </w:tr>
    </w:tbl>
    <w:p>
      <w:pPr>
        <w:pageBreakBefore w:val="0"/>
        <w:tabs>
          <w:tab w:val="left" w:pos="555"/>
          <w:tab w:val="left" w:pos="2214"/>
          <w:tab w:val="left" w:pos="3774"/>
          <w:tab w:val="left" w:pos="4854"/>
          <w:tab w:val="left" w:pos="5934"/>
          <w:tab w:val="left" w:pos="7014"/>
          <w:tab w:val="left" w:pos="8214"/>
          <w:tab w:val="left" w:pos="10134"/>
          <w:tab w:val="left" w:pos="11124"/>
        </w:tabs>
        <w:kinsoku/>
        <w:overflowPunct/>
        <w:topLinePunct w:val="0"/>
        <w:bidi w:val="0"/>
        <w:spacing w:line="560" w:lineRule="exact"/>
        <w:ind w:firstLine="560" w:firstLineChars="200"/>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注：供应商（仅限于供应商自己的）以上业绩需提供有关书面证明材料。“合同金额”需提供合同复印件；“是否通过验收”需提供合同验收合格或用户单位书面证明材料。</w:t>
      </w:r>
    </w:p>
    <w:p>
      <w:pPr>
        <w:pageBreakBefore w:val="0"/>
        <w:kinsoku/>
        <w:overflowPunct/>
        <w:topLinePunct w:val="0"/>
        <w:bidi w:val="0"/>
        <w:spacing w:line="560" w:lineRule="exact"/>
        <w:ind w:firstLine="560" w:firstLineChars="200"/>
        <w:jc w:val="left"/>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供应商名称：XXXX（盖单位公章）</w:t>
      </w:r>
    </w:p>
    <w:p>
      <w:pPr>
        <w:pageBreakBefore w:val="0"/>
        <w:kinsoku/>
        <w:overflowPunct/>
        <w:topLinePunct w:val="0"/>
        <w:bidi w:val="0"/>
        <w:spacing w:line="560" w:lineRule="exact"/>
        <w:ind w:firstLine="560" w:firstLineChars="200"/>
        <w:jc w:val="left"/>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法定代表人或授权代表（签字）：XXXX</w:t>
      </w:r>
    </w:p>
    <w:p>
      <w:pPr>
        <w:pageBreakBefore w:val="0"/>
        <w:kinsoku/>
        <w:overflowPunct/>
        <w:topLinePunct w:val="0"/>
        <w:bidi w:val="0"/>
        <w:spacing w:line="560" w:lineRule="exact"/>
        <w:ind w:firstLine="560" w:firstLineChars="200"/>
        <w:jc w:val="left"/>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日期：XXXX</w:t>
      </w:r>
    </w:p>
    <w:p>
      <w:pPr>
        <w:pageBreakBefore w:val="0"/>
        <w:kinsoku/>
        <w:overflowPunct/>
        <w:topLinePunct w:val="0"/>
        <w:bidi w:val="0"/>
        <w:spacing w:line="560" w:lineRule="exact"/>
        <w:ind w:firstLine="19" w:firstLineChars="7"/>
        <w:rPr>
          <w:rFonts w:hint="eastAsia" w:ascii="仿宋_GB2312" w:hAnsi="仿宋_GB2312" w:eastAsia="仿宋_GB2312" w:cs="仿宋_GB2312"/>
          <w:sz w:val="28"/>
          <w:szCs w:val="28"/>
        </w:rPr>
        <w:sectPr>
          <w:footerReference r:id="rId7" w:type="default"/>
          <w:pgSz w:w="11907" w:h="16839"/>
          <w:pgMar w:top="1440" w:right="1800" w:bottom="1440" w:left="1800" w:header="720" w:footer="720" w:gutter="0"/>
          <w:pgNumType w:fmt="decimal"/>
          <w:cols w:space="720" w:num="1"/>
          <w:docGrid w:linePitch="312" w:charSpace="0"/>
        </w:sectPr>
      </w:pPr>
    </w:p>
    <w:p>
      <w:pPr>
        <w:rPr>
          <w:rFonts w:hint="eastAsia" w:ascii="仿宋_GB2312" w:hAnsi="仿宋_GB2312" w:eastAsia="仿宋_GB2312" w:cs="仿宋_GB2312"/>
          <w:b/>
          <w:sz w:val="28"/>
          <w:szCs w:val="28"/>
        </w:rPr>
      </w:pPr>
      <w:r>
        <w:rPr>
          <w:rFonts w:hint="eastAsia" w:ascii="仿宋_GB2312" w:hAnsi="仿宋_GB2312" w:eastAsia="仿宋_GB2312" w:cs="仿宋_GB2312"/>
          <w:b/>
          <w:sz w:val="28"/>
          <w:szCs w:val="28"/>
        </w:rPr>
        <w:br w:type="page"/>
      </w:r>
    </w:p>
    <w:p>
      <w:pPr>
        <w:pageBreakBefore w:val="0"/>
        <w:kinsoku/>
        <w:overflowPunct/>
        <w:topLinePunct w:val="0"/>
        <w:bidi w:val="0"/>
        <w:spacing w:line="560" w:lineRule="exact"/>
        <w:ind w:firstLine="1673" w:firstLineChars="595"/>
        <w:rPr>
          <w:rFonts w:hint="eastAsia" w:ascii="仿宋_GB2312" w:hAnsi="仿宋_GB2312" w:eastAsia="仿宋_GB2312" w:cs="仿宋_GB2312"/>
          <w:b/>
          <w:sz w:val="28"/>
          <w:szCs w:val="28"/>
        </w:rPr>
      </w:pPr>
      <w:r>
        <w:rPr>
          <w:rFonts w:hint="eastAsia" w:ascii="仿宋_GB2312" w:hAnsi="仿宋_GB2312" w:eastAsia="仿宋_GB2312" w:cs="仿宋_GB2312"/>
          <w:b/>
          <w:sz w:val="28"/>
          <w:szCs w:val="28"/>
          <w:lang w:eastAsia="zh-CN"/>
        </w:rPr>
        <w:t>七</w:t>
      </w:r>
      <w:r>
        <w:rPr>
          <w:rFonts w:hint="eastAsia" w:ascii="仿宋_GB2312" w:hAnsi="仿宋_GB2312" w:eastAsia="仿宋_GB2312" w:cs="仿宋_GB2312"/>
          <w:b/>
          <w:sz w:val="28"/>
          <w:szCs w:val="28"/>
        </w:rPr>
        <w:t>、项目人员一览表</w:t>
      </w:r>
    </w:p>
    <w:p>
      <w:pPr>
        <w:pageBreakBefore w:val="0"/>
        <w:kinsoku/>
        <w:overflowPunct/>
        <w:topLinePunct w:val="0"/>
        <w:bidi w:val="0"/>
        <w:spacing w:line="560" w:lineRule="exact"/>
        <w:rPr>
          <w:rFonts w:hint="eastAsia" w:ascii="仿宋_GB2312" w:hAnsi="仿宋_GB2312" w:eastAsia="仿宋_GB2312" w:cs="仿宋_GB2312"/>
          <w:sz w:val="28"/>
          <w:szCs w:val="28"/>
        </w:rPr>
      </w:pPr>
    </w:p>
    <w:p>
      <w:pPr>
        <w:pageBreakBefore w:val="0"/>
        <w:kinsoku/>
        <w:overflowPunct/>
        <w:topLinePunct w:val="0"/>
        <w:bidi w:val="0"/>
        <w:spacing w:line="560" w:lineRule="exact"/>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采购编号：</w:t>
      </w:r>
    </w:p>
    <w:tbl>
      <w:tblPr>
        <w:tblStyle w:val="21"/>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46"/>
        <w:gridCol w:w="947"/>
        <w:gridCol w:w="947"/>
        <w:gridCol w:w="947"/>
        <w:gridCol w:w="947"/>
        <w:gridCol w:w="947"/>
        <w:gridCol w:w="947"/>
        <w:gridCol w:w="947"/>
        <w:gridCol w:w="94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46" w:type="dxa"/>
            <w:vMerge w:val="restart"/>
            <w:noWrap w:val="0"/>
            <w:vAlign w:val="center"/>
          </w:tcPr>
          <w:p>
            <w:pPr>
              <w:pageBreakBefore w:val="0"/>
              <w:kinsoku/>
              <w:overflowPunct/>
              <w:topLinePunct w:val="0"/>
              <w:bidi w:val="0"/>
              <w:spacing w:line="560" w:lineRule="exact"/>
              <w:jc w:val="center"/>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类别</w:t>
            </w:r>
          </w:p>
        </w:tc>
        <w:tc>
          <w:tcPr>
            <w:tcW w:w="947" w:type="dxa"/>
            <w:vMerge w:val="restart"/>
            <w:noWrap w:val="0"/>
            <w:vAlign w:val="center"/>
          </w:tcPr>
          <w:p>
            <w:pPr>
              <w:pageBreakBefore w:val="0"/>
              <w:kinsoku/>
              <w:overflowPunct/>
              <w:topLinePunct w:val="0"/>
              <w:bidi w:val="0"/>
              <w:spacing w:line="560" w:lineRule="exact"/>
              <w:jc w:val="center"/>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职务</w:t>
            </w:r>
          </w:p>
        </w:tc>
        <w:tc>
          <w:tcPr>
            <w:tcW w:w="947" w:type="dxa"/>
            <w:vMerge w:val="restart"/>
            <w:noWrap w:val="0"/>
            <w:vAlign w:val="center"/>
          </w:tcPr>
          <w:p>
            <w:pPr>
              <w:pageBreakBefore w:val="0"/>
              <w:kinsoku/>
              <w:overflowPunct/>
              <w:topLinePunct w:val="0"/>
              <w:bidi w:val="0"/>
              <w:spacing w:line="560" w:lineRule="exact"/>
              <w:jc w:val="center"/>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姓名</w:t>
            </w:r>
          </w:p>
        </w:tc>
        <w:tc>
          <w:tcPr>
            <w:tcW w:w="947" w:type="dxa"/>
            <w:vMerge w:val="restart"/>
            <w:noWrap w:val="0"/>
            <w:vAlign w:val="center"/>
          </w:tcPr>
          <w:p>
            <w:pPr>
              <w:pageBreakBefore w:val="0"/>
              <w:kinsoku/>
              <w:overflowPunct/>
              <w:topLinePunct w:val="0"/>
              <w:bidi w:val="0"/>
              <w:spacing w:line="560" w:lineRule="exact"/>
              <w:jc w:val="center"/>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职称</w:t>
            </w:r>
          </w:p>
        </w:tc>
        <w:tc>
          <w:tcPr>
            <w:tcW w:w="947" w:type="dxa"/>
            <w:vMerge w:val="restart"/>
            <w:noWrap w:val="0"/>
            <w:vAlign w:val="center"/>
          </w:tcPr>
          <w:p>
            <w:pPr>
              <w:pageBreakBefore w:val="0"/>
              <w:kinsoku/>
              <w:overflowPunct/>
              <w:topLinePunct w:val="0"/>
              <w:bidi w:val="0"/>
              <w:spacing w:line="560" w:lineRule="exact"/>
              <w:jc w:val="center"/>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常住地</w:t>
            </w:r>
          </w:p>
        </w:tc>
        <w:tc>
          <w:tcPr>
            <w:tcW w:w="3788" w:type="dxa"/>
            <w:gridSpan w:val="4"/>
            <w:noWrap w:val="0"/>
            <w:vAlign w:val="center"/>
          </w:tcPr>
          <w:p>
            <w:pPr>
              <w:pageBreakBefore w:val="0"/>
              <w:kinsoku/>
              <w:overflowPunct/>
              <w:topLinePunct w:val="0"/>
              <w:bidi w:val="0"/>
              <w:spacing w:line="560" w:lineRule="exact"/>
              <w:jc w:val="center"/>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资格证明（附复印件）</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46" w:type="dxa"/>
            <w:vMerge w:val="continue"/>
            <w:noWrap w:val="0"/>
            <w:vAlign w:val="center"/>
          </w:tcPr>
          <w:p>
            <w:pPr>
              <w:pageBreakBefore w:val="0"/>
              <w:kinsoku/>
              <w:overflowPunct/>
              <w:topLinePunct w:val="0"/>
              <w:bidi w:val="0"/>
              <w:spacing w:line="560" w:lineRule="exact"/>
              <w:jc w:val="center"/>
              <w:rPr>
                <w:rFonts w:hint="eastAsia" w:ascii="仿宋_GB2312" w:hAnsi="仿宋_GB2312" w:eastAsia="仿宋_GB2312" w:cs="仿宋_GB2312"/>
                <w:sz w:val="28"/>
                <w:szCs w:val="28"/>
              </w:rPr>
            </w:pPr>
          </w:p>
        </w:tc>
        <w:tc>
          <w:tcPr>
            <w:tcW w:w="947" w:type="dxa"/>
            <w:vMerge w:val="continue"/>
            <w:noWrap w:val="0"/>
            <w:vAlign w:val="center"/>
          </w:tcPr>
          <w:p>
            <w:pPr>
              <w:pageBreakBefore w:val="0"/>
              <w:kinsoku/>
              <w:overflowPunct/>
              <w:topLinePunct w:val="0"/>
              <w:bidi w:val="0"/>
              <w:spacing w:line="560" w:lineRule="exact"/>
              <w:jc w:val="center"/>
              <w:rPr>
                <w:rFonts w:hint="eastAsia" w:ascii="仿宋_GB2312" w:hAnsi="仿宋_GB2312" w:eastAsia="仿宋_GB2312" w:cs="仿宋_GB2312"/>
                <w:sz w:val="28"/>
                <w:szCs w:val="28"/>
              </w:rPr>
            </w:pPr>
          </w:p>
        </w:tc>
        <w:tc>
          <w:tcPr>
            <w:tcW w:w="947" w:type="dxa"/>
            <w:vMerge w:val="continue"/>
            <w:noWrap w:val="0"/>
            <w:vAlign w:val="center"/>
          </w:tcPr>
          <w:p>
            <w:pPr>
              <w:pageBreakBefore w:val="0"/>
              <w:kinsoku/>
              <w:overflowPunct/>
              <w:topLinePunct w:val="0"/>
              <w:bidi w:val="0"/>
              <w:spacing w:line="560" w:lineRule="exact"/>
              <w:jc w:val="center"/>
              <w:rPr>
                <w:rFonts w:hint="eastAsia" w:ascii="仿宋_GB2312" w:hAnsi="仿宋_GB2312" w:eastAsia="仿宋_GB2312" w:cs="仿宋_GB2312"/>
                <w:sz w:val="28"/>
                <w:szCs w:val="28"/>
              </w:rPr>
            </w:pPr>
          </w:p>
        </w:tc>
        <w:tc>
          <w:tcPr>
            <w:tcW w:w="947" w:type="dxa"/>
            <w:vMerge w:val="continue"/>
            <w:noWrap w:val="0"/>
            <w:vAlign w:val="center"/>
          </w:tcPr>
          <w:p>
            <w:pPr>
              <w:pageBreakBefore w:val="0"/>
              <w:kinsoku/>
              <w:overflowPunct/>
              <w:topLinePunct w:val="0"/>
              <w:bidi w:val="0"/>
              <w:spacing w:line="560" w:lineRule="exact"/>
              <w:jc w:val="center"/>
              <w:rPr>
                <w:rFonts w:hint="eastAsia" w:ascii="仿宋_GB2312" w:hAnsi="仿宋_GB2312" w:eastAsia="仿宋_GB2312" w:cs="仿宋_GB2312"/>
                <w:sz w:val="28"/>
                <w:szCs w:val="28"/>
              </w:rPr>
            </w:pPr>
          </w:p>
        </w:tc>
        <w:tc>
          <w:tcPr>
            <w:tcW w:w="947" w:type="dxa"/>
            <w:vMerge w:val="continue"/>
            <w:noWrap w:val="0"/>
            <w:vAlign w:val="center"/>
          </w:tcPr>
          <w:p>
            <w:pPr>
              <w:pageBreakBefore w:val="0"/>
              <w:kinsoku/>
              <w:overflowPunct/>
              <w:topLinePunct w:val="0"/>
              <w:bidi w:val="0"/>
              <w:spacing w:line="560" w:lineRule="exact"/>
              <w:jc w:val="center"/>
              <w:rPr>
                <w:rFonts w:hint="eastAsia" w:ascii="仿宋_GB2312" w:hAnsi="仿宋_GB2312" w:eastAsia="仿宋_GB2312" w:cs="仿宋_GB2312"/>
                <w:sz w:val="28"/>
                <w:szCs w:val="28"/>
              </w:rPr>
            </w:pPr>
          </w:p>
        </w:tc>
        <w:tc>
          <w:tcPr>
            <w:tcW w:w="947" w:type="dxa"/>
            <w:noWrap w:val="0"/>
            <w:vAlign w:val="center"/>
          </w:tcPr>
          <w:p>
            <w:pPr>
              <w:pageBreakBefore w:val="0"/>
              <w:kinsoku/>
              <w:overflowPunct/>
              <w:topLinePunct w:val="0"/>
              <w:bidi w:val="0"/>
              <w:spacing w:line="560" w:lineRule="exact"/>
              <w:jc w:val="center"/>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证书</w:t>
            </w:r>
          </w:p>
          <w:p>
            <w:pPr>
              <w:pageBreakBefore w:val="0"/>
              <w:kinsoku/>
              <w:overflowPunct/>
              <w:topLinePunct w:val="0"/>
              <w:bidi w:val="0"/>
              <w:spacing w:line="560" w:lineRule="exact"/>
              <w:jc w:val="center"/>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名称</w:t>
            </w:r>
          </w:p>
        </w:tc>
        <w:tc>
          <w:tcPr>
            <w:tcW w:w="947" w:type="dxa"/>
            <w:noWrap w:val="0"/>
            <w:vAlign w:val="center"/>
          </w:tcPr>
          <w:p>
            <w:pPr>
              <w:pageBreakBefore w:val="0"/>
              <w:kinsoku/>
              <w:overflowPunct/>
              <w:topLinePunct w:val="0"/>
              <w:bidi w:val="0"/>
              <w:spacing w:line="560" w:lineRule="exact"/>
              <w:jc w:val="center"/>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级别</w:t>
            </w:r>
          </w:p>
        </w:tc>
        <w:tc>
          <w:tcPr>
            <w:tcW w:w="947" w:type="dxa"/>
            <w:noWrap w:val="0"/>
            <w:vAlign w:val="center"/>
          </w:tcPr>
          <w:p>
            <w:pPr>
              <w:pageBreakBefore w:val="0"/>
              <w:kinsoku/>
              <w:overflowPunct/>
              <w:topLinePunct w:val="0"/>
              <w:bidi w:val="0"/>
              <w:spacing w:line="560" w:lineRule="exact"/>
              <w:jc w:val="center"/>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证号</w:t>
            </w:r>
          </w:p>
        </w:tc>
        <w:tc>
          <w:tcPr>
            <w:tcW w:w="947" w:type="dxa"/>
            <w:noWrap w:val="0"/>
            <w:vAlign w:val="center"/>
          </w:tcPr>
          <w:p>
            <w:pPr>
              <w:pageBreakBefore w:val="0"/>
              <w:kinsoku/>
              <w:overflowPunct/>
              <w:topLinePunct w:val="0"/>
              <w:bidi w:val="0"/>
              <w:spacing w:line="560" w:lineRule="exact"/>
              <w:jc w:val="center"/>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专业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46" w:type="dxa"/>
            <w:vMerge w:val="restart"/>
            <w:noWrap w:val="0"/>
            <w:vAlign w:val="center"/>
          </w:tcPr>
          <w:p>
            <w:pPr>
              <w:pageBreakBefore w:val="0"/>
              <w:kinsoku/>
              <w:overflowPunct/>
              <w:topLinePunct w:val="0"/>
              <w:bidi w:val="0"/>
              <w:spacing w:line="560" w:lineRule="exact"/>
              <w:jc w:val="center"/>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管理</w:t>
            </w:r>
          </w:p>
          <w:p>
            <w:pPr>
              <w:pageBreakBefore w:val="0"/>
              <w:kinsoku/>
              <w:overflowPunct/>
              <w:topLinePunct w:val="0"/>
              <w:bidi w:val="0"/>
              <w:spacing w:line="560" w:lineRule="exact"/>
              <w:jc w:val="center"/>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人员</w:t>
            </w:r>
          </w:p>
        </w:tc>
        <w:tc>
          <w:tcPr>
            <w:tcW w:w="947" w:type="dxa"/>
            <w:noWrap w:val="0"/>
            <w:vAlign w:val="top"/>
          </w:tcPr>
          <w:p>
            <w:pPr>
              <w:pageBreakBefore w:val="0"/>
              <w:kinsoku/>
              <w:overflowPunct/>
              <w:topLinePunct w:val="0"/>
              <w:bidi w:val="0"/>
              <w:spacing w:line="560" w:lineRule="exact"/>
              <w:rPr>
                <w:rFonts w:hint="eastAsia" w:ascii="仿宋_GB2312" w:hAnsi="仿宋_GB2312" w:eastAsia="仿宋_GB2312" w:cs="仿宋_GB2312"/>
                <w:sz w:val="28"/>
                <w:szCs w:val="28"/>
              </w:rPr>
            </w:pPr>
          </w:p>
        </w:tc>
        <w:tc>
          <w:tcPr>
            <w:tcW w:w="947" w:type="dxa"/>
            <w:noWrap w:val="0"/>
            <w:vAlign w:val="top"/>
          </w:tcPr>
          <w:p>
            <w:pPr>
              <w:pageBreakBefore w:val="0"/>
              <w:kinsoku/>
              <w:overflowPunct/>
              <w:topLinePunct w:val="0"/>
              <w:bidi w:val="0"/>
              <w:spacing w:line="560" w:lineRule="exact"/>
              <w:rPr>
                <w:rFonts w:hint="eastAsia" w:ascii="仿宋_GB2312" w:hAnsi="仿宋_GB2312" w:eastAsia="仿宋_GB2312" w:cs="仿宋_GB2312"/>
                <w:sz w:val="28"/>
                <w:szCs w:val="28"/>
              </w:rPr>
            </w:pPr>
          </w:p>
        </w:tc>
        <w:tc>
          <w:tcPr>
            <w:tcW w:w="947" w:type="dxa"/>
            <w:noWrap w:val="0"/>
            <w:vAlign w:val="top"/>
          </w:tcPr>
          <w:p>
            <w:pPr>
              <w:pageBreakBefore w:val="0"/>
              <w:kinsoku/>
              <w:overflowPunct/>
              <w:topLinePunct w:val="0"/>
              <w:bidi w:val="0"/>
              <w:spacing w:line="560" w:lineRule="exact"/>
              <w:rPr>
                <w:rFonts w:hint="eastAsia" w:ascii="仿宋_GB2312" w:hAnsi="仿宋_GB2312" w:eastAsia="仿宋_GB2312" w:cs="仿宋_GB2312"/>
                <w:sz w:val="28"/>
                <w:szCs w:val="28"/>
              </w:rPr>
            </w:pPr>
          </w:p>
        </w:tc>
        <w:tc>
          <w:tcPr>
            <w:tcW w:w="947" w:type="dxa"/>
            <w:noWrap w:val="0"/>
            <w:vAlign w:val="top"/>
          </w:tcPr>
          <w:p>
            <w:pPr>
              <w:pageBreakBefore w:val="0"/>
              <w:kinsoku/>
              <w:overflowPunct/>
              <w:topLinePunct w:val="0"/>
              <w:bidi w:val="0"/>
              <w:spacing w:line="560" w:lineRule="exact"/>
              <w:rPr>
                <w:rFonts w:hint="eastAsia" w:ascii="仿宋_GB2312" w:hAnsi="仿宋_GB2312" w:eastAsia="仿宋_GB2312" w:cs="仿宋_GB2312"/>
                <w:sz w:val="28"/>
                <w:szCs w:val="28"/>
              </w:rPr>
            </w:pPr>
          </w:p>
        </w:tc>
        <w:tc>
          <w:tcPr>
            <w:tcW w:w="947" w:type="dxa"/>
            <w:noWrap w:val="0"/>
            <w:vAlign w:val="top"/>
          </w:tcPr>
          <w:p>
            <w:pPr>
              <w:pageBreakBefore w:val="0"/>
              <w:kinsoku/>
              <w:overflowPunct/>
              <w:topLinePunct w:val="0"/>
              <w:bidi w:val="0"/>
              <w:spacing w:line="560" w:lineRule="exact"/>
              <w:rPr>
                <w:rFonts w:hint="eastAsia" w:ascii="仿宋_GB2312" w:hAnsi="仿宋_GB2312" w:eastAsia="仿宋_GB2312" w:cs="仿宋_GB2312"/>
                <w:sz w:val="28"/>
                <w:szCs w:val="28"/>
              </w:rPr>
            </w:pPr>
          </w:p>
        </w:tc>
        <w:tc>
          <w:tcPr>
            <w:tcW w:w="947" w:type="dxa"/>
            <w:noWrap w:val="0"/>
            <w:vAlign w:val="top"/>
          </w:tcPr>
          <w:p>
            <w:pPr>
              <w:pageBreakBefore w:val="0"/>
              <w:kinsoku/>
              <w:overflowPunct/>
              <w:topLinePunct w:val="0"/>
              <w:bidi w:val="0"/>
              <w:spacing w:line="560" w:lineRule="exact"/>
              <w:rPr>
                <w:rFonts w:hint="eastAsia" w:ascii="仿宋_GB2312" w:hAnsi="仿宋_GB2312" w:eastAsia="仿宋_GB2312" w:cs="仿宋_GB2312"/>
                <w:sz w:val="28"/>
                <w:szCs w:val="28"/>
              </w:rPr>
            </w:pPr>
          </w:p>
        </w:tc>
        <w:tc>
          <w:tcPr>
            <w:tcW w:w="947" w:type="dxa"/>
            <w:noWrap w:val="0"/>
            <w:vAlign w:val="top"/>
          </w:tcPr>
          <w:p>
            <w:pPr>
              <w:pageBreakBefore w:val="0"/>
              <w:kinsoku/>
              <w:overflowPunct/>
              <w:topLinePunct w:val="0"/>
              <w:bidi w:val="0"/>
              <w:spacing w:line="560" w:lineRule="exact"/>
              <w:rPr>
                <w:rFonts w:hint="eastAsia" w:ascii="仿宋_GB2312" w:hAnsi="仿宋_GB2312" w:eastAsia="仿宋_GB2312" w:cs="仿宋_GB2312"/>
                <w:sz w:val="28"/>
                <w:szCs w:val="28"/>
              </w:rPr>
            </w:pPr>
          </w:p>
        </w:tc>
        <w:tc>
          <w:tcPr>
            <w:tcW w:w="947" w:type="dxa"/>
            <w:noWrap w:val="0"/>
            <w:vAlign w:val="top"/>
          </w:tcPr>
          <w:p>
            <w:pPr>
              <w:pageBreakBefore w:val="0"/>
              <w:kinsoku/>
              <w:overflowPunct/>
              <w:topLinePunct w:val="0"/>
              <w:bidi w:val="0"/>
              <w:spacing w:line="560" w:lineRule="exact"/>
              <w:rPr>
                <w:rFonts w:hint="eastAsia" w:ascii="仿宋_GB2312" w:hAnsi="仿宋_GB2312" w:eastAsia="仿宋_GB2312" w:cs="仿宋_GB2312"/>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46" w:type="dxa"/>
            <w:vMerge w:val="continue"/>
            <w:noWrap w:val="0"/>
            <w:vAlign w:val="center"/>
          </w:tcPr>
          <w:p>
            <w:pPr>
              <w:pageBreakBefore w:val="0"/>
              <w:kinsoku/>
              <w:overflowPunct/>
              <w:topLinePunct w:val="0"/>
              <w:bidi w:val="0"/>
              <w:spacing w:line="560" w:lineRule="exact"/>
              <w:jc w:val="center"/>
              <w:rPr>
                <w:rFonts w:hint="eastAsia" w:ascii="仿宋_GB2312" w:hAnsi="仿宋_GB2312" w:eastAsia="仿宋_GB2312" w:cs="仿宋_GB2312"/>
                <w:sz w:val="28"/>
                <w:szCs w:val="28"/>
              </w:rPr>
            </w:pPr>
          </w:p>
        </w:tc>
        <w:tc>
          <w:tcPr>
            <w:tcW w:w="947" w:type="dxa"/>
            <w:noWrap w:val="0"/>
            <w:vAlign w:val="top"/>
          </w:tcPr>
          <w:p>
            <w:pPr>
              <w:pageBreakBefore w:val="0"/>
              <w:kinsoku/>
              <w:overflowPunct/>
              <w:topLinePunct w:val="0"/>
              <w:bidi w:val="0"/>
              <w:spacing w:line="560" w:lineRule="exact"/>
              <w:rPr>
                <w:rFonts w:hint="eastAsia" w:ascii="仿宋_GB2312" w:hAnsi="仿宋_GB2312" w:eastAsia="仿宋_GB2312" w:cs="仿宋_GB2312"/>
                <w:sz w:val="28"/>
                <w:szCs w:val="28"/>
              </w:rPr>
            </w:pPr>
          </w:p>
        </w:tc>
        <w:tc>
          <w:tcPr>
            <w:tcW w:w="947" w:type="dxa"/>
            <w:noWrap w:val="0"/>
            <w:vAlign w:val="top"/>
          </w:tcPr>
          <w:p>
            <w:pPr>
              <w:pageBreakBefore w:val="0"/>
              <w:kinsoku/>
              <w:overflowPunct/>
              <w:topLinePunct w:val="0"/>
              <w:bidi w:val="0"/>
              <w:spacing w:line="560" w:lineRule="exact"/>
              <w:rPr>
                <w:rFonts w:hint="eastAsia" w:ascii="仿宋_GB2312" w:hAnsi="仿宋_GB2312" w:eastAsia="仿宋_GB2312" w:cs="仿宋_GB2312"/>
                <w:sz w:val="28"/>
                <w:szCs w:val="28"/>
              </w:rPr>
            </w:pPr>
          </w:p>
        </w:tc>
        <w:tc>
          <w:tcPr>
            <w:tcW w:w="947" w:type="dxa"/>
            <w:noWrap w:val="0"/>
            <w:vAlign w:val="top"/>
          </w:tcPr>
          <w:p>
            <w:pPr>
              <w:pageBreakBefore w:val="0"/>
              <w:kinsoku/>
              <w:overflowPunct/>
              <w:topLinePunct w:val="0"/>
              <w:bidi w:val="0"/>
              <w:spacing w:line="560" w:lineRule="exact"/>
              <w:rPr>
                <w:rFonts w:hint="eastAsia" w:ascii="仿宋_GB2312" w:hAnsi="仿宋_GB2312" w:eastAsia="仿宋_GB2312" w:cs="仿宋_GB2312"/>
                <w:sz w:val="28"/>
                <w:szCs w:val="28"/>
              </w:rPr>
            </w:pPr>
          </w:p>
        </w:tc>
        <w:tc>
          <w:tcPr>
            <w:tcW w:w="947" w:type="dxa"/>
            <w:noWrap w:val="0"/>
            <w:vAlign w:val="top"/>
          </w:tcPr>
          <w:p>
            <w:pPr>
              <w:pageBreakBefore w:val="0"/>
              <w:kinsoku/>
              <w:overflowPunct/>
              <w:topLinePunct w:val="0"/>
              <w:bidi w:val="0"/>
              <w:spacing w:line="560" w:lineRule="exact"/>
              <w:rPr>
                <w:rFonts w:hint="eastAsia" w:ascii="仿宋_GB2312" w:hAnsi="仿宋_GB2312" w:eastAsia="仿宋_GB2312" w:cs="仿宋_GB2312"/>
                <w:sz w:val="28"/>
                <w:szCs w:val="28"/>
              </w:rPr>
            </w:pPr>
          </w:p>
        </w:tc>
        <w:tc>
          <w:tcPr>
            <w:tcW w:w="947" w:type="dxa"/>
            <w:noWrap w:val="0"/>
            <w:vAlign w:val="top"/>
          </w:tcPr>
          <w:p>
            <w:pPr>
              <w:pageBreakBefore w:val="0"/>
              <w:kinsoku/>
              <w:overflowPunct/>
              <w:topLinePunct w:val="0"/>
              <w:bidi w:val="0"/>
              <w:spacing w:line="560" w:lineRule="exact"/>
              <w:rPr>
                <w:rFonts w:hint="eastAsia" w:ascii="仿宋_GB2312" w:hAnsi="仿宋_GB2312" w:eastAsia="仿宋_GB2312" w:cs="仿宋_GB2312"/>
                <w:sz w:val="28"/>
                <w:szCs w:val="28"/>
              </w:rPr>
            </w:pPr>
          </w:p>
        </w:tc>
        <w:tc>
          <w:tcPr>
            <w:tcW w:w="947" w:type="dxa"/>
            <w:noWrap w:val="0"/>
            <w:vAlign w:val="top"/>
          </w:tcPr>
          <w:p>
            <w:pPr>
              <w:pageBreakBefore w:val="0"/>
              <w:kinsoku/>
              <w:overflowPunct/>
              <w:topLinePunct w:val="0"/>
              <w:bidi w:val="0"/>
              <w:spacing w:line="560" w:lineRule="exact"/>
              <w:rPr>
                <w:rFonts w:hint="eastAsia" w:ascii="仿宋_GB2312" w:hAnsi="仿宋_GB2312" w:eastAsia="仿宋_GB2312" w:cs="仿宋_GB2312"/>
                <w:sz w:val="28"/>
                <w:szCs w:val="28"/>
              </w:rPr>
            </w:pPr>
          </w:p>
        </w:tc>
        <w:tc>
          <w:tcPr>
            <w:tcW w:w="947" w:type="dxa"/>
            <w:noWrap w:val="0"/>
            <w:vAlign w:val="top"/>
          </w:tcPr>
          <w:p>
            <w:pPr>
              <w:pageBreakBefore w:val="0"/>
              <w:kinsoku/>
              <w:overflowPunct/>
              <w:topLinePunct w:val="0"/>
              <w:bidi w:val="0"/>
              <w:spacing w:line="560" w:lineRule="exact"/>
              <w:rPr>
                <w:rFonts w:hint="eastAsia" w:ascii="仿宋_GB2312" w:hAnsi="仿宋_GB2312" w:eastAsia="仿宋_GB2312" w:cs="仿宋_GB2312"/>
                <w:sz w:val="28"/>
                <w:szCs w:val="28"/>
              </w:rPr>
            </w:pPr>
          </w:p>
        </w:tc>
        <w:tc>
          <w:tcPr>
            <w:tcW w:w="947" w:type="dxa"/>
            <w:noWrap w:val="0"/>
            <w:vAlign w:val="top"/>
          </w:tcPr>
          <w:p>
            <w:pPr>
              <w:pageBreakBefore w:val="0"/>
              <w:kinsoku/>
              <w:overflowPunct/>
              <w:topLinePunct w:val="0"/>
              <w:bidi w:val="0"/>
              <w:spacing w:line="560" w:lineRule="exact"/>
              <w:rPr>
                <w:rFonts w:hint="eastAsia" w:ascii="仿宋_GB2312" w:hAnsi="仿宋_GB2312" w:eastAsia="仿宋_GB2312" w:cs="仿宋_GB2312"/>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46" w:type="dxa"/>
            <w:vMerge w:val="continue"/>
            <w:noWrap w:val="0"/>
            <w:vAlign w:val="center"/>
          </w:tcPr>
          <w:p>
            <w:pPr>
              <w:pageBreakBefore w:val="0"/>
              <w:kinsoku/>
              <w:overflowPunct/>
              <w:topLinePunct w:val="0"/>
              <w:bidi w:val="0"/>
              <w:spacing w:line="560" w:lineRule="exact"/>
              <w:jc w:val="center"/>
              <w:rPr>
                <w:rFonts w:hint="eastAsia" w:ascii="仿宋_GB2312" w:hAnsi="仿宋_GB2312" w:eastAsia="仿宋_GB2312" w:cs="仿宋_GB2312"/>
                <w:sz w:val="28"/>
                <w:szCs w:val="28"/>
              </w:rPr>
            </w:pPr>
          </w:p>
        </w:tc>
        <w:tc>
          <w:tcPr>
            <w:tcW w:w="947" w:type="dxa"/>
            <w:noWrap w:val="0"/>
            <w:vAlign w:val="top"/>
          </w:tcPr>
          <w:p>
            <w:pPr>
              <w:pageBreakBefore w:val="0"/>
              <w:kinsoku/>
              <w:overflowPunct/>
              <w:topLinePunct w:val="0"/>
              <w:bidi w:val="0"/>
              <w:spacing w:line="560" w:lineRule="exact"/>
              <w:rPr>
                <w:rFonts w:hint="eastAsia" w:ascii="仿宋_GB2312" w:hAnsi="仿宋_GB2312" w:eastAsia="仿宋_GB2312" w:cs="仿宋_GB2312"/>
                <w:sz w:val="28"/>
                <w:szCs w:val="28"/>
              </w:rPr>
            </w:pPr>
          </w:p>
        </w:tc>
        <w:tc>
          <w:tcPr>
            <w:tcW w:w="947" w:type="dxa"/>
            <w:noWrap w:val="0"/>
            <w:vAlign w:val="top"/>
          </w:tcPr>
          <w:p>
            <w:pPr>
              <w:pageBreakBefore w:val="0"/>
              <w:kinsoku/>
              <w:overflowPunct/>
              <w:topLinePunct w:val="0"/>
              <w:bidi w:val="0"/>
              <w:spacing w:line="560" w:lineRule="exact"/>
              <w:rPr>
                <w:rFonts w:hint="eastAsia" w:ascii="仿宋_GB2312" w:hAnsi="仿宋_GB2312" w:eastAsia="仿宋_GB2312" w:cs="仿宋_GB2312"/>
                <w:sz w:val="28"/>
                <w:szCs w:val="28"/>
              </w:rPr>
            </w:pPr>
          </w:p>
        </w:tc>
        <w:tc>
          <w:tcPr>
            <w:tcW w:w="947" w:type="dxa"/>
            <w:noWrap w:val="0"/>
            <w:vAlign w:val="top"/>
          </w:tcPr>
          <w:p>
            <w:pPr>
              <w:pageBreakBefore w:val="0"/>
              <w:kinsoku/>
              <w:overflowPunct/>
              <w:topLinePunct w:val="0"/>
              <w:bidi w:val="0"/>
              <w:spacing w:line="560" w:lineRule="exact"/>
              <w:rPr>
                <w:rFonts w:hint="eastAsia" w:ascii="仿宋_GB2312" w:hAnsi="仿宋_GB2312" w:eastAsia="仿宋_GB2312" w:cs="仿宋_GB2312"/>
                <w:sz w:val="28"/>
                <w:szCs w:val="28"/>
              </w:rPr>
            </w:pPr>
          </w:p>
        </w:tc>
        <w:tc>
          <w:tcPr>
            <w:tcW w:w="947" w:type="dxa"/>
            <w:noWrap w:val="0"/>
            <w:vAlign w:val="top"/>
          </w:tcPr>
          <w:p>
            <w:pPr>
              <w:pageBreakBefore w:val="0"/>
              <w:kinsoku/>
              <w:overflowPunct/>
              <w:topLinePunct w:val="0"/>
              <w:bidi w:val="0"/>
              <w:spacing w:line="560" w:lineRule="exact"/>
              <w:rPr>
                <w:rFonts w:hint="eastAsia" w:ascii="仿宋_GB2312" w:hAnsi="仿宋_GB2312" w:eastAsia="仿宋_GB2312" w:cs="仿宋_GB2312"/>
                <w:sz w:val="28"/>
                <w:szCs w:val="28"/>
              </w:rPr>
            </w:pPr>
          </w:p>
        </w:tc>
        <w:tc>
          <w:tcPr>
            <w:tcW w:w="947" w:type="dxa"/>
            <w:noWrap w:val="0"/>
            <w:vAlign w:val="top"/>
          </w:tcPr>
          <w:p>
            <w:pPr>
              <w:pageBreakBefore w:val="0"/>
              <w:kinsoku/>
              <w:overflowPunct/>
              <w:topLinePunct w:val="0"/>
              <w:bidi w:val="0"/>
              <w:spacing w:line="560" w:lineRule="exact"/>
              <w:rPr>
                <w:rFonts w:hint="eastAsia" w:ascii="仿宋_GB2312" w:hAnsi="仿宋_GB2312" w:eastAsia="仿宋_GB2312" w:cs="仿宋_GB2312"/>
                <w:sz w:val="28"/>
                <w:szCs w:val="28"/>
              </w:rPr>
            </w:pPr>
          </w:p>
        </w:tc>
        <w:tc>
          <w:tcPr>
            <w:tcW w:w="947" w:type="dxa"/>
            <w:noWrap w:val="0"/>
            <w:vAlign w:val="top"/>
          </w:tcPr>
          <w:p>
            <w:pPr>
              <w:pageBreakBefore w:val="0"/>
              <w:kinsoku/>
              <w:overflowPunct/>
              <w:topLinePunct w:val="0"/>
              <w:bidi w:val="0"/>
              <w:spacing w:line="560" w:lineRule="exact"/>
              <w:rPr>
                <w:rFonts w:hint="eastAsia" w:ascii="仿宋_GB2312" w:hAnsi="仿宋_GB2312" w:eastAsia="仿宋_GB2312" w:cs="仿宋_GB2312"/>
                <w:sz w:val="28"/>
                <w:szCs w:val="28"/>
              </w:rPr>
            </w:pPr>
          </w:p>
        </w:tc>
        <w:tc>
          <w:tcPr>
            <w:tcW w:w="947" w:type="dxa"/>
            <w:noWrap w:val="0"/>
            <w:vAlign w:val="top"/>
          </w:tcPr>
          <w:p>
            <w:pPr>
              <w:pageBreakBefore w:val="0"/>
              <w:kinsoku/>
              <w:overflowPunct/>
              <w:topLinePunct w:val="0"/>
              <w:bidi w:val="0"/>
              <w:spacing w:line="560" w:lineRule="exact"/>
              <w:rPr>
                <w:rFonts w:hint="eastAsia" w:ascii="仿宋_GB2312" w:hAnsi="仿宋_GB2312" w:eastAsia="仿宋_GB2312" w:cs="仿宋_GB2312"/>
                <w:sz w:val="28"/>
                <w:szCs w:val="28"/>
              </w:rPr>
            </w:pPr>
          </w:p>
        </w:tc>
        <w:tc>
          <w:tcPr>
            <w:tcW w:w="947" w:type="dxa"/>
            <w:noWrap w:val="0"/>
            <w:vAlign w:val="top"/>
          </w:tcPr>
          <w:p>
            <w:pPr>
              <w:pageBreakBefore w:val="0"/>
              <w:kinsoku/>
              <w:overflowPunct/>
              <w:topLinePunct w:val="0"/>
              <w:bidi w:val="0"/>
              <w:spacing w:line="560" w:lineRule="exact"/>
              <w:rPr>
                <w:rFonts w:hint="eastAsia" w:ascii="仿宋_GB2312" w:hAnsi="仿宋_GB2312" w:eastAsia="仿宋_GB2312" w:cs="仿宋_GB2312"/>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46" w:type="dxa"/>
            <w:vMerge w:val="restart"/>
            <w:noWrap w:val="0"/>
            <w:vAlign w:val="center"/>
          </w:tcPr>
          <w:p>
            <w:pPr>
              <w:pageBreakBefore w:val="0"/>
              <w:kinsoku/>
              <w:overflowPunct/>
              <w:topLinePunct w:val="0"/>
              <w:bidi w:val="0"/>
              <w:spacing w:line="560" w:lineRule="exact"/>
              <w:jc w:val="center"/>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技术</w:t>
            </w:r>
          </w:p>
          <w:p>
            <w:pPr>
              <w:pageBreakBefore w:val="0"/>
              <w:kinsoku/>
              <w:overflowPunct/>
              <w:topLinePunct w:val="0"/>
              <w:bidi w:val="0"/>
              <w:spacing w:line="560" w:lineRule="exact"/>
              <w:jc w:val="center"/>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人员</w:t>
            </w:r>
          </w:p>
        </w:tc>
        <w:tc>
          <w:tcPr>
            <w:tcW w:w="947" w:type="dxa"/>
            <w:noWrap w:val="0"/>
            <w:vAlign w:val="top"/>
          </w:tcPr>
          <w:p>
            <w:pPr>
              <w:pageBreakBefore w:val="0"/>
              <w:kinsoku/>
              <w:overflowPunct/>
              <w:topLinePunct w:val="0"/>
              <w:bidi w:val="0"/>
              <w:spacing w:line="560" w:lineRule="exact"/>
              <w:rPr>
                <w:rFonts w:hint="eastAsia" w:ascii="仿宋_GB2312" w:hAnsi="仿宋_GB2312" w:eastAsia="仿宋_GB2312" w:cs="仿宋_GB2312"/>
                <w:sz w:val="28"/>
                <w:szCs w:val="28"/>
              </w:rPr>
            </w:pPr>
          </w:p>
        </w:tc>
        <w:tc>
          <w:tcPr>
            <w:tcW w:w="947" w:type="dxa"/>
            <w:noWrap w:val="0"/>
            <w:vAlign w:val="top"/>
          </w:tcPr>
          <w:p>
            <w:pPr>
              <w:pageBreakBefore w:val="0"/>
              <w:kinsoku/>
              <w:overflowPunct/>
              <w:topLinePunct w:val="0"/>
              <w:bidi w:val="0"/>
              <w:spacing w:line="560" w:lineRule="exact"/>
              <w:rPr>
                <w:rFonts w:hint="eastAsia" w:ascii="仿宋_GB2312" w:hAnsi="仿宋_GB2312" w:eastAsia="仿宋_GB2312" w:cs="仿宋_GB2312"/>
                <w:sz w:val="28"/>
                <w:szCs w:val="28"/>
              </w:rPr>
            </w:pPr>
          </w:p>
        </w:tc>
        <w:tc>
          <w:tcPr>
            <w:tcW w:w="947" w:type="dxa"/>
            <w:noWrap w:val="0"/>
            <w:vAlign w:val="top"/>
          </w:tcPr>
          <w:p>
            <w:pPr>
              <w:pageBreakBefore w:val="0"/>
              <w:kinsoku/>
              <w:overflowPunct/>
              <w:topLinePunct w:val="0"/>
              <w:bidi w:val="0"/>
              <w:spacing w:line="560" w:lineRule="exact"/>
              <w:rPr>
                <w:rFonts w:hint="eastAsia" w:ascii="仿宋_GB2312" w:hAnsi="仿宋_GB2312" w:eastAsia="仿宋_GB2312" w:cs="仿宋_GB2312"/>
                <w:sz w:val="28"/>
                <w:szCs w:val="28"/>
              </w:rPr>
            </w:pPr>
          </w:p>
        </w:tc>
        <w:tc>
          <w:tcPr>
            <w:tcW w:w="947" w:type="dxa"/>
            <w:noWrap w:val="0"/>
            <w:vAlign w:val="top"/>
          </w:tcPr>
          <w:p>
            <w:pPr>
              <w:pageBreakBefore w:val="0"/>
              <w:kinsoku/>
              <w:overflowPunct/>
              <w:topLinePunct w:val="0"/>
              <w:bidi w:val="0"/>
              <w:spacing w:line="560" w:lineRule="exact"/>
              <w:rPr>
                <w:rFonts w:hint="eastAsia" w:ascii="仿宋_GB2312" w:hAnsi="仿宋_GB2312" w:eastAsia="仿宋_GB2312" w:cs="仿宋_GB2312"/>
                <w:sz w:val="28"/>
                <w:szCs w:val="28"/>
              </w:rPr>
            </w:pPr>
          </w:p>
        </w:tc>
        <w:tc>
          <w:tcPr>
            <w:tcW w:w="947" w:type="dxa"/>
            <w:noWrap w:val="0"/>
            <w:vAlign w:val="top"/>
          </w:tcPr>
          <w:p>
            <w:pPr>
              <w:pageBreakBefore w:val="0"/>
              <w:kinsoku/>
              <w:overflowPunct/>
              <w:topLinePunct w:val="0"/>
              <w:bidi w:val="0"/>
              <w:spacing w:line="560" w:lineRule="exact"/>
              <w:rPr>
                <w:rFonts w:hint="eastAsia" w:ascii="仿宋_GB2312" w:hAnsi="仿宋_GB2312" w:eastAsia="仿宋_GB2312" w:cs="仿宋_GB2312"/>
                <w:sz w:val="28"/>
                <w:szCs w:val="28"/>
              </w:rPr>
            </w:pPr>
          </w:p>
        </w:tc>
        <w:tc>
          <w:tcPr>
            <w:tcW w:w="947" w:type="dxa"/>
            <w:noWrap w:val="0"/>
            <w:vAlign w:val="top"/>
          </w:tcPr>
          <w:p>
            <w:pPr>
              <w:pageBreakBefore w:val="0"/>
              <w:kinsoku/>
              <w:overflowPunct/>
              <w:topLinePunct w:val="0"/>
              <w:bidi w:val="0"/>
              <w:spacing w:line="560" w:lineRule="exact"/>
              <w:rPr>
                <w:rFonts w:hint="eastAsia" w:ascii="仿宋_GB2312" w:hAnsi="仿宋_GB2312" w:eastAsia="仿宋_GB2312" w:cs="仿宋_GB2312"/>
                <w:sz w:val="28"/>
                <w:szCs w:val="28"/>
              </w:rPr>
            </w:pPr>
          </w:p>
        </w:tc>
        <w:tc>
          <w:tcPr>
            <w:tcW w:w="947" w:type="dxa"/>
            <w:noWrap w:val="0"/>
            <w:vAlign w:val="top"/>
          </w:tcPr>
          <w:p>
            <w:pPr>
              <w:pageBreakBefore w:val="0"/>
              <w:kinsoku/>
              <w:overflowPunct/>
              <w:topLinePunct w:val="0"/>
              <w:bidi w:val="0"/>
              <w:spacing w:line="560" w:lineRule="exact"/>
              <w:rPr>
                <w:rFonts w:hint="eastAsia" w:ascii="仿宋_GB2312" w:hAnsi="仿宋_GB2312" w:eastAsia="仿宋_GB2312" w:cs="仿宋_GB2312"/>
                <w:sz w:val="28"/>
                <w:szCs w:val="28"/>
              </w:rPr>
            </w:pPr>
          </w:p>
        </w:tc>
        <w:tc>
          <w:tcPr>
            <w:tcW w:w="947" w:type="dxa"/>
            <w:noWrap w:val="0"/>
            <w:vAlign w:val="top"/>
          </w:tcPr>
          <w:p>
            <w:pPr>
              <w:pageBreakBefore w:val="0"/>
              <w:kinsoku/>
              <w:overflowPunct/>
              <w:topLinePunct w:val="0"/>
              <w:bidi w:val="0"/>
              <w:spacing w:line="560" w:lineRule="exact"/>
              <w:rPr>
                <w:rFonts w:hint="eastAsia" w:ascii="仿宋_GB2312" w:hAnsi="仿宋_GB2312" w:eastAsia="仿宋_GB2312" w:cs="仿宋_GB2312"/>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46" w:type="dxa"/>
            <w:vMerge w:val="continue"/>
            <w:noWrap w:val="0"/>
            <w:vAlign w:val="center"/>
          </w:tcPr>
          <w:p>
            <w:pPr>
              <w:pageBreakBefore w:val="0"/>
              <w:kinsoku/>
              <w:overflowPunct/>
              <w:topLinePunct w:val="0"/>
              <w:bidi w:val="0"/>
              <w:spacing w:line="560" w:lineRule="exact"/>
              <w:jc w:val="center"/>
              <w:rPr>
                <w:rFonts w:hint="eastAsia" w:ascii="仿宋_GB2312" w:hAnsi="仿宋_GB2312" w:eastAsia="仿宋_GB2312" w:cs="仿宋_GB2312"/>
                <w:sz w:val="28"/>
                <w:szCs w:val="28"/>
              </w:rPr>
            </w:pPr>
          </w:p>
        </w:tc>
        <w:tc>
          <w:tcPr>
            <w:tcW w:w="947" w:type="dxa"/>
            <w:noWrap w:val="0"/>
            <w:vAlign w:val="top"/>
          </w:tcPr>
          <w:p>
            <w:pPr>
              <w:pageBreakBefore w:val="0"/>
              <w:kinsoku/>
              <w:overflowPunct/>
              <w:topLinePunct w:val="0"/>
              <w:bidi w:val="0"/>
              <w:spacing w:line="560" w:lineRule="exact"/>
              <w:rPr>
                <w:rFonts w:hint="eastAsia" w:ascii="仿宋_GB2312" w:hAnsi="仿宋_GB2312" w:eastAsia="仿宋_GB2312" w:cs="仿宋_GB2312"/>
                <w:sz w:val="28"/>
                <w:szCs w:val="28"/>
              </w:rPr>
            </w:pPr>
          </w:p>
        </w:tc>
        <w:tc>
          <w:tcPr>
            <w:tcW w:w="947" w:type="dxa"/>
            <w:noWrap w:val="0"/>
            <w:vAlign w:val="top"/>
          </w:tcPr>
          <w:p>
            <w:pPr>
              <w:pageBreakBefore w:val="0"/>
              <w:kinsoku/>
              <w:overflowPunct/>
              <w:topLinePunct w:val="0"/>
              <w:bidi w:val="0"/>
              <w:spacing w:line="560" w:lineRule="exact"/>
              <w:rPr>
                <w:rFonts w:hint="eastAsia" w:ascii="仿宋_GB2312" w:hAnsi="仿宋_GB2312" w:eastAsia="仿宋_GB2312" w:cs="仿宋_GB2312"/>
                <w:sz w:val="28"/>
                <w:szCs w:val="28"/>
              </w:rPr>
            </w:pPr>
          </w:p>
        </w:tc>
        <w:tc>
          <w:tcPr>
            <w:tcW w:w="947" w:type="dxa"/>
            <w:noWrap w:val="0"/>
            <w:vAlign w:val="top"/>
          </w:tcPr>
          <w:p>
            <w:pPr>
              <w:pageBreakBefore w:val="0"/>
              <w:kinsoku/>
              <w:overflowPunct/>
              <w:topLinePunct w:val="0"/>
              <w:bidi w:val="0"/>
              <w:spacing w:line="560" w:lineRule="exact"/>
              <w:rPr>
                <w:rFonts w:hint="eastAsia" w:ascii="仿宋_GB2312" w:hAnsi="仿宋_GB2312" w:eastAsia="仿宋_GB2312" w:cs="仿宋_GB2312"/>
                <w:sz w:val="28"/>
                <w:szCs w:val="28"/>
              </w:rPr>
            </w:pPr>
          </w:p>
        </w:tc>
        <w:tc>
          <w:tcPr>
            <w:tcW w:w="947" w:type="dxa"/>
            <w:noWrap w:val="0"/>
            <w:vAlign w:val="top"/>
          </w:tcPr>
          <w:p>
            <w:pPr>
              <w:pageBreakBefore w:val="0"/>
              <w:kinsoku/>
              <w:overflowPunct/>
              <w:topLinePunct w:val="0"/>
              <w:bidi w:val="0"/>
              <w:spacing w:line="560" w:lineRule="exact"/>
              <w:rPr>
                <w:rFonts w:hint="eastAsia" w:ascii="仿宋_GB2312" w:hAnsi="仿宋_GB2312" w:eastAsia="仿宋_GB2312" w:cs="仿宋_GB2312"/>
                <w:sz w:val="28"/>
                <w:szCs w:val="28"/>
              </w:rPr>
            </w:pPr>
          </w:p>
        </w:tc>
        <w:tc>
          <w:tcPr>
            <w:tcW w:w="947" w:type="dxa"/>
            <w:noWrap w:val="0"/>
            <w:vAlign w:val="top"/>
          </w:tcPr>
          <w:p>
            <w:pPr>
              <w:pageBreakBefore w:val="0"/>
              <w:kinsoku/>
              <w:overflowPunct/>
              <w:topLinePunct w:val="0"/>
              <w:bidi w:val="0"/>
              <w:spacing w:line="560" w:lineRule="exact"/>
              <w:rPr>
                <w:rFonts w:hint="eastAsia" w:ascii="仿宋_GB2312" w:hAnsi="仿宋_GB2312" w:eastAsia="仿宋_GB2312" w:cs="仿宋_GB2312"/>
                <w:sz w:val="28"/>
                <w:szCs w:val="28"/>
              </w:rPr>
            </w:pPr>
          </w:p>
        </w:tc>
        <w:tc>
          <w:tcPr>
            <w:tcW w:w="947" w:type="dxa"/>
            <w:noWrap w:val="0"/>
            <w:vAlign w:val="top"/>
          </w:tcPr>
          <w:p>
            <w:pPr>
              <w:pageBreakBefore w:val="0"/>
              <w:kinsoku/>
              <w:overflowPunct/>
              <w:topLinePunct w:val="0"/>
              <w:bidi w:val="0"/>
              <w:spacing w:line="560" w:lineRule="exact"/>
              <w:rPr>
                <w:rFonts w:hint="eastAsia" w:ascii="仿宋_GB2312" w:hAnsi="仿宋_GB2312" w:eastAsia="仿宋_GB2312" w:cs="仿宋_GB2312"/>
                <w:sz w:val="28"/>
                <w:szCs w:val="28"/>
              </w:rPr>
            </w:pPr>
          </w:p>
        </w:tc>
        <w:tc>
          <w:tcPr>
            <w:tcW w:w="947" w:type="dxa"/>
            <w:noWrap w:val="0"/>
            <w:vAlign w:val="top"/>
          </w:tcPr>
          <w:p>
            <w:pPr>
              <w:pageBreakBefore w:val="0"/>
              <w:kinsoku/>
              <w:overflowPunct/>
              <w:topLinePunct w:val="0"/>
              <w:bidi w:val="0"/>
              <w:spacing w:line="560" w:lineRule="exact"/>
              <w:rPr>
                <w:rFonts w:hint="eastAsia" w:ascii="仿宋_GB2312" w:hAnsi="仿宋_GB2312" w:eastAsia="仿宋_GB2312" w:cs="仿宋_GB2312"/>
                <w:sz w:val="28"/>
                <w:szCs w:val="28"/>
              </w:rPr>
            </w:pPr>
          </w:p>
        </w:tc>
        <w:tc>
          <w:tcPr>
            <w:tcW w:w="947" w:type="dxa"/>
            <w:noWrap w:val="0"/>
            <w:vAlign w:val="top"/>
          </w:tcPr>
          <w:p>
            <w:pPr>
              <w:pageBreakBefore w:val="0"/>
              <w:kinsoku/>
              <w:overflowPunct/>
              <w:topLinePunct w:val="0"/>
              <w:bidi w:val="0"/>
              <w:spacing w:line="560" w:lineRule="exact"/>
              <w:rPr>
                <w:rFonts w:hint="eastAsia" w:ascii="仿宋_GB2312" w:hAnsi="仿宋_GB2312" w:eastAsia="仿宋_GB2312" w:cs="仿宋_GB2312"/>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46" w:type="dxa"/>
            <w:vMerge w:val="continue"/>
            <w:noWrap w:val="0"/>
            <w:vAlign w:val="center"/>
          </w:tcPr>
          <w:p>
            <w:pPr>
              <w:pageBreakBefore w:val="0"/>
              <w:kinsoku/>
              <w:overflowPunct/>
              <w:topLinePunct w:val="0"/>
              <w:bidi w:val="0"/>
              <w:spacing w:line="560" w:lineRule="exact"/>
              <w:jc w:val="center"/>
              <w:rPr>
                <w:rFonts w:hint="eastAsia" w:ascii="仿宋_GB2312" w:hAnsi="仿宋_GB2312" w:eastAsia="仿宋_GB2312" w:cs="仿宋_GB2312"/>
                <w:sz w:val="28"/>
                <w:szCs w:val="28"/>
              </w:rPr>
            </w:pPr>
          </w:p>
        </w:tc>
        <w:tc>
          <w:tcPr>
            <w:tcW w:w="947" w:type="dxa"/>
            <w:noWrap w:val="0"/>
            <w:vAlign w:val="top"/>
          </w:tcPr>
          <w:p>
            <w:pPr>
              <w:pageBreakBefore w:val="0"/>
              <w:kinsoku/>
              <w:overflowPunct/>
              <w:topLinePunct w:val="0"/>
              <w:bidi w:val="0"/>
              <w:spacing w:line="560" w:lineRule="exact"/>
              <w:rPr>
                <w:rFonts w:hint="eastAsia" w:ascii="仿宋_GB2312" w:hAnsi="仿宋_GB2312" w:eastAsia="仿宋_GB2312" w:cs="仿宋_GB2312"/>
                <w:sz w:val="28"/>
                <w:szCs w:val="28"/>
              </w:rPr>
            </w:pPr>
          </w:p>
        </w:tc>
        <w:tc>
          <w:tcPr>
            <w:tcW w:w="947" w:type="dxa"/>
            <w:noWrap w:val="0"/>
            <w:vAlign w:val="top"/>
          </w:tcPr>
          <w:p>
            <w:pPr>
              <w:pageBreakBefore w:val="0"/>
              <w:kinsoku/>
              <w:overflowPunct/>
              <w:topLinePunct w:val="0"/>
              <w:bidi w:val="0"/>
              <w:spacing w:line="560" w:lineRule="exact"/>
              <w:rPr>
                <w:rFonts w:hint="eastAsia" w:ascii="仿宋_GB2312" w:hAnsi="仿宋_GB2312" w:eastAsia="仿宋_GB2312" w:cs="仿宋_GB2312"/>
                <w:sz w:val="28"/>
                <w:szCs w:val="28"/>
              </w:rPr>
            </w:pPr>
          </w:p>
        </w:tc>
        <w:tc>
          <w:tcPr>
            <w:tcW w:w="947" w:type="dxa"/>
            <w:noWrap w:val="0"/>
            <w:vAlign w:val="top"/>
          </w:tcPr>
          <w:p>
            <w:pPr>
              <w:pageBreakBefore w:val="0"/>
              <w:kinsoku/>
              <w:overflowPunct/>
              <w:topLinePunct w:val="0"/>
              <w:bidi w:val="0"/>
              <w:spacing w:line="560" w:lineRule="exact"/>
              <w:rPr>
                <w:rFonts w:hint="eastAsia" w:ascii="仿宋_GB2312" w:hAnsi="仿宋_GB2312" w:eastAsia="仿宋_GB2312" w:cs="仿宋_GB2312"/>
                <w:sz w:val="28"/>
                <w:szCs w:val="28"/>
              </w:rPr>
            </w:pPr>
          </w:p>
        </w:tc>
        <w:tc>
          <w:tcPr>
            <w:tcW w:w="947" w:type="dxa"/>
            <w:noWrap w:val="0"/>
            <w:vAlign w:val="top"/>
          </w:tcPr>
          <w:p>
            <w:pPr>
              <w:pageBreakBefore w:val="0"/>
              <w:kinsoku/>
              <w:overflowPunct/>
              <w:topLinePunct w:val="0"/>
              <w:bidi w:val="0"/>
              <w:spacing w:line="560" w:lineRule="exact"/>
              <w:rPr>
                <w:rFonts w:hint="eastAsia" w:ascii="仿宋_GB2312" w:hAnsi="仿宋_GB2312" w:eastAsia="仿宋_GB2312" w:cs="仿宋_GB2312"/>
                <w:sz w:val="28"/>
                <w:szCs w:val="28"/>
              </w:rPr>
            </w:pPr>
          </w:p>
        </w:tc>
        <w:tc>
          <w:tcPr>
            <w:tcW w:w="947" w:type="dxa"/>
            <w:noWrap w:val="0"/>
            <w:vAlign w:val="top"/>
          </w:tcPr>
          <w:p>
            <w:pPr>
              <w:pageBreakBefore w:val="0"/>
              <w:kinsoku/>
              <w:overflowPunct/>
              <w:topLinePunct w:val="0"/>
              <w:bidi w:val="0"/>
              <w:spacing w:line="560" w:lineRule="exact"/>
              <w:rPr>
                <w:rFonts w:hint="eastAsia" w:ascii="仿宋_GB2312" w:hAnsi="仿宋_GB2312" w:eastAsia="仿宋_GB2312" w:cs="仿宋_GB2312"/>
                <w:sz w:val="28"/>
                <w:szCs w:val="28"/>
              </w:rPr>
            </w:pPr>
          </w:p>
        </w:tc>
        <w:tc>
          <w:tcPr>
            <w:tcW w:w="947" w:type="dxa"/>
            <w:noWrap w:val="0"/>
            <w:vAlign w:val="top"/>
          </w:tcPr>
          <w:p>
            <w:pPr>
              <w:pageBreakBefore w:val="0"/>
              <w:kinsoku/>
              <w:overflowPunct/>
              <w:topLinePunct w:val="0"/>
              <w:bidi w:val="0"/>
              <w:spacing w:line="560" w:lineRule="exact"/>
              <w:rPr>
                <w:rFonts w:hint="eastAsia" w:ascii="仿宋_GB2312" w:hAnsi="仿宋_GB2312" w:eastAsia="仿宋_GB2312" w:cs="仿宋_GB2312"/>
                <w:sz w:val="28"/>
                <w:szCs w:val="28"/>
              </w:rPr>
            </w:pPr>
          </w:p>
        </w:tc>
        <w:tc>
          <w:tcPr>
            <w:tcW w:w="947" w:type="dxa"/>
            <w:noWrap w:val="0"/>
            <w:vAlign w:val="top"/>
          </w:tcPr>
          <w:p>
            <w:pPr>
              <w:pageBreakBefore w:val="0"/>
              <w:kinsoku/>
              <w:overflowPunct/>
              <w:topLinePunct w:val="0"/>
              <w:bidi w:val="0"/>
              <w:spacing w:line="560" w:lineRule="exact"/>
              <w:rPr>
                <w:rFonts w:hint="eastAsia" w:ascii="仿宋_GB2312" w:hAnsi="仿宋_GB2312" w:eastAsia="仿宋_GB2312" w:cs="仿宋_GB2312"/>
                <w:sz w:val="28"/>
                <w:szCs w:val="28"/>
              </w:rPr>
            </w:pPr>
          </w:p>
        </w:tc>
        <w:tc>
          <w:tcPr>
            <w:tcW w:w="947" w:type="dxa"/>
            <w:noWrap w:val="0"/>
            <w:vAlign w:val="top"/>
          </w:tcPr>
          <w:p>
            <w:pPr>
              <w:pageBreakBefore w:val="0"/>
              <w:kinsoku/>
              <w:overflowPunct/>
              <w:topLinePunct w:val="0"/>
              <w:bidi w:val="0"/>
              <w:spacing w:line="560" w:lineRule="exact"/>
              <w:rPr>
                <w:rFonts w:hint="eastAsia" w:ascii="仿宋_GB2312" w:hAnsi="仿宋_GB2312" w:eastAsia="仿宋_GB2312" w:cs="仿宋_GB2312"/>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46" w:type="dxa"/>
            <w:vMerge w:val="restart"/>
            <w:noWrap w:val="0"/>
            <w:vAlign w:val="center"/>
          </w:tcPr>
          <w:p>
            <w:pPr>
              <w:pageBreakBefore w:val="0"/>
              <w:kinsoku/>
              <w:overflowPunct/>
              <w:topLinePunct w:val="0"/>
              <w:bidi w:val="0"/>
              <w:spacing w:line="560" w:lineRule="exact"/>
              <w:jc w:val="center"/>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售后服务人员</w:t>
            </w:r>
          </w:p>
        </w:tc>
        <w:tc>
          <w:tcPr>
            <w:tcW w:w="947" w:type="dxa"/>
            <w:noWrap w:val="0"/>
            <w:vAlign w:val="top"/>
          </w:tcPr>
          <w:p>
            <w:pPr>
              <w:pageBreakBefore w:val="0"/>
              <w:kinsoku/>
              <w:overflowPunct/>
              <w:topLinePunct w:val="0"/>
              <w:bidi w:val="0"/>
              <w:spacing w:line="560" w:lineRule="exact"/>
              <w:rPr>
                <w:rFonts w:hint="eastAsia" w:ascii="仿宋_GB2312" w:hAnsi="仿宋_GB2312" w:eastAsia="仿宋_GB2312" w:cs="仿宋_GB2312"/>
                <w:sz w:val="28"/>
                <w:szCs w:val="28"/>
              </w:rPr>
            </w:pPr>
          </w:p>
        </w:tc>
        <w:tc>
          <w:tcPr>
            <w:tcW w:w="947" w:type="dxa"/>
            <w:noWrap w:val="0"/>
            <w:vAlign w:val="top"/>
          </w:tcPr>
          <w:p>
            <w:pPr>
              <w:pageBreakBefore w:val="0"/>
              <w:kinsoku/>
              <w:overflowPunct/>
              <w:topLinePunct w:val="0"/>
              <w:bidi w:val="0"/>
              <w:spacing w:line="560" w:lineRule="exact"/>
              <w:rPr>
                <w:rFonts w:hint="eastAsia" w:ascii="仿宋_GB2312" w:hAnsi="仿宋_GB2312" w:eastAsia="仿宋_GB2312" w:cs="仿宋_GB2312"/>
                <w:sz w:val="28"/>
                <w:szCs w:val="28"/>
              </w:rPr>
            </w:pPr>
          </w:p>
        </w:tc>
        <w:tc>
          <w:tcPr>
            <w:tcW w:w="947" w:type="dxa"/>
            <w:noWrap w:val="0"/>
            <w:vAlign w:val="top"/>
          </w:tcPr>
          <w:p>
            <w:pPr>
              <w:pageBreakBefore w:val="0"/>
              <w:kinsoku/>
              <w:overflowPunct/>
              <w:topLinePunct w:val="0"/>
              <w:bidi w:val="0"/>
              <w:spacing w:line="560" w:lineRule="exact"/>
              <w:rPr>
                <w:rFonts w:hint="eastAsia" w:ascii="仿宋_GB2312" w:hAnsi="仿宋_GB2312" w:eastAsia="仿宋_GB2312" w:cs="仿宋_GB2312"/>
                <w:sz w:val="28"/>
                <w:szCs w:val="28"/>
              </w:rPr>
            </w:pPr>
          </w:p>
        </w:tc>
        <w:tc>
          <w:tcPr>
            <w:tcW w:w="947" w:type="dxa"/>
            <w:noWrap w:val="0"/>
            <w:vAlign w:val="top"/>
          </w:tcPr>
          <w:p>
            <w:pPr>
              <w:pageBreakBefore w:val="0"/>
              <w:kinsoku/>
              <w:overflowPunct/>
              <w:topLinePunct w:val="0"/>
              <w:bidi w:val="0"/>
              <w:spacing w:line="560" w:lineRule="exact"/>
              <w:rPr>
                <w:rFonts w:hint="eastAsia" w:ascii="仿宋_GB2312" w:hAnsi="仿宋_GB2312" w:eastAsia="仿宋_GB2312" w:cs="仿宋_GB2312"/>
                <w:sz w:val="28"/>
                <w:szCs w:val="28"/>
              </w:rPr>
            </w:pPr>
          </w:p>
        </w:tc>
        <w:tc>
          <w:tcPr>
            <w:tcW w:w="947" w:type="dxa"/>
            <w:noWrap w:val="0"/>
            <w:vAlign w:val="top"/>
          </w:tcPr>
          <w:p>
            <w:pPr>
              <w:pageBreakBefore w:val="0"/>
              <w:kinsoku/>
              <w:overflowPunct/>
              <w:topLinePunct w:val="0"/>
              <w:bidi w:val="0"/>
              <w:spacing w:line="560" w:lineRule="exact"/>
              <w:rPr>
                <w:rFonts w:hint="eastAsia" w:ascii="仿宋_GB2312" w:hAnsi="仿宋_GB2312" w:eastAsia="仿宋_GB2312" w:cs="仿宋_GB2312"/>
                <w:sz w:val="28"/>
                <w:szCs w:val="28"/>
              </w:rPr>
            </w:pPr>
          </w:p>
        </w:tc>
        <w:tc>
          <w:tcPr>
            <w:tcW w:w="947" w:type="dxa"/>
            <w:noWrap w:val="0"/>
            <w:vAlign w:val="top"/>
          </w:tcPr>
          <w:p>
            <w:pPr>
              <w:pageBreakBefore w:val="0"/>
              <w:kinsoku/>
              <w:overflowPunct/>
              <w:topLinePunct w:val="0"/>
              <w:bidi w:val="0"/>
              <w:spacing w:line="560" w:lineRule="exact"/>
              <w:rPr>
                <w:rFonts w:hint="eastAsia" w:ascii="仿宋_GB2312" w:hAnsi="仿宋_GB2312" w:eastAsia="仿宋_GB2312" w:cs="仿宋_GB2312"/>
                <w:sz w:val="28"/>
                <w:szCs w:val="28"/>
              </w:rPr>
            </w:pPr>
          </w:p>
        </w:tc>
        <w:tc>
          <w:tcPr>
            <w:tcW w:w="947" w:type="dxa"/>
            <w:noWrap w:val="0"/>
            <w:vAlign w:val="top"/>
          </w:tcPr>
          <w:p>
            <w:pPr>
              <w:pageBreakBefore w:val="0"/>
              <w:kinsoku/>
              <w:overflowPunct/>
              <w:topLinePunct w:val="0"/>
              <w:bidi w:val="0"/>
              <w:spacing w:line="560" w:lineRule="exact"/>
              <w:rPr>
                <w:rFonts w:hint="eastAsia" w:ascii="仿宋_GB2312" w:hAnsi="仿宋_GB2312" w:eastAsia="仿宋_GB2312" w:cs="仿宋_GB2312"/>
                <w:sz w:val="28"/>
                <w:szCs w:val="28"/>
              </w:rPr>
            </w:pPr>
          </w:p>
        </w:tc>
        <w:tc>
          <w:tcPr>
            <w:tcW w:w="947" w:type="dxa"/>
            <w:noWrap w:val="0"/>
            <w:vAlign w:val="top"/>
          </w:tcPr>
          <w:p>
            <w:pPr>
              <w:pageBreakBefore w:val="0"/>
              <w:kinsoku/>
              <w:overflowPunct/>
              <w:topLinePunct w:val="0"/>
              <w:bidi w:val="0"/>
              <w:spacing w:line="560" w:lineRule="exact"/>
              <w:rPr>
                <w:rFonts w:hint="eastAsia" w:ascii="仿宋_GB2312" w:hAnsi="仿宋_GB2312" w:eastAsia="仿宋_GB2312" w:cs="仿宋_GB2312"/>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46" w:type="dxa"/>
            <w:vMerge w:val="continue"/>
            <w:noWrap w:val="0"/>
            <w:vAlign w:val="top"/>
          </w:tcPr>
          <w:p>
            <w:pPr>
              <w:pageBreakBefore w:val="0"/>
              <w:kinsoku/>
              <w:overflowPunct/>
              <w:topLinePunct w:val="0"/>
              <w:bidi w:val="0"/>
              <w:spacing w:line="560" w:lineRule="exact"/>
              <w:rPr>
                <w:rFonts w:hint="eastAsia" w:ascii="仿宋_GB2312" w:hAnsi="仿宋_GB2312" w:eastAsia="仿宋_GB2312" w:cs="仿宋_GB2312"/>
                <w:sz w:val="28"/>
                <w:szCs w:val="28"/>
              </w:rPr>
            </w:pPr>
          </w:p>
        </w:tc>
        <w:tc>
          <w:tcPr>
            <w:tcW w:w="947" w:type="dxa"/>
            <w:noWrap w:val="0"/>
            <w:vAlign w:val="top"/>
          </w:tcPr>
          <w:p>
            <w:pPr>
              <w:pageBreakBefore w:val="0"/>
              <w:kinsoku/>
              <w:overflowPunct/>
              <w:topLinePunct w:val="0"/>
              <w:bidi w:val="0"/>
              <w:spacing w:line="560" w:lineRule="exact"/>
              <w:rPr>
                <w:rFonts w:hint="eastAsia" w:ascii="仿宋_GB2312" w:hAnsi="仿宋_GB2312" w:eastAsia="仿宋_GB2312" w:cs="仿宋_GB2312"/>
                <w:sz w:val="28"/>
                <w:szCs w:val="28"/>
              </w:rPr>
            </w:pPr>
          </w:p>
        </w:tc>
        <w:tc>
          <w:tcPr>
            <w:tcW w:w="947" w:type="dxa"/>
            <w:noWrap w:val="0"/>
            <w:vAlign w:val="top"/>
          </w:tcPr>
          <w:p>
            <w:pPr>
              <w:pageBreakBefore w:val="0"/>
              <w:kinsoku/>
              <w:overflowPunct/>
              <w:topLinePunct w:val="0"/>
              <w:bidi w:val="0"/>
              <w:spacing w:line="560" w:lineRule="exact"/>
              <w:rPr>
                <w:rFonts w:hint="eastAsia" w:ascii="仿宋_GB2312" w:hAnsi="仿宋_GB2312" w:eastAsia="仿宋_GB2312" w:cs="仿宋_GB2312"/>
                <w:sz w:val="28"/>
                <w:szCs w:val="28"/>
              </w:rPr>
            </w:pPr>
          </w:p>
        </w:tc>
        <w:tc>
          <w:tcPr>
            <w:tcW w:w="947" w:type="dxa"/>
            <w:noWrap w:val="0"/>
            <w:vAlign w:val="top"/>
          </w:tcPr>
          <w:p>
            <w:pPr>
              <w:pageBreakBefore w:val="0"/>
              <w:kinsoku/>
              <w:overflowPunct/>
              <w:topLinePunct w:val="0"/>
              <w:bidi w:val="0"/>
              <w:spacing w:line="560" w:lineRule="exact"/>
              <w:rPr>
                <w:rFonts w:hint="eastAsia" w:ascii="仿宋_GB2312" w:hAnsi="仿宋_GB2312" w:eastAsia="仿宋_GB2312" w:cs="仿宋_GB2312"/>
                <w:sz w:val="28"/>
                <w:szCs w:val="28"/>
              </w:rPr>
            </w:pPr>
          </w:p>
        </w:tc>
        <w:tc>
          <w:tcPr>
            <w:tcW w:w="947" w:type="dxa"/>
            <w:noWrap w:val="0"/>
            <w:vAlign w:val="top"/>
          </w:tcPr>
          <w:p>
            <w:pPr>
              <w:pageBreakBefore w:val="0"/>
              <w:kinsoku/>
              <w:overflowPunct/>
              <w:topLinePunct w:val="0"/>
              <w:bidi w:val="0"/>
              <w:spacing w:line="560" w:lineRule="exact"/>
              <w:rPr>
                <w:rFonts w:hint="eastAsia" w:ascii="仿宋_GB2312" w:hAnsi="仿宋_GB2312" w:eastAsia="仿宋_GB2312" w:cs="仿宋_GB2312"/>
                <w:sz w:val="28"/>
                <w:szCs w:val="28"/>
              </w:rPr>
            </w:pPr>
          </w:p>
        </w:tc>
        <w:tc>
          <w:tcPr>
            <w:tcW w:w="947" w:type="dxa"/>
            <w:noWrap w:val="0"/>
            <w:vAlign w:val="top"/>
          </w:tcPr>
          <w:p>
            <w:pPr>
              <w:pageBreakBefore w:val="0"/>
              <w:kinsoku/>
              <w:overflowPunct/>
              <w:topLinePunct w:val="0"/>
              <w:bidi w:val="0"/>
              <w:spacing w:line="560" w:lineRule="exact"/>
              <w:rPr>
                <w:rFonts w:hint="eastAsia" w:ascii="仿宋_GB2312" w:hAnsi="仿宋_GB2312" w:eastAsia="仿宋_GB2312" w:cs="仿宋_GB2312"/>
                <w:sz w:val="28"/>
                <w:szCs w:val="28"/>
              </w:rPr>
            </w:pPr>
          </w:p>
        </w:tc>
        <w:tc>
          <w:tcPr>
            <w:tcW w:w="947" w:type="dxa"/>
            <w:noWrap w:val="0"/>
            <w:vAlign w:val="top"/>
          </w:tcPr>
          <w:p>
            <w:pPr>
              <w:pageBreakBefore w:val="0"/>
              <w:kinsoku/>
              <w:overflowPunct/>
              <w:topLinePunct w:val="0"/>
              <w:bidi w:val="0"/>
              <w:spacing w:line="560" w:lineRule="exact"/>
              <w:rPr>
                <w:rFonts w:hint="eastAsia" w:ascii="仿宋_GB2312" w:hAnsi="仿宋_GB2312" w:eastAsia="仿宋_GB2312" w:cs="仿宋_GB2312"/>
                <w:sz w:val="28"/>
                <w:szCs w:val="28"/>
              </w:rPr>
            </w:pPr>
          </w:p>
        </w:tc>
        <w:tc>
          <w:tcPr>
            <w:tcW w:w="947" w:type="dxa"/>
            <w:noWrap w:val="0"/>
            <w:vAlign w:val="top"/>
          </w:tcPr>
          <w:p>
            <w:pPr>
              <w:pageBreakBefore w:val="0"/>
              <w:kinsoku/>
              <w:overflowPunct/>
              <w:topLinePunct w:val="0"/>
              <w:bidi w:val="0"/>
              <w:spacing w:line="560" w:lineRule="exact"/>
              <w:rPr>
                <w:rFonts w:hint="eastAsia" w:ascii="仿宋_GB2312" w:hAnsi="仿宋_GB2312" w:eastAsia="仿宋_GB2312" w:cs="仿宋_GB2312"/>
                <w:sz w:val="28"/>
                <w:szCs w:val="28"/>
              </w:rPr>
            </w:pPr>
          </w:p>
        </w:tc>
        <w:tc>
          <w:tcPr>
            <w:tcW w:w="947" w:type="dxa"/>
            <w:noWrap w:val="0"/>
            <w:vAlign w:val="top"/>
          </w:tcPr>
          <w:p>
            <w:pPr>
              <w:pageBreakBefore w:val="0"/>
              <w:kinsoku/>
              <w:overflowPunct/>
              <w:topLinePunct w:val="0"/>
              <w:bidi w:val="0"/>
              <w:spacing w:line="560" w:lineRule="exact"/>
              <w:rPr>
                <w:rFonts w:hint="eastAsia" w:ascii="仿宋_GB2312" w:hAnsi="仿宋_GB2312" w:eastAsia="仿宋_GB2312" w:cs="仿宋_GB2312"/>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46" w:type="dxa"/>
            <w:vMerge w:val="continue"/>
            <w:noWrap w:val="0"/>
            <w:vAlign w:val="top"/>
          </w:tcPr>
          <w:p>
            <w:pPr>
              <w:pageBreakBefore w:val="0"/>
              <w:kinsoku/>
              <w:overflowPunct/>
              <w:topLinePunct w:val="0"/>
              <w:bidi w:val="0"/>
              <w:spacing w:line="560" w:lineRule="exact"/>
              <w:rPr>
                <w:rFonts w:hint="eastAsia" w:ascii="仿宋_GB2312" w:hAnsi="仿宋_GB2312" w:eastAsia="仿宋_GB2312" w:cs="仿宋_GB2312"/>
                <w:sz w:val="28"/>
                <w:szCs w:val="28"/>
              </w:rPr>
            </w:pPr>
          </w:p>
        </w:tc>
        <w:tc>
          <w:tcPr>
            <w:tcW w:w="947" w:type="dxa"/>
            <w:noWrap w:val="0"/>
            <w:vAlign w:val="top"/>
          </w:tcPr>
          <w:p>
            <w:pPr>
              <w:pageBreakBefore w:val="0"/>
              <w:kinsoku/>
              <w:overflowPunct/>
              <w:topLinePunct w:val="0"/>
              <w:bidi w:val="0"/>
              <w:spacing w:line="560" w:lineRule="exact"/>
              <w:rPr>
                <w:rFonts w:hint="eastAsia" w:ascii="仿宋_GB2312" w:hAnsi="仿宋_GB2312" w:eastAsia="仿宋_GB2312" w:cs="仿宋_GB2312"/>
                <w:sz w:val="28"/>
                <w:szCs w:val="28"/>
              </w:rPr>
            </w:pPr>
          </w:p>
        </w:tc>
        <w:tc>
          <w:tcPr>
            <w:tcW w:w="947" w:type="dxa"/>
            <w:noWrap w:val="0"/>
            <w:vAlign w:val="top"/>
          </w:tcPr>
          <w:p>
            <w:pPr>
              <w:pageBreakBefore w:val="0"/>
              <w:kinsoku/>
              <w:overflowPunct/>
              <w:topLinePunct w:val="0"/>
              <w:bidi w:val="0"/>
              <w:spacing w:line="560" w:lineRule="exact"/>
              <w:rPr>
                <w:rFonts w:hint="eastAsia" w:ascii="仿宋_GB2312" w:hAnsi="仿宋_GB2312" w:eastAsia="仿宋_GB2312" w:cs="仿宋_GB2312"/>
                <w:sz w:val="28"/>
                <w:szCs w:val="28"/>
              </w:rPr>
            </w:pPr>
          </w:p>
        </w:tc>
        <w:tc>
          <w:tcPr>
            <w:tcW w:w="947" w:type="dxa"/>
            <w:noWrap w:val="0"/>
            <w:vAlign w:val="top"/>
          </w:tcPr>
          <w:p>
            <w:pPr>
              <w:pageBreakBefore w:val="0"/>
              <w:kinsoku/>
              <w:overflowPunct/>
              <w:topLinePunct w:val="0"/>
              <w:bidi w:val="0"/>
              <w:spacing w:line="560" w:lineRule="exact"/>
              <w:rPr>
                <w:rFonts w:hint="eastAsia" w:ascii="仿宋_GB2312" w:hAnsi="仿宋_GB2312" w:eastAsia="仿宋_GB2312" w:cs="仿宋_GB2312"/>
                <w:sz w:val="28"/>
                <w:szCs w:val="28"/>
              </w:rPr>
            </w:pPr>
          </w:p>
        </w:tc>
        <w:tc>
          <w:tcPr>
            <w:tcW w:w="947" w:type="dxa"/>
            <w:noWrap w:val="0"/>
            <w:vAlign w:val="top"/>
          </w:tcPr>
          <w:p>
            <w:pPr>
              <w:pageBreakBefore w:val="0"/>
              <w:kinsoku/>
              <w:overflowPunct/>
              <w:topLinePunct w:val="0"/>
              <w:bidi w:val="0"/>
              <w:spacing w:line="560" w:lineRule="exact"/>
              <w:rPr>
                <w:rFonts w:hint="eastAsia" w:ascii="仿宋_GB2312" w:hAnsi="仿宋_GB2312" w:eastAsia="仿宋_GB2312" w:cs="仿宋_GB2312"/>
                <w:sz w:val="28"/>
                <w:szCs w:val="28"/>
              </w:rPr>
            </w:pPr>
          </w:p>
        </w:tc>
        <w:tc>
          <w:tcPr>
            <w:tcW w:w="947" w:type="dxa"/>
            <w:noWrap w:val="0"/>
            <w:vAlign w:val="top"/>
          </w:tcPr>
          <w:p>
            <w:pPr>
              <w:pageBreakBefore w:val="0"/>
              <w:kinsoku/>
              <w:overflowPunct/>
              <w:topLinePunct w:val="0"/>
              <w:bidi w:val="0"/>
              <w:spacing w:line="560" w:lineRule="exact"/>
              <w:rPr>
                <w:rFonts w:hint="eastAsia" w:ascii="仿宋_GB2312" w:hAnsi="仿宋_GB2312" w:eastAsia="仿宋_GB2312" w:cs="仿宋_GB2312"/>
                <w:sz w:val="28"/>
                <w:szCs w:val="28"/>
              </w:rPr>
            </w:pPr>
          </w:p>
        </w:tc>
        <w:tc>
          <w:tcPr>
            <w:tcW w:w="947" w:type="dxa"/>
            <w:noWrap w:val="0"/>
            <w:vAlign w:val="top"/>
          </w:tcPr>
          <w:p>
            <w:pPr>
              <w:pageBreakBefore w:val="0"/>
              <w:kinsoku/>
              <w:overflowPunct/>
              <w:topLinePunct w:val="0"/>
              <w:bidi w:val="0"/>
              <w:spacing w:line="560" w:lineRule="exact"/>
              <w:rPr>
                <w:rFonts w:hint="eastAsia" w:ascii="仿宋_GB2312" w:hAnsi="仿宋_GB2312" w:eastAsia="仿宋_GB2312" w:cs="仿宋_GB2312"/>
                <w:sz w:val="28"/>
                <w:szCs w:val="28"/>
              </w:rPr>
            </w:pPr>
          </w:p>
        </w:tc>
        <w:tc>
          <w:tcPr>
            <w:tcW w:w="947" w:type="dxa"/>
            <w:noWrap w:val="0"/>
            <w:vAlign w:val="top"/>
          </w:tcPr>
          <w:p>
            <w:pPr>
              <w:pageBreakBefore w:val="0"/>
              <w:kinsoku/>
              <w:overflowPunct/>
              <w:topLinePunct w:val="0"/>
              <w:bidi w:val="0"/>
              <w:spacing w:line="560" w:lineRule="exact"/>
              <w:rPr>
                <w:rFonts w:hint="eastAsia" w:ascii="仿宋_GB2312" w:hAnsi="仿宋_GB2312" w:eastAsia="仿宋_GB2312" w:cs="仿宋_GB2312"/>
                <w:sz w:val="28"/>
                <w:szCs w:val="28"/>
              </w:rPr>
            </w:pPr>
          </w:p>
        </w:tc>
        <w:tc>
          <w:tcPr>
            <w:tcW w:w="947" w:type="dxa"/>
            <w:noWrap w:val="0"/>
            <w:vAlign w:val="top"/>
          </w:tcPr>
          <w:p>
            <w:pPr>
              <w:pageBreakBefore w:val="0"/>
              <w:kinsoku/>
              <w:overflowPunct/>
              <w:topLinePunct w:val="0"/>
              <w:bidi w:val="0"/>
              <w:spacing w:line="560" w:lineRule="exact"/>
              <w:rPr>
                <w:rFonts w:hint="eastAsia" w:ascii="仿宋_GB2312" w:hAnsi="仿宋_GB2312" w:eastAsia="仿宋_GB2312" w:cs="仿宋_GB2312"/>
                <w:sz w:val="28"/>
                <w:szCs w:val="28"/>
              </w:rPr>
            </w:pPr>
          </w:p>
        </w:tc>
      </w:tr>
    </w:tbl>
    <w:p>
      <w:pPr>
        <w:pageBreakBefore w:val="0"/>
        <w:kinsoku/>
        <w:overflowPunct/>
        <w:topLinePunct w:val="0"/>
        <w:bidi w:val="0"/>
        <w:spacing w:line="560" w:lineRule="exact"/>
        <w:rPr>
          <w:rFonts w:hint="eastAsia" w:ascii="仿宋_GB2312" w:hAnsi="仿宋_GB2312" w:eastAsia="仿宋_GB2312" w:cs="仿宋_GB2312"/>
          <w:sz w:val="28"/>
          <w:szCs w:val="28"/>
        </w:rPr>
      </w:pPr>
    </w:p>
    <w:p>
      <w:pPr>
        <w:pageBreakBefore w:val="0"/>
        <w:kinsoku/>
        <w:overflowPunct/>
        <w:topLinePunct w:val="0"/>
        <w:bidi w:val="0"/>
        <w:spacing w:line="560" w:lineRule="exact"/>
        <w:rPr>
          <w:rFonts w:hint="eastAsia" w:ascii="仿宋_GB2312" w:hAnsi="仿宋_GB2312" w:eastAsia="仿宋_GB2312" w:cs="仿宋_GB2312"/>
          <w:sz w:val="28"/>
          <w:szCs w:val="28"/>
        </w:rPr>
      </w:pPr>
    </w:p>
    <w:p>
      <w:pPr>
        <w:pageBreakBefore w:val="0"/>
        <w:kinsoku/>
        <w:overflowPunct/>
        <w:topLinePunct w:val="0"/>
        <w:bidi w:val="0"/>
        <w:spacing w:line="560" w:lineRule="exact"/>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供应商名称：XXX（盖单位公章）</w:t>
      </w:r>
    </w:p>
    <w:p>
      <w:pPr>
        <w:pageBreakBefore w:val="0"/>
        <w:kinsoku/>
        <w:overflowPunct/>
        <w:topLinePunct w:val="0"/>
        <w:bidi w:val="0"/>
        <w:spacing w:line="560" w:lineRule="exact"/>
        <w:rPr>
          <w:rFonts w:hint="eastAsia" w:ascii="仿宋_GB2312" w:hAnsi="仿宋_GB2312" w:eastAsia="仿宋_GB2312" w:cs="仿宋_GB2312"/>
          <w:sz w:val="28"/>
          <w:szCs w:val="28"/>
        </w:rPr>
      </w:pPr>
    </w:p>
    <w:p>
      <w:pPr>
        <w:pageBreakBefore w:val="0"/>
        <w:kinsoku/>
        <w:overflowPunct/>
        <w:topLinePunct w:val="0"/>
        <w:bidi w:val="0"/>
        <w:spacing w:line="560" w:lineRule="exact"/>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法定代表人或授权代表（签字）：XXX</w:t>
      </w:r>
    </w:p>
    <w:p>
      <w:pPr>
        <w:pageBreakBefore w:val="0"/>
        <w:kinsoku/>
        <w:overflowPunct/>
        <w:topLinePunct w:val="0"/>
        <w:bidi w:val="0"/>
        <w:spacing w:line="560" w:lineRule="exact"/>
        <w:rPr>
          <w:rFonts w:hint="eastAsia" w:ascii="仿宋_GB2312" w:hAnsi="仿宋_GB2312" w:eastAsia="仿宋_GB2312" w:cs="仿宋_GB2312"/>
          <w:sz w:val="28"/>
          <w:szCs w:val="28"/>
        </w:rPr>
      </w:pPr>
    </w:p>
    <w:p>
      <w:pPr>
        <w:pageBreakBefore w:val="0"/>
        <w:kinsoku/>
        <w:overflowPunct/>
        <w:topLinePunct w:val="0"/>
        <w:bidi w:val="0"/>
        <w:spacing w:line="560" w:lineRule="exact"/>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日      期：XXX</w:t>
      </w:r>
    </w:p>
    <w:p>
      <w:pPr>
        <w:pageBreakBefore w:val="0"/>
        <w:kinsoku/>
        <w:overflowPunct/>
        <w:topLinePunct w:val="0"/>
        <w:bidi w:val="0"/>
        <w:spacing w:line="560" w:lineRule="exact"/>
        <w:rPr>
          <w:rFonts w:hint="eastAsia" w:ascii="仿宋_GB2312" w:hAnsi="仿宋_GB2312" w:eastAsia="仿宋_GB2312" w:cs="仿宋_GB2312"/>
          <w:sz w:val="28"/>
          <w:szCs w:val="28"/>
        </w:rPr>
        <w:sectPr>
          <w:footerReference r:id="rId8" w:type="default"/>
          <w:footerReference r:id="rId9" w:type="even"/>
          <w:type w:val="continuous"/>
          <w:pgSz w:w="11907" w:h="16839"/>
          <w:pgMar w:top="1440" w:right="1800" w:bottom="1440" w:left="1800" w:header="851" w:footer="992" w:gutter="0"/>
          <w:pgNumType w:fmt="decimal"/>
          <w:cols w:space="720" w:num="1"/>
          <w:docGrid w:type="lines" w:linePitch="312" w:charSpace="0"/>
        </w:sectPr>
      </w:pPr>
    </w:p>
    <w:p>
      <w:pPr>
        <w:pStyle w:val="3"/>
        <w:keepNext w:val="0"/>
        <w:keepLines w:val="0"/>
        <w:pageBreakBefore w:val="0"/>
        <w:kinsoku/>
        <w:overflowPunct/>
        <w:topLinePunct w:val="0"/>
        <w:bidi w:val="0"/>
        <w:spacing w:before="0" w:after="0" w:line="560" w:lineRule="exact"/>
        <w:jc w:val="center"/>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第五章  评审方法</w:t>
      </w:r>
    </w:p>
    <w:p>
      <w:pPr>
        <w:ind w:right="480"/>
        <w:jc w:val="center"/>
        <w:rPr>
          <w:rFonts w:ascii="黑体" w:hAnsi="黑体" w:eastAsia="黑体"/>
          <w:sz w:val="28"/>
          <w:szCs w:val="28"/>
        </w:rPr>
      </w:pPr>
      <w:r>
        <w:rPr>
          <w:rFonts w:hint="eastAsia" w:ascii="黑体" w:hAnsi="黑体" w:eastAsia="黑体"/>
          <w:sz w:val="28"/>
          <w:szCs w:val="28"/>
        </w:rPr>
        <w:t>最低价</w:t>
      </w:r>
      <w:r>
        <w:rPr>
          <w:rFonts w:hint="eastAsia" w:ascii="黑体" w:hAnsi="黑体" w:eastAsia="黑体"/>
          <w:sz w:val="28"/>
          <w:szCs w:val="28"/>
          <w:lang w:eastAsia="zh-CN"/>
        </w:rPr>
        <w:t>评</w:t>
      </w:r>
      <w:r>
        <w:rPr>
          <w:rFonts w:hint="eastAsia" w:ascii="黑体" w:hAnsi="黑体" w:eastAsia="黑体"/>
          <w:sz w:val="28"/>
          <w:szCs w:val="28"/>
        </w:rPr>
        <w:t>标法评分表</w:t>
      </w:r>
    </w:p>
    <w:tbl>
      <w:tblPr>
        <w:tblStyle w:val="21"/>
        <w:tblW w:w="4998" w:type="pct"/>
        <w:tblInd w:w="0" w:type="dxa"/>
        <w:tblLayout w:type="autofit"/>
        <w:tblCellMar>
          <w:top w:w="0" w:type="dxa"/>
          <w:left w:w="108" w:type="dxa"/>
          <w:bottom w:w="0" w:type="dxa"/>
          <w:right w:w="108" w:type="dxa"/>
        </w:tblCellMar>
      </w:tblPr>
      <w:tblGrid>
        <w:gridCol w:w="755"/>
        <w:gridCol w:w="1236"/>
        <w:gridCol w:w="712"/>
        <w:gridCol w:w="4149"/>
        <w:gridCol w:w="905"/>
        <w:gridCol w:w="762"/>
      </w:tblGrid>
      <w:tr>
        <w:tblPrEx>
          <w:tblCellMar>
            <w:top w:w="0" w:type="dxa"/>
            <w:left w:w="108" w:type="dxa"/>
            <w:bottom w:w="0" w:type="dxa"/>
            <w:right w:w="108" w:type="dxa"/>
          </w:tblCellMar>
        </w:tblPrEx>
        <w:trPr>
          <w:trHeight w:val="415" w:hRule="atLeast"/>
        </w:trPr>
        <w:tc>
          <w:tcPr>
            <w:tcW w:w="443" w:type="pct"/>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left"/>
              <w:rPr>
                <w:rFonts w:ascii="仿宋" w:hAnsi="仿宋" w:eastAsia="仿宋" w:cs="宋体"/>
                <w:color w:val="000000"/>
                <w:kern w:val="0"/>
                <w:sz w:val="24"/>
              </w:rPr>
            </w:pPr>
            <w:r>
              <w:rPr>
                <w:rFonts w:hint="eastAsia" w:ascii="仿宋" w:hAnsi="仿宋" w:eastAsia="仿宋" w:cs="宋体"/>
                <w:color w:val="000000"/>
                <w:kern w:val="0"/>
                <w:sz w:val="24"/>
              </w:rPr>
              <w:t>序号</w:t>
            </w:r>
          </w:p>
        </w:tc>
        <w:tc>
          <w:tcPr>
            <w:tcW w:w="725" w:type="pct"/>
            <w:tcBorders>
              <w:top w:val="single" w:color="auto" w:sz="4" w:space="0"/>
              <w:left w:val="nil"/>
              <w:bottom w:val="single" w:color="auto" w:sz="4" w:space="0"/>
              <w:right w:val="single" w:color="auto" w:sz="4" w:space="0"/>
            </w:tcBorders>
            <w:shd w:val="clear" w:color="auto" w:fill="auto"/>
            <w:vAlign w:val="center"/>
          </w:tcPr>
          <w:p>
            <w:pPr>
              <w:widowControl/>
              <w:jc w:val="left"/>
              <w:rPr>
                <w:rFonts w:ascii="仿宋" w:hAnsi="仿宋" w:eastAsia="仿宋" w:cs="宋体"/>
                <w:color w:val="000000"/>
                <w:kern w:val="0"/>
                <w:sz w:val="24"/>
              </w:rPr>
            </w:pPr>
            <w:r>
              <w:rPr>
                <w:rFonts w:hint="eastAsia" w:ascii="仿宋" w:hAnsi="仿宋" w:eastAsia="仿宋" w:cs="宋体"/>
                <w:color w:val="000000"/>
                <w:kern w:val="0"/>
                <w:sz w:val="24"/>
              </w:rPr>
              <w:t>评分项目</w:t>
            </w:r>
          </w:p>
        </w:tc>
        <w:tc>
          <w:tcPr>
            <w:tcW w:w="417" w:type="pct"/>
            <w:tcBorders>
              <w:top w:val="single" w:color="auto" w:sz="4" w:space="0"/>
              <w:left w:val="nil"/>
              <w:bottom w:val="single" w:color="auto" w:sz="4" w:space="0"/>
              <w:right w:val="single" w:color="auto" w:sz="4" w:space="0"/>
            </w:tcBorders>
            <w:shd w:val="clear" w:color="auto" w:fill="auto"/>
            <w:vAlign w:val="center"/>
          </w:tcPr>
          <w:p>
            <w:pPr>
              <w:widowControl/>
              <w:jc w:val="left"/>
              <w:rPr>
                <w:rFonts w:ascii="仿宋" w:hAnsi="仿宋" w:eastAsia="仿宋" w:cs="宋体"/>
                <w:color w:val="000000"/>
                <w:kern w:val="0"/>
                <w:sz w:val="24"/>
              </w:rPr>
            </w:pPr>
            <w:r>
              <w:rPr>
                <w:rFonts w:hint="eastAsia" w:ascii="仿宋" w:hAnsi="仿宋" w:eastAsia="仿宋" w:cs="宋体"/>
                <w:color w:val="000000"/>
                <w:kern w:val="0"/>
                <w:sz w:val="24"/>
              </w:rPr>
              <w:t>分值</w:t>
            </w:r>
          </w:p>
        </w:tc>
        <w:tc>
          <w:tcPr>
            <w:tcW w:w="2434" w:type="pct"/>
            <w:tcBorders>
              <w:top w:val="single" w:color="auto" w:sz="4" w:space="0"/>
              <w:left w:val="nil"/>
              <w:bottom w:val="single" w:color="auto" w:sz="4" w:space="0"/>
              <w:right w:val="single" w:color="auto" w:sz="4" w:space="0"/>
            </w:tcBorders>
            <w:shd w:val="clear" w:color="auto" w:fill="auto"/>
            <w:vAlign w:val="center"/>
          </w:tcPr>
          <w:p>
            <w:pPr>
              <w:widowControl/>
              <w:jc w:val="left"/>
              <w:rPr>
                <w:rFonts w:ascii="仿宋" w:hAnsi="仿宋" w:eastAsia="仿宋" w:cs="宋体"/>
                <w:color w:val="000000"/>
                <w:kern w:val="0"/>
                <w:sz w:val="24"/>
              </w:rPr>
            </w:pPr>
            <w:r>
              <w:rPr>
                <w:rFonts w:hint="eastAsia" w:ascii="仿宋" w:hAnsi="仿宋" w:eastAsia="仿宋" w:cs="宋体"/>
                <w:color w:val="000000"/>
                <w:kern w:val="0"/>
                <w:sz w:val="24"/>
              </w:rPr>
              <w:t>评分标准</w:t>
            </w:r>
          </w:p>
        </w:tc>
        <w:tc>
          <w:tcPr>
            <w:tcW w:w="531" w:type="pct"/>
            <w:tcBorders>
              <w:top w:val="single" w:color="auto" w:sz="4" w:space="0"/>
              <w:left w:val="nil"/>
              <w:bottom w:val="single" w:color="auto" w:sz="4" w:space="0"/>
              <w:right w:val="single" w:color="auto" w:sz="4" w:space="0"/>
            </w:tcBorders>
            <w:shd w:val="clear" w:color="auto" w:fill="auto"/>
            <w:vAlign w:val="center"/>
          </w:tcPr>
          <w:p>
            <w:pPr>
              <w:widowControl/>
              <w:jc w:val="left"/>
              <w:rPr>
                <w:rFonts w:ascii="仿宋" w:hAnsi="仿宋" w:eastAsia="仿宋" w:cs="宋体"/>
                <w:color w:val="000000"/>
                <w:kern w:val="0"/>
                <w:sz w:val="24"/>
              </w:rPr>
            </w:pPr>
            <w:r>
              <w:rPr>
                <w:rFonts w:hint="eastAsia" w:ascii="仿宋" w:hAnsi="仿宋" w:eastAsia="仿宋" w:cs="宋体"/>
                <w:color w:val="000000"/>
                <w:kern w:val="0"/>
                <w:sz w:val="24"/>
              </w:rPr>
              <w:t>得分</w:t>
            </w:r>
          </w:p>
        </w:tc>
        <w:tc>
          <w:tcPr>
            <w:tcW w:w="447" w:type="pct"/>
            <w:tcBorders>
              <w:top w:val="single" w:color="auto" w:sz="4" w:space="0"/>
              <w:left w:val="nil"/>
              <w:bottom w:val="single" w:color="auto" w:sz="4" w:space="0"/>
              <w:right w:val="single" w:color="auto" w:sz="4" w:space="0"/>
            </w:tcBorders>
            <w:shd w:val="clear" w:color="auto" w:fill="auto"/>
            <w:vAlign w:val="center"/>
          </w:tcPr>
          <w:p>
            <w:pPr>
              <w:widowControl/>
              <w:jc w:val="left"/>
              <w:rPr>
                <w:rFonts w:ascii="仿宋" w:hAnsi="仿宋" w:eastAsia="仿宋" w:cs="宋体"/>
                <w:color w:val="000000"/>
                <w:kern w:val="0"/>
                <w:sz w:val="24"/>
              </w:rPr>
            </w:pPr>
            <w:r>
              <w:rPr>
                <w:rFonts w:hint="eastAsia" w:ascii="仿宋" w:hAnsi="仿宋" w:eastAsia="仿宋" w:cs="宋体"/>
                <w:color w:val="000000"/>
                <w:kern w:val="0"/>
                <w:sz w:val="24"/>
              </w:rPr>
              <w:t>备注</w:t>
            </w:r>
          </w:p>
        </w:tc>
      </w:tr>
      <w:tr>
        <w:tblPrEx>
          <w:tblCellMar>
            <w:top w:w="0" w:type="dxa"/>
            <w:left w:w="108" w:type="dxa"/>
            <w:bottom w:w="0" w:type="dxa"/>
            <w:right w:w="108" w:type="dxa"/>
          </w:tblCellMar>
        </w:tblPrEx>
        <w:trPr>
          <w:trHeight w:val="3060" w:hRule="atLeast"/>
        </w:trPr>
        <w:tc>
          <w:tcPr>
            <w:tcW w:w="443" w:type="pct"/>
            <w:tcBorders>
              <w:top w:val="nil"/>
              <w:left w:val="single" w:color="auto" w:sz="4" w:space="0"/>
              <w:bottom w:val="single" w:color="auto" w:sz="4" w:space="0"/>
              <w:right w:val="single" w:color="auto" w:sz="4" w:space="0"/>
            </w:tcBorders>
            <w:shd w:val="clear" w:color="auto" w:fill="auto"/>
            <w:vAlign w:val="center"/>
          </w:tcPr>
          <w:p>
            <w:pPr>
              <w:widowControl/>
              <w:jc w:val="left"/>
              <w:rPr>
                <w:rFonts w:ascii="仿宋" w:hAnsi="仿宋" w:eastAsia="仿宋" w:cs="宋体"/>
                <w:color w:val="000000"/>
                <w:kern w:val="0"/>
                <w:sz w:val="24"/>
              </w:rPr>
            </w:pPr>
            <w:r>
              <w:rPr>
                <w:rFonts w:hint="eastAsia" w:ascii="仿宋" w:hAnsi="仿宋" w:eastAsia="仿宋" w:cs="宋体"/>
                <w:color w:val="000000"/>
                <w:kern w:val="0"/>
                <w:sz w:val="24"/>
              </w:rPr>
              <w:t>　1</w:t>
            </w:r>
          </w:p>
        </w:tc>
        <w:tc>
          <w:tcPr>
            <w:tcW w:w="1143" w:type="pct"/>
            <w:gridSpan w:val="2"/>
            <w:tcBorders>
              <w:top w:val="nil"/>
              <w:left w:val="nil"/>
              <w:bottom w:val="single" w:color="auto" w:sz="4" w:space="0"/>
              <w:right w:val="single" w:color="auto" w:sz="4" w:space="0"/>
            </w:tcBorders>
            <w:shd w:val="clear" w:color="auto" w:fill="auto"/>
            <w:vAlign w:val="center"/>
          </w:tcPr>
          <w:p>
            <w:pPr>
              <w:widowControl/>
              <w:jc w:val="left"/>
              <w:rPr>
                <w:rFonts w:ascii="仿宋" w:hAnsi="仿宋" w:eastAsia="仿宋" w:cs="宋体"/>
                <w:color w:val="000000"/>
                <w:kern w:val="0"/>
                <w:sz w:val="24"/>
              </w:rPr>
            </w:pPr>
            <w:r>
              <w:rPr>
                <w:rFonts w:hint="eastAsia" w:ascii="仿宋" w:hAnsi="仿宋" w:eastAsia="仿宋" w:cs="宋体"/>
                <w:color w:val="000000"/>
                <w:kern w:val="0"/>
                <w:sz w:val="24"/>
              </w:rPr>
              <w:t>　符合性评审</w:t>
            </w:r>
          </w:p>
        </w:tc>
        <w:tc>
          <w:tcPr>
            <w:tcW w:w="2434" w:type="pct"/>
            <w:tcBorders>
              <w:top w:val="nil"/>
              <w:left w:val="nil"/>
              <w:bottom w:val="single" w:color="auto" w:sz="4" w:space="0"/>
              <w:right w:val="single" w:color="auto" w:sz="4" w:space="0"/>
            </w:tcBorders>
            <w:shd w:val="clear" w:color="auto" w:fill="auto"/>
            <w:vAlign w:val="center"/>
          </w:tcPr>
          <w:p>
            <w:pPr>
              <w:widowControl/>
              <w:jc w:val="left"/>
              <w:rPr>
                <w:rFonts w:ascii="仿宋" w:hAnsi="仿宋" w:eastAsia="仿宋" w:cs="宋体"/>
                <w:color w:val="000000"/>
                <w:kern w:val="0"/>
                <w:sz w:val="24"/>
              </w:rPr>
            </w:pPr>
            <w:r>
              <w:rPr>
                <w:rFonts w:hint="eastAsia" w:ascii="仿宋" w:hAnsi="仿宋" w:eastAsia="仿宋" w:cs="宋体"/>
                <w:color w:val="000000"/>
                <w:kern w:val="0"/>
                <w:sz w:val="24"/>
              </w:rPr>
              <w:t>1、具有与该项目对应的营业范围；</w:t>
            </w:r>
          </w:p>
          <w:p>
            <w:pPr>
              <w:widowControl/>
              <w:jc w:val="left"/>
              <w:rPr>
                <w:rFonts w:ascii="仿宋" w:hAnsi="仿宋" w:eastAsia="仿宋" w:cs="宋体"/>
                <w:color w:val="000000"/>
                <w:kern w:val="0"/>
                <w:sz w:val="24"/>
              </w:rPr>
            </w:pPr>
            <w:r>
              <w:rPr>
                <w:rFonts w:hint="eastAsia" w:ascii="仿宋" w:hAnsi="仿宋" w:eastAsia="仿宋" w:cs="宋体"/>
                <w:color w:val="000000"/>
                <w:kern w:val="0"/>
                <w:sz w:val="24"/>
              </w:rPr>
              <w:t>2、报价文件内容(在文件上注明正副本)；</w:t>
            </w:r>
          </w:p>
          <w:p>
            <w:pPr>
              <w:widowControl/>
              <w:jc w:val="left"/>
              <w:rPr>
                <w:rFonts w:ascii="仿宋" w:hAnsi="仿宋" w:eastAsia="仿宋" w:cs="宋体"/>
                <w:color w:val="000000"/>
                <w:kern w:val="0"/>
                <w:sz w:val="24"/>
              </w:rPr>
            </w:pPr>
            <w:r>
              <w:rPr>
                <w:rFonts w:hint="eastAsia" w:ascii="仿宋" w:hAnsi="仿宋" w:eastAsia="仿宋" w:cs="宋体"/>
                <w:color w:val="000000"/>
                <w:kern w:val="0"/>
                <w:sz w:val="24"/>
              </w:rPr>
              <w:t>3、第二</w:t>
            </w:r>
            <w:r>
              <w:rPr>
                <w:rFonts w:hint="eastAsia" w:ascii="仿宋" w:hAnsi="仿宋" w:eastAsia="仿宋" w:cs="宋体"/>
                <w:color w:val="000000"/>
                <w:kern w:val="0"/>
                <w:sz w:val="24"/>
                <w:lang w:eastAsia="zh-CN"/>
              </w:rPr>
              <w:t>章响应文件有效期</w:t>
            </w:r>
            <w:r>
              <w:rPr>
                <w:rFonts w:hint="eastAsia" w:ascii="仿宋" w:hAnsi="仿宋" w:eastAsia="仿宋" w:cs="宋体"/>
                <w:color w:val="000000"/>
                <w:kern w:val="0"/>
                <w:sz w:val="24"/>
                <w:lang w:val="en-US" w:eastAsia="zh-CN"/>
              </w:rPr>
              <w:t>60天；</w:t>
            </w:r>
            <w:r>
              <w:rPr>
                <w:rFonts w:hint="eastAsia" w:ascii="仿宋" w:hAnsi="仿宋" w:eastAsia="仿宋" w:cs="宋体"/>
                <w:color w:val="000000"/>
                <w:kern w:val="0"/>
                <w:sz w:val="24"/>
              </w:rPr>
              <w:t>响应文件</w:t>
            </w:r>
            <w:r>
              <w:rPr>
                <w:rFonts w:hint="eastAsia" w:ascii="仿宋" w:hAnsi="仿宋" w:eastAsia="仿宋" w:cs="宋体"/>
                <w:color w:val="000000"/>
                <w:kern w:val="0"/>
                <w:sz w:val="24"/>
                <w:lang w:eastAsia="zh-CN"/>
              </w:rPr>
              <w:t>编制和签署符合要求</w:t>
            </w:r>
            <w:r>
              <w:rPr>
                <w:rFonts w:hint="eastAsia" w:ascii="仿宋" w:hAnsi="仿宋" w:eastAsia="仿宋" w:cs="宋体"/>
                <w:color w:val="000000"/>
                <w:kern w:val="0"/>
                <w:sz w:val="24"/>
              </w:rPr>
              <w:t>；</w:t>
            </w:r>
          </w:p>
          <w:p>
            <w:pPr>
              <w:widowControl/>
              <w:jc w:val="left"/>
              <w:rPr>
                <w:rFonts w:hint="eastAsia" w:ascii="仿宋" w:hAnsi="仿宋" w:eastAsia="仿宋" w:cs="宋体"/>
                <w:color w:val="000000"/>
                <w:kern w:val="0"/>
                <w:sz w:val="24"/>
              </w:rPr>
            </w:pPr>
            <w:r>
              <w:rPr>
                <w:rFonts w:hint="eastAsia" w:ascii="仿宋" w:hAnsi="仿宋" w:eastAsia="仿宋" w:cs="宋体"/>
                <w:color w:val="000000"/>
                <w:kern w:val="0"/>
                <w:sz w:val="24"/>
              </w:rPr>
              <w:t>4、</w:t>
            </w:r>
            <w:r>
              <w:rPr>
                <w:rFonts w:hint="eastAsia" w:ascii="仿宋" w:hAnsi="仿宋" w:eastAsia="仿宋" w:cs="宋体"/>
                <w:color w:val="000000"/>
                <w:kern w:val="0"/>
                <w:sz w:val="24"/>
                <w:lang w:eastAsia="zh-CN"/>
              </w:rPr>
              <w:t>报价必须唯一</w:t>
            </w:r>
            <w:r>
              <w:rPr>
                <w:rFonts w:hint="eastAsia" w:ascii="仿宋" w:hAnsi="仿宋" w:eastAsia="仿宋" w:cs="宋体"/>
                <w:color w:val="000000"/>
                <w:kern w:val="0"/>
                <w:sz w:val="24"/>
              </w:rPr>
              <w:t>。</w:t>
            </w:r>
          </w:p>
          <w:p>
            <w:pPr>
              <w:widowControl/>
              <w:jc w:val="left"/>
              <w:rPr>
                <w:rFonts w:hint="eastAsia" w:ascii="仿宋" w:hAnsi="仿宋" w:eastAsia="仿宋" w:cs="仿宋"/>
                <w:color w:val="000000"/>
                <w:kern w:val="0"/>
                <w:sz w:val="24"/>
                <w:lang w:val="en-US" w:eastAsia="zh-CN"/>
              </w:rPr>
            </w:pPr>
            <w:r>
              <w:rPr>
                <w:rFonts w:hint="eastAsia" w:ascii="仿宋" w:hAnsi="仿宋" w:eastAsia="仿宋" w:cs="宋体"/>
                <w:color w:val="000000"/>
                <w:kern w:val="0"/>
                <w:sz w:val="24"/>
                <w:lang w:val="en-US" w:eastAsia="zh-CN"/>
              </w:rPr>
              <w:t>5、第二章供应商须知附表</w:t>
            </w:r>
            <w:r>
              <w:rPr>
                <w:rFonts w:hint="eastAsia" w:ascii="微软雅黑" w:hAnsi="微软雅黑" w:eastAsia="微软雅黑" w:cs="微软雅黑"/>
                <w:color w:val="000000"/>
                <w:kern w:val="0"/>
                <w:sz w:val="24"/>
                <w:lang w:val="en-US" w:eastAsia="zh-CN"/>
              </w:rPr>
              <w:t>※</w:t>
            </w:r>
            <w:r>
              <w:rPr>
                <w:rFonts w:hint="eastAsia" w:ascii="仿宋" w:hAnsi="仿宋" w:eastAsia="仿宋" w:cs="仿宋"/>
                <w:color w:val="000000"/>
                <w:kern w:val="0"/>
                <w:sz w:val="24"/>
                <w:lang w:val="en-US" w:eastAsia="zh-CN"/>
              </w:rPr>
              <w:t>必须响应</w:t>
            </w:r>
          </w:p>
          <w:p>
            <w:pPr>
              <w:widowControl/>
              <w:jc w:val="left"/>
              <w:rPr>
                <w:rFonts w:ascii="仿宋" w:hAnsi="仿宋" w:eastAsia="仿宋" w:cs="宋体"/>
                <w:color w:val="000000"/>
                <w:kern w:val="0"/>
                <w:sz w:val="24"/>
              </w:rPr>
            </w:pPr>
            <w:r>
              <w:rPr>
                <w:rFonts w:hint="eastAsia" w:ascii="仿宋" w:hAnsi="仿宋" w:eastAsia="仿宋" w:cs="宋体"/>
                <w:color w:val="000000"/>
                <w:kern w:val="0"/>
                <w:sz w:val="24"/>
              </w:rPr>
              <w:t>以上</w:t>
            </w:r>
            <w:r>
              <w:rPr>
                <w:rFonts w:hint="eastAsia" w:ascii="仿宋" w:hAnsi="仿宋" w:eastAsia="仿宋" w:cs="宋体"/>
                <w:color w:val="000000"/>
                <w:kern w:val="0"/>
                <w:sz w:val="24"/>
                <w:lang w:val="en-US" w:eastAsia="zh-CN"/>
              </w:rPr>
              <w:t>5</w:t>
            </w:r>
            <w:r>
              <w:rPr>
                <w:rFonts w:hint="eastAsia" w:ascii="仿宋" w:hAnsi="仿宋" w:eastAsia="仿宋" w:cs="宋体"/>
                <w:color w:val="000000"/>
                <w:kern w:val="0"/>
                <w:sz w:val="24"/>
              </w:rPr>
              <w:t>点皆符合则具备比价条件，反之则为无效报价文件。</w:t>
            </w:r>
          </w:p>
        </w:tc>
        <w:tc>
          <w:tcPr>
            <w:tcW w:w="531" w:type="pct"/>
            <w:tcBorders>
              <w:top w:val="nil"/>
              <w:left w:val="nil"/>
              <w:bottom w:val="single" w:color="auto" w:sz="4" w:space="0"/>
              <w:right w:val="single" w:color="auto" w:sz="4" w:space="0"/>
            </w:tcBorders>
            <w:shd w:val="clear" w:color="auto" w:fill="auto"/>
            <w:vAlign w:val="center"/>
          </w:tcPr>
          <w:p>
            <w:pPr>
              <w:widowControl/>
              <w:jc w:val="left"/>
              <w:rPr>
                <w:rFonts w:ascii="仿宋" w:hAnsi="仿宋" w:eastAsia="仿宋" w:cs="宋体"/>
                <w:color w:val="000000"/>
                <w:kern w:val="0"/>
                <w:sz w:val="24"/>
              </w:rPr>
            </w:pPr>
            <w:r>
              <w:rPr>
                <w:rFonts w:hint="eastAsia" w:ascii="仿宋" w:hAnsi="仿宋" w:eastAsia="仿宋" w:cs="宋体"/>
                <w:color w:val="000000"/>
                <w:kern w:val="0"/>
                <w:sz w:val="24"/>
              </w:rPr>
              <w:t>　</w:t>
            </w:r>
          </w:p>
        </w:tc>
        <w:tc>
          <w:tcPr>
            <w:tcW w:w="447" w:type="pct"/>
            <w:tcBorders>
              <w:top w:val="nil"/>
              <w:left w:val="nil"/>
              <w:bottom w:val="single" w:color="auto" w:sz="4" w:space="0"/>
              <w:right w:val="single" w:color="auto" w:sz="4" w:space="0"/>
            </w:tcBorders>
            <w:shd w:val="clear" w:color="auto" w:fill="auto"/>
            <w:vAlign w:val="center"/>
          </w:tcPr>
          <w:p>
            <w:pPr>
              <w:widowControl/>
              <w:jc w:val="left"/>
              <w:rPr>
                <w:rFonts w:ascii="仿宋" w:hAnsi="仿宋" w:eastAsia="仿宋" w:cs="宋体"/>
                <w:color w:val="000000"/>
                <w:kern w:val="0"/>
                <w:sz w:val="24"/>
              </w:rPr>
            </w:pPr>
            <w:r>
              <w:rPr>
                <w:rFonts w:hint="eastAsia" w:ascii="仿宋" w:hAnsi="仿宋" w:eastAsia="仿宋" w:cs="宋体"/>
                <w:color w:val="000000"/>
                <w:kern w:val="0"/>
                <w:sz w:val="24"/>
              </w:rPr>
              <w:t>符合与否</w:t>
            </w:r>
          </w:p>
        </w:tc>
      </w:tr>
      <w:tr>
        <w:tblPrEx>
          <w:tblCellMar>
            <w:top w:w="0" w:type="dxa"/>
            <w:left w:w="108" w:type="dxa"/>
            <w:bottom w:w="0" w:type="dxa"/>
            <w:right w:w="108" w:type="dxa"/>
          </w:tblCellMar>
        </w:tblPrEx>
        <w:trPr>
          <w:trHeight w:val="494" w:hRule="atLeast"/>
        </w:trPr>
        <w:tc>
          <w:tcPr>
            <w:tcW w:w="443" w:type="pct"/>
            <w:tcBorders>
              <w:top w:val="nil"/>
              <w:left w:val="single" w:color="auto" w:sz="4" w:space="0"/>
              <w:bottom w:val="single" w:color="auto" w:sz="4" w:space="0"/>
              <w:right w:val="single" w:color="auto" w:sz="4" w:space="0"/>
            </w:tcBorders>
            <w:shd w:val="clear" w:color="auto" w:fill="auto"/>
            <w:vAlign w:val="center"/>
          </w:tcPr>
          <w:p>
            <w:pPr>
              <w:widowControl/>
              <w:jc w:val="left"/>
              <w:rPr>
                <w:rFonts w:ascii="仿宋" w:hAnsi="仿宋" w:eastAsia="仿宋" w:cs="宋体"/>
                <w:color w:val="000000"/>
                <w:kern w:val="0"/>
                <w:sz w:val="24"/>
              </w:rPr>
            </w:pPr>
            <w:r>
              <w:rPr>
                <w:rFonts w:hint="eastAsia" w:ascii="仿宋" w:hAnsi="仿宋" w:eastAsia="仿宋" w:cs="宋体"/>
                <w:color w:val="000000"/>
                <w:kern w:val="0"/>
                <w:sz w:val="24"/>
              </w:rPr>
              <w:t>　2</w:t>
            </w:r>
          </w:p>
        </w:tc>
        <w:tc>
          <w:tcPr>
            <w:tcW w:w="725" w:type="pct"/>
            <w:tcBorders>
              <w:top w:val="nil"/>
              <w:left w:val="nil"/>
              <w:bottom w:val="single" w:color="auto" w:sz="4" w:space="0"/>
              <w:right w:val="single" w:color="auto" w:sz="4" w:space="0"/>
            </w:tcBorders>
            <w:shd w:val="clear" w:color="auto" w:fill="auto"/>
            <w:vAlign w:val="center"/>
          </w:tcPr>
          <w:p>
            <w:pPr>
              <w:widowControl/>
              <w:jc w:val="left"/>
              <w:rPr>
                <w:rFonts w:ascii="仿宋" w:hAnsi="仿宋" w:eastAsia="仿宋" w:cs="宋体"/>
                <w:color w:val="000000"/>
                <w:kern w:val="0"/>
                <w:sz w:val="24"/>
              </w:rPr>
            </w:pPr>
            <w:r>
              <w:rPr>
                <w:rFonts w:hint="eastAsia" w:ascii="仿宋" w:hAnsi="仿宋" w:eastAsia="仿宋" w:cs="宋体"/>
                <w:color w:val="000000"/>
                <w:kern w:val="0"/>
                <w:sz w:val="24"/>
              </w:rPr>
              <w:t>　价格</w:t>
            </w:r>
          </w:p>
        </w:tc>
        <w:tc>
          <w:tcPr>
            <w:tcW w:w="417" w:type="pct"/>
            <w:tcBorders>
              <w:top w:val="nil"/>
              <w:left w:val="nil"/>
              <w:bottom w:val="single" w:color="auto" w:sz="4" w:space="0"/>
              <w:right w:val="single" w:color="auto" w:sz="4" w:space="0"/>
            </w:tcBorders>
            <w:shd w:val="clear" w:color="auto" w:fill="auto"/>
            <w:vAlign w:val="center"/>
          </w:tcPr>
          <w:p>
            <w:pPr>
              <w:widowControl/>
              <w:jc w:val="center"/>
              <w:rPr>
                <w:rFonts w:ascii="仿宋" w:hAnsi="仿宋" w:eastAsia="仿宋" w:cs="宋体"/>
                <w:color w:val="000000"/>
                <w:kern w:val="0"/>
                <w:sz w:val="24"/>
              </w:rPr>
            </w:pPr>
            <w:r>
              <w:rPr>
                <w:rFonts w:hint="eastAsia" w:ascii="仿宋" w:hAnsi="仿宋" w:eastAsia="仿宋" w:cs="宋体"/>
                <w:color w:val="000000"/>
                <w:kern w:val="0"/>
                <w:sz w:val="24"/>
              </w:rPr>
              <w:t>1</w:t>
            </w:r>
            <w:r>
              <w:rPr>
                <w:rFonts w:ascii="仿宋" w:hAnsi="仿宋" w:eastAsia="仿宋" w:cs="宋体"/>
                <w:color w:val="000000"/>
                <w:kern w:val="0"/>
                <w:sz w:val="24"/>
              </w:rPr>
              <w:t>00</w:t>
            </w:r>
          </w:p>
        </w:tc>
        <w:tc>
          <w:tcPr>
            <w:tcW w:w="2434" w:type="pct"/>
            <w:tcBorders>
              <w:top w:val="nil"/>
              <w:left w:val="nil"/>
              <w:bottom w:val="single" w:color="auto" w:sz="4" w:space="0"/>
              <w:right w:val="single" w:color="auto" w:sz="4" w:space="0"/>
            </w:tcBorders>
            <w:shd w:val="clear" w:color="auto" w:fill="auto"/>
            <w:vAlign w:val="center"/>
          </w:tcPr>
          <w:p>
            <w:pPr>
              <w:widowControl/>
              <w:jc w:val="left"/>
              <w:rPr>
                <w:rFonts w:ascii="仿宋" w:hAnsi="仿宋" w:eastAsia="仿宋" w:cs="宋体"/>
                <w:color w:val="000000"/>
                <w:kern w:val="0"/>
                <w:sz w:val="24"/>
              </w:rPr>
            </w:pPr>
            <w:r>
              <w:rPr>
                <w:rFonts w:hint="eastAsia" w:ascii="仿宋" w:hAnsi="仿宋" w:eastAsia="仿宋" w:cs="宋体"/>
                <w:color w:val="000000"/>
                <w:kern w:val="0"/>
                <w:sz w:val="24"/>
              </w:rPr>
              <w:t>得分=最低价/报价*</w:t>
            </w:r>
            <w:r>
              <w:rPr>
                <w:rFonts w:ascii="仿宋" w:hAnsi="仿宋" w:eastAsia="仿宋" w:cs="宋体"/>
                <w:color w:val="000000"/>
                <w:kern w:val="0"/>
                <w:sz w:val="24"/>
              </w:rPr>
              <w:t>100</w:t>
            </w:r>
          </w:p>
        </w:tc>
        <w:tc>
          <w:tcPr>
            <w:tcW w:w="531" w:type="pct"/>
            <w:tcBorders>
              <w:top w:val="nil"/>
              <w:left w:val="nil"/>
              <w:bottom w:val="single" w:color="auto" w:sz="4" w:space="0"/>
              <w:right w:val="single" w:color="auto" w:sz="4" w:space="0"/>
            </w:tcBorders>
            <w:shd w:val="clear" w:color="auto" w:fill="auto"/>
            <w:vAlign w:val="center"/>
          </w:tcPr>
          <w:p>
            <w:pPr>
              <w:widowControl/>
              <w:jc w:val="left"/>
              <w:rPr>
                <w:rFonts w:ascii="仿宋" w:hAnsi="仿宋" w:eastAsia="仿宋" w:cs="宋体"/>
                <w:color w:val="000000"/>
                <w:kern w:val="0"/>
                <w:sz w:val="24"/>
              </w:rPr>
            </w:pPr>
            <w:r>
              <w:rPr>
                <w:rFonts w:hint="eastAsia" w:ascii="仿宋" w:hAnsi="仿宋" w:eastAsia="仿宋" w:cs="宋体"/>
                <w:color w:val="000000"/>
                <w:kern w:val="0"/>
                <w:sz w:val="24"/>
              </w:rPr>
              <w:t>　</w:t>
            </w:r>
          </w:p>
        </w:tc>
        <w:tc>
          <w:tcPr>
            <w:tcW w:w="447" w:type="pct"/>
            <w:tcBorders>
              <w:top w:val="nil"/>
              <w:left w:val="nil"/>
              <w:bottom w:val="single" w:color="auto" w:sz="4" w:space="0"/>
              <w:right w:val="single" w:color="auto" w:sz="4" w:space="0"/>
            </w:tcBorders>
            <w:shd w:val="clear" w:color="auto" w:fill="auto"/>
            <w:vAlign w:val="center"/>
          </w:tcPr>
          <w:p>
            <w:pPr>
              <w:widowControl/>
              <w:jc w:val="left"/>
              <w:rPr>
                <w:rFonts w:ascii="仿宋" w:hAnsi="仿宋" w:eastAsia="仿宋" w:cs="宋体"/>
                <w:color w:val="000000"/>
                <w:kern w:val="0"/>
                <w:sz w:val="24"/>
              </w:rPr>
            </w:pPr>
            <w:r>
              <w:rPr>
                <w:rFonts w:hint="eastAsia" w:ascii="仿宋" w:hAnsi="仿宋" w:eastAsia="仿宋" w:cs="宋体"/>
                <w:color w:val="000000"/>
                <w:kern w:val="0"/>
                <w:sz w:val="24"/>
              </w:rPr>
              <w:t>　</w:t>
            </w:r>
          </w:p>
        </w:tc>
      </w:tr>
    </w:tbl>
    <w:p>
      <w:pPr>
        <w:pStyle w:val="3"/>
        <w:pageBreakBefore w:val="0"/>
        <w:kinsoku/>
        <w:overflowPunct/>
        <w:topLinePunct w:val="0"/>
        <w:bidi w:val="0"/>
        <w:spacing w:before="0" w:after="0" w:line="560" w:lineRule="exact"/>
        <w:ind w:firstLine="551" w:firstLineChars="196"/>
        <w:rPr>
          <w:rFonts w:hint="eastAsia" w:ascii="仿宋_GB2312" w:hAnsi="仿宋_GB2312" w:eastAsia="仿宋_GB2312" w:cs="仿宋_GB2312"/>
          <w:sz w:val="28"/>
          <w:szCs w:val="28"/>
        </w:rPr>
      </w:pPr>
    </w:p>
    <w:p>
      <w:pPr>
        <w:pStyle w:val="3"/>
        <w:pageBreakBefore w:val="0"/>
        <w:kinsoku/>
        <w:overflowPunct/>
        <w:topLinePunct w:val="0"/>
        <w:bidi w:val="0"/>
        <w:spacing w:before="0" w:after="0" w:line="560" w:lineRule="exact"/>
        <w:ind w:firstLine="551" w:firstLineChars="196"/>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1.总则</w:t>
      </w:r>
    </w:p>
    <w:p>
      <w:pPr>
        <w:pageBreakBefore w:val="0"/>
        <w:kinsoku/>
        <w:overflowPunct/>
        <w:topLinePunct w:val="0"/>
        <w:bidi w:val="0"/>
        <w:spacing w:line="560" w:lineRule="exact"/>
        <w:ind w:firstLine="560" w:firstLineChars="200"/>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xml:space="preserve">1.1 </w:t>
      </w:r>
      <w:r>
        <w:rPr>
          <w:rFonts w:hint="eastAsia" w:ascii="仿宋_GB2312" w:hAnsi="仿宋_GB2312" w:eastAsia="仿宋_GB2312" w:cs="仿宋_GB2312"/>
          <w:bCs/>
          <w:sz w:val="28"/>
          <w:szCs w:val="28"/>
        </w:rPr>
        <w:t>评审工作由采购人组建的询价评审小组负责。</w:t>
      </w:r>
    </w:p>
    <w:p>
      <w:pPr>
        <w:pageBreakBefore w:val="0"/>
        <w:kinsoku/>
        <w:overflowPunct/>
        <w:topLinePunct w:val="0"/>
        <w:bidi w:val="0"/>
        <w:spacing w:line="560" w:lineRule="exact"/>
        <w:ind w:firstLine="560" w:firstLineChars="200"/>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1.2 评审工作应遵循公开、公平、公正和诚实信用原则，并以相同的评审程序和标准对待所有的供应商。</w:t>
      </w:r>
    </w:p>
    <w:p>
      <w:pPr>
        <w:pageBreakBefore w:val="0"/>
        <w:kinsoku/>
        <w:overflowPunct/>
        <w:topLinePunct w:val="0"/>
        <w:bidi w:val="0"/>
        <w:spacing w:line="560" w:lineRule="exact"/>
        <w:ind w:firstLine="560" w:firstLineChars="200"/>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1.3 询价评审小组按照询价采购文件规定的评审方法和标准进行评审，并独立履行下列职责：</w:t>
      </w:r>
    </w:p>
    <w:p>
      <w:pPr>
        <w:pageBreakBefore w:val="0"/>
        <w:kinsoku/>
        <w:overflowPunct/>
        <w:topLinePunct w:val="0"/>
        <w:bidi w:val="0"/>
        <w:spacing w:line="560" w:lineRule="exact"/>
        <w:ind w:firstLine="480"/>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（1）审查响应文件是否符合询价采购文件要求，并做出评价；</w:t>
      </w:r>
    </w:p>
    <w:p>
      <w:pPr>
        <w:pageBreakBefore w:val="0"/>
        <w:kinsoku/>
        <w:overflowPunct/>
        <w:topLinePunct w:val="0"/>
        <w:bidi w:val="0"/>
        <w:spacing w:line="560" w:lineRule="exact"/>
        <w:ind w:firstLine="480"/>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（2）要求供应商对响应文件有关事项做出解释或者澄清；</w:t>
      </w:r>
    </w:p>
    <w:p>
      <w:pPr>
        <w:pageBreakBefore w:val="0"/>
        <w:kinsoku/>
        <w:overflowPunct/>
        <w:topLinePunct w:val="0"/>
        <w:bidi w:val="0"/>
        <w:spacing w:line="560" w:lineRule="exact"/>
        <w:ind w:firstLine="480"/>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（3）推荐成交候选人名单，或者受采购人委托按照事先确定的办法直接确定成交供应商；</w:t>
      </w:r>
    </w:p>
    <w:p>
      <w:pPr>
        <w:pageBreakBefore w:val="0"/>
        <w:kinsoku/>
        <w:overflowPunct/>
        <w:topLinePunct w:val="0"/>
        <w:bidi w:val="0"/>
        <w:spacing w:line="560" w:lineRule="exact"/>
        <w:ind w:firstLine="560" w:firstLineChars="200"/>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1.4 评审过程严格保密。供应商对询价评审小组的评审过程或合同授予决定施加影响的任何行为都可能导致其询价响应被拒绝。</w:t>
      </w:r>
    </w:p>
    <w:p>
      <w:pPr>
        <w:pageBreakBefore w:val="0"/>
        <w:kinsoku/>
        <w:overflowPunct/>
        <w:topLinePunct w:val="0"/>
        <w:bidi w:val="0"/>
        <w:spacing w:line="560" w:lineRule="exact"/>
        <w:ind w:firstLine="560" w:firstLineChars="200"/>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1.5询价评审小组决定响应文件的响应性依据响应文件本身的内容，而不寻求外部的证据。</w:t>
      </w:r>
    </w:p>
    <w:p>
      <w:pPr>
        <w:pageBreakBefore w:val="0"/>
        <w:kinsoku/>
        <w:overflowPunct/>
        <w:topLinePunct w:val="0"/>
        <w:bidi w:val="0"/>
        <w:spacing w:line="560" w:lineRule="exact"/>
        <w:ind w:firstLine="560" w:firstLineChars="200"/>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1.6询价评审小组发现询价采购文件表述不明确或需要说明的事项，可请采购人书面解释说明。发现询价采购文件违反有关法律、法规和规章的，可以拒绝评审，并向采购人书面说明情况。</w:t>
      </w:r>
    </w:p>
    <w:p>
      <w:pPr>
        <w:pStyle w:val="3"/>
        <w:pageBreakBefore w:val="0"/>
        <w:kinsoku/>
        <w:overflowPunct/>
        <w:topLinePunct w:val="0"/>
        <w:bidi w:val="0"/>
        <w:spacing w:before="0" w:after="0" w:line="560" w:lineRule="exact"/>
        <w:ind w:firstLine="562" w:firstLineChars="200"/>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2.评审方法</w:t>
      </w:r>
    </w:p>
    <w:p>
      <w:pPr>
        <w:pageBreakBefore w:val="0"/>
        <w:kinsoku/>
        <w:overflowPunct/>
        <w:topLinePunct w:val="0"/>
        <w:bidi w:val="0"/>
        <w:spacing w:line="560" w:lineRule="exact"/>
        <w:ind w:firstLine="560" w:firstLineChars="200"/>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xml:space="preserve">2.1本项目评审方法为： </w:t>
      </w:r>
      <w:r>
        <w:rPr>
          <w:rFonts w:hint="eastAsia" w:ascii="仿宋_GB2312" w:hAnsi="仿宋_GB2312" w:eastAsia="仿宋_GB2312" w:cs="仿宋_GB2312"/>
          <w:sz w:val="28"/>
          <w:szCs w:val="28"/>
          <w:lang w:eastAsia="zh-CN"/>
        </w:rPr>
        <w:t>最低评标价法</w:t>
      </w:r>
    </w:p>
    <w:p>
      <w:pPr>
        <w:pStyle w:val="3"/>
        <w:pageBreakBefore w:val="0"/>
        <w:kinsoku/>
        <w:overflowPunct/>
        <w:topLinePunct w:val="0"/>
        <w:bidi w:val="0"/>
        <w:spacing w:before="0" w:after="0" w:line="560" w:lineRule="exact"/>
        <w:ind w:firstLine="551" w:firstLineChars="196"/>
        <w:rPr>
          <w:rFonts w:hint="eastAsia" w:ascii="仿宋_GB2312" w:hAnsi="仿宋_GB2312" w:eastAsia="仿宋_GB2312" w:cs="仿宋_GB2312"/>
          <w:b w:val="0"/>
          <w:sz w:val="28"/>
          <w:szCs w:val="28"/>
        </w:rPr>
      </w:pPr>
      <w:r>
        <w:rPr>
          <w:rFonts w:hint="eastAsia" w:ascii="仿宋_GB2312" w:hAnsi="仿宋_GB2312" w:eastAsia="仿宋_GB2312" w:cs="仿宋_GB2312"/>
          <w:sz w:val="28"/>
          <w:szCs w:val="28"/>
        </w:rPr>
        <w:t>3.初步评审</w:t>
      </w:r>
    </w:p>
    <w:p>
      <w:pPr>
        <w:pageBreakBefore w:val="0"/>
        <w:kinsoku/>
        <w:overflowPunct/>
        <w:topLinePunct w:val="0"/>
        <w:bidi w:val="0"/>
        <w:spacing w:line="560" w:lineRule="exact"/>
        <w:ind w:firstLine="560" w:firstLineChars="200"/>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3.1响应文件初步评审。初步评审分为形式评审、资格评审和符合性评审。</w:t>
      </w:r>
    </w:p>
    <w:p>
      <w:pPr>
        <w:pageBreakBefore w:val="0"/>
        <w:kinsoku/>
        <w:overflowPunct/>
        <w:topLinePunct w:val="0"/>
        <w:bidi w:val="0"/>
        <w:spacing w:line="560" w:lineRule="exact"/>
        <w:ind w:firstLine="560" w:firstLineChars="200"/>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3.1.1形式评审。依据法律法规和询价采购文件的规定，审查响应文件的编制、签署等；</w:t>
      </w:r>
    </w:p>
    <w:p>
      <w:pPr>
        <w:pageBreakBefore w:val="0"/>
        <w:kinsoku/>
        <w:overflowPunct/>
        <w:topLinePunct w:val="0"/>
        <w:bidi w:val="0"/>
        <w:spacing w:line="560" w:lineRule="exact"/>
        <w:ind w:firstLine="560" w:firstLineChars="200"/>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3.1.2资格性评审。依据法律法规和询价采购文件的规定，对响应文件中的资格证明等进行审查，以确定供应商是否具备询价资格。</w:t>
      </w:r>
    </w:p>
    <w:p>
      <w:pPr>
        <w:pageBreakBefore w:val="0"/>
        <w:kinsoku/>
        <w:overflowPunct/>
        <w:topLinePunct w:val="0"/>
        <w:bidi w:val="0"/>
        <w:spacing w:line="560" w:lineRule="exact"/>
        <w:ind w:firstLine="560" w:firstLineChars="200"/>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3.1.3符合性评审。依据询价采购文件的规定，从响应文件的有效性、完整性和对询价采购文件的响应程度进行审查，以确定是否对询价采购文件的“*”项要求作出响应。</w:t>
      </w:r>
    </w:p>
    <w:p>
      <w:pPr>
        <w:pageBreakBefore w:val="0"/>
        <w:kinsoku/>
        <w:overflowPunct/>
        <w:topLinePunct w:val="0"/>
        <w:bidi w:val="0"/>
        <w:spacing w:line="560" w:lineRule="exact"/>
        <w:ind w:firstLine="560" w:firstLineChars="200"/>
        <w:rPr>
          <w:rFonts w:hint="eastAsia" w:ascii="仿宋_GB2312" w:hAnsi="仿宋_GB2312" w:eastAsia="仿宋_GB2312" w:cs="仿宋_GB2312"/>
          <w:sz w:val="28"/>
          <w:szCs w:val="28"/>
          <w:lang w:val="en-US" w:eastAsia="zh-CN"/>
        </w:rPr>
      </w:pPr>
      <w:r>
        <w:rPr>
          <w:rFonts w:hint="eastAsia" w:ascii="仿宋_GB2312" w:hAnsi="仿宋_GB2312" w:eastAsia="仿宋_GB2312" w:cs="仿宋_GB2312"/>
          <w:sz w:val="28"/>
          <w:szCs w:val="28"/>
          <w:lang w:val="en-US" w:eastAsia="zh-CN"/>
        </w:rPr>
        <w:t>投标人无相关建筑资质、营业执照，一票否决。</w:t>
      </w:r>
    </w:p>
    <w:p>
      <w:pPr>
        <w:pageBreakBefore w:val="0"/>
        <w:kinsoku/>
        <w:overflowPunct/>
        <w:topLinePunct w:val="0"/>
        <w:bidi w:val="0"/>
        <w:spacing w:line="560" w:lineRule="exact"/>
        <w:ind w:firstLine="560" w:firstLineChars="200"/>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3.1.4初步评审中，有一项不符合评审标准的，询价评审小组应当否决其报价。</w:t>
      </w:r>
    </w:p>
    <w:p>
      <w:pPr>
        <w:pageBreakBefore w:val="0"/>
        <w:kinsoku/>
        <w:overflowPunct/>
        <w:topLinePunct w:val="0"/>
        <w:bidi w:val="0"/>
        <w:spacing w:line="560" w:lineRule="exact"/>
        <w:ind w:firstLine="480"/>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3.2 澄清有关问题。对响应文件中含义不明确、同类问题表述不一致或者有明显文字和计算错误的内容，询价评审小组可以书面形式（应当由询价评审小组专家签字）要求供应商作出必要的澄清、说明或者纠正。供应商的澄清、说明或者补正应当采用书面形式，由其授权的代表签字，并不得超出响应文件的范围或者改变响应文件的实质性内容。不接受供应商的主动澄清、说明或者纠正。</w:t>
      </w:r>
    </w:p>
    <w:p>
      <w:pPr>
        <w:pStyle w:val="3"/>
        <w:pageBreakBefore w:val="0"/>
        <w:kinsoku/>
        <w:overflowPunct/>
        <w:topLinePunct w:val="0"/>
        <w:bidi w:val="0"/>
        <w:spacing w:before="0" w:after="0" w:line="560" w:lineRule="exact"/>
        <w:ind w:firstLine="281" w:firstLineChars="100"/>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4.</w:t>
      </w:r>
      <w:r>
        <w:rPr>
          <w:rFonts w:hint="eastAsia" w:ascii="仿宋_GB2312" w:hAnsi="仿宋_GB2312" w:eastAsia="仿宋_GB2312" w:cs="仿宋_GB2312"/>
          <w:bCs w:val="0"/>
          <w:sz w:val="28"/>
          <w:szCs w:val="28"/>
        </w:rPr>
        <w:t>推荐成交供应商</w:t>
      </w:r>
    </w:p>
    <w:p>
      <w:pPr>
        <w:pStyle w:val="3"/>
        <w:pageBreakBefore w:val="0"/>
        <w:kinsoku/>
        <w:overflowPunct/>
        <w:topLinePunct w:val="0"/>
        <w:bidi w:val="0"/>
        <w:spacing w:before="0" w:after="0" w:line="560" w:lineRule="exact"/>
        <w:ind w:firstLine="560" w:firstLineChars="200"/>
        <w:rPr>
          <w:rFonts w:hint="eastAsia" w:ascii="仿宋_GB2312" w:hAnsi="仿宋_GB2312" w:eastAsia="仿宋_GB2312" w:cs="仿宋_GB2312"/>
          <w:b w:val="0"/>
          <w:sz w:val="28"/>
          <w:szCs w:val="28"/>
        </w:rPr>
      </w:pPr>
      <w:r>
        <w:rPr>
          <w:rFonts w:hint="eastAsia" w:ascii="仿宋_GB2312" w:hAnsi="仿宋_GB2312" w:eastAsia="仿宋_GB2312" w:cs="仿宋_GB2312"/>
          <w:b w:val="0"/>
          <w:bCs w:val="0"/>
          <w:kern w:val="0"/>
          <w:sz w:val="28"/>
          <w:szCs w:val="28"/>
        </w:rPr>
        <w:t>询价评审小组按照评标报价由低到高的顺序推荐排序1-3名</w:t>
      </w:r>
      <w:r>
        <w:rPr>
          <w:rFonts w:hint="eastAsia" w:ascii="仿宋_GB2312" w:hAnsi="仿宋_GB2312" w:eastAsia="仿宋_GB2312" w:cs="仿宋_GB2312"/>
          <w:b w:val="0"/>
          <w:bCs w:val="0"/>
          <w:kern w:val="0"/>
          <w:sz w:val="28"/>
          <w:szCs w:val="28"/>
          <w:lang w:val="en-US" w:eastAsia="zh-CN"/>
        </w:rPr>
        <w:t>(价格最低者排第一)</w:t>
      </w:r>
      <w:r>
        <w:rPr>
          <w:rFonts w:hint="eastAsia" w:ascii="仿宋_GB2312" w:hAnsi="仿宋_GB2312" w:eastAsia="仿宋_GB2312" w:cs="仿宋_GB2312"/>
          <w:b w:val="0"/>
          <w:bCs w:val="0"/>
          <w:kern w:val="0"/>
          <w:sz w:val="28"/>
          <w:szCs w:val="28"/>
        </w:rPr>
        <w:t>的供应商为成交候选人。</w:t>
      </w:r>
      <w:r>
        <w:rPr>
          <w:rFonts w:hint="eastAsia" w:ascii="仿宋_GB2312" w:hAnsi="仿宋_GB2312" w:eastAsia="仿宋_GB2312" w:cs="仿宋_GB2312"/>
          <w:sz w:val="28"/>
          <w:szCs w:val="28"/>
        </w:rPr>
        <w:t>（最低价评标法适用）</w:t>
      </w:r>
    </w:p>
    <w:p>
      <w:pPr>
        <w:pStyle w:val="3"/>
        <w:pageBreakBefore w:val="0"/>
        <w:kinsoku/>
        <w:overflowPunct/>
        <w:topLinePunct w:val="0"/>
        <w:bidi w:val="0"/>
        <w:spacing w:before="0" w:after="0" w:line="560" w:lineRule="exact"/>
        <w:ind w:firstLine="281" w:firstLineChars="100"/>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xml:space="preserve"> 5.采购结果确定</w:t>
      </w:r>
    </w:p>
    <w:p>
      <w:pPr>
        <w:pageBreakBefore w:val="0"/>
        <w:kinsoku/>
        <w:overflowPunct/>
        <w:topLinePunct w:val="0"/>
        <w:bidi w:val="0"/>
        <w:spacing w:line="560" w:lineRule="exact"/>
        <w:ind w:firstLine="560" w:firstLineChars="200"/>
        <w:rPr>
          <w:rFonts w:hint="eastAsia" w:ascii="仿宋_GB2312" w:hAnsi="仿宋_GB2312" w:eastAsia="仿宋_GB2312" w:cs="仿宋_GB2312"/>
          <w:sz w:val="28"/>
          <w:szCs w:val="28"/>
        </w:rPr>
      </w:pPr>
      <w:r>
        <w:rPr>
          <w:rFonts w:hint="eastAsia" w:ascii="仿宋_GB2312" w:hAnsi="仿宋_GB2312" w:eastAsia="仿宋_GB2312" w:cs="仿宋_GB2312"/>
          <w:sz w:val="28"/>
          <w:szCs w:val="28"/>
          <w:lang w:val="en-US" w:eastAsia="zh-CN"/>
        </w:rPr>
        <w:t>5</w:t>
      </w:r>
      <w:r>
        <w:rPr>
          <w:rFonts w:hint="eastAsia" w:ascii="仿宋_GB2312" w:hAnsi="仿宋_GB2312" w:eastAsia="仿宋_GB2312" w:cs="仿宋_GB2312"/>
          <w:sz w:val="28"/>
          <w:szCs w:val="28"/>
        </w:rPr>
        <w:t>.1 原则：采购人根据询价评审小组提出的书面评审报告和推荐的成交候选人确定成交供应商。</w:t>
      </w:r>
    </w:p>
    <w:p>
      <w:pPr>
        <w:pageBreakBefore w:val="0"/>
        <w:kinsoku/>
        <w:overflowPunct/>
        <w:topLinePunct w:val="0"/>
        <w:bidi w:val="0"/>
        <w:spacing w:line="560" w:lineRule="exact"/>
        <w:ind w:firstLine="560" w:firstLineChars="200"/>
        <w:rPr>
          <w:rFonts w:hint="eastAsia" w:ascii="仿宋_GB2312" w:hAnsi="仿宋_GB2312" w:eastAsia="仿宋_GB2312" w:cs="仿宋_GB2312"/>
          <w:sz w:val="28"/>
          <w:szCs w:val="28"/>
        </w:rPr>
      </w:pPr>
      <w:r>
        <w:rPr>
          <w:rFonts w:hint="eastAsia" w:ascii="仿宋_GB2312" w:hAnsi="仿宋_GB2312" w:eastAsia="仿宋_GB2312" w:cs="仿宋_GB2312"/>
          <w:sz w:val="28"/>
          <w:szCs w:val="28"/>
          <w:lang w:val="en-US" w:eastAsia="zh-CN"/>
        </w:rPr>
        <w:t>5</w:t>
      </w:r>
      <w:r>
        <w:rPr>
          <w:rFonts w:hint="eastAsia" w:ascii="仿宋_GB2312" w:hAnsi="仿宋_GB2312" w:eastAsia="仿宋_GB2312" w:cs="仿宋_GB2312"/>
          <w:sz w:val="28"/>
          <w:szCs w:val="28"/>
        </w:rPr>
        <w:t>.2 确定程序</w:t>
      </w:r>
    </w:p>
    <w:p>
      <w:pPr>
        <w:pageBreakBefore w:val="0"/>
        <w:kinsoku/>
        <w:overflowPunct/>
        <w:topLinePunct w:val="0"/>
        <w:bidi w:val="0"/>
        <w:spacing w:line="560" w:lineRule="exact"/>
        <w:ind w:firstLine="560" w:firstLineChars="200"/>
        <w:rPr>
          <w:rFonts w:hint="eastAsia" w:ascii="仿宋_GB2312" w:hAnsi="仿宋_GB2312" w:eastAsia="仿宋_GB2312" w:cs="仿宋_GB2312"/>
          <w:sz w:val="28"/>
          <w:szCs w:val="28"/>
        </w:rPr>
      </w:pPr>
      <w:r>
        <w:rPr>
          <w:rFonts w:hint="eastAsia" w:ascii="仿宋_GB2312" w:hAnsi="仿宋_GB2312" w:eastAsia="仿宋_GB2312" w:cs="仿宋_GB2312"/>
          <w:sz w:val="28"/>
          <w:szCs w:val="28"/>
          <w:lang w:val="en-US" w:eastAsia="zh-CN"/>
        </w:rPr>
        <w:t>5</w:t>
      </w:r>
      <w:r>
        <w:rPr>
          <w:rFonts w:hint="eastAsia" w:ascii="仿宋_GB2312" w:hAnsi="仿宋_GB2312" w:eastAsia="仿宋_GB2312" w:cs="仿宋_GB2312"/>
          <w:sz w:val="28"/>
          <w:szCs w:val="28"/>
        </w:rPr>
        <w:t>.2.1 评审完成后，询价评审小组向采购人提交成交候选人名单，并按照综合得分高低标明排列顺序。综合得分相同的，按响应报价由低到高顺序排列。得分且响应报价相同的，按技术指标优劣顺序排列。</w:t>
      </w:r>
    </w:p>
    <w:p>
      <w:pPr>
        <w:pageBreakBefore w:val="0"/>
        <w:kinsoku/>
        <w:overflowPunct/>
        <w:topLinePunct w:val="0"/>
        <w:bidi w:val="0"/>
        <w:spacing w:line="560" w:lineRule="exact"/>
        <w:ind w:firstLine="560" w:firstLineChars="200"/>
        <w:rPr>
          <w:rFonts w:hint="eastAsia" w:ascii="仿宋_GB2312" w:hAnsi="仿宋_GB2312" w:eastAsia="仿宋_GB2312" w:cs="仿宋_GB2312"/>
          <w:sz w:val="28"/>
          <w:szCs w:val="28"/>
        </w:rPr>
      </w:pPr>
      <w:r>
        <w:rPr>
          <w:rFonts w:hint="eastAsia" w:ascii="仿宋_GB2312" w:hAnsi="仿宋_GB2312" w:eastAsia="仿宋_GB2312" w:cs="仿宋_GB2312"/>
          <w:sz w:val="28"/>
          <w:szCs w:val="28"/>
          <w:lang w:val="en-US" w:eastAsia="zh-CN"/>
        </w:rPr>
        <w:t>5</w:t>
      </w:r>
      <w:r>
        <w:rPr>
          <w:rFonts w:hint="eastAsia" w:ascii="仿宋_GB2312" w:hAnsi="仿宋_GB2312" w:eastAsia="仿宋_GB2312" w:cs="仿宋_GB2312"/>
          <w:sz w:val="28"/>
          <w:szCs w:val="28"/>
        </w:rPr>
        <w:t xml:space="preserve">.2.2 </w:t>
      </w:r>
      <w:r>
        <w:rPr>
          <w:rFonts w:hint="eastAsia" w:ascii="仿宋_GB2312" w:hAnsi="仿宋_GB2312" w:eastAsia="仿宋_GB2312" w:cs="仿宋_GB2312"/>
          <w:b/>
          <w:sz w:val="28"/>
          <w:szCs w:val="28"/>
        </w:rPr>
        <w:t>采购人</w:t>
      </w:r>
      <w:r>
        <w:rPr>
          <w:rFonts w:hint="eastAsia" w:ascii="仿宋_GB2312" w:hAnsi="仿宋_GB2312" w:eastAsia="仿宋_GB2312" w:cs="仿宋_GB2312"/>
          <w:sz w:val="28"/>
          <w:szCs w:val="28"/>
        </w:rPr>
        <w:t>自评审结束之日起3个工作日内，在原发布询价采购文件的媒介上公示。</w:t>
      </w:r>
    </w:p>
    <w:p>
      <w:pPr>
        <w:pStyle w:val="10"/>
        <w:pageBreakBefore w:val="0"/>
        <w:kinsoku/>
        <w:overflowPunct/>
        <w:topLinePunct w:val="0"/>
        <w:bidi w:val="0"/>
        <w:spacing w:after="0" w:line="560" w:lineRule="exact"/>
        <w:rPr>
          <w:rFonts w:hint="eastAsia" w:ascii="仿宋_GB2312" w:hAnsi="仿宋_GB2312" w:eastAsia="仿宋_GB2312" w:cs="仿宋_GB2312"/>
          <w:sz w:val="28"/>
          <w:szCs w:val="28"/>
          <w:lang w:val="en-US" w:eastAsia="zh-CN"/>
        </w:rPr>
      </w:pPr>
      <w:r>
        <w:rPr>
          <w:rFonts w:hint="eastAsia" w:ascii="仿宋_GB2312" w:hAnsi="仿宋_GB2312" w:eastAsia="仿宋_GB2312" w:cs="仿宋_GB2312"/>
          <w:sz w:val="28"/>
          <w:szCs w:val="28"/>
          <w:lang w:val="en-US" w:eastAsia="zh-CN"/>
        </w:rPr>
        <w:t xml:space="preserve">    5.2.3公示期不少于3日，公示期内无异议或投诉，公示期结束后，</w:t>
      </w:r>
      <w:r>
        <w:rPr>
          <w:rFonts w:hint="eastAsia" w:ascii="仿宋_GB2312" w:hAnsi="仿宋_GB2312" w:eastAsia="仿宋_GB2312" w:cs="仿宋_GB2312"/>
          <w:b/>
          <w:sz w:val="28"/>
          <w:szCs w:val="28"/>
          <w:lang w:val="en-US" w:eastAsia="zh-CN"/>
        </w:rPr>
        <w:t>采购人</w:t>
      </w:r>
      <w:r>
        <w:rPr>
          <w:rFonts w:hint="eastAsia" w:ascii="仿宋_GB2312" w:hAnsi="仿宋_GB2312" w:eastAsia="仿宋_GB2312" w:cs="仿宋_GB2312"/>
          <w:sz w:val="28"/>
          <w:szCs w:val="28"/>
          <w:lang w:val="en-US" w:eastAsia="zh-CN"/>
        </w:rPr>
        <w:t>构招向成交供应商发出供应商确认通知单。</w:t>
      </w:r>
    </w:p>
    <w:p>
      <w:pPr>
        <w:pStyle w:val="10"/>
        <w:pageBreakBefore w:val="0"/>
        <w:kinsoku/>
        <w:overflowPunct/>
        <w:topLinePunct w:val="0"/>
        <w:bidi w:val="0"/>
        <w:spacing w:after="0" w:line="560" w:lineRule="exact"/>
        <w:rPr>
          <w:rFonts w:hint="eastAsia" w:ascii="仿宋_GB2312" w:hAnsi="仿宋_GB2312" w:eastAsia="仿宋_GB2312" w:cs="仿宋_GB2312"/>
          <w:sz w:val="28"/>
          <w:szCs w:val="28"/>
          <w:lang w:val="en-US" w:eastAsia="zh-CN"/>
        </w:rPr>
      </w:pPr>
      <w:r>
        <w:rPr>
          <w:rFonts w:hint="eastAsia" w:ascii="仿宋_GB2312" w:hAnsi="仿宋_GB2312" w:eastAsia="仿宋_GB2312" w:cs="仿宋_GB2312"/>
          <w:sz w:val="28"/>
          <w:szCs w:val="28"/>
          <w:lang w:val="en-US" w:eastAsia="zh-CN"/>
        </w:rPr>
        <w:t xml:space="preserve">     成交人因不可抗力或自身原因无法履约合同的，可以确定后一顺序中标候选人为中标人，依次类推，也可重新询价。</w:t>
      </w:r>
    </w:p>
    <w:p>
      <w:pPr>
        <w:pageBreakBefore w:val="0"/>
        <w:kinsoku/>
        <w:overflowPunct/>
        <w:topLinePunct w:val="0"/>
        <w:bidi w:val="0"/>
        <w:spacing w:line="560" w:lineRule="exact"/>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xml:space="preserve">    </w:t>
      </w:r>
      <w:r>
        <w:rPr>
          <w:rFonts w:hint="eastAsia" w:ascii="仿宋_GB2312" w:hAnsi="仿宋_GB2312" w:eastAsia="仿宋_GB2312" w:cs="仿宋_GB2312"/>
          <w:sz w:val="28"/>
          <w:szCs w:val="28"/>
          <w:lang w:val="en-US" w:eastAsia="zh-CN"/>
        </w:rPr>
        <w:t>5</w:t>
      </w:r>
      <w:r>
        <w:rPr>
          <w:rFonts w:hint="eastAsia" w:ascii="仿宋_GB2312" w:hAnsi="仿宋_GB2312" w:eastAsia="仿宋_GB2312" w:cs="仿宋_GB2312"/>
          <w:sz w:val="28"/>
          <w:szCs w:val="28"/>
        </w:rPr>
        <w:t>.2.4 采购单位不解释成交或未成交原因，不退回响应文件和其他响应资料。</w:t>
      </w:r>
    </w:p>
    <w:p>
      <w:pPr>
        <w:pStyle w:val="3"/>
        <w:pageBreakBefore w:val="0"/>
        <w:kinsoku/>
        <w:overflowPunct/>
        <w:topLinePunct w:val="0"/>
        <w:bidi w:val="0"/>
        <w:spacing w:before="0" w:after="0" w:line="560" w:lineRule="exact"/>
        <w:ind w:firstLine="551" w:firstLineChars="196"/>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6.</w:t>
      </w:r>
      <w:r>
        <w:rPr>
          <w:rFonts w:hint="eastAsia" w:ascii="仿宋_GB2312" w:hAnsi="仿宋_GB2312" w:eastAsia="仿宋_GB2312" w:cs="仿宋_GB2312"/>
          <w:b w:val="0"/>
          <w:bCs w:val="0"/>
          <w:sz w:val="28"/>
          <w:szCs w:val="28"/>
        </w:rPr>
        <w:t>询价评审小组成员</w:t>
      </w:r>
      <w:r>
        <w:rPr>
          <w:rFonts w:hint="eastAsia" w:ascii="仿宋_GB2312" w:hAnsi="仿宋_GB2312" w:eastAsia="仿宋_GB2312" w:cs="仿宋_GB2312"/>
          <w:sz w:val="28"/>
          <w:szCs w:val="28"/>
        </w:rPr>
        <w:t>在采购活动中承担以下义务：</w:t>
      </w:r>
    </w:p>
    <w:p>
      <w:pPr>
        <w:pageBreakBefore w:val="0"/>
        <w:widowControl/>
        <w:kinsoku/>
        <w:overflowPunct/>
        <w:topLinePunct w:val="0"/>
        <w:autoSpaceDE w:val="0"/>
        <w:autoSpaceDN w:val="0"/>
        <w:bidi w:val="0"/>
        <w:spacing w:line="560" w:lineRule="exact"/>
        <w:ind w:right="53" w:firstLine="560" w:firstLineChars="200"/>
        <w:textAlignment w:val="bottom"/>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6.1 遵纪守法，客观、公正、廉洁地履行职责。</w:t>
      </w:r>
    </w:p>
    <w:p>
      <w:pPr>
        <w:pageBreakBefore w:val="0"/>
        <w:widowControl/>
        <w:kinsoku/>
        <w:overflowPunct/>
        <w:topLinePunct w:val="0"/>
        <w:autoSpaceDE w:val="0"/>
        <w:autoSpaceDN w:val="0"/>
        <w:bidi w:val="0"/>
        <w:spacing w:line="560" w:lineRule="exact"/>
        <w:ind w:right="53" w:firstLine="560" w:firstLineChars="200"/>
        <w:textAlignment w:val="bottom"/>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6.2 按照采购文件的规定要求对供应商的资格条件和供应商提供的产品价格、技术、服务等方面严格进行评判，提供科学合理、公平公正的评审意见，参与起草评审报告，并予签字确认。</w:t>
      </w:r>
    </w:p>
    <w:p>
      <w:pPr>
        <w:pageBreakBefore w:val="0"/>
        <w:widowControl/>
        <w:kinsoku/>
        <w:overflowPunct/>
        <w:topLinePunct w:val="0"/>
        <w:autoSpaceDE w:val="0"/>
        <w:autoSpaceDN w:val="0"/>
        <w:bidi w:val="0"/>
        <w:spacing w:line="560" w:lineRule="exact"/>
        <w:ind w:right="53" w:firstLine="560" w:firstLineChars="200"/>
        <w:textAlignment w:val="bottom"/>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6.3 保守秘密。不得透露采购文件咨询情况，不得泄漏供应商的响应文件及知悉的商业秘密，不得向供应商透露评审情况。</w:t>
      </w:r>
    </w:p>
    <w:p>
      <w:pPr>
        <w:pStyle w:val="3"/>
        <w:pageBreakBefore w:val="0"/>
        <w:kinsoku/>
        <w:overflowPunct/>
        <w:topLinePunct w:val="0"/>
        <w:bidi w:val="0"/>
        <w:spacing w:before="0" w:after="0" w:line="560" w:lineRule="exact"/>
        <w:ind w:firstLine="562" w:firstLineChars="200"/>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7.重新采购或终止采购</w:t>
      </w:r>
    </w:p>
    <w:p>
      <w:pPr>
        <w:pageBreakBefore w:val="0"/>
        <w:widowControl/>
        <w:kinsoku/>
        <w:overflowPunct/>
        <w:topLinePunct w:val="0"/>
        <w:autoSpaceDE w:val="0"/>
        <w:autoSpaceDN w:val="0"/>
        <w:bidi w:val="0"/>
        <w:spacing w:line="560" w:lineRule="exact"/>
        <w:ind w:right="53" w:firstLine="560" w:firstLineChars="200"/>
        <w:textAlignment w:val="bottom"/>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本次采购活动中，出现下列情形之一的，予以重新采购或终止采购：</w:t>
      </w:r>
    </w:p>
    <w:p>
      <w:pPr>
        <w:pageBreakBefore w:val="0"/>
        <w:widowControl/>
        <w:kinsoku/>
        <w:overflowPunct/>
        <w:topLinePunct w:val="0"/>
        <w:autoSpaceDE w:val="0"/>
        <w:autoSpaceDN w:val="0"/>
        <w:bidi w:val="0"/>
        <w:spacing w:line="560" w:lineRule="exact"/>
        <w:ind w:right="53" w:firstLine="560" w:firstLineChars="200"/>
        <w:textAlignment w:val="bottom"/>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（1）所有报价都不符合询价文件要求，并被全部否决的；</w:t>
      </w:r>
    </w:p>
    <w:p>
      <w:pPr>
        <w:pageBreakBefore w:val="0"/>
        <w:widowControl/>
        <w:kinsoku/>
        <w:overflowPunct/>
        <w:topLinePunct w:val="0"/>
        <w:autoSpaceDE w:val="0"/>
        <w:autoSpaceDN w:val="0"/>
        <w:bidi w:val="0"/>
        <w:spacing w:line="560" w:lineRule="exact"/>
        <w:ind w:right="53" w:firstLine="560" w:firstLineChars="200"/>
        <w:textAlignment w:val="bottom"/>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（2）出现影响采购公正的违法、违规行为的；</w:t>
      </w:r>
    </w:p>
    <w:p>
      <w:pPr>
        <w:pageBreakBefore w:val="0"/>
        <w:widowControl/>
        <w:kinsoku/>
        <w:overflowPunct/>
        <w:topLinePunct w:val="0"/>
        <w:autoSpaceDE w:val="0"/>
        <w:autoSpaceDN w:val="0"/>
        <w:bidi w:val="0"/>
        <w:spacing w:line="560" w:lineRule="exact"/>
        <w:ind w:right="53" w:firstLine="560" w:firstLineChars="200"/>
        <w:textAlignment w:val="bottom"/>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（3）因重大变故，采购任务取消的；</w:t>
      </w:r>
    </w:p>
    <w:p>
      <w:pPr>
        <w:pageBreakBefore w:val="0"/>
        <w:widowControl/>
        <w:kinsoku/>
        <w:overflowPunct/>
        <w:topLinePunct w:val="0"/>
        <w:autoSpaceDE w:val="0"/>
        <w:autoSpaceDN w:val="0"/>
        <w:bidi w:val="0"/>
        <w:spacing w:line="560" w:lineRule="exact"/>
        <w:ind w:right="53" w:firstLine="560" w:firstLineChars="200"/>
        <w:textAlignment w:val="bottom"/>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（4）首次询价采购，在规定的时间内，递交响应文件的供应商数量不足3家。</w:t>
      </w:r>
    </w:p>
    <w:p>
      <w:pPr>
        <w:pageBreakBefore w:val="0"/>
        <w:widowControl/>
        <w:kinsoku/>
        <w:wordWrap w:val="0"/>
        <w:overflowPunct/>
        <w:topLinePunct w:val="0"/>
        <w:autoSpaceDE w:val="0"/>
        <w:autoSpaceDN w:val="0"/>
        <w:bidi w:val="0"/>
        <w:spacing w:line="560" w:lineRule="exact"/>
        <w:ind w:right="51" w:firstLine="560" w:firstLineChars="200"/>
        <w:textAlignment w:val="bottom"/>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重新采购或终止采购的，采购人在</w:t>
      </w:r>
      <w:r>
        <w:rPr>
          <w:rFonts w:hint="eastAsia" w:ascii="仿宋_GB2312" w:hAnsi="仿宋_GB2312" w:eastAsia="仿宋_GB2312" w:cs="仿宋_GB2312"/>
          <w:b/>
          <w:sz w:val="28"/>
          <w:szCs w:val="28"/>
        </w:rPr>
        <w:t>成都光明光电股份有限公司官网（http://www.cdgmgd.com//）</w:t>
      </w:r>
      <w:r>
        <w:rPr>
          <w:rFonts w:hint="eastAsia" w:ascii="仿宋_GB2312" w:hAnsi="仿宋_GB2312" w:eastAsia="仿宋_GB2312" w:cs="仿宋_GB2312"/>
          <w:sz w:val="28"/>
          <w:szCs w:val="28"/>
        </w:rPr>
        <w:t>上公告详细理由。</w:t>
      </w:r>
    </w:p>
    <w:p>
      <w:pPr>
        <w:pageBreakBefore w:val="0"/>
        <w:widowControl/>
        <w:kinsoku/>
        <w:overflowPunct/>
        <w:topLinePunct w:val="0"/>
        <w:autoSpaceDE w:val="0"/>
        <w:autoSpaceDN w:val="0"/>
        <w:bidi w:val="0"/>
        <w:spacing w:line="560" w:lineRule="exact"/>
        <w:ind w:right="53" w:firstLine="562" w:firstLineChars="200"/>
        <w:textAlignment w:val="bottom"/>
        <w:rPr>
          <w:rFonts w:hint="eastAsia" w:ascii="仿宋_GB2312" w:hAnsi="仿宋_GB2312" w:eastAsia="仿宋_GB2312" w:cs="仿宋_GB2312"/>
          <w:b/>
          <w:bCs/>
          <w:sz w:val="28"/>
          <w:szCs w:val="28"/>
        </w:rPr>
      </w:pPr>
      <w:r>
        <w:rPr>
          <w:rFonts w:hint="eastAsia" w:ascii="仿宋_GB2312" w:hAnsi="仿宋_GB2312" w:eastAsia="仿宋_GB2312" w:cs="仿宋_GB2312"/>
          <w:b/>
          <w:bCs/>
          <w:sz w:val="28"/>
          <w:szCs w:val="28"/>
        </w:rPr>
        <w:t>8.有下列情形之一的，询价评审小组应当否决其报价：</w:t>
      </w:r>
    </w:p>
    <w:p>
      <w:pPr>
        <w:pageBreakBefore w:val="0"/>
        <w:widowControl/>
        <w:kinsoku/>
        <w:overflowPunct/>
        <w:topLinePunct w:val="0"/>
        <w:autoSpaceDE w:val="0"/>
        <w:autoSpaceDN w:val="0"/>
        <w:bidi w:val="0"/>
        <w:spacing w:line="560" w:lineRule="exact"/>
        <w:ind w:right="53" w:firstLine="560" w:firstLineChars="200"/>
        <w:textAlignment w:val="bottom"/>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8.1响应文件未经供应商单位盖章和单位负责人签字；</w:t>
      </w:r>
    </w:p>
    <w:p>
      <w:pPr>
        <w:pageBreakBefore w:val="0"/>
        <w:widowControl/>
        <w:kinsoku/>
        <w:overflowPunct/>
        <w:topLinePunct w:val="0"/>
        <w:autoSpaceDE w:val="0"/>
        <w:autoSpaceDN w:val="0"/>
        <w:bidi w:val="0"/>
        <w:spacing w:line="560" w:lineRule="exact"/>
        <w:ind w:right="53" w:firstLine="560" w:firstLineChars="200"/>
        <w:textAlignment w:val="bottom"/>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8.2询价联合体没有提交共同询价响应协议；</w:t>
      </w:r>
    </w:p>
    <w:p>
      <w:pPr>
        <w:pageBreakBefore w:val="0"/>
        <w:widowControl/>
        <w:kinsoku/>
        <w:overflowPunct/>
        <w:topLinePunct w:val="0"/>
        <w:autoSpaceDE w:val="0"/>
        <w:autoSpaceDN w:val="0"/>
        <w:bidi w:val="0"/>
        <w:spacing w:line="560" w:lineRule="exact"/>
        <w:ind w:right="53" w:firstLine="560" w:firstLineChars="200"/>
        <w:textAlignment w:val="bottom"/>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8.3供应商不符合国家或者询价文件规定的资格条件；</w:t>
      </w:r>
    </w:p>
    <w:p>
      <w:pPr>
        <w:pageBreakBefore w:val="0"/>
        <w:widowControl/>
        <w:kinsoku/>
        <w:overflowPunct/>
        <w:topLinePunct w:val="0"/>
        <w:autoSpaceDE w:val="0"/>
        <w:autoSpaceDN w:val="0"/>
        <w:bidi w:val="0"/>
        <w:spacing w:line="560" w:lineRule="exact"/>
        <w:ind w:right="53" w:firstLine="560" w:firstLineChars="200"/>
        <w:textAlignment w:val="bottom"/>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8.4同一供应商提交两个以上不同的响应文件或者响应报价，但询价文件要求提交备选报价的除外；</w:t>
      </w:r>
    </w:p>
    <w:p>
      <w:pPr>
        <w:pageBreakBefore w:val="0"/>
        <w:widowControl/>
        <w:kinsoku/>
        <w:overflowPunct/>
        <w:topLinePunct w:val="0"/>
        <w:autoSpaceDE w:val="0"/>
        <w:autoSpaceDN w:val="0"/>
        <w:bidi w:val="0"/>
        <w:spacing w:line="560" w:lineRule="exact"/>
        <w:ind w:right="53" w:firstLine="560" w:firstLineChars="200"/>
        <w:textAlignment w:val="bottom"/>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8.5报价低于成本或者高于询价文件设定的最高限价；</w:t>
      </w:r>
    </w:p>
    <w:p>
      <w:pPr>
        <w:pageBreakBefore w:val="0"/>
        <w:widowControl/>
        <w:kinsoku/>
        <w:overflowPunct/>
        <w:topLinePunct w:val="0"/>
        <w:autoSpaceDE w:val="0"/>
        <w:autoSpaceDN w:val="0"/>
        <w:bidi w:val="0"/>
        <w:spacing w:line="560" w:lineRule="exact"/>
        <w:ind w:right="53" w:firstLine="560" w:firstLineChars="200"/>
        <w:textAlignment w:val="bottom"/>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8.6响应文件没有对询价文件的实质性要求和条件作出响应；</w:t>
      </w:r>
    </w:p>
    <w:p>
      <w:pPr>
        <w:pageBreakBefore w:val="0"/>
        <w:widowControl/>
        <w:kinsoku/>
        <w:overflowPunct/>
        <w:topLinePunct w:val="0"/>
        <w:autoSpaceDE w:val="0"/>
        <w:autoSpaceDN w:val="0"/>
        <w:bidi w:val="0"/>
        <w:spacing w:line="560" w:lineRule="exact"/>
        <w:ind w:right="53" w:firstLine="560" w:firstLineChars="200"/>
        <w:textAlignment w:val="bottom"/>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8.7供应商有串通报价、弄虚作假、行贿等违法行为。</w:t>
      </w:r>
    </w:p>
    <w:p>
      <w:pPr>
        <w:pageBreakBefore w:val="0"/>
        <w:widowControl/>
        <w:kinsoku/>
        <w:overflowPunct/>
        <w:topLinePunct w:val="0"/>
        <w:autoSpaceDE w:val="0"/>
        <w:autoSpaceDN w:val="0"/>
        <w:bidi w:val="0"/>
        <w:spacing w:line="560" w:lineRule="exact"/>
        <w:ind w:right="53" w:firstLine="560" w:firstLineChars="200"/>
        <w:textAlignment w:val="bottom"/>
        <w:rPr>
          <w:rFonts w:hint="eastAsia" w:ascii="仿宋_GB2312" w:hAnsi="仿宋_GB2312" w:eastAsia="仿宋_GB2312" w:cs="仿宋_GB2312"/>
          <w:b/>
          <w:sz w:val="28"/>
          <w:szCs w:val="28"/>
        </w:rPr>
      </w:pPr>
      <w:r>
        <w:rPr>
          <w:rFonts w:hint="eastAsia" w:ascii="仿宋_GB2312" w:hAnsi="仿宋_GB2312" w:eastAsia="仿宋_GB2312" w:cs="仿宋_GB2312"/>
          <w:sz w:val="28"/>
          <w:szCs w:val="28"/>
          <w:lang w:val="en-US" w:eastAsia="zh-CN"/>
        </w:rPr>
        <w:t>8.8</w:t>
      </w:r>
      <w:r>
        <w:rPr>
          <w:rFonts w:hint="eastAsia" w:ascii="仿宋_GB2312" w:hAnsi="仿宋_GB2312" w:eastAsia="仿宋_GB2312" w:cs="仿宋_GB2312"/>
          <w:sz w:val="28"/>
          <w:szCs w:val="28"/>
        </w:rPr>
        <w:t>提供天眼查官网查询的“工商信息”页面截图(须加盖公章)，页面须清晰完整地体现“实缴资本”、“参保人员”、“生产经营场所”等详细信息；或国家企业信用信息公示系统，提供的“三无”查询等信息页面截图(须加盖公章)等。</w:t>
      </w:r>
      <w:bookmarkStart w:id="5" w:name="_Toc217446099"/>
      <w:bookmarkStart w:id="6" w:name="_Toc217446059"/>
    </w:p>
    <w:bookmarkEnd w:id="5"/>
    <w:bookmarkEnd w:id="6"/>
    <w:p>
      <w:pPr>
        <w:pageBreakBefore w:val="0"/>
        <w:kinsoku/>
        <w:overflowPunct/>
        <w:topLinePunct w:val="0"/>
        <w:bidi w:val="0"/>
        <w:spacing w:line="560" w:lineRule="exact"/>
        <w:rPr>
          <w:rFonts w:hint="eastAsia" w:ascii="仿宋_GB2312" w:hAnsi="仿宋_GB2312" w:eastAsia="仿宋_GB2312" w:cs="仿宋_GB2312"/>
          <w:sz w:val="28"/>
          <w:szCs w:val="28"/>
        </w:rPr>
      </w:pPr>
    </w:p>
    <w:sectPr>
      <w:footerReference r:id="rId10" w:type="default"/>
      <w:type w:val="continuous"/>
      <w:pgSz w:w="11906" w:h="16838"/>
      <w:pgMar w:top="1440" w:right="1800" w:bottom="1440" w:left="1800" w:header="851" w:footer="992" w:gutter="0"/>
      <w:pgNumType w:fmt="decimal"/>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A1"/>
    <w:family w:val="auto"/>
    <w:pitch w:val="default"/>
    <w:sig w:usb0="E0002AFF" w:usb1="C0007841"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 w:name="Calibri Light">
    <w:altName w:val="Calibri"/>
    <w:panose1 w:val="020F0302020204030204"/>
    <w:charset w:val="00"/>
    <w:family w:val="swiss"/>
    <w:pitch w:val="default"/>
    <w:sig w:usb0="00000000" w:usb1="00000000" w:usb2="00000000" w:usb3="00000000" w:csb0="2000019F" w:csb1="00000000"/>
  </w:font>
  <w:font w:name="Tms Rmn">
    <w:altName w:val="Segoe Print"/>
    <w:panose1 w:val="02020603040505020304"/>
    <w:charset w:val="00"/>
    <w:family w:val="roman"/>
    <w:pitch w:val="default"/>
    <w:sig w:usb0="00000000" w:usb1="00000000" w:usb2="00000000" w:usb3="00000000" w:csb0="00000001" w:csb1="00000000"/>
  </w:font>
  <w:font w:name="仿宋_GB2312">
    <w:altName w:val="仿宋"/>
    <w:panose1 w:val="03000509000000000000"/>
    <w:charset w:val="86"/>
    <w:family w:val="modern"/>
    <w:pitch w:val="default"/>
    <w:sig w:usb0="00000000" w:usb1="00000000" w:usb2="00000000" w:usb3="00000000" w:csb0="00040000" w:csb1="00000000"/>
  </w:font>
  <w:font w:name="Cambria">
    <w:panose1 w:val="02040503050406030204"/>
    <w:charset w:val="00"/>
    <w:family w:val="roman"/>
    <w:pitch w:val="default"/>
    <w:sig w:usb0="E00002FF" w:usb1="400004FF" w:usb2="00000000" w:usb3="00000000" w:csb0="2000019F" w:csb1="00000000"/>
  </w:font>
  <w:font w:name="Wingdings 2">
    <w:altName w:val="Wingdings"/>
    <w:panose1 w:val="05020102010507070707"/>
    <w:charset w:val="02"/>
    <w:family w:val="roman"/>
    <w:pitch w:val="default"/>
    <w:sig w:usb0="00000000" w:usb1="00000000" w:usb2="00000000" w:usb3="00000000" w:csb0="80000000" w:csb1="00000000"/>
  </w:font>
  <w:font w:name="微软雅黑">
    <w:panose1 w:val="020B0503020204020204"/>
    <w:charset w:val="86"/>
    <w:family w:val="auto"/>
    <w:pitch w:val="default"/>
    <w:sig w:usb0="80000287" w:usb1="280F3C52" w:usb2="00000016" w:usb3="00000000" w:csb0="0004001F" w:csb1="00000000"/>
  </w:font>
  <w:font w:name="仿宋">
    <w:panose1 w:val="02010609060101010101"/>
    <w:charset w:val="86"/>
    <w:family w:val="auto"/>
    <w:pitch w:val="default"/>
    <w:sig w:usb0="800002BF" w:usb1="38CF7CFA" w:usb2="00000016" w:usb3="00000000" w:csb0="00040001" w:csb1="00000000"/>
  </w:font>
  <w:font w:name="Kingsoft Symbol">
    <w:altName w:val="Symbol"/>
    <w:panose1 w:val="00000000000000000000"/>
    <w:charset w:val="00"/>
    <w:family w:val="auto"/>
    <w:pitch w:val="default"/>
    <w:sig w:usb0="00000000" w:usb1="00000000" w:usb2="00000000" w:usb3="00000000" w:csb0="00000000" w:csb1="00000000"/>
  </w:font>
  <w:font w:name="Symbol">
    <w:panose1 w:val="05050102010706020507"/>
    <w:charset w:val="00"/>
    <w:family w:val="auto"/>
    <w:pitch w:val="default"/>
    <w:sig w:usb0="00000000" w:usb1="00000000" w:usb2="00000000" w:usb3="00000000" w:csb0="8000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6"/>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16"/>
                          </w:pPr>
                          <w:r>
                            <w:fldChar w:fldCharType="begin"/>
                          </w:r>
                          <w:r>
                            <w:instrText xml:space="preserve"> PAGE  \* MERGEFORMAT </w:instrText>
                          </w:r>
                          <w:r>
                            <w:fldChar w:fldCharType="separate"/>
                          </w:r>
                          <w:r>
                            <w:t>- 2 -</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GuF+fsxAgAAYQ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TIEUn0xUYrtPt2YLA3xRnE&#10;nOknw1u+qZF8y3x4YA6jgILxWMI9llIaJDGDRUll3Jd/ncd4dAheShqMVk41XhIl8r1G5wAYRsON&#10;xn409FHdGcwquoFaOhMXXJCjWTqjPuMFrWIOuJjmyJTTMJp3oR9vvEAuVqsu6Ghdfaj6C5g7y8JW&#10;7yyPaaJ63q6OAWJ2GkeBelUG3TB5XZeGVxJH+899F/X4Z1j+Bl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Brhfn7MQIAAGEEAAAOAAAAAAAAAAEAIAAAAB8BAABkcnMvZTJvRG9jLnhtbFBLBQYA&#10;AAAABgAGAFkBAADCBQAAAAA=&#10;">
              <v:fill on="f" focussize="0,0"/>
              <v:stroke on="f" weight="0.5pt"/>
              <v:imagedata o:title=""/>
              <o:lock v:ext="edit" aspectratio="f"/>
              <v:textbox inset="0mm,0mm,0mm,0mm" style="mso-fit-shape-to-text:t;">
                <w:txbxContent>
                  <w:p>
                    <w:pPr>
                      <w:pStyle w:val="16"/>
                    </w:pPr>
                    <w:r>
                      <w:fldChar w:fldCharType="begin"/>
                    </w:r>
                    <w:r>
                      <w:instrText xml:space="preserve"> PAGE  \* MERGEFORMAT </w:instrText>
                    </w:r>
                    <w:r>
                      <w:fldChar w:fldCharType="separate"/>
                    </w:r>
                    <w:r>
                      <w:t>- 2 -</w:t>
                    </w:r>
                    <w:r>
                      <w:fldChar w:fldCharType="end"/>
                    </w:r>
                  </w:p>
                </w:txbxContent>
              </v:textbox>
            </v:shape>
          </w:pict>
        </mc:Fallback>
      </mc:AlternateConten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6"/>
    </w:pPr>
    <w:r>
      <w:rPr>
        <w:sz w:val="18"/>
      </w:rPr>
      <mc:AlternateContent>
        <mc:Choice Requires="wps">
          <w:drawing>
            <wp:anchor distT="0" distB="0" distL="114300" distR="114300" simplePos="0" relativeHeight="251660288" behindDoc="0" locked="0" layoutInCell="1" allowOverlap="1">
              <wp:simplePos x="0" y="0"/>
              <wp:positionH relativeFrom="margin">
                <wp:align>center</wp:align>
              </wp:positionH>
              <wp:positionV relativeFrom="paragraph">
                <wp:posOffset>0</wp:posOffset>
              </wp:positionV>
              <wp:extent cx="1828800" cy="1828800"/>
              <wp:effectExtent l="0" t="0" r="0" b="0"/>
              <wp:wrapNone/>
              <wp:docPr id="2" name="文本框 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16"/>
                          </w:pPr>
                          <w:r>
                            <w:fldChar w:fldCharType="begin"/>
                          </w:r>
                          <w:r>
                            <w:instrText xml:space="preserve"> PAGE  \* MERGEFORMAT </w:instrText>
                          </w:r>
                          <w:r>
                            <w:fldChar w:fldCharType="separate"/>
                          </w:r>
                          <w:r>
                            <w:t>1</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0288;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Akgka0MQIAAGEEAAAOAAAAAAAAAAEAIAAAAB8BAABkcnMvZTJvRG9jLnhtbFBLBQYA&#10;AAAABgAGAFkBAADCBQAAAAA=&#10;">
              <v:fill on="f" focussize="0,0"/>
              <v:stroke on="f" weight="0.5pt"/>
              <v:imagedata o:title=""/>
              <o:lock v:ext="edit" aspectratio="f"/>
              <v:textbox inset="0mm,0mm,0mm,0mm" style="mso-fit-shape-to-text:t;">
                <w:txbxContent>
                  <w:p>
                    <w:pPr>
                      <w:pStyle w:val="16"/>
                    </w:pPr>
                    <w:r>
                      <w:fldChar w:fldCharType="begin"/>
                    </w:r>
                    <w:r>
                      <w:instrText xml:space="preserve"> PAGE  \* MERGEFORMAT </w:instrText>
                    </w:r>
                    <w:r>
                      <w:fldChar w:fldCharType="separate"/>
                    </w:r>
                    <w:r>
                      <w:t>1</w:t>
                    </w:r>
                    <w:r>
                      <w:fldChar w:fldCharType="end"/>
                    </w:r>
                  </w:p>
                </w:txbxContent>
              </v:textbox>
            </v:shape>
          </w:pict>
        </mc:Fallback>
      </mc:AlternateContent>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6"/>
      <w:jc w:val="center"/>
      <w:rPr>
        <w:rFonts w:ascii="宋体" w:hAnsi="宋体"/>
        <w:sz w:val="28"/>
        <w:szCs w:val="28"/>
      </w:rPr>
    </w:pPr>
    <w:r>
      <w:rPr>
        <w:sz w:val="28"/>
      </w:rPr>
      <mc:AlternateContent>
        <mc:Choice Requires="wps">
          <w:drawing>
            <wp:anchor distT="0" distB="0" distL="114300" distR="114300" simplePos="0" relativeHeight="251661312" behindDoc="0" locked="0" layoutInCell="1" allowOverlap="1">
              <wp:simplePos x="0" y="0"/>
              <wp:positionH relativeFrom="margin">
                <wp:align>center</wp:align>
              </wp:positionH>
              <wp:positionV relativeFrom="paragraph">
                <wp:posOffset>0</wp:posOffset>
              </wp:positionV>
              <wp:extent cx="1828800" cy="1828800"/>
              <wp:effectExtent l="0" t="0" r="0" b="0"/>
              <wp:wrapNone/>
              <wp:docPr id="3" name="文本框 3"/>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16"/>
                            <w:jc w:val="center"/>
                          </w:pPr>
                          <w:r>
                            <w:rPr>
                              <w:rFonts w:ascii="宋体" w:hAnsi="宋体"/>
                              <w:sz w:val="28"/>
                              <w:szCs w:val="28"/>
                            </w:rPr>
                            <w:fldChar w:fldCharType="begin"/>
                          </w:r>
                          <w:r>
                            <w:rPr>
                              <w:rFonts w:ascii="宋体" w:hAnsi="宋体"/>
                              <w:sz w:val="28"/>
                              <w:szCs w:val="28"/>
                            </w:rPr>
                            <w:instrText xml:space="preserve"> PAGE   \* MERGEFORMAT </w:instrText>
                          </w:r>
                          <w:r>
                            <w:rPr>
                              <w:rFonts w:ascii="宋体" w:hAnsi="宋体"/>
                              <w:sz w:val="28"/>
                              <w:szCs w:val="28"/>
                            </w:rPr>
                            <w:fldChar w:fldCharType="separate"/>
                          </w:r>
                          <w:r>
                            <w:rPr>
                              <w:rFonts w:ascii="宋体" w:hAnsi="宋体"/>
                              <w:sz w:val="28"/>
                              <w:szCs w:val="28"/>
                              <w:lang w:val="zh-CN"/>
                            </w:rPr>
                            <w:t>-</w:t>
                          </w:r>
                          <w:r>
                            <w:rPr>
                              <w:rFonts w:ascii="宋体" w:hAnsi="宋体"/>
                              <w:sz w:val="28"/>
                              <w:szCs w:val="28"/>
                            </w:rPr>
                            <w:t xml:space="preserve"> 22 -</w:t>
                          </w:r>
                          <w:r>
                            <w:rPr>
                              <w:rFonts w:ascii="宋体" w:hAnsi="宋体"/>
                              <w:sz w:val="28"/>
                              <w:szCs w:val="28"/>
                            </w:rP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1312;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">
              <v:fill on="f" focussize="0,0"/>
              <v:stroke on="f" weight="0.5pt"/>
              <v:imagedata o:title=""/>
              <o:lock v:ext="edit" aspectratio="f"/>
              <v:textbox inset="0mm,0mm,0mm,0mm" style="mso-fit-shape-to-text:t;">
                <w:txbxContent>
                  <w:p>
                    <w:pPr>
                      <w:pStyle w:val="16"/>
                      <w:jc w:val="center"/>
                    </w:pPr>
                    <w:r>
                      <w:rPr>
                        <w:rFonts w:ascii="宋体" w:hAnsi="宋体"/>
                        <w:sz w:val="28"/>
                        <w:szCs w:val="28"/>
                      </w:rPr>
                      <w:fldChar w:fldCharType="begin"/>
                    </w:r>
                    <w:r>
                      <w:rPr>
                        <w:rFonts w:ascii="宋体" w:hAnsi="宋体"/>
                        <w:sz w:val="28"/>
                        <w:szCs w:val="28"/>
                      </w:rPr>
                      <w:instrText xml:space="preserve"> PAGE   \* MERGEFORMAT </w:instrText>
                    </w:r>
                    <w:r>
                      <w:rPr>
                        <w:rFonts w:ascii="宋体" w:hAnsi="宋体"/>
                        <w:sz w:val="28"/>
                        <w:szCs w:val="28"/>
                      </w:rPr>
                      <w:fldChar w:fldCharType="separate"/>
                    </w:r>
                    <w:r>
                      <w:rPr>
                        <w:rFonts w:ascii="宋体" w:hAnsi="宋体"/>
                        <w:sz w:val="28"/>
                        <w:szCs w:val="28"/>
                        <w:lang w:val="zh-CN"/>
                      </w:rPr>
                      <w:t>-</w:t>
                    </w:r>
                    <w:r>
                      <w:rPr>
                        <w:rFonts w:ascii="宋体" w:hAnsi="宋体"/>
                        <w:sz w:val="28"/>
                        <w:szCs w:val="28"/>
                      </w:rPr>
                      <w:t xml:space="preserve"> 22 -</w:t>
                    </w:r>
                    <w:r>
                      <w:rPr>
                        <w:rFonts w:ascii="宋体" w:hAnsi="宋体"/>
                        <w:sz w:val="28"/>
                        <w:szCs w:val="28"/>
                      </w:rPr>
                      <w:fldChar w:fldCharType="end"/>
                    </w:r>
                  </w:p>
                </w:txbxContent>
              </v:textbox>
            </v:shape>
          </w:pict>
        </mc:Fallback>
      </mc:AlternateContent>
    </w: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6"/>
      <w:jc w:val="center"/>
      <w:rPr>
        <w:rFonts w:ascii="宋体" w:hAnsi="宋体"/>
        <w:sz w:val="28"/>
        <w:szCs w:val="28"/>
      </w:rPr>
    </w:pPr>
    <w:r>
      <w:rPr>
        <w:sz w:val="28"/>
      </w:rPr>
      <mc:AlternateContent>
        <mc:Choice Requires="wps">
          <w:drawing>
            <wp:anchor distT="0" distB="0" distL="114300" distR="114300" simplePos="0" relativeHeight="251662336" behindDoc="0" locked="0" layoutInCell="1" allowOverlap="1">
              <wp:simplePos x="0" y="0"/>
              <wp:positionH relativeFrom="margin">
                <wp:align>center</wp:align>
              </wp:positionH>
              <wp:positionV relativeFrom="paragraph">
                <wp:posOffset>0</wp:posOffset>
              </wp:positionV>
              <wp:extent cx="1828800" cy="1828800"/>
              <wp:effectExtent l="0" t="0" r="0" b="0"/>
              <wp:wrapNone/>
              <wp:docPr id="4" name="文本框 4"/>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16"/>
                            <w:jc w:val="center"/>
                          </w:pPr>
                          <w:r>
                            <w:rPr>
                              <w:rFonts w:ascii="宋体" w:hAnsi="宋体"/>
                              <w:sz w:val="28"/>
                              <w:szCs w:val="28"/>
                            </w:rPr>
                            <w:fldChar w:fldCharType="begin"/>
                          </w:r>
                          <w:r>
                            <w:rPr>
                              <w:rFonts w:ascii="宋体" w:hAnsi="宋体"/>
                              <w:sz w:val="28"/>
                              <w:szCs w:val="28"/>
                            </w:rPr>
                            <w:instrText xml:space="preserve"> PAGE   \* MERGEFORMAT </w:instrText>
                          </w:r>
                          <w:r>
                            <w:rPr>
                              <w:rFonts w:ascii="宋体" w:hAnsi="宋体"/>
                              <w:sz w:val="28"/>
                              <w:szCs w:val="28"/>
                            </w:rPr>
                            <w:fldChar w:fldCharType="separate"/>
                          </w:r>
                          <w:r>
                            <w:rPr>
                              <w:rFonts w:ascii="宋体" w:hAnsi="宋体"/>
                              <w:sz w:val="28"/>
                              <w:szCs w:val="28"/>
                              <w:lang w:val="zh-CN"/>
                            </w:rPr>
                            <w:t>-</w:t>
                          </w:r>
                          <w:r>
                            <w:rPr>
                              <w:rFonts w:ascii="宋体" w:hAnsi="宋体"/>
                              <w:sz w:val="28"/>
                              <w:szCs w:val="28"/>
                            </w:rPr>
                            <w:t xml:space="preserve"> 24 -</w:t>
                          </w:r>
                          <w:r>
                            <w:rPr>
                              <w:rFonts w:ascii="宋体" w:hAnsi="宋体"/>
                              <w:sz w:val="28"/>
                              <w:szCs w:val="28"/>
                            </w:rP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2336;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">
              <v:fill on="f" focussize="0,0"/>
              <v:stroke on="f" weight="0.5pt"/>
              <v:imagedata o:title=""/>
              <o:lock v:ext="edit" aspectratio="f"/>
              <v:textbox inset="0mm,0mm,0mm,0mm" style="mso-fit-shape-to-text:t;">
                <w:txbxContent>
                  <w:p>
                    <w:pPr>
                      <w:pStyle w:val="16"/>
                      <w:jc w:val="center"/>
                    </w:pPr>
                    <w:r>
                      <w:rPr>
                        <w:rFonts w:ascii="宋体" w:hAnsi="宋体"/>
                        <w:sz w:val="28"/>
                        <w:szCs w:val="28"/>
                      </w:rPr>
                      <w:fldChar w:fldCharType="begin"/>
                    </w:r>
                    <w:r>
                      <w:rPr>
                        <w:rFonts w:ascii="宋体" w:hAnsi="宋体"/>
                        <w:sz w:val="28"/>
                        <w:szCs w:val="28"/>
                      </w:rPr>
                      <w:instrText xml:space="preserve"> PAGE   \* MERGEFORMAT </w:instrText>
                    </w:r>
                    <w:r>
                      <w:rPr>
                        <w:rFonts w:ascii="宋体" w:hAnsi="宋体"/>
                        <w:sz w:val="28"/>
                        <w:szCs w:val="28"/>
                      </w:rPr>
                      <w:fldChar w:fldCharType="separate"/>
                    </w:r>
                    <w:r>
                      <w:rPr>
                        <w:rFonts w:ascii="宋体" w:hAnsi="宋体"/>
                        <w:sz w:val="28"/>
                        <w:szCs w:val="28"/>
                        <w:lang w:val="zh-CN"/>
                      </w:rPr>
                      <w:t>-</w:t>
                    </w:r>
                    <w:r>
                      <w:rPr>
                        <w:rFonts w:ascii="宋体" w:hAnsi="宋体"/>
                        <w:sz w:val="28"/>
                        <w:szCs w:val="28"/>
                      </w:rPr>
                      <w:t xml:space="preserve"> 24 -</w:t>
                    </w:r>
                    <w:r>
                      <w:rPr>
                        <w:rFonts w:ascii="宋体" w:hAnsi="宋体"/>
                        <w:sz w:val="28"/>
                        <w:szCs w:val="28"/>
                      </w:rPr>
                      <w:fldChar w:fldCharType="end"/>
                    </w:r>
                  </w:p>
                </w:txbxContent>
              </v:textbox>
            </v:shape>
          </w:pict>
        </mc:Fallback>
      </mc:AlternateContent>
    </w:r>
  </w:p>
  <w:p>
    <w:pPr>
      <w:pStyle w:val="16"/>
      <w:ind w:right="360" w:firstLine="360"/>
    </w:pP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6"/>
      <w:framePr w:wrap="around" w:vAnchor="text" w:hAnchor="margin" w:xAlign="outside" w:y="1"/>
      <w:rPr>
        <w:rStyle w:val="24"/>
      </w:rPr>
    </w:pPr>
    <w:r>
      <w:rPr>
        <w:rStyle w:val="24"/>
      </w:rPr>
      <w:fldChar w:fldCharType="begin"/>
    </w:r>
    <w:r>
      <w:rPr>
        <w:rStyle w:val="24"/>
      </w:rPr>
      <w:instrText xml:space="preserve">PAGE  </w:instrText>
    </w:r>
    <w:r>
      <w:rPr>
        <w:rStyle w:val="24"/>
      </w:rPr>
      <w:fldChar w:fldCharType="end"/>
    </w:r>
  </w:p>
  <w:p>
    <w:pPr>
      <w:pStyle w:val="16"/>
      <w:ind w:right="360" w:firstLine="360"/>
    </w:pPr>
  </w:p>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6"/>
      <w:jc w:val="center"/>
      <w:rPr>
        <w:rFonts w:ascii="宋体" w:hAnsi="宋体"/>
        <w:sz w:val="28"/>
        <w:szCs w:val="28"/>
      </w:rPr>
    </w:pPr>
    <w:r>
      <w:rPr>
        <w:sz w:val="28"/>
      </w:rPr>
      <mc:AlternateContent>
        <mc:Choice Requires="wps">
          <w:drawing>
            <wp:anchor distT="0" distB="0" distL="114300" distR="114300" simplePos="0" relativeHeight="251663360" behindDoc="0" locked="0" layoutInCell="1" allowOverlap="1">
              <wp:simplePos x="0" y="0"/>
              <wp:positionH relativeFrom="margin">
                <wp:align>center</wp:align>
              </wp:positionH>
              <wp:positionV relativeFrom="paragraph">
                <wp:posOffset>0</wp:posOffset>
              </wp:positionV>
              <wp:extent cx="1828800" cy="1828800"/>
              <wp:effectExtent l="0" t="0" r="0" b="0"/>
              <wp:wrapNone/>
              <wp:docPr id="5" name="文本框 5"/>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16"/>
                            <w:jc w:val="center"/>
                          </w:pPr>
                          <w:r>
                            <w:rPr>
                              <w:rFonts w:ascii="宋体" w:hAnsi="宋体"/>
                              <w:sz w:val="28"/>
                              <w:szCs w:val="28"/>
                            </w:rPr>
                            <w:fldChar w:fldCharType="begin"/>
                          </w:r>
                          <w:r>
                            <w:rPr>
                              <w:rFonts w:ascii="宋体" w:hAnsi="宋体"/>
                              <w:sz w:val="28"/>
                              <w:szCs w:val="28"/>
                            </w:rPr>
                            <w:instrText xml:space="preserve"> PAGE   \* MERGEFORMAT </w:instrText>
                          </w:r>
                          <w:r>
                            <w:rPr>
                              <w:rFonts w:ascii="宋体" w:hAnsi="宋体"/>
                              <w:sz w:val="28"/>
                              <w:szCs w:val="28"/>
                            </w:rPr>
                            <w:fldChar w:fldCharType="separate"/>
                          </w:r>
                          <w:r>
                            <w:rPr>
                              <w:rFonts w:ascii="宋体" w:hAnsi="宋体"/>
                              <w:sz w:val="28"/>
                              <w:szCs w:val="28"/>
                              <w:lang w:val="zh-CN"/>
                            </w:rPr>
                            <w:t>-</w:t>
                          </w:r>
                          <w:r>
                            <w:rPr>
                              <w:rFonts w:ascii="宋体" w:hAnsi="宋体"/>
                              <w:sz w:val="28"/>
                              <w:szCs w:val="28"/>
                            </w:rPr>
                            <w:t xml:space="preserve"> 33 -</w:t>
                          </w:r>
                          <w:r>
                            <w:rPr>
                              <w:rFonts w:ascii="宋体" w:hAnsi="宋体"/>
                              <w:sz w:val="28"/>
                              <w:szCs w:val="28"/>
                            </w:rP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3360;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">
              <v:fill on="f" focussize="0,0"/>
              <v:stroke on="f" weight="0.5pt"/>
              <v:imagedata o:title=""/>
              <o:lock v:ext="edit" aspectratio="f"/>
              <v:textbox inset="0mm,0mm,0mm,0mm" style="mso-fit-shape-to-text:t;">
                <w:txbxContent>
                  <w:p>
                    <w:pPr>
                      <w:pStyle w:val="16"/>
                      <w:jc w:val="center"/>
                    </w:pPr>
                    <w:r>
                      <w:rPr>
                        <w:rFonts w:ascii="宋体" w:hAnsi="宋体"/>
                        <w:sz w:val="28"/>
                        <w:szCs w:val="28"/>
                      </w:rPr>
                      <w:fldChar w:fldCharType="begin"/>
                    </w:r>
                    <w:r>
                      <w:rPr>
                        <w:rFonts w:ascii="宋体" w:hAnsi="宋体"/>
                        <w:sz w:val="28"/>
                        <w:szCs w:val="28"/>
                      </w:rPr>
                      <w:instrText xml:space="preserve"> PAGE   \* MERGEFORMAT </w:instrText>
                    </w:r>
                    <w:r>
                      <w:rPr>
                        <w:rFonts w:ascii="宋体" w:hAnsi="宋体"/>
                        <w:sz w:val="28"/>
                        <w:szCs w:val="28"/>
                      </w:rPr>
                      <w:fldChar w:fldCharType="separate"/>
                    </w:r>
                    <w:r>
                      <w:rPr>
                        <w:rFonts w:ascii="宋体" w:hAnsi="宋体"/>
                        <w:sz w:val="28"/>
                        <w:szCs w:val="28"/>
                        <w:lang w:val="zh-CN"/>
                      </w:rPr>
                      <w:t>-</w:t>
                    </w:r>
                    <w:r>
                      <w:rPr>
                        <w:rFonts w:ascii="宋体" w:hAnsi="宋体"/>
                        <w:sz w:val="28"/>
                        <w:szCs w:val="28"/>
                      </w:rPr>
                      <w:t xml:space="preserve"> 33 -</w:t>
                    </w:r>
                    <w:r>
                      <w:rPr>
                        <w:rFonts w:ascii="宋体" w:hAnsi="宋体"/>
                        <w:sz w:val="28"/>
                        <w:szCs w:val="28"/>
                      </w:rPr>
                      <w:fldChar w:fldCharType="end"/>
                    </w: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7"/>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7"/>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27EA124B"/>
    <w:multiLevelType w:val="singleLevel"/>
    <w:tmpl w:val="27EA124B"/>
    <w:lvl w:ilvl="0" w:tentative="0">
      <w:start w:val="1"/>
      <w:numFmt w:val="chineseCounting"/>
      <w:suff w:val="nothing"/>
      <w:lvlText w:val="（%1）"/>
      <w:lvlJc w:val="left"/>
      <w:pPr>
        <w:ind w:left="0" w:firstLine="420"/>
      </w:pPr>
      <w:rPr>
        <w:rFonts w:hint="eastAsia"/>
      </w:rPr>
    </w:lvl>
  </w:abstractNum>
  <w:abstractNum w:abstractNumId="1">
    <w:nsid w:val="7C528C71"/>
    <w:multiLevelType w:val="singleLevel"/>
    <w:tmpl w:val="7C528C71"/>
    <w:lvl w:ilvl="0" w:tentative="0">
      <w:start w:val="5"/>
      <w:numFmt w:val="chineseCounting"/>
      <w:suff w:val="nothing"/>
      <w:lvlText w:val="%1、"/>
      <w:lvlJc w:val="left"/>
      <w:pPr>
        <w:ind w:left="1260" w:leftChars="0" w:firstLine="0" w:firstLineChars="0"/>
      </w:pPr>
      <w:rPr>
        <w:rFonts w:hint="eastAsia"/>
      </w:r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4"/>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jlhZTBkMmFjMzBiNmQ4MzFmMzk3NjQ3N2MxMmRiM2QifQ=="/>
  </w:docVars>
  <w:rsids>
    <w:rsidRoot w:val="00910B90"/>
    <w:rsid w:val="00021A9F"/>
    <w:rsid w:val="00032843"/>
    <w:rsid w:val="000746FC"/>
    <w:rsid w:val="00082403"/>
    <w:rsid w:val="000E2E0D"/>
    <w:rsid w:val="001300CA"/>
    <w:rsid w:val="001309EF"/>
    <w:rsid w:val="001343C9"/>
    <w:rsid w:val="00141A88"/>
    <w:rsid w:val="001534A3"/>
    <w:rsid w:val="00172CE7"/>
    <w:rsid w:val="001824B7"/>
    <w:rsid w:val="00210390"/>
    <w:rsid w:val="002122C4"/>
    <w:rsid w:val="00281F5A"/>
    <w:rsid w:val="002F739D"/>
    <w:rsid w:val="00333D03"/>
    <w:rsid w:val="00344FBD"/>
    <w:rsid w:val="003503E6"/>
    <w:rsid w:val="003574CD"/>
    <w:rsid w:val="003A24FF"/>
    <w:rsid w:val="003F57ED"/>
    <w:rsid w:val="004018B6"/>
    <w:rsid w:val="00411878"/>
    <w:rsid w:val="00416102"/>
    <w:rsid w:val="00431F01"/>
    <w:rsid w:val="00433C48"/>
    <w:rsid w:val="00457847"/>
    <w:rsid w:val="00467429"/>
    <w:rsid w:val="00492B16"/>
    <w:rsid w:val="004A585F"/>
    <w:rsid w:val="004C6521"/>
    <w:rsid w:val="00507181"/>
    <w:rsid w:val="00515066"/>
    <w:rsid w:val="00570CEE"/>
    <w:rsid w:val="005779E9"/>
    <w:rsid w:val="00581404"/>
    <w:rsid w:val="005D54BD"/>
    <w:rsid w:val="005F3390"/>
    <w:rsid w:val="00604E47"/>
    <w:rsid w:val="00654E10"/>
    <w:rsid w:val="006A071D"/>
    <w:rsid w:val="006D4F35"/>
    <w:rsid w:val="006E375A"/>
    <w:rsid w:val="006F5318"/>
    <w:rsid w:val="00715F53"/>
    <w:rsid w:val="00760830"/>
    <w:rsid w:val="007661E9"/>
    <w:rsid w:val="007676E9"/>
    <w:rsid w:val="0086599E"/>
    <w:rsid w:val="008929E5"/>
    <w:rsid w:val="008A616E"/>
    <w:rsid w:val="008D2F34"/>
    <w:rsid w:val="008D7F78"/>
    <w:rsid w:val="008E35E4"/>
    <w:rsid w:val="009108D4"/>
    <w:rsid w:val="00910B90"/>
    <w:rsid w:val="009323BE"/>
    <w:rsid w:val="00934348"/>
    <w:rsid w:val="009760A9"/>
    <w:rsid w:val="00981F21"/>
    <w:rsid w:val="009B52F9"/>
    <w:rsid w:val="009E27E8"/>
    <w:rsid w:val="009F2CE3"/>
    <w:rsid w:val="00A07174"/>
    <w:rsid w:val="00A24F72"/>
    <w:rsid w:val="00A541AC"/>
    <w:rsid w:val="00A92943"/>
    <w:rsid w:val="00AD172C"/>
    <w:rsid w:val="00AE6048"/>
    <w:rsid w:val="00B01EAB"/>
    <w:rsid w:val="00B0401C"/>
    <w:rsid w:val="00B93752"/>
    <w:rsid w:val="00BD1180"/>
    <w:rsid w:val="00BD340F"/>
    <w:rsid w:val="00BE3C00"/>
    <w:rsid w:val="00C037AE"/>
    <w:rsid w:val="00C0407D"/>
    <w:rsid w:val="00C0454B"/>
    <w:rsid w:val="00C42D29"/>
    <w:rsid w:val="00C9120F"/>
    <w:rsid w:val="00C97AC2"/>
    <w:rsid w:val="00CA42BA"/>
    <w:rsid w:val="00CB2104"/>
    <w:rsid w:val="00CB5DFD"/>
    <w:rsid w:val="00CD7552"/>
    <w:rsid w:val="00CF38F4"/>
    <w:rsid w:val="00D0479E"/>
    <w:rsid w:val="00D57032"/>
    <w:rsid w:val="00D72BBE"/>
    <w:rsid w:val="00D86B02"/>
    <w:rsid w:val="00D94E4A"/>
    <w:rsid w:val="00DA2D93"/>
    <w:rsid w:val="00DB3F43"/>
    <w:rsid w:val="00DC4885"/>
    <w:rsid w:val="00DE0B76"/>
    <w:rsid w:val="00E22AEB"/>
    <w:rsid w:val="00E31746"/>
    <w:rsid w:val="00E41C49"/>
    <w:rsid w:val="00E4304F"/>
    <w:rsid w:val="00E902D3"/>
    <w:rsid w:val="00ED4B09"/>
    <w:rsid w:val="00F120F5"/>
    <w:rsid w:val="00F16949"/>
    <w:rsid w:val="00F965D5"/>
    <w:rsid w:val="00FA5EFE"/>
    <w:rsid w:val="00FC4B7F"/>
    <w:rsid w:val="00FE79B9"/>
    <w:rsid w:val="01541E65"/>
    <w:rsid w:val="01575141"/>
    <w:rsid w:val="020234E4"/>
    <w:rsid w:val="03575B60"/>
    <w:rsid w:val="0385459C"/>
    <w:rsid w:val="04482E9E"/>
    <w:rsid w:val="04F75DFF"/>
    <w:rsid w:val="05D617A2"/>
    <w:rsid w:val="08F1073B"/>
    <w:rsid w:val="095050A5"/>
    <w:rsid w:val="095B4567"/>
    <w:rsid w:val="0970792B"/>
    <w:rsid w:val="0A91324B"/>
    <w:rsid w:val="0AAF1EFF"/>
    <w:rsid w:val="0AF8528D"/>
    <w:rsid w:val="0B401ADF"/>
    <w:rsid w:val="0B72692E"/>
    <w:rsid w:val="0C490029"/>
    <w:rsid w:val="110F593B"/>
    <w:rsid w:val="11591A84"/>
    <w:rsid w:val="12776C9A"/>
    <w:rsid w:val="12BB167C"/>
    <w:rsid w:val="13560F9A"/>
    <w:rsid w:val="142D220A"/>
    <w:rsid w:val="15EB2E80"/>
    <w:rsid w:val="198838AB"/>
    <w:rsid w:val="1ABF5E24"/>
    <w:rsid w:val="1AC7047C"/>
    <w:rsid w:val="1B4B1868"/>
    <w:rsid w:val="1B6656A2"/>
    <w:rsid w:val="1BE31B4D"/>
    <w:rsid w:val="1C0C2D11"/>
    <w:rsid w:val="1D4A024B"/>
    <w:rsid w:val="1D9A121F"/>
    <w:rsid w:val="1DBD678E"/>
    <w:rsid w:val="1DCD2A2B"/>
    <w:rsid w:val="1DF74C5B"/>
    <w:rsid w:val="1E522F50"/>
    <w:rsid w:val="1EA925F1"/>
    <w:rsid w:val="1EAD1FE0"/>
    <w:rsid w:val="1EC83B84"/>
    <w:rsid w:val="1F1B2614"/>
    <w:rsid w:val="204333BD"/>
    <w:rsid w:val="227623A2"/>
    <w:rsid w:val="22E72C0C"/>
    <w:rsid w:val="23A41C7C"/>
    <w:rsid w:val="2428463D"/>
    <w:rsid w:val="246C2279"/>
    <w:rsid w:val="28FB71B9"/>
    <w:rsid w:val="29AB7F18"/>
    <w:rsid w:val="29FA26F9"/>
    <w:rsid w:val="2C393F1C"/>
    <w:rsid w:val="2EE736B4"/>
    <w:rsid w:val="2F3311E1"/>
    <w:rsid w:val="2F631E13"/>
    <w:rsid w:val="30007864"/>
    <w:rsid w:val="30101EDE"/>
    <w:rsid w:val="310806BF"/>
    <w:rsid w:val="32D1646E"/>
    <w:rsid w:val="32E449BE"/>
    <w:rsid w:val="332854C9"/>
    <w:rsid w:val="34772CE1"/>
    <w:rsid w:val="35D01915"/>
    <w:rsid w:val="36231CDE"/>
    <w:rsid w:val="364F2335"/>
    <w:rsid w:val="365A6823"/>
    <w:rsid w:val="36962655"/>
    <w:rsid w:val="39A85EDB"/>
    <w:rsid w:val="3A715BC2"/>
    <w:rsid w:val="3BDB5541"/>
    <w:rsid w:val="3BF653BB"/>
    <w:rsid w:val="3D221248"/>
    <w:rsid w:val="3D5C3CE9"/>
    <w:rsid w:val="3D920C48"/>
    <w:rsid w:val="3E705024"/>
    <w:rsid w:val="3F7A6532"/>
    <w:rsid w:val="3FE02DD7"/>
    <w:rsid w:val="402D0A05"/>
    <w:rsid w:val="421E038E"/>
    <w:rsid w:val="42263A1D"/>
    <w:rsid w:val="42C40B7D"/>
    <w:rsid w:val="43246A11"/>
    <w:rsid w:val="43285D3E"/>
    <w:rsid w:val="4335560A"/>
    <w:rsid w:val="4354583F"/>
    <w:rsid w:val="439D247A"/>
    <w:rsid w:val="44D20FBC"/>
    <w:rsid w:val="45080E8A"/>
    <w:rsid w:val="47D46525"/>
    <w:rsid w:val="49044BE8"/>
    <w:rsid w:val="49DA28F5"/>
    <w:rsid w:val="4A164642"/>
    <w:rsid w:val="4A530407"/>
    <w:rsid w:val="4B560780"/>
    <w:rsid w:val="4CF621D2"/>
    <w:rsid w:val="50EC727A"/>
    <w:rsid w:val="532E627F"/>
    <w:rsid w:val="53576061"/>
    <w:rsid w:val="53F15728"/>
    <w:rsid w:val="54710F12"/>
    <w:rsid w:val="54EE5EA6"/>
    <w:rsid w:val="558B0F6B"/>
    <w:rsid w:val="563A00B8"/>
    <w:rsid w:val="56852DC4"/>
    <w:rsid w:val="56B0757F"/>
    <w:rsid w:val="57654230"/>
    <w:rsid w:val="581225F9"/>
    <w:rsid w:val="58726012"/>
    <w:rsid w:val="58BA01CF"/>
    <w:rsid w:val="597B4402"/>
    <w:rsid w:val="5A6F70EB"/>
    <w:rsid w:val="5B9D5108"/>
    <w:rsid w:val="5C120348"/>
    <w:rsid w:val="5C521722"/>
    <w:rsid w:val="5C693E6E"/>
    <w:rsid w:val="5D2F4A70"/>
    <w:rsid w:val="5D5339AB"/>
    <w:rsid w:val="5D9C1A89"/>
    <w:rsid w:val="5D9E480B"/>
    <w:rsid w:val="5FBF2030"/>
    <w:rsid w:val="5FC6352C"/>
    <w:rsid w:val="60E80F88"/>
    <w:rsid w:val="61023835"/>
    <w:rsid w:val="614E41B0"/>
    <w:rsid w:val="617D0302"/>
    <w:rsid w:val="62091FB7"/>
    <w:rsid w:val="641A488C"/>
    <w:rsid w:val="649448E4"/>
    <w:rsid w:val="64A3123D"/>
    <w:rsid w:val="64C574CA"/>
    <w:rsid w:val="663A732D"/>
    <w:rsid w:val="6676776B"/>
    <w:rsid w:val="67C41CBB"/>
    <w:rsid w:val="68374EBE"/>
    <w:rsid w:val="69665AFA"/>
    <w:rsid w:val="699A0434"/>
    <w:rsid w:val="6BEC2734"/>
    <w:rsid w:val="6D8D7308"/>
    <w:rsid w:val="6F444017"/>
    <w:rsid w:val="6F651353"/>
    <w:rsid w:val="6FBC7B73"/>
    <w:rsid w:val="7086142A"/>
    <w:rsid w:val="70895538"/>
    <w:rsid w:val="70D07922"/>
    <w:rsid w:val="712618DD"/>
    <w:rsid w:val="71B933B9"/>
    <w:rsid w:val="71CC0A4A"/>
    <w:rsid w:val="72F24AD2"/>
    <w:rsid w:val="72F67BF9"/>
    <w:rsid w:val="73D5435F"/>
    <w:rsid w:val="740228AA"/>
    <w:rsid w:val="74294E24"/>
    <w:rsid w:val="74813FCA"/>
    <w:rsid w:val="756722AD"/>
    <w:rsid w:val="76351E13"/>
    <w:rsid w:val="76477C13"/>
    <w:rsid w:val="79092D14"/>
    <w:rsid w:val="7ACA44DE"/>
    <w:rsid w:val="7BA22FE1"/>
    <w:rsid w:val="7BA65956"/>
    <w:rsid w:val="7CAB0859"/>
    <w:rsid w:val="7D6D2A8E"/>
    <w:rsid w:val="7D7805D5"/>
    <w:rsid w:val="7F962F62"/>
    <w:rsid w:val="7FD8380E"/>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nhideWhenUsed="0" w:uiPriority="9" w:semiHidden="0" w:name="heading 2"/>
    <w:lsdException w:qFormat="1" w:unhideWhenUsed="0" w:uiPriority="9" w:semiHidden="0"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qFormat="1" w:unhideWhenUsed="0" w:uiPriority="0" w:semiHidden="0" w:name="Normal Indent"/>
    <w:lsdException w:uiPriority="99" w:name="footnote text"/>
    <w:lsdException w:qFormat="1" w:unhideWhenUsed="0" w:uiPriority="99" w:semiHidden="0"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qFormat="1" w:unhideWhenUsed="0" w:uiPriority="99" w:semiHidden="0" w:name="annotation reference"/>
    <w:lsdException w:uiPriority="99" w:name="line number"/>
    <w:lsdException w:qFormat="1" w:unhideWhenUsed="0" w:uiPriority="0" w:semiHidden="0"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qFormat="1" w:unhideWhenUsed="0" w:uiPriority="99" w:semiHidden="0" w:name="Body Text"/>
    <w:lsdException w:qFormat="1" w:unhideWhenUsed="0" w:uiPriority="0" w:semiHidden="0"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qFormat="1" w:unhideWhenUsed="0" w:uiPriority="99" w:semiHidden="0" w:name="Date"/>
    <w:lsdException w:uiPriority="99" w:name="Body Text First Indent"/>
    <w:lsdException w:uiPriority="99" w:name="Body Text First Indent 2"/>
    <w:lsdException w:uiPriority="99" w:name="Note Heading"/>
    <w:lsdException w:uiPriority="99" w:name="Body Text 2"/>
    <w:lsdException w:uiPriority="99" w:name="Body Text 3"/>
    <w:lsdException w:qFormat="1" w:unhideWhenUsed="0" w:uiPriority="0" w:semiHidden="0" w:name="Body Text Indent 2"/>
    <w:lsdException w:qFormat="1" w:unhideWhenUsed="0" w:uiPriority="0" w:semiHidden="0" w:name="Body Text Indent 3"/>
    <w:lsdException w:uiPriority="99" w:name="Block Text"/>
    <w:lsdException w:qFormat="1" w:unhideWhenUsed="0" w:uiPriority="0" w:semiHidden="0" w:name="Hyperlink"/>
    <w:lsdException w:qFormat="1" w:uiPriority="99" w:name="FollowedHyperlink"/>
    <w:lsdException w:qFormat="1" w:unhideWhenUsed="0" w:uiPriority="22" w:semiHidden="0" w:name="Strong"/>
    <w:lsdException w:qFormat="1" w:unhideWhenUsed="0" w:uiPriority="20" w:semiHidden="0" w:name="Emphasis"/>
    <w:lsdException w:qFormat="1" w:uiPriority="99" w:semiHidden="0" w:name="Document Map"/>
    <w:lsdException w:qFormat="1" w:unhideWhenUsed="0" w:uiPriority="0" w:semiHidden="0" w:name="Plain Text"/>
    <w:lsdException w:uiPriority="99" w:name="E-mail Signature"/>
    <w:lsdException w:qFormat="1" w:unhideWhenUsed="0" w:uiPriority="0"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qFormat="1" w:unhideWhenUsed="0" w:uiPriority="99" w:semiHidden="0"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nhideWhenUsed="0" w:uiPriority="99" w:name="Balloon Text"/>
    <w:lsdException w:qFormat="1" w:unhideWhenUsed="0" w:uiPriority="0" w:semiHidden="0" w:name="Table Grid"/>
    <w:lsdException w:uiPriority="99" w:name="Table Theme"/>
    <w:lsdException w:qFormat="1" w:unhideWhenUsed="0" w:uiPriority="99" w:name="Placeholder Text"/>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autoRedefine/>
    <w:qFormat/>
    <w:uiPriority w:val="0"/>
    <w:pPr>
      <w:widowControl w:val="0"/>
      <w:jc w:val="both"/>
    </w:pPr>
    <w:rPr>
      <w:rFonts w:asciiTheme="minorHAnsi" w:hAnsiTheme="minorHAnsi" w:eastAsiaTheme="minorEastAsia" w:cstheme="minorBidi"/>
      <w:kern w:val="2"/>
      <w:sz w:val="21"/>
      <w:szCs w:val="22"/>
      <w:lang w:val="en-US" w:eastAsia="zh-CN" w:bidi="ar-SA"/>
    </w:rPr>
  </w:style>
  <w:style w:type="paragraph" w:styleId="2">
    <w:name w:val="heading 1"/>
    <w:basedOn w:val="1"/>
    <w:next w:val="1"/>
    <w:link w:val="31"/>
    <w:autoRedefine/>
    <w:qFormat/>
    <w:uiPriority w:val="9"/>
    <w:pPr>
      <w:keepNext/>
      <w:keepLines/>
      <w:spacing w:before="340" w:after="330" w:line="578" w:lineRule="auto"/>
      <w:outlineLvl w:val="0"/>
    </w:pPr>
    <w:rPr>
      <w:rFonts w:ascii="Times New Roman" w:hAnsi="Times New Roman" w:eastAsia="宋体" w:cs="Times New Roman"/>
      <w:b/>
      <w:bCs/>
      <w:kern w:val="44"/>
      <w:sz w:val="44"/>
      <w:szCs w:val="44"/>
    </w:rPr>
  </w:style>
  <w:style w:type="paragraph" w:styleId="3">
    <w:name w:val="heading 2"/>
    <w:basedOn w:val="1"/>
    <w:next w:val="1"/>
    <w:link w:val="32"/>
    <w:autoRedefine/>
    <w:qFormat/>
    <w:uiPriority w:val="9"/>
    <w:pPr>
      <w:keepNext/>
      <w:keepLines/>
      <w:spacing w:before="260" w:after="260" w:line="416" w:lineRule="auto"/>
      <w:outlineLvl w:val="1"/>
    </w:pPr>
    <w:rPr>
      <w:rFonts w:ascii="Arial" w:hAnsi="Arial" w:eastAsia="黑体" w:cs="Times New Roman"/>
      <w:b/>
      <w:bCs/>
      <w:sz w:val="32"/>
      <w:szCs w:val="32"/>
    </w:rPr>
  </w:style>
  <w:style w:type="paragraph" w:styleId="4">
    <w:name w:val="heading 3"/>
    <w:basedOn w:val="1"/>
    <w:next w:val="1"/>
    <w:link w:val="33"/>
    <w:autoRedefine/>
    <w:qFormat/>
    <w:uiPriority w:val="9"/>
    <w:pPr>
      <w:keepNext/>
      <w:keepLines/>
      <w:spacing w:before="260" w:after="260" w:line="416" w:lineRule="auto"/>
      <w:outlineLvl w:val="2"/>
    </w:pPr>
    <w:rPr>
      <w:rFonts w:ascii="Times New Roman" w:hAnsi="Times New Roman" w:eastAsia="宋体" w:cs="Times New Roman"/>
      <w:b/>
      <w:bCs/>
      <w:sz w:val="32"/>
      <w:szCs w:val="32"/>
    </w:rPr>
  </w:style>
  <w:style w:type="paragraph" w:styleId="5">
    <w:name w:val="heading 4"/>
    <w:basedOn w:val="1"/>
    <w:next w:val="1"/>
    <w:link w:val="34"/>
    <w:autoRedefine/>
    <w:semiHidden/>
    <w:unhideWhenUsed/>
    <w:qFormat/>
    <w:uiPriority w:val="9"/>
    <w:pPr>
      <w:keepNext/>
      <w:keepLines/>
      <w:spacing w:before="280" w:after="290" w:line="376" w:lineRule="auto"/>
      <w:outlineLvl w:val="3"/>
    </w:pPr>
    <w:rPr>
      <w:rFonts w:ascii="Calibri Light" w:hAnsi="Calibri Light" w:eastAsia="宋体" w:cs="Times New Roman"/>
      <w:b/>
      <w:bCs/>
      <w:kern w:val="0"/>
      <w:sz w:val="28"/>
      <w:szCs w:val="28"/>
    </w:rPr>
  </w:style>
  <w:style w:type="paragraph" w:styleId="6">
    <w:name w:val="heading 5"/>
    <w:basedOn w:val="1"/>
    <w:next w:val="1"/>
    <w:link w:val="35"/>
    <w:autoRedefine/>
    <w:semiHidden/>
    <w:unhideWhenUsed/>
    <w:qFormat/>
    <w:uiPriority w:val="9"/>
    <w:pPr>
      <w:keepNext/>
      <w:keepLines/>
      <w:spacing w:before="280" w:after="290" w:line="376" w:lineRule="auto"/>
      <w:outlineLvl w:val="4"/>
    </w:pPr>
    <w:rPr>
      <w:rFonts w:ascii="Calibri" w:hAnsi="Calibri" w:eastAsia="宋体" w:cs="Times New Roman"/>
      <w:b/>
      <w:bCs/>
      <w:sz w:val="28"/>
      <w:szCs w:val="28"/>
    </w:rPr>
  </w:style>
  <w:style w:type="character" w:default="1" w:styleId="23">
    <w:name w:val="Default Paragraph Font"/>
    <w:autoRedefine/>
    <w:semiHidden/>
    <w:unhideWhenUsed/>
    <w:qFormat/>
    <w:uiPriority w:val="1"/>
  </w:style>
  <w:style w:type="table" w:default="1" w:styleId="21">
    <w:name w:val="Normal Table"/>
    <w:autoRedefine/>
    <w:semiHidden/>
    <w:unhideWhenUsed/>
    <w:qFormat/>
    <w:uiPriority w:val="99"/>
    <w:tblPr>
      <w:tblCellMar>
        <w:top w:w="0" w:type="dxa"/>
        <w:left w:w="108" w:type="dxa"/>
        <w:bottom w:w="0" w:type="dxa"/>
        <w:right w:w="108" w:type="dxa"/>
      </w:tblCellMar>
    </w:tblPr>
  </w:style>
  <w:style w:type="paragraph" w:styleId="7">
    <w:name w:val="Normal Indent"/>
    <w:basedOn w:val="1"/>
    <w:link w:val="46"/>
    <w:autoRedefine/>
    <w:qFormat/>
    <w:uiPriority w:val="0"/>
    <w:pPr>
      <w:ind w:firstLine="420" w:firstLineChars="200"/>
    </w:pPr>
    <w:rPr>
      <w:rFonts w:ascii="Times New Roman" w:hAnsi="Times New Roman" w:eastAsia="宋体" w:cs="Times New Roman"/>
      <w:szCs w:val="24"/>
    </w:rPr>
  </w:style>
  <w:style w:type="paragraph" w:styleId="8">
    <w:name w:val="Document Map"/>
    <w:basedOn w:val="1"/>
    <w:link w:val="67"/>
    <w:autoRedefine/>
    <w:unhideWhenUsed/>
    <w:qFormat/>
    <w:uiPriority w:val="99"/>
    <w:pPr>
      <w:jc w:val="left"/>
    </w:pPr>
    <w:rPr>
      <w:rFonts w:ascii="宋体" w:hAnsi="宋体"/>
      <w:sz w:val="18"/>
      <w:szCs w:val="18"/>
      <w:lang w:eastAsia="en-US"/>
    </w:rPr>
  </w:style>
  <w:style w:type="paragraph" w:styleId="9">
    <w:name w:val="annotation text"/>
    <w:basedOn w:val="1"/>
    <w:link w:val="48"/>
    <w:autoRedefine/>
    <w:qFormat/>
    <w:uiPriority w:val="99"/>
    <w:pPr>
      <w:jc w:val="left"/>
    </w:pPr>
    <w:rPr>
      <w:sz w:val="18"/>
    </w:rPr>
  </w:style>
  <w:style w:type="paragraph" w:styleId="10">
    <w:name w:val="Body Text"/>
    <w:basedOn w:val="1"/>
    <w:link w:val="60"/>
    <w:autoRedefine/>
    <w:qFormat/>
    <w:uiPriority w:val="99"/>
    <w:pPr>
      <w:spacing w:after="120"/>
    </w:pPr>
    <w:rPr>
      <w:szCs w:val="24"/>
    </w:rPr>
  </w:style>
  <w:style w:type="paragraph" w:styleId="11">
    <w:name w:val="Body Text Indent"/>
    <w:basedOn w:val="1"/>
    <w:link w:val="36"/>
    <w:autoRedefine/>
    <w:qFormat/>
    <w:uiPriority w:val="0"/>
    <w:pPr>
      <w:ind w:firstLine="630"/>
    </w:pPr>
    <w:rPr>
      <w:rFonts w:ascii="Times New Roman" w:hAnsi="Times New Roman" w:eastAsia="宋体" w:cs="Times New Roman"/>
      <w:sz w:val="32"/>
      <w:szCs w:val="20"/>
    </w:rPr>
  </w:style>
  <w:style w:type="paragraph" w:styleId="12">
    <w:name w:val="Plain Text"/>
    <w:basedOn w:val="1"/>
    <w:link w:val="50"/>
    <w:autoRedefine/>
    <w:qFormat/>
    <w:uiPriority w:val="0"/>
    <w:pPr>
      <w:autoSpaceDE w:val="0"/>
      <w:autoSpaceDN w:val="0"/>
      <w:adjustRightInd w:val="0"/>
    </w:pPr>
    <w:rPr>
      <w:rFonts w:ascii="宋体" w:hAnsi="Tms Rmn" w:eastAsia="宋体"/>
    </w:rPr>
  </w:style>
  <w:style w:type="paragraph" w:styleId="13">
    <w:name w:val="Date"/>
    <w:basedOn w:val="1"/>
    <w:next w:val="1"/>
    <w:link w:val="64"/>
    <w:autoRedefine/>
    <w:qFormat/>
    <w:uiPriority w:val="99"/>
    <w:pPr>
      <w:ind w:left="100" w:leftChars="2500"/>
    </w:pPr>
    <w:rPr>
      <w:rFonts w:ascii="Times New Roman" w:hAnsi="Times New Roman" w:eastAsia="宋体" w:cs="Times New Roman"/>
      <w:szCs w:val="24"/>
    </w:rPr>
  </w:style>
  <w:style w:type="paragraph" w:styleId="14">
    <w:name w:val="Body Text Indent 2"/>
    <w:basedOn w:val="1"/>
    <w:link w:val="39"/>
    <w:autoRedefine/>
    <w:qFormat/>
    <w:uiPriority w:val="0"/>
    <w:pPr>
      <w:spacing w:after="120" w:line="480" w:lineRule="auto"/>
      <w:ind w:left="420" w:leftChars="200"/>
    </w:pPr>
    <w:rPr>
      <w:rFonts w:ascii="Times New Roman" w:hAnsi="Times New Roman" w:eastAsia="宋体" w:cs="Times New Roman"/>
      <w:szCs w:val="24"/>
    </w:rPr>
  </w:style>
  <w:style w:type="paragraph" w:styleId="15">
    <w:name w:val="Balloon Text"/>
    <w:basedOn w:val="1"/>
    <w:link w:val="45"/>
    <w:autoRedefine/>
    <w:semiHidden/>
    <w:qFormat/>
    <w:uiPriority w:val="99"/>
    <w:rPr>
      <w:rFonts w:ascii="Times New Roman" w:hAnsi="Times New Roman" w:eastAsia="宋体" w:cs="Times New Roman"/>
      <w:sz w:val="18"/>
      <w:szCs w:val="18"/>
    </w:rPr>
  </w:style>
  <w:style w:type="paragraph" w:styleId="16">
    <w:name w:val="footer"/>
    <w:basedOn w:val="1"/>
    <w:link w:val="30"/>
    <w:autoRedefine/>
    <w:unhideWhenUsed/>
    <w:qFormat/>
    <w:uiPriority w:val="99"/>
    <w:pPr>
      <w:tabs>
        <w:tab w:val="center" w:pos="4153"/>
        <w:tab w:val="right" w:pos="8306"/>
      </w:tabs>
      <w:snapToGrid w:val="0"/>
      <w:jc w:val="left"/>
    </w:pPr>
    <w:rPr>
      <w:sz w:val="18"/>
      <w:szCs w:val="18"/>
    </w:rPr>
  </w:style>
  <w:style w:type="paragraph" w:styleId="17">
    <w:name w:val="header"/>
    <w:basedOn w:val="1"/>
    <w:link w:val="29"/>
    <w:autoRedefine/>
    <w:unhideWhenUsed/>
    <w:qFormat/>
    <w:uiPriority w:val="99"/>
    <w:pPr>
      <w:pBdr>
        <w:bottom w:val="single" w:color="auto" w:sz="6" w:space="1"/>
      </w:pBdr>
      <w:tabs>
        <w:tab w:val="center" w:pos="4153"/>
        <w:tab w:val="right" w:pos="8306"/>
      </w:tabs>
      <w:snapToGrid w:val="0"/>
      <w:jc w:val="center"/>
    </w:pPr>
    <w:rPr>
      <w:sz w:val="18"/>
      <w:szCs w:val="18"/>
    </w:rPr>
  </w:style>
  <w:style w:type="paragraph" w:styleId="18">
    <w:name w:val="Body Text Indent 3"/>
    <w:basedOn w:val="1"/>
    <w:link w:val="40"/>
    <w:autoRedefine/>
    <w:qFormat/>
    <w:uiPriority w:val="0"/>
    <w:pPr>
      <w:spacing w:after="120"/>
      <w:ind w:left="420" w:leftChars="200"/>
    </w:pPr>
    <w:rPr>
      <w:rFonts w:ascii="Times New Roman" w:hAnsi="Times New Roman" w:eastAsia="宋体" w:cs="Times New Roman"/>
      <w:sz w:val="16"/>
      <w:szCs w:val="16"/>
      <w:lang w:val="zh-CN"/>
    </w:rPr>
  </w:style>
  <w:style w:type="paragraph" w:styleId="19">
    <w:name w:val="Normal (Web)"/>
    <w:basedOn w:val="1"/>
    <w:autoRedefine/>
    <w:qFormat/>
    <w:uiPriority w:val="0"/>
    <w:pPr>
      <w:widowControl/>
      <w:spacing w:before="100" w:beforeAutospacing="1" w:after="100" w:afterAutospacing="1"/>
      <w:jc w:val="left"/>
    </w:pPr>
    <w:rPr>
      <w:rFonts w:ascii="宋体" w:hAnsi="宋体" w:eastAsia="宋体" w:cs="Times New Roman"/>
      <w:kern w:val="0"/>
      <w:sz w:val="18"/>
      <w:szCs w:val="18"/>
    </w:rPr>
  </w:style>
  <w:style w:type="paragraph" w:styleId="20">
    <w:name w:val="annotation subject"/>
    <w:basedOn w:val="9"/>
    <w:next w:val="9"/>
    <w:link w:val="56"/>
    <w:autoRedefine/>
    <w:qFormat/>
    <w:uiPriority w:val="99"/>
    <w:rPr>
      <w:b/>
      <w:bCs/>
      <w:sz w:val="21"/>
      <w:szCs w:val="24"/>
    </w:rPr>
  </w:style>
  <w:style w:type="table" w:styleId="22">
    <w:name w:val="Table Grid"/>
    <w:basedOn w:val="21"/>
    <w:autoRedefine/>
    <w:qFormat/>
    <w:uiPriority w:val="0"/>
    <w:pPr>
      <w:widowControl w:val="0"/>
      <w:jc w:val="both"/>
    </w:pPr>
    <w:rPr>
      <w:rFonts w:ascii="Times New Roman" w:hAnsi="Times New Roman" w:eastAsia="宋体" w:cs="Times New Roman"/>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24">
    <w:name w:val="page number"/>
    <w:basedOn w:val="23"/>
    <w:autoRedefine/>
    <w:qFormat/>
    <w:uiPriority w:val="0"/>
  </w:style>
  <w:style w:type="character" w:styleId="25">
    <w:name w:val="FollowedHyperlink"/>
    <w:basedOn w:val="23"/>
    <w:semiHidden/>
    <w:unhideWhenUsed/>
    <w:qFormat/>
    <w:uiPriority w:val="99"/>
    <w:rPr>
      <w:color w:val="800080"/>
      <w:u w:val="none"/>
    </w:rPr>
  </w:style>
  <w:style w:type="character" w:styleId="26">
    <w:name w:val="Emphasis"/>
    <w:autoRedefine/>
    <w:qFormat/>
    <w:uiPriority w:val="20"/>
    <w:rPr>
      <w:i/>
      <w:iCs/>
    </w:rPr>
  </w:style>
  <w:style w:type="character" w:styleId="27">
    <w:name w:val="Hyperlink"/>
    <w:autoRedefine/>
    <w:qFormat/>
    <w:uiPriority w:val="0"/>
    <w:rPr>
      <w:color w:val="0000FF"/>
      <w:u w:val="single"/>
    </w:rPr>
  </w:style>
  <w:style w:type="character" w:styleId="28">
    <w:name w:val="annotation reference"/>
    <w:autoRedefine/>
    <w:qFormat/>
    <w:uiPriority w:val="99"/>
    <w:rPr>
      <w:sz w:val="21"/>
      <w:szCs w:val="21"/>
    </w:rPr>
  </w:style>
  <w:style w:type="character" w:customStyle="1" w:styleId="29">
    <w:name w:val="页眉 字符"/>
    <w:basedOn w:val="23"/>
    <w:link w:val="17"/>
    <w:autoRedefine/>
    <w:qFormat/>
    <w:uiPriority w:val="99"/>
    <w:rPr>
      <w:sz w:val="18"/>
      <w:szCs w:val="18"/>
    </w:rPr>
  </w:style>
  <w:style w:type="character" w:customStyle="1" w:styleId="30">
    <w:name w:val="页脚 字符"/>
    <w:basedOn w:val="23"/>
    <w:link w:val="16"/>
    <w:autoRedefine/>
    <w:qFormat/>
    <w:uiPriority w:val="99"/>
    <w:rPr>
      <w:sz w:val="18"/>
      <w:szCs w:val="18"/>
    </w:rPr>
  </w:style>
  <w:style w:type="character" w:customStyle="1" w:styleId="31">
    <w:name w:val="标题 1 字符"/>
    <w:basedOn w:val="23"/>
    <w:link w:val="2"/>
    <w:autoRedefine/>
    <w:qFormat/>
    <w:uiPriority w:val="9"/>
    <w:rPr>
      <w:rFonts w:ascii="Times New Roman" w:hAnsi="Times New Roman" w:eastAsia="宋体" w:cs="Times New Roman"/>
      <w:b/>
      <w:bCs/>
      <w:kern w:val="44"/>
      <w:sz w:val="44"/>
      <w:szCs w:val="44"/>
    </w:rPr>
  </w:style>
  <w:style w:type="character" w:customStyle="1" w:styleId="32">
    <w:name w:val="标题 2 字符"/>
    <w:basedOn w:val="23"/>
    <w:link w:val="3"/>
    <w:autoRedefine/>
    <w:qFormat/>
    <w:uiPriority w:val="9"/>
    <w:rPr>
      <w:rFonts w:ascii="Arial" w:hAnsi="Arial" w:eastAsia="黑体" w:cs="Times New Roman"/>
      <w:b/>
      <w:bCs/>
      <w:sz w:val="32"/>
      <w:szCs w:val="32"/>
    </w:rPr>
  </w:style>
  <w:style w:type="character" w:customStyle="1" w:styleId="33">
    <w:name w:val="标题 3 字符"/>
    <w:basedOn w:val="23"/>
    <w:link w:val="4"/>
    <w:autoRedefine/>
    <w:qFormat/>
    <w:uiPriority w:val="9"/>
    <w:rPr>
      <w:rFonts w:ascii="Times New Roman" w:hAnsi="Times New Roman" w:eastAsia="宋体" w:cs="Times New Roman"/>
      <w:b/>
      <w:bCs/>
      <w:sz w:val="32"/>
      <w:szCs w:val="32"/>
    </w:rPr>
  </w:style>
  <w:style w:type="character" w:customStyle="1" w:styleId="34">
    <w:name w:val="标题 4 字符"/>
    <w:basedOn w:val="23"/>
    <w:link w:val="5"/>
    <w:autoRedefine/>
    <w:semiHidden/>
    <w:qFormat/>
    <w:uiPriority w:val="9"/>
    <w:rPr>
      <w:rFonts w:ascii="Calibri Light" w:hAnsi="Calibri Light" w:eastAsia="宋体" w:cs="Times New Roman"/>
      <w:b/>
      <w:bCs/>
      <w:kern w:val="0"/>
      <w:sz w:val="28"/>
      <w:szCs w:val="28"/>
    </w:rPr>
  </w:style>
  <w:style w:type="character" w:customStyle="1" w:styleId="35">
    <w:name w:val="标题 5 字符"/>
    <w:basedOn w:val="23"/>
    <w:link w:val="6"/>
    <w:autoRedefine/>
    <w:semiHidden/>
    <w:qFormat/>
    <w:uiPriority w:val="9"/>
    <w:rPr>
      <w:rFonts w:ascii="Calibri" w:hAnsi="Calibri" w:eastAsia="宋体" w:cs="Times New Roman"/>
      <w:b/>
      <w:bCs/>
      <w:sz w:val="28"/>
      <w:szCs w:val="28"/>
    </w:rPr>
  </w:style>
  <w:style w:type="character" w:customStyle="1" w:styleId="36">
    <w:name w:val="正文文本缩进 字符"/>
    <w:basedOn w:val="23"/>
    <w:link w:val="11"/>
    <w:autoRedefine/>
    <w:qFormat/>
    <w:uiPriority w:val="0"/>
    <w:rPr>
      <w:rFonts w:ascii="Times New Roman" w:hAnsi="Times New Roman" w:eastAsia="宋体" w:cs="Times New Roman"/>
      <w:sz w:val="32"/>
      <w:szCs w:val="20"/>
    </w:rPr>
  </w:style>
  <w:style w:type="paragraph" w:customStyle="1" w:styleId="37">
    <w:name w:val="正文首行缩进两字符"/>
    <w:basedOn w:val="1"/>
    <w:autoRedefine/>
    <w:qFormat/>
    <w:uiPriority w:val="0"/>
    <w:pPr>
      <w:spacing w:line="360" w:lineRule="auto"/>
      <w:ind w:firstLine="200" w:firstLineChars="200"/>
    </w:pPr>
    <w:rPr>
      <w:rFonts w:ascii="Times New Roman" w:hAnsi="Times New Roman" w:eastAsia="宋体" w:cs="Times New Roman"/>
      <w:szCs w:val="24"/>
    </w:rPr>
  </w:style>
  <w:style w:type="paragraph" w:customStyle="1" w:styleId="38">
    <w:name w:val="正文1"/>
    <w:autoRedefine/>
    <w:qFormat/>
    <w:uiPriority w:val="0"/>
    <w:pPr>
      <w:widowControl w:val="0"/>
      <w:adjustRightInd w:val="0"/>
      <w:spacing w:line="312" w:lineRule="atLeast"/>
      <w:jc w:val="both"/>
      <w:textAlignment w:val="baseline"/>
    </w:pPr>
    <w:rPr>
      <w:rFonts w:ascii="宋体" w:hAnsi="Times New Roman" w:eastAsia="宋体" w:cs="Times New Roman"/>
      <w:sz w:val="34"/>
      <w:lang w:val="en-US" w:eastAsia="zh-CN" w:bidi="ar-SA"/>
    </w:rPr>
  </w:style>
  <w:style w:type="character" w:customStyle="1" w:styleId="39">
    <w:name w:val="正文文本缩进 2 字符"/>
    <w:basedOn w:val="23"/>
    <w:link w:val="14"/>
    <w:autoRedefine/>
    <w:qFormat/>
    <w:uiPriority w:val="0"/>
    <w:rPr>
      <w:rFonts w:ascii="Times New Roman" w:hAnsi="Times New Roman" w:eastAsia="宋体" w:cs="Times New Roman"/>
      <w:szCs w:val="24"/>
    </w:rPr>
  </w:style>
  <w:style w:type="character" w:customStyle="1" w:styleId="40">
    <w:name w:val="正文文本缩进 3 字符"/>
    <w:basedOn w:val="23"/>
    <w:link w:val="18"/>
    <w:autoRedefine/>
    <w:qFormat/>
    <w:uiPriority w:val="0"/>
    <w:rPr>
      <w:rFonts w:ascii="Times New Roman" w:hAnsi="Times New Roman" w:eastAsia="宋体" w:cs="Times New Roman"/>
      <w:sz w:val="16"/>
      <w:szCs w:val="16"/>
      <w:lang w:val="zh-CN" w:eastAsia="zh-CN"/>
    </w:rPr>
  </w:style>
  <w:style w:type="paragraph" w:customStyle="1" w:styleId="41">
    <w:name w:val="样式"/>
    <w:autoRedefine/>
    <w:qFormat/>
    <w:uiPriority w:val="0"/>
    <w:pPr>
      <w:widowControl w:val="0"/>
      <w:autoSpaceDE w:val="0"/>
      <w:autoSpaceDN w:val="0"/>
      <w:adjustRightInd w:val="0"/>
    </w:pPr>
    <w:rPr>
      <w:rFonts w:ascii="宋体" w:hAnsi="宋体" w:eastAsia="宋体" w:cs="宋体"/>
      <w:sz w:val="24"/>
      <w:szCs w:val="24"/>
      <w:lang w:val="en-US" w:eastAsia="zh-CN" w:bidi="ar-SA"/>
    </w:rPr>
  </w:style>
  <w:style w:type="paragraph" w:customStyle="1" w:styleId="42">
    <w:name w:val="表格"/>
    <w:basedOn w:val="1"/>
    <w:autoRedefine/>
    <w:qFormat/>
    <w:uiPriority w:val="0"/>
    <w:pPr>
      <w:spacing w:line="400" w:lineRule="exact"/>
    </w:pPr>
    <w:rPr>
      <w:rFonts w:ascii="Times New Roman" w:hAnsi="Times New Roman" w:eastAsia="宋体" w:cs="Times New Roman"/>
      <w:sz w:val="24"/>
      <w:szCs w:val="24"/>
    </w:rPr>
  </w:style>
  <w:style w:type="paragraph" w:customStyle="1" w:styleId="43">
    <w:name w:val="样式 首行缩进:  2 字符"/>
    <w:basedOn w:val="1"/>
    <w:autoRedefine/>
    <w:qFormat/>
    <w:uiPriority w:val="0"/>
    <w:pPr>
      <w:spacing w:line="400" w:lineRule="exact"/>
      <w:ind w:firstLine="200" w:firstLineChars="200"/>
    </w:pPr>
    <w:rPr>
      <w:rFonts w:ascii="Times New Roman" w:hAnsi="Times New Roman" w:eastAsia="宋体" w:cs="宋体"/>
      <w:sz w:val="24"/>
      <w:szCs w:val="24"/>
    </w:rPr>
  </w:style>
  <w:style w:type="character" w:customStyle="1" w:styleId="44">
    <w:name w:val="（符号）邀请函中一、"/>
    <w:autoRedefine/>
    <w:qFormat/>
    <w:uiPriority w:val="0"/>
    <w:rPr>
      <w:rFonts w:ascii="黑体" w:hAnsi="黑体" w:eastAsia="黑体"/>
      <w:b/>
      <w:bCs/>
      <w:sz w:val="24"/>
    </w:rPr>
  </w:style>
  <w:style w:type="character" w:customStyle="1" w:styleId="45">
    <w:name w:val="批注框文本 字符"/>
    <w:basedOn w:val="23"/>
    <w:link w:val="15"/>
    <w:autoRedefine/>
    <w:semiHidden/>
    <w:qFormat/>
    <w:uiPriority w:val="99"/>
    <w:rPr>
      <w:rFonts w:ascii="Times New Roman" w:hAnsi="Times New Roman" w:eastAsia="宋体" w:cs="Times New Roman"/>
      <w:sz w:val="18"/>
      <w:szCs w:val="18"/>
    </w:rPr>
  </w:style>
  <w:style w:type="character" w:customStyle="1" w:styleId="46">
    <w:name w:val="正文缩进 字符"/>
    <w:link w:val="7"/>
    <w:autoRedefine/>
    <w:qFormat/>
    <w:uiPriority w:val="0"/>
    <w:rPr>
      <w:rFonts w:ascii="Times New Roman" w:hAnsi="Times New Roman" w:eastAsia="宋体" w:cs="Times New Roman"/>
      <w:szCs w:val="24"/>
    </w:rPr>
  </w:style>
  <w:style w:type="character" w:customStyle="1" w:styleId="47">
    <w:name w:val="Char Char9"/>
    <w:autoRedefine/>
    <w:qFormat/>
    <w:uiPriority w:val="0"/>
    <w:rPr>
      <w:kern w:val="2"/>
      <w:sz w:val="21"/>
    </w:rPr>
  </w:style>
  <w:style w:type="character" w:customStyle="1" w:styleId="48">
    <w:name w:val="批注文字 字符"/>
    <w:link w:val="9"/>
    <w:autoRedefine/>
    <w:qFormat/>
    <w:uiPriority w:val="99"/>
    <w:rPr>
      <w:sz w:val="18"/>
    </w:rPr>
  </w:style>
  <w:style w:type="character" w:customStyle="1" w:styleId="49">
    <w:name w:val="批注文字 Char1"/>
    <w:basedOn w:val="23"/>
    <w:autoRedefine/>
    <w:qFormat/>
    <w:uiPriority w:val="99"/>
  </w:style>
  <w:style w:type="character" w:customStyle="1" w:styleId="50">
    <w:name w:val="纯文本 字符"/>
    <w:link w:val="12"/>
    <w:autoRedefine/>
    <w:unhideWhenUsed/>
    <w:qFormat/>
    <w:uiPriority w:val="0"/>
    <w:rPr>
      <w:rFonts w:ascii="宋体" w:hAnsi="Tms Rmn" w:eastAsia="宋体"/>
    </w:rPr>
  </w:style>
  <w:style w:type="character" w:customStyle="1" w:styleId="51">
    <w:name w:val="纯文本 Char1"/>
    <w:basedOn w:val="23"/>
    <w:autoRedefine/>
    <w:semiHidden/>
    <w:qFormat/>
    <w:uiPriority w:val="99"/>
    <w:rPr>
      <w:rFonts w:ascii="宋体" w:hAnsi="Courier New" w:eastAsia="宋体" w:cs="Courier New"/>
      <w:szCs w:val="21"/>
    </w:rPr>
  </w:style>
  <w:style w:type="paragraph" w:customStyle="1" w:styleId="52">
    <w:name w:val="GW-正文"/>
    <w:basedOn w:val="1"/>
    <w:link w:val="53"/>
    <w:autoRedefine/>
    <w:qFormat/>
    <w:uiPriority w:val="0"/>
    <w:pPr>
      <w:spacing w:line="360" w:lineRule="auto"/>
      <w:ind w:firstLine="200" w:firstLineChars="200"/>
    </w:pPr>
    <w:rPr>
      <w:rFonts w:ascii="Times New Roman" w:hAnsi="Times New Roman" w:eastAsia="仿宋_GB2312" w:cs="Times New Roman"/>
      <w:sz w:val="24"/>
      <w:szCs w:val="24"/>
    </w:rPr>
  </w:style>
  <w:style w:type="character" w:customStyle="1" w:styleId="53">
    <w:name w:val="GW-正文 Char"/>
    <w:link w:val="52"/>
    <w:autoRedefine/>
    <w:qFormat/>
    <w:uiPriority w:val="0"/>
    <w:rPr>
      <w:rFonts w:ascii="Times New Roman" w:hAnsi="Times New Roman" w:eastAsia="仿宋_GB2312" w:cs="Times New Roman"/>
      <w:sz w:val="24"/>
      <w:szCs w:val="24"/>
    </w:rPr>
  </w:style>
  <w:style w:type="paragraph" w:styleId="54">
    <w:name w:val="List Paragraph"/>
    <w:basedOn w:val="1"/>
    <w:link w:val="55"/>
    <w:autoRedefine/>
    <w:qFormat/>
    <w:uiPriority w:val="34"/>
    <w:pPr>
      <w:ind w:firstLine="420" w:firstLineChars="200"/>
    </w:pPr>
    <w:rPr>
      <w:rFonts w:ascii="Times New Roman" w:hAnsi="Times New Roman" w:eastAsia="宋体" w:cs="Times New Roman"/>
      <w:szCs w:val="24"/>
    </w:rPr>
  </w:style>
  <w:style w:type="character" w:customStyle="1" w:styleId="55">
    <w:name w:val="列出段落 字符"/>
    <w:link w:val="54"/>
    <w:autoRedefine/>
    <w:qFormat/>
    <w:uiPriority w:val="34"/>
    <w:rPr>
      <w:rFonts w:ascii="Times New Roman" w:hAnsi="Times New Roman" w:eastAsia="宋体" w:cs="Times New Roman"/>
      <w:szCs w:val="24"/>
    </w:rPr>
  </w:style>
  <w:style w:type="character" w:customStyle="1" w:styleId="56">
    <w:name w:val="批注主题 字符"/>
    <w:basedOn w:val="49"/>
    <w:link w:val="20"/>
    <w:autoRedefine/>
    <w:qFormat/>
    <w:uiPriority w:val="99"/>
    <w:rPr>
      <w:b/>
      <w:bCs/>
      <w:szCs w:val="24"/>
    </w:rPr>
  </w:style>
  <w:style w:type="paragraph" w:customStyle="1" w:styleId="57">
    <w:name w:val="Char Char Char Char Char Char Char Char Char Char Char Char Char Char1 Char Char Char Char"/>
    <w:basedOn w:val="1"/>
    <w:autoRedefine/>
    <w:qFormat/>
    <w:uiPriority w:val="0"/>
    <w:rPr>
      <w:rFonts w:ascii="Times New Roman" w:hAnsi="Times New Roman" w:eastAsia="宋体" w:cs="Times New Roman"/>
      <w:szCs w:val="21"/>
    </w:rPr>
  </w:style>
  <w:style w:type="character" w:customStyle="1" w:styleId="58">
    <w:name w:val="明显强调1"/>
    <w:autoRedefine/>
    <w:qFormat/>
    <w:uiPriority w:val="0"/>
    <w:rPr>
      <w:b/>
      <w:i/>
      <w:color w:val="4F81BD"/>
    </w:rPr>
  </w:style>
  <w:style w:type="paragraph" w:customStyle="1" w:styleId="59">
    <w:name w:val="Table Paragraph"/>
    <w:basedOn w:val="1"/>
    <w:autoRedefine/>
    <w:qFormat/>
    <w:uiPriority w:val="1"/>
    <w:pPr>
      <w:jc w:val="left"/>
    </w:pPr>
    <w:rPr>
      <w:rFonts w:ascii="宋体" w:hAnsi="宋体" w:eastAsia="宋体" w:cs="宋体"/>
      <w:kern w:val="0"/>
      <w:sz w:val="22"/>
      <w:lang w:eastAsia="en-US"/>
    </w:rPr>
  </w:style>
  <w:style w:type="character" w:customStyle="1" w:styleId="60">
    <w:name w:val="正文文本 字符"/>
    <w:link w:val="10"/>
    <w:autoRedefine/>
    <w:qFormat/>
    <w:locked/>
    <w:uiPriority w:val="99"/>
    <w:rPr>
      <w:szCs w:val="24"/>
    </w:rPr>
  </w:style>
  <w:style w:type="character" w:customStyle="1" w:styleId="61">
    <w:name w:val="正文文本 Char1"/>
    <w:basedOn w:val="23"/>
    <w:autoRedefine/>
    <w:qFormat/>
    <w:uiPriority w:val="0"/>
  </w:style>
  <w:style w:type="paragraph" w:customStyle="1" w:styleId="62">
    <w:name w:val="正文2"/>
    <w:autoRedefine/>
    <w:qFormat/>
    <w:uiPriority w:val="0"/>
    <w:pPr>
      <w:widowControl w:val="0"/>
      <w:adjustRightInd w:val="0"/>
      <w:spacing w:line="312" w:lineRule="atLeast"/>
      <w:jc w:val="both"/>
      <w:textAlignment w:val="baseline"/>
    </w:pPr>
    <w:rPr>
      <w:rFonts w:ascii="宋体" w:hAnsi="Times New Roman" w:eastAsia="宋体" w:cs="Times New Roman"/>
      <w:sz w:val="34"/>
      <w:lang w:val="en-US" w:eastAsia="zh-CN" w:bidi="ar-SA"/>
    </w:rPr>
  </w:style>
  <w:style w:type="paragraph" w:customStyle="1" w:styleId="63">
    <w:name w:val="Default"/>
    <w:autoRedefine/>
    <w:qFormat/>
    <w:uiPriority w:val="99"/>
    <w:pPr>
      <w:widowControl w:val="0"/>
      <w:autoSpaceDE w:val="0"/>
      <w:autoSpaceDN w:val="0"/>
      <w:adjustRightInd w:val="0"/>
    </w:pPr>
    <w:rPr>
      <w:rFonts w:ascii="宋体" w:hAnsi="Times New Roman" w:eastAsia="宋体" w:cs="宋体"/>
      <w:color w:val="000000"/>
      <w:sz w:val="24"/>
      <w:szCs w:val="24"/>
      <w:lang w:val="en-US" w:eastAsia="zh-CN" w:bidi="ar-SA"/>
    </w:rPr>
  </w:style>
  <w:style w:type="character" w:customStyle="1" w:styleId="64">
    <w:name w:val="日期 字符"/>
    <w:basedOn w:val="23"/>
    <w:link w:val="13"/>
    <w:autoRedefine/>
    <w:qFormat/>
    <w:uiPriority w:val="99"/>
    <w:rPr>
      <w:rFonts w:ascii="Times New Roman" w:hAnsi="Times New Roman" w:eastAsia="宋体" w:cs="Times New Roman"/>
      <w:szCs w:val="24"/>
    </w:rPr>
  </w:style>
  <w:style w:type="paragraph" w:customStyle="1" w:styleId="65">
    <w:name w:val="列出段落1"/>
    <w:basedOn w:val="1"/>
    <w:autoRedefine/>
    <w:qFormat/>
    <w:uiPriority w:val="0"/>
    <w:pPr>
      <w:ind w:firstLine="420" w:firstLineChars="200"/>
    </w:pPr>
    <w:rPr>
      <w:rFonts w:ascii="Calibri" w:hAnsi="Calibri" w:eastAsia="宋体" w:cs="Times New Roman"/>
    </w:rPr>
  </w:style>
  <w:style w:type="character" w:customStyle="1" w:styleId="66">
    <w:name w:val="Char Char14"/>
    <w:autoRedefine/>
    <w:qFormat/>
    <w:uiPriority w:val="0"/>
    <w:rPr>
      <w:rFonts w:ascii="Arial" w:hAnsi="Arial" w:eastAsia="黑体"/>
      <w:b/>
      <w:bCs/>
      <w:kern w:val="2"/>
      <w:sz w:val="32"/>
      <w:szCs w:val="32"/>
      <w:lang w:val="en-US" w:eastAsia="zh-CN" w:bidi="ar-SA"/>
    </w:rPr>
  </w:style>
  <w:style w:type="character" w:customStyle="1" w:styleId="67">
    <w:name w:val="文档结构图 字符"/>
    <w:link w:val="8"/>
    <w:autoRedefine/>
    <w:qFormat/>
    <w:uiPriority w:val="99"/>
    <w:rPr>
      <w:rFonts w:ascii="宋体" w:hAnsi="宋体"/>
      <w:sz w:val="18"/>
      <w:szCs w:val="18"/>
      <w:lang w:eastAsia="en-US"/>
    </w:rPr>
  </w:style>
  <w:style w:type="character" w:customStyle="1" w:styleId="68">
    <w:name w:val="文档结构图 Char1"/>
    <w:basedOn w:val="23"/>
    <w:autoRedefine/>
    <w:semiHidden/>
    <w:qFormat/>
    <w:uiPriority w:val="99"/>
    <w:rPr>
      <w:rFonts w:ascii="宋体" w:eastAsia="宋体"/>
      <w:sz w:val="18"/>
      <w:szCs w:val="18"/>
    </w:rPr>
  </w:style>
  <w:style w:type="paragraph" w:customStyle="1" w:styleId="69">
    <w:name w:val="标题 41"/>
    <w:basedOn w:val="1"/>
    <w:next w:val="1"/>
    <w:autoRedefine/>
    <w:semiHidden/>
    <w:unhideWhenUsed/>
    <w:qFormat/>
    <w:uiPriority w:val="9"/>
    <w:pPr>
      <w:keepNext/>
      <w:keepLines/>
      <w:spacing w:before="280" w:after="290" w:line="376" w:lineRule="auto"/>
      <w:outlineLvl w:val="3"/>
    </w:pPr>
    <w:rPr>
      <w:rFonts w:ascii="Calibri Light" w:hAnsi="Calibri Light" w:eastAsia="宋体" w:cs="Times New Roman"/>
      <w:b/>
      <w:bCs/>
      <w:sz w:val="28"/>
      <w:szCs w:val="28"/>
    </w:rPr>
  </w:style>
  <w:style w:type="table" w:customStyle="1" w:styleId="70">
    <w:name w:val="网格型1"/>
    <w:basedOn w:val="21"/>
    <w:autoRedefine/>
    <w:qFormat/>
    <w:uiPriority w:val="39"/>
    <w:rPr>
      <w:rFonts w:ascii="Calibri" w:hAnsi="Calibri" w:eastAsia="宋体" w:cs="Times New Roman"/>
      <w:szCs w:val="21"/>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paragraph" w:customStyle="1" w:styleId="71">
    <w:name w:val="标题3"/>
    <w:basedOn w:val="4"/>
    <w:autoRedefine/>
    <w:qFormat/>
    <w:uiPriority w:val="0"/>
    <w:pPr>
      <w:spacing w:line="360" w:lineRule="auto"/>
      <w:ind w:firstLine="420" w:firstLineChars="200"/>
      <w:outlineLvl w:val="3"/>
    </w:pPr>
    <w:rPr>
      <w:rFonts w:ascii="Calibri" w:hAnsi="Calibri"/>
    </w:rPr>
  </w:style>
  <w:style w:type="paragraph" w:customStyle="1" w:styleId="72">
    <w:name w:val="样式1"/>
    <w:basedOn w:val="1"/>
    <w:autoRedefine/>
    <w:qFormat/>
    <w:uiPriority w:val="0"/>
    <w:pPr>
      <w:keepNext/>
      <w:keepLines/>
      <w:spacing w:before="280" w:after="290" w:line="376" w:lineRule="auto"/>
      <w:outlineLvl w:val="4"/>
    </w:pPr>
    <w:rPr>
      <w:rFonts w:ascii="Calibri" w:hAnsi="Calibri" w:eastAsia="宋体" w:cs="Times New Roman"/>
      <w:bCs/>
      <w:sz w:val="28"/>
      <w:szCs w:val="28"/>
    </w:rPr>
  </w:style>
  <w:style w:type="character" w:customStyle="1" w:styleId="73">
    <w:name w:val="书籍标题1"/>
    <w:autoRedefine/>
    <w:qFormat/>
    <w:uiPriority w:val="33"/>
    <w:rPr>
      <w:b/>
      <w:bCs/>
      <w:i/>
      <w:iCs/>
      <w:spacing w:val="5"/>
    </w:rPr>
  </w:style>
  <w:style w:type="paragraph" w:customStyle="1" w:styleId="74">
    <w:name w:val="标题5"/>
    <w:basedOn w:val="6"/>
    <w:autoRedefine/>
    <w:qFormat/>
    <w:uiPriority w:val="0"/>
  </w:style>
  <w:style w:type="paragraph" w:customStyle="1" w:styleId="75">
    <w:name w:val="段"/>
    <w:link w:val="76"/>
    <w:autoRedefine/>
    <w:qFormat/>
    <w:uiPriority w:val="0"/>
    <w:pPr>
      <w:widowControl w:val="0"/>
      <w:autoSpaceDE w:val="0"/>
      <w:autoSpaceDN w:val="0"/>
      <w:spacing w:line="460" w:lineRule="exact"/>
      <w:ind w:firstLine="200" w:firstLineChars="200"/>
      <w:jc w:val="both"/>
    </w:pPr>
    <w:rPr>
      <w:rFonts w:ascii="Times New Roman" w:hAnsi="Times New Roman" w:eastAsia="宋体" w:cs="Times New Roman"/>
      <w:sz w:val="28"/>
      <w:lang w:val="en-US" w:eastAsia="zh-CN" w:bidi="ar-SA"/>
    </w:rPr>
  </w:style>
  <w:style w:type="character" w:customStyle="1" w:styleId="76">
    <w:name w:val="段 Char"/>
    <w:link w:val="75"/>
    <w:autoRedefine/>
    <w:qFormat/>
    <w:uiPriority w:val="0"/>
    <w:rPr>
      <w:rFonts w:ascii="Times New Roman" w:hAnsi="Times New Roman" w:eastAsia="宋体" w:cs="Times New Roman"/>
      <w:kern w:val="0"/>
      <w:sz w:val="28"/>
      <w:szCs w:val="20"/>
    </w:rPr>
  </w:style>
  <w:style w:type="character" w:styleId="77">
    <w:name w:val="Placeholder Text"/>
    <w:autoRedefine/>
    <w:semiHidden/>
    <w:qFormat/>
    <w:uiPriority w:val="99"/>
    <w:rPr>
      <w:color w:val="808080"/>
    </w:rPr>
  </w:style>
  <w:style w:type="paragraph" w:customStyle="1" w:styleId="78">
    <w:name w:val="正文4"/>
    <w:autoRedefine/>
    <w:qFormat/>
    <w:uiPriority w:val="0"/>
    <w:pPr>
      <w:jc w:val="both"/>
    </w:pPr>
    <w:rPr>
      <w:rFonts w:ascii="Times New Roman" w:hAnsi="Times New Roman" w:eastAsia="宋体" w:cs="Times New Roman"/>
      <w:kern w:val="2"/>
      <w:sz w:val="21"/>
      <w:szCs w:val="21"/>
      <w:lang w:val="en-US" w:eastAsia="zh-CN" w:bidi="ar-SA"/>
    </w:rPr>
  </w:style>
  <w:style w:type="character" w:customStyle="1" w:styleId="79">
    <w:name w:val="标题 4 Char1"/>
    <w:autoRedefine/>
    <w:semiHidden/>
    <w:qFormat/>
    <w:uiPriority w:val="0"/>
    <w:rPr>
      <w:rFonts w:ascii="Cambria" w:hAnsi="Cambria" w:eastAsia="宋体" w:cs="Times New Roman"/>
      <w:b/>
      <w:bCs/>
      <w:kern w:val="2"/>
      <w:sz w:val="28"/>
      <w:szCs w:val="28"/>
    </w:rPr>
  </w:style>
  <w:style w:type="paragraph" w:customStyle="1" w:styleId="80">
    <w:name w:val="Table Text"/>
    <w:basedOn w:val="1"/>
    <w:semiHidden/>
    <w:qFormat/>
    <w:uiPriority w:val="0"/>
    <w:rPr>
      <w:rFonts w:ascii="Arial" w:hAnsi="Arial" w:eastAsia="Arial" w:cs="Arial"/>
      <w:sz w:val="21"/>
      <w:szCs w:val="21"/>
      <w:lang w:val="en-US" w:eastAsia="en-US" w:bidi="ar-SA"/>
    </w:rPr>
  </w:style>
  <w:style w:type="table" w:customStyle="1" w:styleId="81">
    <w:name w:val="Table Normal"/>
    <w:semiHidden/>
    <w:unhideWhenUsed/>
    <w:qFormat/>
    <w:uiPriority w:val="0"/>
    <w:tblPr>
      <w:tblCellMar>
        <w:top w:w="0" w:type="dxa"/>
        <w:left w:w="0" w:type="dxa"/>
        <w:bottom w:w="0" w:type="dxa"/>
        <w:right w:w="0" w:type="dxa"/>
      </w:tblCellMar>
    </w:tblPr>
  </w:style>
</w:styles>
</file>

<file path=word/_rels/document.xml.rels><?xml version="1.0" encoding="UTF-8" standalone="yes"?>
<Relationships xmlns="http://schemas.openxmlformats.org/package/2006/relationships"><Relationship Id="rId9" Type="http://schemas.openxmlformats.org/officeDocument/2006/relationships/footer" Target="footer5.xml"/><Relationship Id="rId8" Type="http://schemas.openxmlformats.org/officeDocument/2006/relationships/footer" Target="footer4.xml"/><Relationship Id="rId7" Type="http://schemas.openxmlformats.org/officeDocument/2006/relationships/footer" Target="footer3.xml"/><Relationship Id="rId6" Type="http://schemas.openxmlformats.org/officeDocument/2006/relationships/footer" Target="footer2.xml"/><Relationship Id="rId5" Type="http://schemas.openxmlformats.org/officeDocument/2006/relationships/footer" Target="footer1.xml"/><Relationship Id="rId4" Type="http://schemas.openxmlformats.org/officeDocument/2006/relationships/header" Target="header2.xml"/><Relationship Id="rId3" Type="http://schemas.openxmlformats.org/officeDocument/2006/relationships/header" Target="header1.xml"/><Relationship Id="rId2" Type="http://schemas.openxmlformats.org/officeDocument/2006/relationships/settings" Target="settings.xml"/><Relationship Id="rId17" Type="http://schemas.openxmlformats.org/officeDocument/2006/relationships/fontTable" Target="fontTable.xml"/><Relationship Id="rId16" Type="http://schemas.openxmlformats.org/officeDocument/2006/relationships/numbering" Target="numbering.xml"/><Relationship Id="rId15" Type="http://schemas.openxmlformats.org/officeDocument/2006/relationships/customXml" Target="../customXml/item1.xml"/><Relationship Id="rId14" Type="http://schemas.openxmlformats.org/officeDocument/2006/relationships/image" Target="media/image3.png"/><Relationship Id="rId13" Type="http://schemas.openxmlformats.org/officeDocument/2006/relationships/image" Target="media/image2.png"/><Relationship Id="rId12" Type="http://schemas.openxmlformats.org/officeDocument/2006/relationships/image" Target="media/image1.png"/><Relationship Id="rId11" Type="http://schemas.openxmlformats.org/officeDocument/2006/relationships/theme" Target="theme/theme1.xml"/><Relationship Id="rId10" Type="http://schemas.openxmlformats.org/officeDocument/2006/relationships/footer" Target="footer6.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Company>P R C</Company>
  <Pages>33</Pages>
  <Words>12007</Words>
  <Characters>12972</Characters>
  <Lines>129</Lines>
  <Paragraphs>36</Paragraphs>
  <TotalTime>71</TotalTime>
  <ScaleCrop>false</ScaleCrop>
  <LinksUpToDate>false</LinksUpToDate>
  <CharactersWithSpaces>14634</CharactersWithSpaces>
  <Application>WPS Office_12.1.0.16929_F1E327BC-269C-435d-A152-05C5408002CA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2023-07-01T04:08:00Z</dcterms:created>
  <dc:creator>李宏云</dc:creator>
  <cp:lastModifiedBy>Administrator</cp:lastModifiedBy>
  <cp:lastPrinted>2024-06-12T10:01:00Z</cp:lastPrinted>
  <dcterms:modified xsi:type="dcterms:W3CDTF">2024-06-14T05:19:44Z</dcterms:modified>
  <cp:revision>116</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2052-12.1.0.16929</vt:lpwstr>
  </property>
  <property fmtid="{D5CDD505-2E9C-101B-9397-08002B2CF9AE}" pid="3" name="ICV">
    <vt:lpwstr>6A6797F3D384441EA9D6A3E25293E898_13</vt:lpwstr>
  </property>
</Properties>
</file>