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六</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由于第一次询价报价单位不足三家，现都江堰光明光电材料</w:t>
      </w:r>
      <w:r>
        <w:rPr>
          <w:rFonts w:hint="eastAsia" w:ascii="仿宋_GB2312" w:eastAsia="仿宋_GB2312"/>
          <w:sz w:val="24"/>
        </w:rPr>
        <w:t>有限责任公司</w:t>
      </w:r>
      <w:r>
        <w:rPr>
          <w:rFonts w:hint="eastAsia" w:ascii="仿宋_GB2312" w:eastAsia="仿宋_GB2312"/>
          <w:sz w:val="24"/>
          <w:lang w:val="en-US" w:eastAsia="zh-CN"/>
        </w:rPr>
        <w:t>拟对J01生产线大修用</w:t>
      </w:r>
      <w:r>
        <w:rPr>
          <w:rFonts w:hint="eastAsia" w:ascii="仿宋_GB2312" w:eastAsia="仿宋_GB2312"/>
          <w:b/>
          <w:bCs/>
          <w:sz w:val="24"/>
          <w:u w:val="single"/>
          <w:lang w:val="en-US" w:eastAsia="zh-CN"/>
        </w:rPr>
        <w:t>钼电极</w:t>
      </w:r>
      <w:r>
        <w:rPr>
          <w:rFonts w:hint="eastAsia" w:ascii="仿宋_GB2312" w:eastAsia="仿宋_GB2312"/>
          <w:sz w:val="24"/>
        </w:rPr>
        <w:t>采购项目组织</w:t>
      </w:r>
      <w:r>
        <w:rPr>
          <w:rFonts w:hint="eastAsia" w:ascii="仿宋_GB2312" w:eastAsia="仿宋_GB2312"/>
          <w:sz w:val="24"/>
          <w:lang w:val="en-US" w:eastAsia="zh-CN"/>
        </w:rPr>
        <w:t>第二次</w:t>
      </w:r>
      <w:r>
        <w:rPr>
          <w:rFonts w:hint="eastAsia" w:ascii="仿宋_GB2312" w:eastAsia="仿宋_GB2312"/>
          <w:sz w:val="24"/>
        </w:rPr>
        <w:t>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钼电极</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J01生产线大修用钼电极3根，具体规格尺寸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12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6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2023年7月10日前到货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6</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9"/>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w:t>
            </w:r>
            <w:bookmarkStart w:id="10" w:name="_GoBack"/>
            <w:bookmarkEnd w:id="10"/>
            <w:r>
              <w:rPr>
                <w:rFonts w:hint="eastAsia" w:hAnsi="宋体"/>
                <w:sz w:val="24"/>
              </w:rPr>
              <w:t>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2024年7月10日前到货。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（二）货到安装使用验收合格，供方按实际收货钼电极重量开具全额增值税发票（税率13%）后90日内，需方支付合同货款总额60%。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如钼电极检验合格报告等）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9"/>
        <w:tblW w:w="9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81"/>
        <w:gridCol w:w="2226"/>
        <w:gridCol w:w="233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6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序号</w:t>
            </w:r>
          </w:p>
        </w:tc>
        <w:tc>
          <w:tcPr>
            <w:tcW w:w="1681"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物资名称</w:t>
            </w:r>
          </w:p>
        </w:tc>
        <w:tc>
          <w:tcPr>
            <w:tcW w:w="2226"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规格型号</w:t>
            </w:r>
          </w:p>
        </w:tc>
        <w:tc>
          <w:tcPr>
            <w:tcW w:w="2334" w:type="dxa"/>
            <w:noWrap w:val="0"/>
            <w:vAlign w:val="center"/>
          </w:tcPr>
          <w:p>
            <w:pPr>
              <w:spacing w:line="340" w:lineRule="exact"/>
              <w:ind w:left="1" w:leftChars="-51" w:right="-107" w:rightChars="-51" w:hanging="108" w:hangingChars="45"/>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采购</w:t>
            </w:r>
            <w:r>
              <w:rPr>
                <w:rFonts w:hint="eastAsia" w:ascii="仿宋_GB2312" w:hAnsi="宋体" w:eastAsia="仿宋_GB2312"/>
                <w:sz w:val="24"/>
              </w:rPr>
              <w:t>数量</w:t>
            </w:r>
            <w:r>
              <w:rPr>
                <w:rFonts w:hint="eastAsia" w:ascii="仿宋_GB2312" w:hAnsi="宋体" w:eastAsia="仿宋_GB2312"/>
                <w:sz w:val="24"/>
                <w:lang w:eastAsia="zh-CN"/>
              </w:rPr>
              <w:t>（</w:t>
            </w:r>
            <w:r>
              <w:rPr>
                <w:rFonts w:hint="eastAsia" w:ascii="仿宋_GB2312" w:hAnsi="宋体" w:eastAsia="仿宋_GB2312"/>
                <w:sz w:val="24"/>
                <w:lang w:val="en-US" w:eastAsia="zh-CN"/>
              </w:rPr>
              <w:t>支）</w:t>
            </w:r>
          </w:p>
        </w:tc>
        <w:tc>
          <w:tcPr>
            <w:tcW w:w="228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1</w:t>
            </w: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Φ76*2000</w:t>
            </w:r>
          </w:p>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val="en-US" w:eastAsia="zh-CN"/>
              </w:rPr>
              <w:t>（头母尾母）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2</w:t>
            </w:r>
          </w:p>
        </w:tc>
        <w:tc>
          <w:tcPr>
            <w:tcW w:w="2287" w:type="dxa"/>
            <w:vMerge w:val="restart"/>
            <w:noWrap w:val="0"/>
            <w:vAlign w:val="center"/>
          </w:tcPr>
          <w:p>
            <w:pPr>
              <w:jc w:val="center"/>
              <w:rPr>
                <w:rFonts w:hint="default" w:eastAsia="宋体"/>
                <w:sz w:val="24"/>
                <w:lang w:val="en-US" w:eastAsia="zh-CN"/>
              </w:rPr>
            </w:pPr>
            <w:r>
              <w:rPr>
                <w:rFonts w:hint="eastAsia" w:ascii="仿宋_GB2312" w:hAnsi="宋体" w:eastAsia="仿宋_GB2312"/>
                <w:sz w:val="24"/>
                <w:lang w:val="en-US" w:eastAsia="zh-CN"/>
              </w:rPr>
              <w:t>详细尺寸见附图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2</w:t>
            </w: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Φ48*1300</w:t>
            </w:r>
          </w:p>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1</w:t>
            </w:r>
          </w:p>
        </w:tc>
        <w:tc>
          <w:tcPr>
            <w:tcW w:w="2287" w:type="dxa"/>
            <w:vMerge w:val="continue"/>
            <w:noWrap w:val="0"/>
            <w:vAlign w:val="top"/>
          </w:tcPr>
          <w:p>
            <w:pPr>
              <w:rPr>
                <w:rFonts w:hint="eastAsia"/>
                <w:sz w:val="24"/>
              </w:rPr>
            </w:pPr>
          </w:p>
        </w:tc>
      </w:tr>
    </w:tbl>
    <w:p>
      <w:pPr>
        <w:numPr>
          <w:ilvl w:val="0"/>
          <w:numId w:val="0"/>
        </w:numPr>
        <w:adjustRightInd w:val="0"/>
        <w:snapToGrid w:val="0"/>
        <w:spacing w:line="360" w:lineRule="auto"/>
        <w:ind w:right="399" w:rightChars="190"/>
        <w:rPr>
          <w:rFonts w:hint="eastAsia" w:ascii="宋体" w:hAnsi="宋体"/>
          <w:b/>
          <w:bCs/>
          <w:color w:val="000000"/>
          <w:spacing w:val="10"/>
          <w:sz w:val="24"/>
        </w:rPr>
      </w:pP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2.1钼电极选用180目Mo-1粉加工制造，锻压比≥70％，表面为光面。具体参数要求：</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钼电极规格、尺寸必须与附图完全一致。</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Φ76*2000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（头母尾母）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Φ48*1300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1</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bookmarkStart w:id="0" w:name="_Toc90180911"/>
      <w:bookmarkStart w:id="1" w:name="_Toc116869942"/>
      <w:bookmarkStart w:id="2" w:name="_Toc182560070"/>
      <w:bookmarkStart w:id="3" w:name="_Toc89791736"/>
      <w:bookmarkStart w:id="4" w:name="_Toc172811881"/>
      <w:bookmarkStart w:id="5" w:name="_Toc89791634"/>
      <w:bookmarkStart w:id="6" w:name="_Toc105315045"/>
      <w:bookmarkStart w:id="7" w:name="_Toc172809818"/>
      <w:bookmarkStart w:id="8" w:name="_Toc116895449"/>
      <w:bookmarkStart w:id="9" w:name="_Toc172809947"/>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left"/>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4C2868B4"/>
    <w:multiLevelType w:val="singleLevel"/>
    <w:tmpl w:val="4C2868B4"/>
    <w:lvl w:ilvl="0" w:tentative="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AF44C89"/>
    <w:rsid w:val="13AF5326"/>
    <w:rsid w:val="187C3D68"/>
    <w:rsid w:val="18B5706C"/>
    <w:rsid w:val="196D782F"/>
    <w:rsid w:val="1E817283"/>
    <w:rsid w:val="22D47F3E"/>
    <w:rsid w:val="24387A41"/>
    <w:rsid w:val="25AF73F6"/>
    <w:rsid w:val="26B95440"/>
    <w:rsid w:val="2CC72992"/>
    <w:rsid w:val="2D2F71A3"/>
    <w:rsid w:val="330111E0"/>
    <w:rsid w:val="3329019A"/>
    <w:rsid w:val="3AA74880"/>
    <w:rsid w:val="424B6A6F"/>
    <w:rsid w:val="453256B7"/>
    <w:rsid w:val="47B97780"/>
    <w:rsid w:val="4E9D2665"/>
    <w:rsid w:val="4FA2618E"/>
    <w:rsid w:val="54013662"/>
    <w:rsid w:val="5FC16069"/>
    <w:rsid w:val="60986B8A"/>
    <w:rsid w:val="62A2108B"/>
    <w:rsid w:val="66E06E05"/>
    <w:rsid w:val="6AB71D84"/>
    <w:rsid w:val="6ACB523A"/>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6</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2024-06-07T09:45:38Z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