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eastAsia"/>
          <w:b/>
          <w:sz w:val="52"/>
          <w:szCs w:val="52"/>
          <w:lang w:val="en-US" w:eastAsia="zh-CN"/>
        </w:rPr>
      </w:pPr>
      <w:r>
        <w:rPr>
          <w:rFonts w:hint="eastAsia"/>
          <w:b/>
          <w:sz w:val="52"/>
          <w:szCs w:val="52"/>
          <w:lang w:val="en-US" w:eastAsia="zh-CN"/>
        </w:rPr>
        <w:t>2024年度零星锆刚玉制品</w:t>
      </w:r>
    </w:p>
    <w:p>
      <w:pPr>
        <w:spacing w:line="300" w:lineRule="auto"/>
        <w:jc w:val="center"/>
        <w:rPr>
          <w:rFonts w:hint="default" w:eastAsia="宋体"/>
          <w:b/>
          <w:sz w:val="52"/>
          <w:szCs w:val="52"/>
          <w:lang w:val="en-US" w:eastAsia="zh-CN"/>
        </w:rPr>
      </w:pPr>
      <w:r>
        <w:rPr>
          <w:rFonts w:hint="eastAsia"/>
          <w:b/>
          <w:sz w:val="52"/>
          <w:szCs w:val="52"/>
          <w:lang w:val="en-US" w:eastAsia="zh-CN"/>
        </w:rPr>
        <w:t>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4</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bCs/>
          <w:color w:val="000000"/>
          <w:kern w:val="0"/>
          <w:sz w:val="24"/>
          <w:u w:val="single"/>
          <w:lang w:val="en-US" w:eastAsia="zh-CN"/>
        </w:rPr>
        <w:t>零星锆刚玉制品</w:t>
      </w:r>
      <w:r>
        <w:rPr>
          <w:rFonts w:hint="eastAsia" w:ascii="仿宋" w:hAnsi="仿宋" w:eastAsia="仿宋" w:cs="Times New Roman"/>
          <w:b w:val="0"/>
          <w:bCs w:val="0"/>
          <w:color w:val="000000"/>
          <w:kern w:val="0"/>
          <w:sz w:val="24"/>
          <w:u w:val="none"/>
          <w:lang w:val="en-US" w:eastAsia="zh-CN"/>
        </w:rPr>
        <w:t>第一次询价报价单位不足三家，现</w:t>
      </w:r>
      <w:r>
        <w:rPr>
          <w:rFonts w:hint="eastAsia" w:ascii="仿宋" w:hAnsi="仿宋" w:eastAsia="仿宋" w:cs="Times New Roman"/>
          <w:b w:val="0"/>
          <w:bCs w:val="0"/>
          <w:color w:val="000000"/>
          <w:kern w:val="0"/>
          <w:sz w:val="24"/>
          <w:u w:val="none"/>
          <w:lang w:val="en-US" w:eastAsia="zh-CN"/>
        </w:rPr>
        <w:t>组织第二</w:t>
      </w:r>
      <w:r>
        <w:rPr>
          <w:rFonts w:hint="eastAsia" w:ascii="仿宋" w:hAnsi="仿宋" w:eastAsia="仿宋" w:cs="Times New Roman"/>
          <w:color w:val="000000"/>
          <w:kern w:val="0"/>
          <w:sz w:val="24"/>
          <w:lang w:val="en-US" w:eastAsia="zh-CN"/>
        </w:rPr>
        <w:t>次询价，兹邀请符合本次要求的供应商参加报价。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一、项目名称</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项目名称：2024年度零星锆刚玉制品询价采购</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项目编号：DJYGM-2024-0012</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二、项目简要说明</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本次采购的主要包括锆刚玉组合料盆、锆刚玉搅拌浆、零星电熔锆刚玉砖，以及日常砖材的打磨、钻孔等加工。货物具体规格、材质、技术要求等详见附件《询价采购文件》。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三、合格供应商资格要求</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供应商参加本次采购活动具备下列条件：</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（四）本项目不接受联合体询价。</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五、报价文件的递交</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请按询价采购书要求，于2024年4月8日17：00前将报价文件寄回到（或送达）：都江堰光明光电材料有限责任公司财务部，收件人：邓建国，电话：028-87117177。公司地址：四川省都江堰市蒲阳镇光泰路10号。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六、联系方式：</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都江堰光明光电材料有限责任公司</w:t>
      </w:r>
    </w:p>
    <w:p>
      <w:pPr>
        <w:spacing w:line="460" w:lineRule="exact"/>
        <w:ind w:firstLine="6000" w:firstLineChars="25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2024年4月</w:t>
      </w:r>
      <w:bookmarkStart w:id="2" w:name="_GoBack"/>
      <w:bookmarkEnd w:id="2"/>
      <w:r>
        <w:rPr>
          <w:rFonts w:hint="eastAsia" w:ascii="仿宋" w:hAnsi="仿宋" w:eastAsia="仿宋" w:cs="Times New Roman"/>
          <w:color w:val="000000"/>
          <w:kern w:val="0"/>
          <w:sz w:val="24"/>
          <w:szCs w:val="24"/>
          <w:lang w:val="en-US" w:eastAsia="zh-CN" w:bidi="ar-SA"/>
        </w:rPr>
        <w:t>2日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质量：按合同或需方要求。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2024年度零星锆刚玉制品询价采购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DJYGM-2024-0012                  </w:t>
      </w:r>
    </w:p>
    <w:p>
      <w:pPr>
        <w:spacing w:line="54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3090"/>
        <w:gridCol w:w="2292"/>
        <w:gridCol w:w="1062"/>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3090"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229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单位</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1</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锆刚玉料盆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3090"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锆刚玉组合料盆</w:t>
            </w:r>
          </w:p>
        </w:tc>
        <w:tc>
          <w:tcPr>
            <w:tcW w:w="2292"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AZS-41#WS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搅拌桨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锆刚玉</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4</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AZS- 33#WS</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5</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AZS- 33#PT</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6</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AZS-41#WS </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7</w:t>
            </w:r>
          </w:p>
        </w:tc>
        <w:tc>
          <w:tcPr>
            <w:tcW w:w="3090" w:type="dxa"/>
            <w:vMerge w:val="restart"/>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w:t>
            </w:r>
            <w:r>
              <w:rPr>
                <w:rFonts w:hint="eastAsia" w:ascii="宋体" w:hAnsi="宋体" w:cs="宋体"/>
                <w:i w:val="0"/>
                <w:color w:val="000000"/>
                <w:kern w:val="0"/>
                <w:sz w:val="24"/>
                <w:szCs w:val="24"/>
                <w:u w:val="none"/>
                <w:lang w:val="en-US" w:eastAsia="zh-CN" w:bidi="ar"/>
              </w:rPr>
              <w:t>（专用）</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340*207*30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8</w:t>
            </w:r>
          </w:p>
        </w:tc>
        <w:tc>
          <w:tcPr>
            <w:tcW w:w="3090" w:type="dxa"/>
            <w:vMerge w:val="continue"/>
            <w:noWrap/>
            <w:vAlign w:val="center"/>
          </w:tcPr>
          <w:p>
            <w:pPr>
              <w:jc w:val="left"/>
              <w:rPr>
                <w:rFonts w:hint="eastAsia" w:ascii="宋体" w:hAnsi="宋体" w:eastAsia="宋体" w:cs="Tahoma"/>
                <w:kern w:val="0"/>
                <w:sz w:val="18"/>
                <w:szCs w:val="18"/>
                <w:lang w:val="en-US" w:eastAsia="zh-CN" w:bidi="ar-SA"/>
              </w:rPr>
            </w:pP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340*177*30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9</w:t>
            </w:r>
          </w:p>
        </w:tc>
        <w:tc>
          <w:tcPr>
            <w:tcW w:w="3090" w:type="dxa"/>
            <w:vMerge w:val="continue"/>
            <w:noWrap/>
            <w:vAlign w:val="center"/>
          </w:tcPr>
          <w:p>
            <w:pPr>
              <w:jc w:val="left"/>
              <w:rPr>
                <w:rFonts w:hint="eastAsia" w:ascii="宋体" w:hAnsi="宋体" w:eastAsia="宋体" w:cs="Tahoma"/>
                <w:kern w:val="0"/>
                <w:sz w:val="18"/>
                <w:szCs w:val="18"/>
                <w:lang w:val="en-US" w:eastAsia="zh-CN" w:bidi="ar-SA"/>
              </w:rPr>
            </w:pP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340*127*30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加工打磨</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按加工面积算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3090"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钻孔</w:t>
            </w:r>
          </w:p>
        </w:tc>
        <w:tc>
          <w:tcPr>
            <w:tcW w:w="2292"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按深度算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413" w:type="dxa"/>
            <w:gridSpan w:val="5"/>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both"/>
              <w:textAlignment w:val="auto"/>
              <w:rPr>
                <w:rFonts w:hint="eastAsia" w:ascii="仿宋_GB2312" w:hAnsi="宋体" w:eastAsia="仿宋_GB2312"/>
                <w:sz w:val="24"/>
              </w:rPr>
            </w:pPr>
            <w:r>
              <w:rPr>
                <w:rFonts w:hint="eastAsia" w:ascii="仿宋_GB2312" w:hAnsi="宋体" w:eastAsia="仿宋_GB2312"/>
                <w:sz w:val="24"/>
              </w:rPr>
              <w:t>2、以上所报物资价格</w:t>
            </w:r>
            <w:r>
              <w:rPr>
                <w:rFonts w:hint="eastAsia" w:ascii="仿宋_GB2312" w:hAnsi="宋体" w:eastAsia="仿宋_GB2312"/>
                <w:sz w:val="24"/>
                <w:lang w:val="en-US" w:eastAsia="zh-CN"/>
              </w:rPr>
              <w:t>含运费（来料加工由加、含</w:t>
            </w:r>
            <w:r>
              <w:rPr>
                <w:rFonts w:hint="eastAsia" w:ascii="仿宋_GB2312" w:hAnsi="宋体" w:eastAsia="仿宋_GB2312"/>
                <w:sz w:val="24"/>
              </w:rPr>
              <w:t>13%</w:t>
            </w:r>
            <w:r>
              <w:rPr>
                <w:rFonts w:hint="eastAsia" w:ascii="仿宋_GB2312" w:hAnsi="宋体" w:eastAsia="仿宋_GB2312"/>
                <w:sz w:val="24"/>
                <w:lang w:val="en-US" w:eastAsia="zh-CN"/>
              </w:rPr>
              <w:t>增值税率</w:t>
            </w:r>
            <w:r>
              <w:rPr>
                <w:rFonts w:hint="eastAsia" w:ascii="仿宋_GB2312" w:hAnsi="宋体" w:eastAsia="仿宋_GB2312"/>
                <w:sz w:val="24"/>
              </w:rPr>
              <w:t>。</w:t>
            </w:r>
          </w:p>
          <w:p>
            <w:pPr>
              <w:keepNext w:val="0"/>
              <w:keepLines w:val="0"/>
              <w:pageBreakBefore w:val="0"/>
              <w:kinsoku/>
              <w:overflowPunct/>
              <w:topLinePunct w:val="0"/>
              <w:autoSpaceDE/>
              <w:autoSpaceDN/>
              <w:bidi w:val="0"/>
              <w:adjustRightInd/>
              <w:snapToGrid/>
              <w:spacing w:line="340" w:lineRule="exact"/>
              <w:jc w:val="both"/>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3、采购方委外加工的砖材，由加工方负责运输。</w:t>
            </w: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0E487BB6"/>
    <w:rsid w:val="115C1106"/>
    <w:rsid w:val="12D42042"/>
    <w:rsid w:val="158242C4"/>
    <w:rsid w:val="170209AC"/>
    <w:rsid w:val="1C3C2974"/>
    <w:rsid w:val="212958D0"/>
    <w:rsid w:val="22DA4E65"/>
    <w:rsid w:val="27B91ECD"/>
    <w:rsid w:val="2C3D76B5"/>
    <w:rsid w:val="2C6923FD"/>
    <w:rsid w:val="353C7B99"/>
    <w:rsid w:val="367D7888"/>
    <w:rsid w:val="3A232346"/>
    <w:rsid w:val="415A73C9"/>
    <w:rsid w:val="424D4810"/>
    <w:rsid w:val="42DD7A61"/>
    <w:rsid w:val="469516A2"/>
    <w:rsid w:val="48E37289"/>
    <w:rsid w:val="53BB5D38"/>
    <w:rsid w:val="54387631"/>
    <w:rsid w:val="582F4FA6"/>
    <w:rsid w:val="5BA84B60"/>
    <w:rsid w:val="5D224E6D"/>
    <w:rsid w:val="5FFB256E"/>
    <w:rsid w:val="61973D32"/>
    <w:rsid w:val="63623A3E"/>
    <w:rsid w:val="6AF17C50"/>
    <w:rsid w:val="701A14C1"/>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7</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2024-04-07T00:28:45Z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