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仿宋" w:hAnsi="仿宋" w:eastAsia="仿宋"/>
          <w:b/>
          <w:bCs/>
          <w:spacing w:val="38"/>
          <w:sz w:val="30"/>
          <w:szCs w:val="30"/>
        </w:rPr>
      </w:pPr>
    </w:p>
    <w:p>
      <w:pPr>
        <w:spacing w:line="300" w:lineRule="auto"/>
        <w:jc w:val="center"/>
        <w:rPr>
          <w:rFonts w:hint="default" w:eastAsia="宋体"/>
          <w:b/>
          <w:sz w:val="52"/>
          <w:szCs w:val="52"/>
          <w:lang w:val="en-US" w:eastAsia="zh-CN"/>
        </w:rPr>
      </w:pPr>
      <w:r>
        <w:rPr>
          <w:rFonts w:hint="eastAsia"/>
          <w:b/>
          <w:sz w:val="52"/>
          <w:szCs w:val="52"/>
          <w:lang w:val="en-US" w:eastAsia="zh-CN"/>
        </w:rPr>
        <w:t>2024年度泡沫箱询价采购</w:t>
      </w:r>
    </w:p>
    <w:p>
      <w:pPr>
        <w:jc w:val="center"/>
        <w:rPr>
          <w:rFonts w:hint="eastAsia" w:ascii="宋体"/>
          <w:b/>
          <w:sz w:val="30"/>
          <w:szCs w:val="30"/>
        </w:rPr>
      </w:pPr>
    </w:p>
    <w:p>
      <w:pPr>
        <w:jc w:val="center"/>
        <w:rPr>
          <w:rFonts w:hint="eastAsia" w:ascii="宋体"/>
          <w:b/>
          <w:sz w:val="28"/>
          <w:szCs w:val="28"/>
        </w:rPr>
      </w:pPr>
    </w:p>
    <w:p>
      <w:pPr>
        <w:spacing w:line="360" w:lineRule="auto"/>
        <w:rPr>
          <w:rFonts w:hint="eastAsia"/>
          <w:b/>
          <w:sz w:val="52"/>
          <w:szCs w:val="52"/>
        </w:rPr>
      </w:pPr>
      <w:r>
        <w:rPr>
          <w:rFonts w:hint="eastAsia"/>
          <w:b/>
          <w:sz w:val="52"/>
          <w:szCs w:val="52"/>
        </w:rPr>
        <w:t xml:space="preserve">          </w:t>
      </w:r>
      <w:r>
        <w:rPr>
          <w:rFonts w:hint="eastAsia"/>
          <w:b/>
          <w:sz w:val="52"/>
          <w:szCs w:val="52"/>
          <w:lang w:val="en-US" w:eastAsia="zh-CN"/>
        </w:rPr>
        <w:t xml:space="preserve"> </w:t>
      </w:r>
      <w:r>
        <w:rPr>
          <w:rFonts w:hint="eastAsia" w:ascii="仿宋" w:hAnsi="仿宋" w:eastAsia="仿宋" w:cs="方正小标宋简体"/>
          <w:kern w:val="0"/>
          <w:sz w:val="28"/>
          <w:szCs w:val="28"/>
        </w:rPr>
        <w:t>采购</w:t>
      </w:r>
      <w:r>
        <w:rPr>
          <w:rFonts w:hint="eastAsia" w:ascii="仿宋" w:hAnsi="仿宋" w:eastAsia="仿宋"/>
          <w:sz w:val="28"/>
          <w:szCs w:val="28"/>
        </w:rPr>
        <w:t xml:space="preserve">编号： </w:t>
      </w:r>
      <w:r>
        <w:rPr>
          <w:rFonts w:hint="eastAsia" w:ascii="仿宋" w:hAnsi="仿宋" w:eastAsia="仿宋"/>
          <w:sz w:val="28"/>
          <w:szCs w:val="28"/>
          <w:lang w:val="en-US" w:eastAsia="zh-CN"/>
        </w:rPr>
        <w:t>DJYGM-D2024-0011</w:t>
      </w:r>
      <w:r>
        <w:rPr>
          <w:rFonts w:hint="eastAsia"/>
          <w:b/>
          <w:sz w:val="52"/>
          <w:szCs w:val="52"/>
        </w:rPr>
        <w:t xml:space="preserve">     </w:t>
      </w:r>
    </w:p>
    <w:p>
      <w:pPr>
        <w:jc w:val="center"/>
        <w:rPr>
          <w:rFonts w:hint="eastAsia" w:ascii="宋体"/>
          <w:b/>
          <w:color w:val="000000"/>
          <w:sz w:val="52"/>
          <w:szCs w:val="52"/>
        </w:rPr>
      </w:pPr>
    </w:p>
    <w:p>
      <w:pPr>
        <w:jc w:val="center"/>
        <w:rPr>
          <w:rFonts w:hint="eastAsia" w:ascii="宋体"/>
          <w:b/>
          <w:color w:val="000000"/>
          <w:sz w:val="52"/>
          <w:szCs w:val="52"/>
        </w:rPr>
      </w:pPr>
      <w:r>
        <w:rPr>
          <w:rFonts w:hint="eastAsia" w:ascii="宋体"/>
          <w:b/>
          <w:color w:val="000000"/>
          <w:sz w:val="52"/>
          <w:szCs w:val="52"/>
        </w:rPr>
        <w:t>询</w:t>
      </w:r>
    </w:p>
    <w:p>
      <w:pPr>
        <w:jc w:val="center"/>
        <w:rPr>
          <w:rFonts w:hint="eastAsia"/>
          <w:b/>
          <w:color w:val="000000"/>
          <w:sz w:val="52"/>
          <w:szCs w:val="52"/>
        </w:rPr>
      </w:pPr>
      <w:r>
        <w:rPr>
          <w:rFonts w:hint="eastAsia" w:ascii="宋体"/>
          <w:b/>
          <w:color w:val="000000"/>
          <w:sz w:val="52"/>
          <w:szCs w:val="52"/>
        </w:rPr>
        <w:t>价</w:t>
      </w:r>
    </w:p>
    <w:p>
      <w:pPr>
        <w:jc w:val="center"/>
        <w:rPr>
          <w:rFonts w:hint="eastAsia"/>
          <w:b/>
          <w:color w:val="000000"/>
          <w:sz w:val="52"/>
          <w:szCs w:val="52"/>
        </w:rPr>
      </w:pPr>
      <w:r>
        <w:rPr>
          <w:rFonts w:hint="eastAsia"/>
          <w:b/>
          <w:color w:val="000000"/>
          <w:sz w:val="52"/>
          <w:szCs w:val="52"/>
        </w:rPr>
        <w:t>采</w:t>
      </w:r>
    </w:p>
    <w:p>
      <w:pPr>
        <w:jc w:val="center"/>
        <w:rPr>
          <w:rFonts w:hint="eastAsia"/>
          <w:b/>
          <w:color w:val="000000"/>
          <w:sz w:val="52"/>
          <w:szCs w:val="52"/>
        </w:rPr>
      </w:pPr>
      <w:r>
        <w:rPr>
          <w:rFonts w:hint="eastAsia"/>
          <w:b/>
          <w:color w:val="000000"/>
          <w:sz w:val="52"/>
          <w:szCs w:val="52"/>
        </w:rPr>
        <w:t>购</w:t>
      </w:r>
    </w:p>
    <w:p>
      <w:pPr>
        <w:jc w:val="center"/>
        <w:rPr>
          <w:rFonts w:hint="eastAsia"/>
          <w:b/>
          <w:color w:val="000000"/>
          <w:sz w:val="52"/>
          <w:szCs w:val="52"/>
        </w:rPr>
      </w:pPr>
      <w:r>
        <w:rPr>
          <w:rFonts w:hint="eastAsia"/>
          <w:b/>
          <w:color w:val="000000"/>
          <w:sz w:val="52"/>
          <w:szCs w:val="52"/>
        </w:rPr>
        <w:t>文</w:t>
      </w:r>
    </w:p>
    <w:p>
      <w:pPr>
        <w:jc w:val="center"/>
        <w:rPr>
          <w:rFonts w:hint="eastAsia"/>
          <w:b/>
          <w:color w:val="000000"/>
          <w:sz w:val="52"/>
          <w:szCs w:val="52"/>
        </w:rPr>
      </w:pPr>
      <w:r>
        <w:rPr>
          <w:rFonts w:hint="eastAsia"/>
          <w:b/>
          <w:color w:val="000000"/>
          <w:sz w:val="52"/>
          <w:szCs w:val="52"/>
        </w:rPr>
        <w:t>件</w:t>
      </w:r>
    </w:p>
    <w:p>
      <w:pPr>
        <w:spacing w:line="360" w:lineRule="auto"/>
        <w:jc w:val="center"/>
        <w:rPr>
          <w:rFonts w:hint="eastAsia"/>
          <w:b/>
          <w:color w:val="000000"/>
          <w:sz w:val="52"/>
          <w:szCs w:val="52"/>
        </w:rPr>
      </w:pPr>
    </w:p>
    <w:p>
      <w:pPr>
        <w:spacing w:line="360" w:lineRule="auto"/>
        <w:jc w:val="center"/>
        <w:rPr>
          <w:rFonts w:hint="eastAsia"/>
          <w:b/>
          <w:sz w:val="52"/>
          <w:szCs w:val="52"/>
        </w:rPr>
      </w:pPr>
    </w:p>
    <w:p>
      <w:pPr>
        <w:spacing w:line="360" w:lineRule="auto"/>
        <w:jc w:val="center"/>
        <w:rPr>
          <w:rFonts w:hint="eastAsia"/>
          <w:b/>
          <w:sz w:val="32"/>
          <w:szCs w:val="32"/>
        </w:rPr>
      </w:pPr>
    </w:p>
    <w:p>
      <w:pPr>
        <w:spacing w:line="360" w:lineRule="auto"/>
        <w:ind w:firstLine="1500" w:firstLineChars="500"/>
        <w:jc w:val="left"/>
        <w:rPr>
          <w:rFonts w:hint="default" w:ascii="黑体" w:hAnsi="黑体" w:eastAsia="黑体"/>
          <w:sz w:val="30"/>
          <w:szCs w:val="30"/>
          <w:lang w:val="en-US" w:eastAsia="zh-CN"/>
        </w:rPr>
      </w:pPr>
      <w:r>
        <w:rPr>
          <w:rFonts w:hint="eastAsia" w:ascii="黑体" w:hAnsi="黑体" w:eastAsia="黑体"/>
          <w:sz w:val="30"/>
          <w:szCs w:val="30"/>
        </w:rPr>
        <w:t>采购人：</w:t>
      </w:r>
      <w:r>
        <w:rPr>
          <w:rFonts w:hint="eastAsia" w:ascii="黑体" w:hAnsi="黑体" w:eastAsia="黑体"/>
          <w:sz w:val="30"/>
          <w:szCs w:val="30"/>
          <w:lang w:val="en-US" w:eastAsia="zh-CN"/>
        </w:rPr>
        <w:t>都江堰光明光电材料有限责任公司</w:t>
      </w:r>
    </w:p>
    <w:p>
      <w:pPr>
        <w:spacing w:line="360" w:lineRule="auto"/>
        <w:ind w:firstLine="2700" w:firstLineChars="900"/>
        <w:jc w:val="left"/>
        <w:rPr>
          <w:rFonts w:hint="eastAsia" w:ascii="黑体" w:hAnsi="黑体" w:eastAsia="黑体"/>
          <w:sz w:val="30"/>
          <w:szCs w:val="30"/>
        </w:rPr>
      </w:pPr>
    </w:p>
    <w:p>
      <w:pPr>
        <w:spacing w:line="360" w:lineRule="auto"/>
        <w:ind w:firstLine="3915" w:firstLineChars="1300"/>
        <w:rPr>
          <w:rFonts w:hint="eastAsia"/>
          <w:b/>
          <w:bCs/>
          <w:sz w:val="30"/>
          <w:szCs w:val="30"/>
          <w:lang w:val="zh-CN"/>
        </w:rPr>
      </w:pPr>
      <w:r>
        <w:rPr>
          <w:rFonts w:hint="eastAsia" w:ascii="宋体"/>
          <w:b/>
          <w:sz w:val="30"/>
          <w:szCs w:val="30"/>
        </w:rPr>
        <w:t>202</w:t>
      </w:r>
      <w:r>
        <w:rPr>
          <w:rFonts w:hint="eastAsia" w:ascii="宋体"/>
          <w:b/>
          <w:sz w:val="30"/>
          <w:szCs w:val="30"/>
          <w:lang w:val="en-US" w:eastAsia="zh-CN"/>
        </w:rPr>
        <w:t>4</w:t>
      </w:r>
      <w:r>
        <w:rPr>
          <w:b/>
          <w:bCs/>
          <w:sz w:val="30"/>
          <w:szCs w:val="30"/>
          <w:lang w:val="zh-CN"/>
        </w:rPr>
        <w:t>年</w:t>
      </w:r>
      <w:r>
        <w:rPr>
          <w:rFonts w:hint="eastAsia" w:ascii="宋体"/>
          <w:b/>
          <w:sz w:val="30"/>
          <w:szCs w:val="30"/>
        </w:rPr>
        <w:t xml:space="preserve"> </w:t>
      </w:r>
      <w:r>
        <w:rPr>
          <w:rFonts w:hint="eastAsia" w:ascii="宋体"/>
          <w:b/>
          <w:sz w:val="30"/>
          <w:szCs w:val="30"/>
          <w:lang w:val="en-US" w:eastAsia="zh-CN"/>
        </w:rPr>
        <w:t>4</w:t>
      </w:r>
      <w:r>
        <w:rPr>
          <w:b/>
          <w:bCs/>
          <w:sz w:val="30"/>
          <w:szCs w:val="30"/>
          <w:lang w:val="zh-CN"/>
        </w:rPr>
        <w:t>月</w:t>
      </w:r>
    </w:p>
    <w:p>
      <w:pPr>
        <w:spacing w:line="400" w:lineRule="exact"/>
        <w:rPr>
          <w:rFonts w:hint="eastAsia" w:ascii="宋体" w:hAnsi="宋体"/>
          <w:sz w:val="32"/>
        </w:rPr>
        <w:sectPr>
          <w:footerReference r:id="rId7" w:type="first"/>
          <w:headerReference r:id="rId3" w:type="default"/>
          <w:footerReference r:id="rId5" w:type="default"/>
          <w:headerReference r:id="rId4" w:type="even"/>
          <w:footerReference r:id="rId6" w:type="even"/>
          <w:pgSz w:w="13607" w:h="16840"/>
          <w:pgMar w:top="1477" w:right="1800" w:bottom="1440" w:left="1800" w:header="851" w:footer="992" w:gutter="0"/>
          <w:pgNumType w:fmt="numberInDash" w:start="1"/>
          <w:cols w:space="720" w:num="1"/>
          <w:docGrid w:linePitch="312" w:charSpace="0"/>
        </w:sect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目    录</w:t>
      </w:r>
    </w:p>
    <w:p>
      <w:pPr>
        <w:spacing w:line="500" w:lineRule="exact"/>
        <w:jc w:val="center"/>
        <w:rPr>
          <w:rFonts w:ascii="仿宋" w:hAnsi="仿宋" w:eastAsia="仿宋"/>
          <w:sz w:val="30"/>
          <w:szCs w:val="30"/>
        </w:rPr>
      </w:pP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第一部分</w:t>
      </w:r>
      <w:r>
        <w:rPr>
          <w:rFonts w:ascii="仿宋" w:hAnsi="仿宋" w:eastAsia="仿宋"/>
          <w:sz w:val="30"/>
          <w:szCs w:val="30"/>
        </w:rPr>
        <w:t xml:space="preserve">  </w:t>
      </w:r>
      <w:r>
        <w:rPr>
          <w:rFonts w:hint="eastAsia" w:ascii="仿宋" w:hAnsi="仿宋" w:eastAsia="仿宋"/>
          <w:sz w:val="30"/>
          <w:szCs w:val="30"/>
        </w:rPr>
        <w:t>询价采购邀请函</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第二部分</w:t>
      </w:r>
      <w:r>
        <w:rPr>
          <w:rFonts w:ascii="仿宋" w:hAnsi="仿宋" w:eastAsia="仿宋"/>
          <w:sz w:val="30"/>
          <w:szCs w:val="30"/>
        </w:rPr>
        <w:t xml:space="preserve">  </w:t>
      </w:r>
      <w:r>
        <w:rPr>
          <w:rFonts w:hint="eastAsia" w:ascii="仿宋" w:hAnsi="仿宋" w:eastAsia="仿宋"/>
          <w:sz w:val="30"/>
          <w:szCs w:val="30"/>
        </w:rPr>
        <w:t>供应商须知</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w:t>
      </w:r>
      <w:r>
        <w:rPr>
          <w:rFonts w:hint="eastAsia" w:ascii="仿宋" w:hAnsi="仿宋" w:eastAsia="仿宋"/>
          <w:sz w:val="30"/>
          <w:szCs w:val="30"/>
          <w:lang w:val="en-US" w:eastAsia="zh-CN"/>
        </w:rPr>
        <w:t>三</w:t>
      </w:r>
      <w:r>
        <w:rPr>
          <w:rFonts w:hint="eastAsia" w:ascii="仿宋" w:hAnsi="仿宋" w:eastAsia="仿宋"/>
          <w:sz w:val="30"/>
          <w:szCs w:val="30"/>
        </w:rPr>
        <w:t>部分</w:t>
      </w:r>
      <w:r>
        <w:rPr>
          <w:rFonts w:ascii="仿宋" w:hAnsi="仿宋" w:eastAsia="仿宋"/>
          <w:sz w:val="30"/>
          <w:szCs w:val="30"/>
        </w:rPr>
        <w:t xml:space="preserve">  </w:t>
      </w:r>
      <w:r>
        <w:rPr>
          <w:rFonts w:hint="eastAsia" w:ascii="仿宋" w:hAnsi="仿宋" w:eastAsia="仿宋"/>
          <w:sz w:val="30"/>
          <w:szCs w:val="30"/>
        </w:rPr>
        <w:t>报价文件格式……………………………</w:t>
      </w: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第一部分  询价采购邀请函</w:t>
      </w:r>
    </w:p>
    <w:p>
      <w:pPr>
        <w:spacing w:line="460" w:lineRule="exact"/>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各供应商：</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都江堰光明光电材料有限责任公司2024年度</w:t>
      </w:r>
      <w:r>
        <w:rPr>
          <w:rFonts w:hint="eastAsia" w:ascii="仿宋" w:hAnsi="仿宋" w:eastAsia="仿宋" w:cs="Times New Roman"/>
          <w:b/>
          <w:bCs/>
          <w:color w:val="000000"/>
          <w:kern w:val="0"/>
          <w:sz w:val="24"/>
          <w:u w:val="single"/>
          <w:lang w:val="en-US" w:eastAsia="zh-CN"/>
        </w:rPr>
        <w:t>泡沫箱采购</w:t>
      </w:r>
      <w:r>
        <w:rPr>
          <w:rFonts w:hint="eastAsia" w:ascii="仿宋" w:hAnsi="仿宋" w:eastAsia="仿宋" w:cs="Times New Roman"/>
          <w:b w:val="0"/>
          <w:bCs w:val="0"/>
          <w:color w:val="000000"/>
          <w:kern w:val="0"/>
          <w:sz w:val="24"/>
          <w:u w:val="none"/>
          <w:lang w:val="en-US" w:eastAsia="zh-CN"/>
        </w:rPr>
        <w:t>第一次询价报价单位不足三家，现</w:t>
      </w:r>
      <w:r>
        <w:rPr>
          <w:rFonts w:hint="eastAsia" w:ascii="仿宋" w:hAnsi="仿宋" w:eastAsia="仿宋" w:cs="Times New Roman"/>
          <w:b w:val="0"/>
          <w:bCs w:val="0"/>
          <w:color w:val="000000"/>
          <w:kern w:val="0"/>
          <w:sz w:val="24"/>
          <w:u w:val="none"/>
          <w:lang w:val="en-US" w:eastAsia="zh-CN"/>
        </w:rPr>
        <w:t>组</w:t>
      </w:r>
      <w:r>
        <w:rPr>
          <w:rFonts w:hint="eastAsia" w:ascii="仿宋" w:hAnsi="仿宋" w:eastAsia="仿宋" w:cs="Times New Roman"/>
          <w:color w:val="000000"/>
          <w:kern w:val="0"/>
          <w:sz w:val="24"/>
          <w:lang w:val="en-US" w:eastAsia="zh-CN"/>
        </w:rPr>
        <w:t>织第二次询价，兹邀请符合本次要求的供应商参加报价。</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一、项目名称</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项目名称：2024年度泡沫箱采购</w:t>
      </w:r>
    </w:p>
    <w:p>
      <w:pPr>
        <w:spacing w:line="460" w:lineRule="exact"/>
        <w:ind w:firstLine="480" w:firstLineChars="200"/>
        <w:rPr>
          <w:rFonts w:hint="default"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项目编号：DJYGM-2024-0011</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二、项目简要说明</w:t>
      </w:r>
    </w:p>
    <w:p>
      <w:pPr>
        <w:spacing w:line="460" w:lineRule="exact"/>
        <w:ind w:firstLine="480" w:firstLineChars="200"/>
        <w:rPr>
          <w:rFonts w:hint="default"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本次采购的泡沫箱为我公司产品包装使用，货物具体规格、材质、技术要求等详见附件《询价采购文件》。</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三、合格供应商资格要求</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供应商参加本次采购活动具备下列条件：</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（一）供应商须是具有独立承担民事责任的法人或其他经济组织。</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（二）具有满足本项目所必需的设备和专业技术能力。</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（三）本项目不接受“三无”供应商响应（注：“三无”供应商是指无实缴注册资本、无参保人员、无生产经营场所的供应商，满足其一即为“三无”）</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（四）本项目不接受联合体询价。</w:t>
      </w:r>
    </w:p>
    <w:p>
      <w:pPr>
        <w:spacing w:line="460" w:lineRule="exact"/>
        <w:ind w:firstLine="480" w:firstLineChars="200"/>
        <w:rPr>
          <w:rFonts w:hint="default"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四、询价采购书的获取：在成都光明光电官网上自行下载，网址： http://www.cdgmgd.com/</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五、报价文件的递交</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请按询价采购书要求，于2024年4月8日17：00前将报价文件寄回到（或送达）：都江堰光明光电材料有限责任公司财务部，收件人：邓建国，电话：028-87117177。公司地址：四川省都江堰市蒲阳镇光泰路10号。</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六、联系方式：</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 xml:space="preserve">业务情况咨询人：余女士，联系电话：13568842997 </w:t>
      </w:r>
    </w:p>
    <w:p>
      <w:pPr>
        <w:spacing w:line="460" w:lineRule="exact"/>
        <w:ind w:firstLine="5040" w:firstLineChars="21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都江堰光明光电材料有限责任公司</w:t>
      </w:r>
    </w:p>
    <w:p>
      <w:pPr>
        <w:spacing w:line="460" w:lineRule="exact"/>
        <w:ind w:firstLine="6000" w:firstLineChars="2500"/>
        <w:rPr>
          <w:rFonts w:hint="default"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2024年4月</w:t>
      </w:r>
      <w:bookmarkStart w:id="2" w:name="_GoBack"/>
      <w:bookmarkEnd w:id="2"/>
      <w:r>
        <w:rPr>
          <w:rFonts w:hint="eastAsia" w:ascii="仿宋" w:hAnsi="仿宋" w:eastAsia="仿宋" w:cs="Times New Roman"/>
          <w:color w:val="000000"/>
          <w:kern w:val="0"/>
          <w:sz w:val="24"/>
          <w:lang w:val="en-US" w:eastAsia="zh-CN"/>
        </w:rPr>
        <w:t>2日</w:t>
      </w: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 xml:space="preserve">第二部分  </w:t>
      </w:r>
      <w:bookmarkStart w:id="0" w:name="_Hlk121988996"/>
      <w:r>
        <w:rPr>
          <w:rFonts w:hint="eastAsia" w:ascii="方正小标宋简体" w:hAnsi="仿宋" w:eastAsia="方正小标宋简体"/>
          <w:sz w:val="36"/>
          <w:szCs w:val="36"/>
        </w:rPr>
        <w:t>供应商须知</w:t>
      </w:r>
      <w:bookmarkEnd w:id="0"/>
    </w:p>
    <w:p>
      <w:pPr>
        <w:spacing w:line="540" w:lineRule="exact"/>
        <w:ind w:firstLine="100" w:firstLineChars="50"/>
        <w:rPr>
          <w:rFonts w:ascii="仿宋" w:hAnsi="仿宋" w:eastAsia="仿宋"/>
          <w:color w:val="FF0000"/>
          <w:sz w:val="20"/>
          <w:szCs w:val="20"/>
        </w:rPr>
      </w:pPr>
      <w:r>
        <w:rPr>
          <w:rFonts w:hint="eastAsia" w:ascii="仿宋" w:hAnsi="仿宋" w:eastAsia="仿宋"/>
          <w:color w:val="FF0000"/>
          <w:sz w:val="20"/>
          <w:szCs w:val="20"/>
        </w:rPr>
        <w:t>注：标记※的条款，报价单位需完全符合且响应。</w:t>
      </w:r>
    </w:p>
    <w:tbl>
      <w:tblPr>
        <w:tblStyle w:val="15"/>
        <w:tblW w:w="9520"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64"/>
        <w:gridCol w:w="2835"/>
        <w:gridCol w:w="602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664" w:type="dxa"/>
            <w:tcBorders>
              <w:top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0"/>
                <w:szCs w:val="20"/>
              </w:rPr>
            </w:pPr>
            <w:r>
              <w:rPr>
                <w:rFonts w:hint="eastAsia" w:ascii="仿宋" w:hAnsi="仿宋" w:eastAsia="仿宋"/>
                <w:sz w:val="20"/>
                <w:szCs w:val="20"/>
              </w:rPr>
              <w:t>序号</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0"/>
                <w:szCs w:val="20"/>
              </w:rPr>
            </w:pPr>
            <w:r>
              <w:rPr>
                <w:rFonts w:ascii="仿宋" w:hAnsi="仿宋" w:eastAsia="仿宋"/>
                <w:sz w:val="20"/>
                <w:szCs w:val="20"/>
              </w:rPr>
              <w:t>须知项目</w:t>
            </w:r>
          </w:p>
        </w:tc>
        <w:tc>
          <w:tcPr>
            <w:tcW w:w="6021"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仿宋" w:hAnsi="仿宋" w:eastAsia="仿宋"/>
                <w:sz w:val="20"/>
                <w:szCs w:val="20"/>
              </w:rPr>
            </w:pPr>
            <w:r>
              <w:rPr>
                <w:rFonts w:hint="eastAsia" w:ascii="仿宋" w:hAnsi="仿宋" w:eastAsia="仿宋"/>
                <w:sz w:val="20"/>
                <w:szCs w:val="20"/>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ascii="仿宋" w:hAnsi="仿宋" w:eastAsia="仿宋"/>
                <w:sz w:val="20"/>
                <w:szCs w:val="20"/>
              </w:rPr>
              <w:t>1</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sz w:val="20"/>
                <w:szCs w:val="20"/>
              </w:rPr>
            </w:pPr>
            <w:r>
              <w:rPr>
                <w:rFonts w:hint="eastAsia" w:ascii="仿宋" w:hAnsi="仿宋" w:eastAsia="仿宋" w:cs="仿宋_GB2312"/>
                <w:kern w:val="0"/>
                <w:sz w:val="20"/>
                <w:szCs w:val="20"/>
              </w:rPr>
              <w:t>是否接受联合体询价</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0"/>
                <w:szCs w:val="20"/>
              </w:rPr>
            </w:pPr>
            <w:r>
              <w:rPr>
                <w:rFonts w:hint="eastAsia" w:ascii="MS Gothic" w:hAnsi="MS Gothic" w:eastAsia="MS Gothic" w:cs="MS Gothic"/>
                <w:sz w:val="20"/>
                <w:szCs w:val="20"/>
              </w:rPr>
              <w:t>☑</w:t>
            </w:r>
            <w:r>
              <w:rPr>
                <w:rFonts w:hint="eastAsia" w:ascii="仿宋" w:hAnsi="仿宋" w:eastAsia="仿宋"/>
                <w:sz w:val="20"/>
                <w:szCs w:val="20"/>
              </w:rPr>
              <w:t>不接受          □接受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hint="eastAsia" w:ascii="仿宋" w:hAnsi="仿宋" w:eastAsia="仿宋"/>
                <w:sz w:val="20"/>
                <w:szCs w:val="20"/>
              </w:rPr>
              <w:t>2</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是否接受中间商</w:t>
            </w:r>
          </w:p>
          <w:p>
            <w:pPr>
              <w:snapToGri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或外协商报价</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0"/>
                <w:szCs w:val="20"/>
              </w:rPr>
            </w:pPr>
            <w:r>
              <w:rPr>
                <w:rFonts w:hint="eastAsia" w:ascii="MS Gothic" w:hAnsi="MS Gothic" w:eastAsia="MS Gothic" w:cs="MS Gothic"/>
                <w:sz w:val="20"/>
                <w:szCs w:val="20"/>
              </w:rPr>
              <w:t>☑</w:t>
            </w:r>
            <w:r>
              <w:rPr>
                <w:rFonts w:hint="eastAsia" w:ascii="仿宋" w:hAnsi="仿宋" w:eastAsia="仿宋"/>
                <w:sz w:val="20"/>
                <w:szCs w:val="20"/>
              </w:rPr>
              <w:t>不接受          □接受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hint="eastAsia" w:ascii="仿宋" w:hAnsi="仿宋" w:eastAsia="仿宋"/>
                <w:sz w:val="20"/>
                <w:szCs w:val="20"/>
              </w:rPr>
              <w:t>3</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供应商提出问题的</w:t>
            </w:r>
          </w:p>
          <w:p>
            <w:pPr>
              <w:snapToGrid w:val="0"/>
              <w:spacing w:line="400" w:lineRule="exact"/>
              <w:jc w:val="center"/>
              <w:rPr>
                <w:rFonts w:ascii="仿宋" w:hAnsi="仿宋" w:eastAsia="仿宋"/>
                <w:color w:val="FF0000"/>
                <w:sz w:val="20"/>
                <w:szCs w:val="20"/>
              </w:rPr>
            </w:pPr>
            <w:r>
              <w:rPr>
                <w:rFonts w:hint="eastAsia" w:ascii="仿宋" w:hAnsi="仿宋" w:eastAsia="仿宋" w:cs="仿宋_GB2312"/>
                <w:kern w:val="0"/>
                <w:sz w:val="20"/>
                <w:szCs w:val="20"/>
              </w:rPr>
              <w:t>截止时间</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olor w:val="FF0000"/>
                <w:sz w:val="20"/>
                <w:szCs w:val="20"/>
              </w:rPr>
            </w:pPr>
            <w:r>
              <w:rPr>
                <w:rFonts w:hint="eastAsia" w:ascii="仿宋" w:hAnsi="仿宋" w:eastAsia="仿宋" w:cs="仿宋_GB2312"/>
                <w:kern w:val="0"/>
                <w:sz w:val="20"/>
                <w:szCs w:val="20"/>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6"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hint="eastAsia" w:ascii="仿宋" w:hAnsi="仿宋" w:eastAsia="仿宋"/>
                <w:sz w:val="20"/>
                <w:szCs w:val="20"/>
              </w:rPr>
              <w:t>4</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采购人书面澄清的</w:t>
            </w:r>
          </w:p>
          <w:p>
            <w:pPr>
              <w:autoSpaceDE w:val="0"/>
              <w:autoSpaceDN w:val="0"/>
              <w:adjustRightInd w:val="0"/>
              <w:spacing w:line="400" w:lineRule="exact"/>
              <w:jc w:val="center"/>
              <w:rPr>
                <w:rFonts w:ascii="仿宋" w:hAnsi="仿宋" w:eastAsia="仿宋" w:cs="仿宋_GB2312"/>
                <w:color w:val="FF0000"/>
                <w:kern w:val="0"/>
                <w:sz w:val="20"/>
                <w:szCs w:val="20"/>
              </w:rPr>
            </w:pPr>
            <w:r>
              <w:rPr>
                <w:rFonts w:hint="eastAsia" w:ascii="仿宋" w:hAnsi="仿宋" w:eastAsia="仿宋" w:cs="仿宋_GB2312"/>
                <w:kern w:val="0"/>
                <w:sz w:val="20"/>
                <w:szCs w:val="20"/>
              </w:rPr>
              <w:t>截止时间</w:t>
            </w:r>
          </w:p>
        </w:tc>
        <w:tc>
          <w:tcPr>
            <w:tcW w:w="6021" w:type="dxa"/>
            <w:tcBorders>
              <w:top w:val="single" w:color="auto" w:sz="4" w:space="0"/>
              <w:left w:val="single" w:color="auto" w:sz="4" w:space="0"/>
              <w:bottom w:val="single" w:color="auto" w:sz="4" w:space="0"/>
            </w:tcBorders>
            <w:vAlign w:val="center"/>
          </w:tcPr>
          <w:p>
            <w:pPr>
              <w:pStyle w:val="26"/>
              <w:spacing w:line="400" w:lineRule="exact"/>
              <w:jc w:val="both"/>
              <w:rPr>
                <w:rFonts w:ascii="仿宋" w:hAnsi="仿宋" w:eastAsia="仿宋"/>
                <w:color w:val="FF0000"/>
                <w:sz w:val="20"/>
                <w:szCs w:val="20"/>
              </w:rPr>
            </w:pPr>
            <w:r>
              <w:rPr>
                <w:rFonts w:hint="eastAsia" w:ascii="仿宋" w:hAnsi="仿宋" w:eastAsia="仿宋" w:cs="仿宋_GB2312"/>
                <w:sz w:val="20"/>
                <w:szCs w:val="20"/>
              </w:rPr>
              <w:t>供应商在</w:t>
            </w:r>
            <w:r>
              <w:rPr>
                <w:rFonts w:ascii="仿宋" w:hAnsi="仿宋" w:eastAsia="仿宋" w:cs="仿宋_GB2312"/>
                <w:sz w:val="20"/>
                <w:szCs w:val="20"/>
              </w:rPr>
              <w:t>48</w:t>
            </w:r>
            <w:r>
              <w:rPr>
                <w:rFonts w:hint="eastAsia" w:ascii="仿宋" w:hAnsi="仿宋" w:eastAsia="仿宋" w:cs="仿宋_GB2312"/>
                <w:sz w:val="20"/>
                <w:szCs w:val="20"/>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hint="eastAsia" w:ascii="仿宋" w:hAnsi="仿宋" w:eastAsia="仿宋"/>
                <w:color w:val="FF0000"/>
                <w:sz w:val="20"/>
                <w:szCs w:val="20"/>
              </w:rPr>
              <w:t>※</w:t>
            </w:r>
            <w:r>
              <w:rPr>
                <w:rFonts w:hint="eastAsia" w:ascii="仿宋" w:hAnsi="仿宋" w:eastAsia="仿宋"/>
                <w:sz w:val="20"/>
                <w:szCs w:val="20"/>
              </w:rPr>
              <w:t>5</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响应文件签字或</w:t>
            </w:r>
          </w:p>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盖章要求</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0"/>
                <w:szCs w:val="20"/>
              </w:rPr>
            </w:pPr>
            <w:r>
              <w:rPr>
                <w:rFonts w:hint="eastAsia" w:ascii="仿宋" w:hAnsi="仿宋" w:eastAsia="仿宋" w:cs="仿宋_GB2312"/>
                <w:color w:val="000000"/>
                <w:kern w:val="0"/>
                <w:sz w:val="20"/>
                <w:szCs w:val="20"/>
                <w:lang w:val="en-US" w:eastAsia="zh-CN" w:bidi="ar-SA"/>
              </w:rPr>
              <w:t>报价资料每页均需盖参与公司的鲜章。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hint="eastAsia" w:ascii="仿宋" w:hAnsi="仿宋" w:eastAsia="仿宋"/>
                <w:sz w:val="20"/>
                <w:szCs w:val="20"/>
                <w:lang w:val="en-US" w:eastAsia="zh-CN"/>
              </w:rPr>
            </w:pPr>
            <w:r>
              <w:rPr>
                <w:rFonts w:hint="eastAsia" w:ascii="仿宋" w:hAnsi="仿宋" w:eastAsia="仿宋"/>
                <w:sz w:val="20"/>
                <w:szCs w:val="20"/>
                <w:lang w:val="en-US" w:eastAsia="zh-CN"/>
              </w:rPr>
              <w:t>6</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响应文件装订要求</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sz w:val="20"/>
                <w:szCs w:val="20"/>
              </w:rPr>
            </w:pPr>
            <w:r>
              <w:rPr>
                <w:rFonts w:hint="eastAsia" w:ascii="仿宋" w:hAnsi="仿宋" w:eastAsia="仿宋" w:cs="仿宋_GB2312"/>
                <w:sz w:val="20"/>
                <w:szCs w:val="20"/>
              </w:rPr>
              <w:t>装订牢固、密封，并应编制目录和连续页码</w:t>
            </w:r>
          </w:p>
          <w:p>
            <w:pPr>
              <w:snapToGrid w:val="0"/>
              <w:spacing w:line="400" w:lineRule="exact"/>
              <w:rPr>
                <w:rFonts w:ascii="仿宋" w:hAnsi="仿宋" w:eastAsia="仿宋" w:cs="仿宋_GB2312"/>
                <w:kern w:val="0"/>
                <w:sz w:val="20"/>
                <w:szCs w:val="20"/>
              </w:rPr>
            </w:pPr>
            <w:r>
              <w:rPr>
                <w:rFonts w:hint="eastAsia" w:ascii="楷体" w:hAnsi="楷体" w:eastAsia="楷体" w:cs="仿宋_GB2312"/>
                <w:sz w:val="20"/>
                <w:szCs w:val="20"/>
              </w:rPr>
              <w:t>（封面和扉页除外）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hint="eastAsia" w:ascii="仿宋" w:hAnsi="仿宋" w:eastAsia="仿宋"/>
                <w:sz w:val="20"/>
                <w:szCs w:val="20"/>
                <w:lang w:val="en-US" w:eastAsia="zh-CN"/>
              </w:rPr>
            </w:pPr>
            <w:r>
              <w:rPr>
                <w:rFonts w:hint="eastAsia" w:ascii="仿宋" w:hAnsi="仿宋" w:eastAsia="仿宋"/>
                <w:sz w:val="20"/>
                <w:szCs w:val="20"/>
                <w:lang w:val="en-US" w:eastAsia="zh-CN"/>
              </w:rPr>
              <w:t>7</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付款方法和条件</w:t>
            </w:r>
          </w:p>
        </w:tc>
        <w:tc>
          <w:tcPr>
            <w:tcW w:w="6021" w:type="dxa"/>
            <w:tcBorders>
              <w:top w:val="single" w:color="auto" w:sz="4" w:space="0"/>
              <w:left w:val="single" w:color="auto" w:sz="4" w:space="0"/>
              <w:bottom w:val="single" w:color="auto" w:sz="4" w:space="0"/>
            </w:tcBorders>
            <w:vAlign w:val="center"/>
          </w:tcPr>
          <w:p>
            <w:pPr>
              <w:spacing w:line="340" w:lineRule="exact"/>
              <w:jc w:val="left"/>
              <w:rPr>
                <w:rFonts w:ascii="仿宋" w:hAnsi="仿宋" w:eastAsia="仿宋" w:cs="仿宋_GB2312"/>
                <w:sz w:val="20"/>
                <w:szCs w:val="20"/>
              </w:rPr>
            </w:pPr>
            <w:r>
              <w:rPr>
                <w:rFonts w:hint="eastAsia" w:ascii="仿宋" w:hAnsi="仿宋" w:eastAsia="仿宋" w:cs="仿宋_GB2312"/>
                <w:sz w:val="20"/>
                <w:szCs w:val="20"/>
              </w:rPr>
              <w:t>货到验收合格</w:t>
            </w:r>
            <w:r>
              <w:rPr>
                <w:rFonts w:hint="eastAsia" w:ascii="仿宋" w:hAnsi="仿宋" w:eastAsia="仿宋" w:cs="仿宋_GB2312"/>
                <w:sz w:val="20"/>
                <w:szCs w:val="20"/>
                <w:lang w:eastAsia="zh-CN"/>
              </w:rPr>
              <w:t>，</w:t>
            </w:r>
            <w:r>
              <w:rPr>
                <w:rFonts w:hint="eastAsia" w:ascii="仿宋" w:hAnsi="仿宋" w:eastAsia="仿宋" w:cs="仿宋_GB2312"/>
                <w:sz w:val="20"/>
                <w:szCs w:val="20"/>
              </w:rPr>
              <w:t>双方确认实际收货数量，购方收到发票挂账后</w:t>
            </w:r>
            <w:r>
              <w:rPr>
                <w:rFonts w:hint="eastAsia" w:ascii="仿宋" w:hAnsi="仿宋" w:eastAsia="仿宋" w:cs="仿宋_GB2312"/>
                <w:sz w:val="20"/>
                <w:szCs w:val="20"/>
                <w:lang w:eastAsia="zh-CN"/>
              </w:rPr>
              <w:t>，</w:t>
            </w:r>
            <w:r>
              <w:rPr>
                <w:rFonts w:hint="eastAsia" w:ascii="仿宋" w:hAnsi="仿宋" w:eastAsia="仿宋" w:cs="仿宋_GB2312"/>
                <w:sz w:val="20"/>
                <w:szCs w:val="20"/>
              </w:rPr>
              <w:t>三个月滚动付款</w:t>
            </w:r>
            <w:r>
              <w:rPr>
                <w:rFonts w:hint="eastAsia" w:ascii="仿宋" w:hAnsi="仿宋" w:eastAsia="仿宋" w:cs="仿宋_GB2312"/>
                <w:sz w:val="20"/>
                <w:szCs w:val="20"/>
                <w:lang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2"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hint="eastAsia" w:ascii="仿宋" w:hAnsi="仿宋" w:eastAsia="仿宋"/>
                <w:sz w:val="20"/>
                <w:szCs w:val="20"/>
                <w:lang w:val="en-US" w:eastAsia="zh-CN"/>
              </w:rPr>
            </w:pPr>
            <w:r>
              <w:rPr>
                <w:rFonts w:hint="eastAsia" w:ascii="仿宋" w:hAnsi="仿宋" w:eastAsia="仿宋"/>
                <w:sz w:val="20"/>
                <w:szCs w:val="20"/>
                <w:lang w:val="en-US" w:eastAsia="zh-CN"/>
              </w:rPr>
              <w:t>8</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kern w:val="0"/>
                <w:sz w:val="20"/>
                <w:szCs w:val="20"/>
              </w:rPr>
            </w:pPr>
            <w:r>
              <w:rPr>
                <w:rFonts w:hint="eastAsia" w:ascii="仿宋" w:hAnsi="仿宋" w:eastAsia="仿宋" w:cs="仿宋_GB2312"/>
                <w:kern w:val="0"/>
                <w:sz w:val="20"/>
                <w:szCs w:val="20"/>
              </w:rPr>
              <w:t>是否退还报价文件</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0"/>
                <w:szCs w:val="20"/>
              </w:rPr>
            </w:pPr>
            <w:r>
              <w:rPr>
                <w:rFonts w:hint="eastAsia" w:ascii="仿宋" w:hAnsi="仿宋" w:eastAsia="仿宋" w:cs="仿宋_GB2312"/>
                <w:sz w:val="20"/>
                <w:szCs w:val="20"/>
              </w:rPr>
              <w:t>否</w:t>
            </w:r>
          </w:p>
        </w:tc>
      </w:tr>
    </w:tbl>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一、比价内容：</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1</w:t>
      </w:r>
      <w:r>
        <w:rPr>
          <w:rFonts w:hint="eastAsia" w:ascii="仿宋" w:hAnsi="仿宋" w:eastAsia="仿宋" w:cs="仿宋_GB2312"/>
          <w:kern w:val="2"/>
          <w:sz w:val="20"/>
          <w:szCs w:val="20"/>
          <w:lang w:val="en-US" w:eastAsia="zh-CN" w:bidi="ar-SA"/>
        </w:rPr>
        <w:t>、价格：在供应商集中比价最低报价基础上，公司与各供应商再进行最终价格谈判，当双方价格协商一致后，原则上价格不再变动。以上所报物资价格必须是含税（原则上</w:t>
      </w:r>
      <w:r>
        <w:rPr>
          <w:rFonts w:hint="default" w:ascii="仿宋" w:hAnsi="仿宋" w:eastAsia="仿宋" w:cs="仿宋_GB2312"/>
          <w:kern w:val="2"/>
          <w:sz w:val="20"/>
          <w:szCs w:val="20"/>
          <w:lang w:val="en-US" w:eastAsia="zh-CN" w:bidi="ar-SA"/>
        </w:rPr>
        <w:t>13%</w:t>
      </w:r>
      <w:r>
        <w:rPr>
          <w:rFonts w:hint="eastAsia" w:ascii="仿宋" w:hAnsi="仿宋" w:eastAsia="仿宋" w:cs="仿宋_GB2312"/>
          <w:kern w:val="2"/>
          <w:sz w:val="20"/>
          <w:szCs w:val="20"/>
          <w:lang w:val="en-US" w:eastAsia="zh-CN" w:bidi="ar-SA"/>
        </w:rPr>
        <w:t>）到厂价。</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2</w:t>
      </w:r>
      <w:r>
        <w:rPr>
          <w:rFonts w:hint="eastAsia" w:ascii="仿宋" w:hAnsi="仿宋" w:eastAsia="仿宋" w:cs="仿宋_GB2312"/>
          <w:kern w:val="2"/>
          <w:sz w:val="20"/>
          <w:szCs w:val="20"/>
          <w:lang w:val="en-US" w:eastAsia="zh-CN" w:bidi="ar-SA"/>
        </w:rPr>
        <w:t>、合同或订单：集中比价价格谈判完成后，公司与入选供应商，按《中华人民共和国民法典》签订年度意向采购合同、协议。在实际执行意向合同时，公司按每月月度需求计划，给供应商下达采购订单，采购订单需注明规格型号、数量、交货期。当市场价格出现较大波动时，供应商和采购方提出涨价或降价要求，都由供应商发出调价申请函，说明调价原因，公司再按供应商调价函最低报价，重新审计价格，按最新调价价格执行，其余条款不变。调价函可作为框架协议附件保存。</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3</w:t>
      </w:r>
      <w:r>
        <w:rPr>
          <w:rFonts w:hint="eastAsia" w:ascii="仿宋" w:hAnsi="仿宋" w:eastAsia="仿宋" w:cs="仿宋_GB2312"/>
          <w:kern w:val="2"/>
          <w:sz w:val="20"/>
          <w:szCs w:val="20"/>
          <w:lang w:val="en-US" w:eastAsia="zh-CN" w:bidi="ar-SA"/>
        </w:rPr>
        <w:t>、数量：采购数量按每月实际需求量执行，每单无需再另行签订采购合同。</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4</w:t>
      </w:r>
      <w:r>
        <w:rPr>
          <w:rFonts w:hint="eastAsia" w:ascii="仿宋" w:hAnsi="仿宋" w:eastAsia="仿宋" w:cs="仿宋_GB2312"/>
          <w:kern w:val="2"/>
          <w:sz w:val="20"/>
          <w:szCs w:val="20"/>
          <w:lang w:val="en-US" w:eastAsia="zh-CN" w:bidi="ar-SA"/>
        </w:rPr>
        <w:t>、</w:t>
      </w:r>
      <w:r>
        <w:rPr>
          <w:rFonts w:hint="eastAsia" w:ascii="仿宋" w:hAnsi="仿宋" w:eastAsia="仿宋" w:cs="仿宋_GB2312"/>
          <w:b/>
          <w:bCs/>
          <w:kern w:val="2"/>
          <w:sz w:val="20"/>
          <w:szCs w:val="20"/>
          <w:lang w:val="en-US" w:eastAsia="zh-CN" w:bidi="ar-SA"/>
        </w:rPr>
        <w:t>质量：有合作意向的供应商可到需方现场测量，按需方提供的样品质量报价、制作</w:t>
      </w:r>
      <w:r>
        <w:rPr>
          <w:rFonts w:hint="eastAsia" w:ascii="仿宋" w:hAnsi="仿宋" w:eastAsia="仿宋" w:cs="仿宋_GB2312"/>
          <w:kern w:val="2"/>
          <w:sz w:val="20"/>
          <w:szCs w:val="20"/>
          <w:lang w:val="en-US" w:eastAsia="zh-CN" w:bidi="ar-SA"/>
        </w:rPr>
        <w:t>。</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5</w:t>
      </w:r>
      <w:r>
        <w:rPr>
          <w:rFonts w:hint="eastAsia" w:ascii="仿宋" w:hAnsi="仿宋" w:eastAsia="仿宋" w:cs="仿宋_GB2312"/>
          <w:kern w:val="2"/>
          <w:sz w:val="20"/>
          <w:szCs w:val="20"/>
          <w:lang w:val="en-US" w:eastAsia="zh-CN" w:bidi="ar-SA"/>
        </w:rPr>
        <w:t>、付款周期及方式：原则上实行货到票到三个月内滚动付款方式。即供方货到验收合格，需方收到该批货增值税发票并在财务挂账，三个月账期到后，以银行承兑、商业承兑、中兵保兑或者银行转账形式结算该批次货款。</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6</w:t>
      </w:r>
      <w:r>
        <w:rPr>
          <w:rFonts w:hint="eastAsia" w:ascii="仿宋" w:hAnsi="仿宋" w:eastAsia="仿宋" w:cs="仿宋_GB2312"/>
          <w:kern w:val="2"/>
          <w:sz w:val="20"/>
          <w:szCs w:val="20"/>
          <w:lang w:val="en-US" w:eastAsia="zh-CN" w:bidi="ar-SA"/>
        </w:rPr>
        <w:t>、其他：我们提倡和鼓励供应商对市场价格行情进行持续关注，及时低价格储备辅料，达到供需双方共同降低采购成本的目的，公司将对报价最低的供应商，在采购数量上进行倾斜。</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二、中选人必须对报价文件负全责，并在中选后10个工作日内与采购人签订合同。</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三、各供应商报价均以人民币元为单位。</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四、各报价项目只能有唯一报价，不接受有选择的报价。</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五、下列情况将被视为无效报价文件（取消报价与评审资格）：</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（一）报价文件未在规定时间内送达指定地点；</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（二）报价文件中的各项内容填列不完整或有涂改现象的，供应商公章和供应商代表签字不齐的；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（三）供应商擅自改变货物型号、配置的；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（四）经评审小组判定为故意压低价格，不符合市场价格规律的；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（五）法律、法规规定的其他无效情况；</w:t>
      </w:r>
    </w:p>
    <w:p>
      <w:pPr>
        <w:spacing w:line="360" w:lineRule="auto"/>
        <w:rPr>
          <w:rFonts w:hint="eastAsia" w:ascii="仿宋" w:hAnsi="仿宋" w:eastAsia="仿宋" w:cs="仿宋_GB2312"/>
          <w:b/>
          <w:bCs/>
          <w:color w:val="C00000"/>
          <w:kern w:val="2"/>
          <w:sz w:val="20"/>
          <w:szCs w:val="20"/>
          <w:lang w:val="en-US" w:eastAsia="zh-CN" w:bidi="ar-SA"/>
        </w:rPr>
      </w:pPr>
      <w:r>
        <w:rPr>
          <w:rFonts w:hint="eastAsia" w:ascii="仿宋" w:hAnsi="仿宋" w:eastAsia="仿宋" w:cs="仿宋_GB2312"/>
          <w:b/>
          <w:bCs/>
          <w:color w:val="C00000"/>
          <w:kern w:val="2"/>
          <w:sz w:val="20"/>
          <w:szCs w:val="20"/>
          <w:lang w:val="en-US" w:eastAsia="zh-CN" w:bidi="ar-SA"/>
        </w:rPr>
        <w:t>（六）供应商未按“第三部分”文件格式要求，提供天眼查官网查询的“工商信息”页面截图（须盖公章）；或经我司复核供应商存在“无实缴资本”、“无参保人员”、“无生产经营场所”等“三无”情形之一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六、澄清：供应商递交的询价文件如果个别地方提供了不完整的技术信息和数据，以及同类问题表述不一致或者有明显文字和计算错误等细微偏离问题，采购方可以书面形式（由询价小组专家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供应商拒不进行澄清、说明、补正的，或者不能在规定时间内作出书面澄清、说明、补正的，询价小组将否决其报价。</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七、出现下列情形之一的，评审小组有权否决供应商的报价或取消采购活动：</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（一）出现影响采购公正的违法、违规行为的；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（二）供应商的报价均超过了采购预算，采购单位不能支付的；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（三）因重大变故，采购任务取消的；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（四）评审小组经评审认为所有报价文件都不符合询价文件要求的。</w:t>
      </w:r>
    </w:p>
    <w:p>
      <w:pPr>
        <w:spacing w:line="360" w:lineRule="auto"/>
        <w:rPr>
          <w:rFonts w:hint="eastAsia" w:ascii="仿宋" w:hAnsi="仿宋" w:eastAsia="仿宋" w:cs="仿宋_GB2312"/>
          <w:kern w:val="2"/>
          <w:sz w:val="20"/>
          <w:szCs w:val="20"/>
          <w:lang w:val="en-US" w:eastAsia="zh-CN" w:bidi="ar-SA"/>
        </w:rPr>
      </w:pPr>
      <w:bookmarkStart w:id="1" w:name="_Toc217446103"/>
      <w:r>
        <w:rPr>
          <w:rFonts w:hint="eastAsia" w:ascii="仿宋" w:hAnsi="仿宋" w:eastAsia="仿宋" w:cs="仿宋_GB2312"/>
          <w:kern w:val="2"/>
          <w:sz w:val="20"/>
          <w:szCs w:val="20"/>
          <w:lang w:val="en-US" w:eastAsia="zh-CN" w:bidi="ar-SA"/>
        </w:rPr>
        <w:t>八、评审细则及标准</w:t>
      </w:r>
      <w:bookmarkEnd w:id="1"/>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（一）评审小组只对通过初审的响应文件，根据询价文件规定的评审程序及标准进行评价和比较。</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（二）在确定评审结果后，采购人将《供应商确认通知单》通过原询价文件发布平台进行公示，并通知此次采购的中选供应商签订合同。</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九、合同签订</w:t>
      </w:r>
    </w:p>
    <w:p>
      <w:pPr>
        <w:spacing w:line="360" w:lineRule="auto"/>
        <w:ind w:firstLine="400" w:firstLineChars="20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（一）供应商须在接到（或应当接到）采购人所发出的《供应商确认通知单》10个工作日内与采购人签订正式采购合同；</w:t>
      </w:r>
    </w:p>
    <w:p>
      <w:pPr>
        <w:spacing w:line="360" w:lineRule="auto"/>
        <w:ind w:firstLine="400" w:firstLineChars="20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（二）《供应商确认通知单》对采购人和供应商均具有法律约束力；</w:t>
      </w:r>
    </w:p>
    <w:p>
      <w:pPr>
        <w:spacing w:line="360" w:lineRule="auto"/>
        <w:ind w:firstLine="400" w:firstLineChars="20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（三）《供应商确认通知单》发出后，采购人改变成交结果的，或者供应商放弃成交项目的，应当依法承担法律责任。</w:t>
      </w:r>
    </w:p>
    <w:p>
      <w:pPr>
        <w:spacing w:line="540" w:lineRule="exact"/>
        <w:jc w:val="center"/>
        <w:rPr>
          <w:rFonts w:ascii="仿宋" w:hAnsi="仿宋" w:eastAsia="仿宋"/>
          <w:sz w:val="30"/>
          <w:szCs w:val="30"/>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w:t>
      </w:r>
      <w:r>
        <w:rPr>
          <w:rFonts w:hint="eastAsia" w:ascii="方正小标宋简体" w:hAnsi="仿宋" w:eastAsia="方正小标宋简体"/>
          <w:sz w:val="36"/>
          <w:szCs w:val="36"/>
          <w:lang w:val="en-US" w:eastAsia="zh-CN"/>
        </w:rPr>
        <w:t>三</w:t>
      </w:r>
      <w:r>
        <w:rPr>
          <w:rFonts w:hint="eastAsia" w:ascii="方正小标宋简体" w:hAnsi="仿宋" w:eastAsia="方正小标宋简体"/>
          <w:sz w:val="36"/>
          <w:szCs w:val="36"/>
        </w:rPr>
        <w:t>部分 文件格式</w:t>
      </w:r>
    </w:p>
    <w:p>
      <w:pPr>
        <w:spacing w:line="540" w:lineRule="exact"/>
        <w:rPr>
          <w:rFonts w:ascii="仿宋" w:hAnsi="仿宋" w:eastAsia="仿宋"/>
          <w:bCs/>
          <w:sz w:val="30"/>
          <w:szCs w:val="30"/>
        </w:rPr>
      </w:pPr>
    </w:p>
    <w:p>
      <w:pPr>
        <w:spacing w:line="480" w:lineRule="auto"/>
        <w:jc w:val="center"/>
        <w:rPr>
          <w:rFonts w:ascii="仿宋" w:hAnsi="仿宋" w:eastAsia="仿宋"/>
          <w:b/>
          <w:bCs/>
          <w:sz w:val="72"/>
          <w:szCs w:val="72"/>
        </w:rPr>
      </w:pPr>
      <w:r>
        <w:rPr>
          <w:rFonts w:hint="eastAsia" w:ascii="仿宋" w:hAnsi="仿宋" w:eastAsia="仿宋"/>
          <w:b/>
          <w:bCs/>
          <w:sz w:val="72"/>
          <w:szCs w:val="72"/>
        </w:rPr>
        <w:t>报价文件</w:t>
      </w:r>
    </w:p>
    <w:p>
      <w:pPr>
        <w:spacing w:line="540" w:lineRule="exact"/>
        <w:rPr>
          <w:rFonts w:ascii="仿宋" w:hAnsi="仿宋" w:eastAsia="仿宋"/>
          <w:b/>
          <w:bCs/>
          <w:spacing w:val="38"/>
          <w:sz w:val="30"/>
          <w:szCs w:val="30"/>
        </w:rPr>
      </w:pPr>
    </w:p>
    <w:p>
      <w:pPr>
        <w:tabs>
          <w:tab w:val="left" w:pos="1985"/>
        </w:tabs>
        <w:autoSpaceDE w:val="0"/>
        <w:autoSpaceDN w:val="0"/>
        <w:adjustRightInd w:val="0"/>
        <w:spacing w:line="540" w:lineRule="exact"/>
        <w:ind w:firstLine="1500" w:firstLineChars="500"/>
        <w:rPr>
          <w:rFonts w:ascii="仿宋" w:hAnsi="仿宋" w:eastAsia="仿宋"/>
          <w:sz w:val="30"/>
          <w:szCs w:val="30"/>
        </w:rPr>
      </w:pPr>
      <w:r>
        <w:rPr>
          <w:rFonts w:hint="eastAsia" w:ascii="仿宋" w:hAnsi="仿宋" w:eastAsia="仿宋"/>
          <w:sz w:val="30"/>
          <w:szCs w:val="30"/>
        </w:rPr>
        <w:t>项目名称：</w:t>
      </w:r>
      <w:r>
        <w:rPr>
          <w:rFonts w:ascii="仿宋" w:hAnsi="仿宋" w:eastAsia="仿宋"/>
          <w:sz w:val="30"/>
          <w:szCs w:val="30"/>
          <w:u w:val="single"/>
        </w:rPr>
        <w:t xml:space="preserve">   </w:t>
      </w:r>
      <w:r>
        <w:rPr>
          <w:rFonts w:hint="eastAsia" w:ascii="仿宋" w:hAnsi="仿宋" w:eastAsia="仿宋" w:cs="Times New Roman"/>
          <w:b/>
          <w:bCs/>
          <w:color w:val="000000"/>
          <w:kern w:val="0"/>
          <w:sz w:val="24"/>
          <w:u w:val="single"/>
          <w:lang w:val="en-US" w:eastAsia="zh-CN"/>
        </w:rPr>
        <w:t>2024年度泡沫箱询价采购</w:t>
      </w:r>
      <w:r>
        <w:rPr>
          <w:rFonts w:ascii="仿宋" w:hAnsi="仿宋" w:eastAsia="仿宋"/>
          <w:sz w:val="30"/>
          <w:szCs w:val="30"/>
          <w:u w:val="single"/>
        </w:rPr>
        <w:t xml:space="preserve">             </w:t>
      </w:r>
    </w:p>
    <w:p>
      <w:pPr>
        <w:spacing w:line="540" w:lineRule="exact"/>
        <w:rPr>
          <w:rFonts w:ascii="仿宋" w:hAnsi="仿宋" w:eastAsia="仿宋"/>
          <w:sz w:val="30"/>
          <w:szCs w:val="30"/>
        </w:rPr>
      </w:pPr>
    </w:p>
    <w:p>
      <w:pPr>
        <w:spacing w:line="460" w:lineRule="exact"/>
        <w:ind w:firstLine="1500" w:firstLineChars="500"/>
        <w:rPr>
          <w:rFonts w:hint="default" w:ascii="仿宋" w:hAnsi="仿宋" w:eastAsia="仿宋"/>
          <w:sz w:val="30"/>
          <w:szCs w:val="30"/>
          <w:u w:val="single"/>
          <w:lang w:val="en-US"/>
        </w:rPr>
      </w:pPr>
      <w:r>
        <w:rPr>
          <w:rFonts w:hint="eastAsia" w:ascii="仿宋" w:hAnsi="仿宋" w:eastAsia="仿宋"/>
          <w:sz w:val="30"/>
          <w:szCs w:val="30"/>
        </w:rPr>
        <w:t>项目编号：</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cs="Times New Roman"/>
          <w:color w:val="000000"/>
          <w:kern w:val="0"/>
          <w:sz w:val="24"/>
          <w:u w:val="single"/>
          <w:lang w:val="en-US" w:eastAsia="zh-CN"/>
        </w:rPr>
        <w:t xml:space="preserve">DJYGM-2024-0011               </w:t>
      </w:r>
    </w:p>
    <w:p>
      <w:pPr>
        <w:spacing w:line="540" w:lineRule="exact"/>
        <w:rPr>
          <w:rFonts w:ascii="仿宋" w:hAnsi="仿宋" w:eastAsia="仿宋"/>
          <w:sz w:val="30"/>
          <w:szCs w:val="30"/>
        </w:rPr>
      </w:pPr>
    </w:p>
    <w:p>
      <w:pPr>
        <w:spacing w:line="540" w:lineRule="exact"/>
        <w:ind w:firstLine="1500" w:firstLineChars="500"/>
        <w:rPr>
          <w:rFonts w:ascii="仿宋" w:hAnsi="仿宋" w:eastAsia="仿宋"/>
          <w:sz w:val="30"/>
          <w:szCs w:val="30"/>
          <w:u w:val="single"/>
        </w:rPr>
      </w:pPr>
      <w:r>
        <w:rPr>
          <w:rFonts w:ascii="仿宋" w:hAnsi="仿宋" w:eastAsia="仿宋"/>
          <w:sz w:val="30"/>
          <w:szCs w:val="30"/>
        </w:rPr>
        <w:t>采购</w:t>
      </w:r>
      <w:r>
        <w:rPr>
          <w:rFonts w:hint="eastAsia" w:ascii="仿宋" w:hAnsi="仿宋" w:eastAsia="仿宋"/>
          <w:sz w:val="30"/>
          <w:szCs w:val="30"/>
        </w:rPr>
        <w:t>单位：</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u w:val="single"/>
          <w:lang w:val="en-US" w:eastAsia="zh-CN"/>
        </w:rPr>
        <w:t>都江堰光明光电材料有限责任公司</w:t>
      </w:r>
      <w:r>
        <w:rPr>
          <w:rFonts w:ascii="仿宋" w:hAnsi="仿宋" w:eastAsia="仿宋"/>
          <w:sz w:val="30"/>
          <w:szCs w:val="30"/>
          <w:u w:val="single"/>
        </w:rPr>
        <w:t xml:space="preserve"> </w:t>
      </w:r>
    </w:p>
    <w:p>
      <w:pPr>
        <w:spacing w:line="540" w:lineRule="exact"/>
        <w:rPr>
          <w:rFonts w:ascii="仿宋" w:hAnsi="仿宋" w:eastAsia="仿宋"/>
          <w:sz w:val="30"/>
          <w:szCs w:val="30"/>
          <w:u w:val="single"/>
        </w:rPr>
      </w:pPr>
    </w:p>
    <w:p>
      <w:pPr>
        <w:spacing w:line="540" w:lineRule="exact"/>
        <w:ind w:firstLine="1500" w:firstLineChars="500"/>
        <w:rPr>
          <w:rFonts w:ascii="仿宋" w:hAnsi="仿宋" w:eastAsia="仿宋"/>
          <w:sz w:val="30"/>
          <w:szCs w:val="30"/>
        </w:rPr>
      </w:pPr>
      <w:r>
        <w:rPr>
          <w:rFonts w:hint="eastAsia" w:ascii="仿宋" w:hAnsi="仿宋" w:eastAsia="仿宋"/>
          <w:sz w:val="30"/>
          <w:szCs w:val="30"/>
        </w:rPr>
        <w:t>报价单位：</w:t>
      </w:r>
      <w:r>
        <w:rPr>
          <w:rFonts w:hint="eastAsia" w:ascii="仿宋" w:hAnsi="仿宋" w:eastAsia="仿宋"/>
          <w:sz w:val="30"/>
          <w:szCs w:val="30"/>
          <w:u w:val="single"/>
        </w:rPr>
        <w:t xml:space="preserve">                       </w:t>
      </w:r>
      <w:r>
        <w:rPr>
          <w:rFonts w:hint="eastAsia" w:ascii="仿宋" w:hAnsi="仿宋" w:eastAsia="仿宋"/>
          <w:sz w:val="30"/>
          <w:szCs w:val="30"/>
          <w:u w:val="single"/>
          <w:lang w:val="en-US" w:eastAsia="zh-CN"/>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r>
        <w:rPr>
          <w:rFonts w:hint="eastAsia" w:ascii="仿宋" w:hAnsi="仿宋" w:eastAsia="仿宋"/>
          <w:sz w:val="30"/>
          <w:szCs w:val="30"/>
        </w:rPr>
        <w:t>二</w:t>
      </w:r>
      <w:r>
        <w:rPr>
          <w:rFonts w:ascii="仿宋" w:hAnsi="仿宋" w:eastAsia="仿宋"/>
          <w:sz w:val="30"/>
          <w:szCs w:val="30"/>
        </w:rPr>
        <w:t>0</w:t>
      </w:r>
      <w:r>
        <w:rPr>
          <w:rFonts w:hint="eastAsia" w:ascii="仿宋" w:hAnsi="仿宋" w:eastAsia="仿宋"/>
          <w:sz w:val="30"/>
          <w:szCs w:val="30"/>
          <w:lang w:val="en-US" w:eastAsia="zh-CN"/>
        </w:rPr>
        <w:t>二四</w:t>
      </w:r>
      <w:r>
        <w:rPr>
          <w:rFonts w:hint="eastAsia" w:ascii="仿宋" w:hAnsi="仿宋" w:eastAsia="仿宋"/>
          <w:sz w:val="30"/>
          <w:szCs w:val="30"/>
        </w:rPr>
        <w:t xml:space="preserve">  年 </w:t>
      </w:r>
      <w:r>
        <w:rPr>
          <w:rFonts w:ascii="仿宋" w:hAnsi="仿宋" w:eastAsia="仿宋"/>
          <w:sz w:val="30"/>
          <w:szCs w:val="30"/>
        </w:rPr>
        <w:t xml:space="preserve">  </w:t>
      </w:r>
      <w:r>
        <w:rPr>
          <w:rFonts w:hint="eastAsia" w:ascii="仿宋" w:hAnsi="仿宋" w:eastAsia="仿宋"/>
          <w:sz w:val="30"/>
          <w:szCs w:val="30"/>
        </w:rPr>
        <w:t xml:space="preserve">月 </w:t>
      </w:r>
      <w:r>
        <w:rPr>
          <w:rFonts w:ascii="仿宋" w:hAnsi="仿宋" w:eastAsia="仿宋"/>
          <w:sz w:val="30"/>
          <w:szCs w:val="30"/>
        </w:rPr>
        <w:t xml:space="preserve">  </w:t>
      </w:r>
      <w:r>
        <w:rPr>
          <w:rFonts w:hint="eastAsia" w:ascii="仿宋" w:hAnsi="仿宋" w:eastAsia="仿宋"/>
          <w:sz w:val="30"/>
          <w:szCs w:val="30"/>
        </w:rPr>
        <w:t>日</w:t>
      </w: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widowControl/>
        <w:ind w:firstLine="600" w:firstLineChars="200"/>
        <w:jc w:val="left"/>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hint="eastAsia" w:ascii="方正小标宋简体" w:hAnsi="仿宋" w:eastAsia="方正小标宋简体"/>
          <w:sz w:val="36"/>
          <w:szCs w:val="36"/>
        </w:rPr>
      </w:pPr>
    </w:p>
    <w:p>
      <w:pPr>
        <w:spacing w:line="500" w:lineRule="exact"/>
        <w:jc w:val="center"/>
        <w:rPr>
          <w:rFonts w:hint="eastAsia" w:ascii="方正小标宋简体" w:hAnsi="仿宋" w:eastAsia="方正小标宋简体"/>
          <w:sz w:val="36"/>
          <w:szCs w:val="36"/>
        </w:rPr>
      </w:pPr>
    </w:p>
    <w:p>
      <w:pPr>
        <w:spacing w:line="500" w:lineRule="exact"/>
        <w:jc w:val="center"/>
        <w:rPr>
          <w:rFonts w:hint="eastAsia" w:ascii="方正小标宋简体" w:hAnsi="仿宋" w:eastAsia="方正小标宋简体"/>
          <w:sz w:val="36"/>
          <w:szCs w:val="36"/>
        </w:r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报价资料目录</w:t>
      </w: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60" w:lineRule="exact"/>
        <w:rPr>
          <w:rFonts w:ascii="仿宋" w:hAnsi="仿宋" w:eastAsia="仿宋"/>
          <w:sz w:val="28"/>
          <w:szCs w:val="28"/>
        </w:rPr>
      </w:pPr>
      <w:r>
        <w:rPr>
          <w:rFonts w:hint="eastAsia" w:ascii="仿宋" w:hAnsi="仿宋" w:eastAsia="仿宋"/>
          <w:sz w:val="28"/>
          <w:szCs w:val="28"/>
        </w:rPr>
        <w:t>第一部分</w:t>
      </w:r>
      <w:r>
        <w:rPr>
          <w:rFonts w:ascii="仿宋" w:hAnsi="仿宋" w:eastAsia="仿宋"/>
          <w:sz w:val="28"/>
          <w:szCs w:val="28"/>
        </w:rPr>
        <w:t xml:space="preserve">  </w:t>
      </w:r>
      <w:r>
        <w:rPr>
          <w:rFonts w:hint="eastAsia" w:ascii="仿宋" w:hAnsi="仿宋" w:eastAsia="仿宋"/>
          <w:sz w:val="28"/>
          <w:szCs w:val="28"/>
        </w:rPr>
        <w:t>承诺函（附件</w:t>
      </w:r>
      <w:r>
        <w:rPr>
          <w:rFonts w:ascii="仿宋" w:hAnsi="仿宋" w:eastAsia="仿宋"/>
          <w:sz w:val="28"/>
          <w:szCs w:val="28"/>
        </w:rPr>
        <w:t>1</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sz w:val="28"/>
          <w:szCs w:val="28"/>
        </w:rPr>
        <w:t>第二部分  法定代表人授权委托书（附件</w:t>
      </w:r>
      <w:r>
        <w:rPr>
          <w:rFonts w:ascii="仿宋" w:hAnsi="仿宋" w:eastAsia="仿宋"/>
          <w:sz w:val="28"/>
          <w:szCs w:val="28"/>
        </w:rPr>
        <w:t>2</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第三部分  报价函</w:t>
      </w:r>
      <w:r>
        <w:rPr>
          <w:rFonts w:hint="eastAsia" w:ascii="仿宋" w:hAnsi="仿宋" w:eastAsia="仿宋"/>
          <w:sz w:val="28"/>
          <w:szCs w:val="28"/>
        </w:rPr>
        <w:t>（附件</w:t>
      </w:r>
      <w:r>
        <w:rPr>
          <w:rFonts w:ascii="仿宋" w:hAnsi="仿宋" w:eastAsia="仿宋"/>
          <w:sz w:val="28"/>
          <w:szCs w:val="28"/>
        </w:rPr>
        <w:t>3</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cs="宋体"/>
          <w:kern w:val="0"/>
          <w:sz w:val="28"/>
          <w:szCs w:val="28"/>
        </w:rPr>
        <w:t xml:space="preserve">第四部分 </w:t>
      </w:r>
      <w:r>
        <w:rPr>
          <w:rFonts w:ascii="仿宋" w:hAnsi="仿宋" w:eastAsia="仿宋" w:cs="宋体"/>
          <w:kern w:val="0"/>
          <w:sz w:val="28"/>
          <w:szCs w:val="28"/>
        </w:rPr>
        <w:t xml:space="preserve"> </w:t>
      </w:r>
      <w:r>
        <w:rPr>
          <w:rFonts w:hint="eastAsia" w:ascii="仿宋" w:hAnsi="仿宋" w:eastAsia="仿宋" w:cs="宋体"/>
          <w:kern w:val="0"/>
          <w:sz w:val="28"/>
          <w:szCs w:val="28"/>
        </w:rPr>
        <w:t>报价表</w:t>
      </w:r>
      <w:r>
        <w:rPr>
          <w:rFonts w:hint="eastAsia" w:ascii="仿宋" w:hAnsi="仿宋" w:eastAsia="仿宋"/>
          <w:sz w:val="28"/>
          <w:szCs w:val="28"/>
        </w:rPr>
        <w:t>（附件</w:t>
      </w:r>
      <w:r>
        <w:rPr>
          <w:rFonts w:ascii="仿宋" w:hAnsi="仿宋" w:eastAsia="仿宋"/>
          <w:sz w:val="28"/>
          <w:szCs w:val="28"/>
        </w:rPr>
        <w:t>4</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 xml:space="preserve">第五部分 </w:t>
      </w:r>
      <w:r>
        <w:rPr>
          <w:rFonts w:ascii="仿宋" w:hAnsi="仿宋" w:eastAsia="仿宋" w:cs="宋体"/>
          <w:kern w:val="0"/>
          <w:sz w:val="28"/>
          <w:szCs w:val="28"/>
        </w:rPr>
        <w:t xml:space="preserve"> </w:t>
      </w: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1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①</w:t>
      </w:r>
      <w:r>
        <w:rPr>
          <w:rFonts w:ascii="仿宋" w:hAnsi="仿宋" w:eastAsia="仿宋" w:cs="宋体"/>
          <w:kern w:val="0"/>
          <w:sz w:val="28"/>
          <w:szCs w:val="28"/>
        </w:rPr>
        <w:fldChar w:fldCharType="end"/>
      </w:r>
      <w:r>
        <w:rPr>
          <w:rFonts w:hint="eastAsia" w:ascii="仿宋" w:hAnsi="仿宋" w:eastAsia="仿宋" w:cs="宋体"/>
          <w:kern w:val="0"/>
          <w:sz w:val="28"/>
          <w:szCs w:val="28"/>
        </w:rPr>
        <w:t>企业营业执照复印件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2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②</w:t>
      </w:r>
      <w:r>
        <w:rPr>
          <w:rFonts w:ascii="仿宋" w:hAnsi="仿宋" w:eastAsia="仿宋" w:cs="宋体"/>
          <w:kern w:val="0"/>
          <w:sz w:val="28"/>
          <w:szCs w:val="28"/>
        </w:rPr>
        <w:fldChar w:fldCharType="end"/>
      </w:r>
      <w:r>
        <w:rPr>
          <w:rFonts w:hint="eastAsia" w:ascii="仿宋" w:hAnsi="仿宋" w:eastAsia="仿宋" w:cs="宋体"/>
          <w:kern w:val="0"/>
          <w:sz w:val="28"/>
          <w:szCs w:val="28"/>
        </w:rPr>
        <w:t>法人身份证复印件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3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③</w:t>
      </w:r>
      <w:r>
        <w:rPr>
          <w:rFonts w:ascii="仿宋" w:hAnsi="仿宋" w:eastAsia="仿宋" w:cs="宋体"/>
          <w:kern w:val="0"/>
          <w:sz w:val="28"/>
          <w:szCs w:val="28"/>
        </w:rPr>
        <w:fldChar w:fldCharType="end"/>
      </w:r>
      <w:r>
        <w:rPr>
          <w:rFonts w:hint="eastAsia" w:ascii="仿宋" w:hAnsi="仿宋" w:eastAsia="仿宋" w:cs="宋体"/>
          <w:kern w:val="0"/>
          <w:sz w:val="28"/>
          <w:szCs w:val="28"/>
        </w:rPr>
        <w:t>授权代表人身份证复印件</w:t>
      </w:r>
    </w:p>
    <w:p>
      <w:pPr>
        <w:spacing w:line="560" w:lineRule="exact"/>
        <w:ind w:firstLine="1400" w:firstLineChars="500"/>
        <w:rPr>
          <w:rFonts w:ascii="仿宋" w:hAnsi="仿宋" w:eastAsia="仿宋" w:cs="宋体"/>
          <w:kern w:val="0"/>
          <w:sz w:val="28"/>
          <w:szCs w:val="28"/>
        </w:rPr>
      </w:pPr>
      <w:r>
        <w:rPr>
          <w:rFonts w:hint="eastAsia" w:ascii="仿宋" w:hAnsi="仿宋" w:eastAsia="仿宋" w:cs="宋体"/>
          <w:kern w:val="0"/>
          <w:sz w:val="28"/>
          <w:szCs w:val="28"/>
        </w:rPr>
        <w:t>④开户资料</w:t>
      </w:r>
    </w:p>
    <w:p>
      <w:pPr>
        <w:spacing w:line="560" w:lineRule="exact"/>
        <w:ind w:left="1260" w:leftChars="600"/>
        <w:rPr>
          <w:rFonts w:ascii="仿宋" w:hAnsi="仿宋" w:eastAsia="仿宋" w:cs="宋体"/>
          <w:color w:val="FF0000"/>
          <w:kern w:val="0"/>
          <w:sz w:val="28"/>
          <w:szCs w:val="28"/>
        </w:rPr>
      </w:pPr>
      <w:r>
        <w:rPr>
          <w:rFonts w:hint="eastAsia" w:ascii="仿宋" w:hAnsi="仿宋" w:eastAsia="仿宋" w:cs="宋体"/>
          <w:color w:val="FF0000"/>
          <w:kern w:val="0"/>
          <w:sz w:val="28"/>
          <w:szCs w:val="28"/>
        </w:rPr>
        <w:t>⑤</w:t>
      </w:r>
      <w:r>
        <w:rPr>
          <w:rFonts w:hint="eastAsia" w:ascii="黑体" w:hAnsi="黑体" w:eastAsia="黑体" w:cs="宋体"/>
          <w:color w:val="FF0000"/>
          <w:kern w:val="0"/>
          <w:sz w:val="28"/>
          <w:szCs w:val="28"/>
        </w:rPr>
        <w:t>提供天眼查官网查询的“工商信息”页面截图(须加盖公章)</w:t>
      </w:r>
      <w:r>
        <w:rPr>
          <w:rFonts w:hint="eastAsia" w:ascii="仿宋" w:hAnsi="仿宋" w:eastAsia="仿宋" w:cs="宋体"/>
          <w:color w:val="FF0000"/>
          <w:kern w:val="0"/>
          <w:sz w:val="28"/>
          <w:szCs w:val="28"/>
        </w:rPr>
        <w:t>，页面须清晰完整地体现“实缴资本”、“参保人员”、“生产经营场所”等详细信息。</w:t>
      </w:r>
    </w:p>
    <w:p>
      <w:pPr>
        <w:spacing w:line="560" w:lineRule="exact"/>
        <w:ind w:left="1260" w:leftChars="600"/>
        <w:rPr>
          <w:rFonts w:ascii="仿宋" w:hAnsi="仿宋" w:eastAsia="仿宋" w:cs="宋体"/>
          <w:kern w:val="0"/>
          <w:sz w:val="28"/>
          <w:szCs w:val="28"/>
        </w:rPr>
      </w:pPr>
      <w:r>
        <w:rPr>
          <w:rFonts w:hint="eastAsia" w:ascii="仿宋" w:hAnsi="仿宋" w:eastAsia="仿宋" w:cs="宋体"/>
          <w:kern w:val="0"/>
          <w:sz w:val="28"/>
          <w:szCs w:val="28"/>
        </w:rPr>
        <w:t>⑥其他与本业务相关的资料（如I</w:t>
      </w:r>
      <w:r>
        <w:rPr>
          <w:rFonts w:ascii="仿宋" w:hAnsi="仿宋" w:eastAsia="仿宋" w:cs="宋体"/>
          <w:kern w:val="0"/>
          <w:sz w:val="28"/>
          <w:szCs w:val="28"/>
        </w:rPr>
        <w:t>SO 45001</w:t>
      </w:r>
      <w:r>
        <w:rPr>
          <w:rFonts w:hint="eastAsia" w:ascii="仿宋" w:hAnsi="仿宋" w:eastAsia="仿宋" w:cs="宋体"/>
          <w:kern w:val="0"/>
          <w:sz w:val="28"/>
          <w:szCs w:val="28"/>
        </w:rPr>
        <w:t>、I</w:t>
      </w:r>
      <w:r>
        <w:rPr>
          <w:rFonts w:ascii="仿宋" w:hAnsi="仿宋" w:eastAsia="仿宋" w:cs="宋体"/>
          <w:kern w:val="0"/>
          <w:sz w:val="28"/>
          <w:szCs w:val="28"/>
        </w:rPr>
        <w:t>SO 9001</w:t>
      </w:r>
      <w:r>
        <w:rPr>
          <w:rFonts w:hint="eastAsia" w:ascii="仿宋" w:hAnsi="仿宋" w:eastAsia="仿宋" w:cs="宋体"/>
          <w:kern w:val="0"/>
          <w:sz w:val="28"/>
          <w:szCs w:val="28"/>
        </w:rPr>
        <w:t>等）</w:t>
      </w:r>
    </w:p>
    <w:p>
      <w:pPr>
        <w:spacing w:line="540" w:lineRule="exact"/>
        <w:rPr>
          <w:rFonts w:ascii="仿宋" w:hAnsi="仿宋" w:eastAsia="仿宋" w:cs="宋体"/>
          <w:color w:val="FF0000"/>
          <w:kern w:val="0"/>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jc w:val="left"/>
        <w:rPr>
          <w:rFonts w:hint="eastAsia" w:ascii="黑体" w:hAnsi="黑体" w:eastAsia="黑体"/>
          <w:bCs/>
          <w:sz w:val="30"/>
          <w:szCs w:val="30"/>
        </w:rPr>
      </w:pPr>
    </w:p>
    <w:p>
      <w:pPr>
        <w:spacing w:line="540" w:lineRule="exact"/>
        <w:jc w:val="left"/>
        <w:rPr>
          <w:rFonts w:hint="eastAsia" w:ascii="黑体" w:hAnsi="黑体" w:eastAsia="黑体"/>
          <w:bCs/>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1：</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承 诺 函</w:t>
      </w:r>
    </w:p>
    <w:p>
      <w:pPr>
        <w:spacing w:line="560" w:lineRule="exact"/>
        <w:rPr>
          <w:rFonts w:ascii="仿宋" w:hAnsi="仿宋" w:eastAsia="仿宋" w:cs="宋体;SimSun"/>
          <w:b/>
          <w:sz w:val="30"/>
          <w:szCs w:val="30"/>
        </w:rPr>
      </w:pPr>
    </w:p>
    <w:p>
      <w:pPr>
        <w:spacing w:line="560" w:lineRule="exact"/>
        <w:rPr>
          <w:rFonts w:ascii="仿宋" w:hAnsi="仿宋" w:eastAsia="仿宋"/>
          <w:sz w:val="30"/>
          <w:szCs w:val="30"/>
        </w:rPr>
      </w:pPr>
      <w:r>
        <w:rPr>
          <w:rFonts w:hint="eastAsia" w:ascii="仿宋" w:hAnsi="仿宋" w:eastAsia="仿宋"/>
          <w:sz w:val="30"/>
          <w:szCs w:val="30"/>
          <w:u w:val="single"/>
          <w:lang w:val="en-US" w:eastAsia="zh-CN"/>
        </w:rPr>
        <w:t>都江堰光明光电材料有限责任公司</w:t>
      </w:r>
      <w:r>
        <w:rPr>
          <w:rFonts w:ascii="仿宋" w:hAnsi="仿宋" w:eastAsia="仿宋"/>
          <w:sz w:val="30"/>
          <w:szCs w:val="30"/>
        </w:rPr>
        <w:t>：</w:t>
      </w:r>
    </w:p>
    <w:p>
      <w:pPr>
        <w:spacing w:line="560" w:lineRule="exact"/>
        <w:ind w:firstLine="480"/>
        <w:rPr>
          <w:rFonts w:ascii="仿宋" w:hAnsi="仿宋" w:eastAsia="仿宋"/>
          <w:sz w:val="30"/>
          <w:szCs w:val="30"/>
        </w:rPr>
      </w:pPr>
      <w:r>
        <w:rPr>
          <w:rFonts w:ascii="仿宋" w:hAnsi="仿宋" w:eastAsia="仿宋" w:cs="宋体;SimSun"/>
          <w:sz w:val="30"/>
          <w:szCs w:val="30"/>
        </w:rPr>
        <w:t>我公司作为本次询价项目的供应商，根据询价采购文件要求，现郑重承诺如下：</w:t>
      </w:r>
    </w:p>
    <w:p>
      <w:pPr>
        <w:spacing w:line="560" w:lineRule="exact"/>
        <w:ind w:firstLine="480"/>
        <w:rPr>
          <w:rFonts w:ascii="仿宋" w:hAnsi="仿宋" w:eastAsia="仿宋"/>
          <w:sz w:val="30"/>
          <w:szCs w:val="30"/>
        </w:rPr>
      </w:pPr>
      <w:r>
        <w:rPr>
          <w:rFonts w:ascii="仿宋" w:hAnsi="仿宋" w:eastAsia="仿宋" w:cs="宋体;SimSun"/>
          <w:sz w:val="30"/>
          <w:szCs w:val="30"/>
        </w:rPr>
        <w:t>一、</w:t>
      </w:r>
      <w:r>
        <w:rPr>
          <w:rFonts w:ascii="仿宋" w:hAnsi="仿宋" w:eastAsia="仿宋"/>
          <w:sz w:val="30"/>
          <w:szCs w:val="30"/>
        </w:rPr>
        <w:t>具备本项目规定的所有资格条件。</w:t>
      </w:r>
    </w:p>
    <w:p>
      <w:pPr>
        <w:spacing w:line="560" w:lineRule="exact"/>
        <w:ind w:firstLine="480"/>
        <w:rPr>
          <w:rFonts w:ascii="仿宋" w:hAnsi="仿宋" w:eastAsia="仿宋"/>
          <w:sz w:val="30"/>
          <w:szCs w:val="30"/>
        </w:rPr>
      </w:pPr>
      <w:r>
        <w:rPr>
          <w:rFonts w:ascii="仿宋" w:hAnsi="仿宋" w:eastAsia="仿宋" w:cs="宋体;SimSun"/>
          <w:sz w:val="30"/>
          <w:szCs w:val="30"/>
        </w:rPr>
        <w:t>二、对询价采购文件有异议，已经在递交响应文件截止时间届满前依法进行维权救济，不存在对询价采购文件有异议的同时又参加询价以求侥幸成交或者为实现其他非法目的的行为。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三、在参加本次采购活动中，不存在与单位负责人为同一人或者存在直接控股、管理关系的其他供应商参与同一合同项下的采购活动的行为。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四、在参加本次采购活动中，不存在和其他供应商在同一合同项下的采购项目中，同时委托同一个自然人、同一家庭的人员、同一单位的人员作为代理人的行为。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五、响应文件中提供的能够给予我公司带来优惠、好处的任何资料和技术、服务、商务等响应承诺情况都是真实的、有效的、合法的。</w:t>
      </w:r>
    </w:p>
    <w:p>
      <w:pPr>
        <w:spacing w:line="560" w:lineRule="exact"/>
        <w:ind w:firstLine="480"/>
        <w:rPr>
          <w:rFonts w:ascii="仿宋" w:hAnsi="仿宋" w:eastAsia="仿宋" w:cs="宋体;SimSun"/>
          <w:sz w:val="30"/>
          <w:szCs w:val="30"/>
        </w:rPr>
      </w:pPr>
      <w:r>
        <w:rPr>
          <w:rFonts w:hint="eastAsia" w:ascii="仿宋" w:hAnsi="仿宋" w:eastAsia="仿宋" w:cs="宋体;SimSun"/>
          <w:sz w:val="30"/>
          <w:szCs w:val="30"/>
        </w:rPr>
        <w:t>六</w:t>
      </w:r>
      <w:r>
        <w:rPr>
          <w:rFonts w:ascii="仿宋" w:hAnsi="仿宋" w:eastAsia="仿宋" w:cs="宋体;SimSun"/>
          <w:sz w:val="30"/>
          <w:szCs w:val="30"/>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本公司对上述承诺的内容事项真实性负责。如经查实上述承诺的内容事项存在虚假，我公司愿意接受以提供虚假材料谋取成交的法律责任。</w:t>
      </w:r>
    </w:p>
    <w:p>
      <w:pPr>
        <w:spacing w:line="560" w:lineRule="exact"/>
        <w:rPr>
          <w:rFonts w:ascii="仿宋" w:hAnsi="仿宋" w:eastAsia="仿宋" w:cs="宋体;SimSun"/>
          <w:sz w:val="30"/>
          <w:szCs w:val="30"/>
        </w:rPr>
      </w:pPr>
    </w:p>
    <w:p>
      <w:pPr>
        <w:spacing w:line="560" w:lineRule="exact"/>
        <w:rPr>
          <w:rFonts w:ascii="仿宋" w:hAnsi="仿宋" w:eastAsia="仿宋" w:cs="宋体;SimSun"/>
          <w:sz w:val="30"/>
          <w:szCs w:val="30"/>
        </w:rPr>
      </w:pPr>
    </w:p>
    <w:p>
      <w:pPr>
        <w:spacing w:line="560" w:lineRule="exact"/>
        <w:ind w:firstLine="480"/>
        <w:rPr>
          <w:rFonts w:ascii="仿宋" w:hAnsi="仿宋" w:eastAsia="仿宋" w:cs="宋体;SimSun"/>
          <w:sz w:val="30"/>
          <w:szCs w:val="30"/>
        </w:rPr>
      </w:pPr>
      <w:r>
        <w:rPr>
          <w:rFonts w:ascii="仿宋" w:hAnsi="仿宋" w:eastAsia="仿宋" w:cs="宋体;SimSun"/>
          <w:sz w:val="30"/>
          <w:szCs w:val="30"/>
        </w:rPr>
        <w:t>法定代表人签字或者加盖个人私章：</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授权代表签字：</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供应商名称：</w:t>
      </w:r>
      <w:r>
        <w:rPr>
          <w:rFonts w:hint="eastAsia" w:ascii="仿宋" w:hAnsi="仿宋" w:eastAsia="仿宋" w:cs="宋体;SimSun"/>
          <w:sz w:val="30"/>
          <w:szCs w:val="30"/>
        </w:rPr>
        <w:t xml:space="preserve">      </w:t>
      </w:r>
      <w:r>
        <w:rPr>
          <w:rFonts w:ascii="仿宋" w:hAnsi="仿宋" w:eastAsia="仿宋" w:cs="宋体;SimSun"/>
          <w:sz w:val="30"/>
          <w:szCs w:val="30"/>
        </w:rPr>
        <w:t xml:space="preserve">                 </w:t>
      </w:r>
      <w:r>
        <w:rPr>
          <w:rFonts w:hint="eastAsia" w:ascii="仿宋" w:hAnsi="仿宋" w:eastAsia="仿宋" w:cs="宋体;SimSun"/>
          <w:sz w:val="30"/>
          <w:szCs w:val="30"/>
        </w:rPr>
        <w:t xml:space="preserve">   </w:t>
      </w:r>
      <w:r>
        <w:rPr>
          <w:rFonts w:ascii="仿宋" w:hAnsi="仿宋" w:eastAsia="仿宋" w:cs="宋体;SimSun"/>
          <w:sz w:val="30"/>
          <w:szCs w:val="30"/>
        </w:rPr>
        <w:t>（盖章）</w:t>
      </w:r>
    </w:p>
    <w:p>
      <w:pPr>
        <w:widowControl/>
        <w:spacing w:line="560" w:lineRule="exact"/>
        <w:ind w:firstLine="4800" w:firstLineChars="1600"/>
        <w:jc w:val="left"/>
        <w:rPr>
          <w:rFonts w:ascii="仿宋" w:hAnsi="仿宋" w:eastAsia="仿宋" w:cs="宋体;SimSun"/>
          <w:sz w:val="30"/>
          <w:szCs w:val="30"/>
        </w:rPr>
      </w:pPr>
      <w:r>
        <w:rPr>
          <w:rFonts w:ascii="仿宋" w:hAnsi="仿宋" w:eastAsia="仿宋" w:cs="宋体;SimSun"/>
          <w:sz w:val="30"/>
          <w:szCs w:val="30"/>
        </w:rPr>
        <w:t>日    期：</w:t>
      </w:r>
      <w:r>
        <w:rPr>
          <w:rFonts w:hint="eastAsia" w:ascii="仿宋" w:hAnsi="仿宋" w:eastAsia="仿宋" w:cs="宋体;SimSun"/>
          <w:sz w:val="30"/>
          <w:szCs w:val="30"/>
        </w:rPr>
        <w:t xml:space="preserve">   </w:t>
      </w:r>
      <w:r>
        <w:rPr>
          <w:rFonts w:ascii="仿宋" w:hAnsi="仿宋" w:eastAsia="仿宋" w:cs="宋体;SimSun"/>
          <w:sz w:val="30"/>
          <w:szCs w:val="30"/>
        </w:rPr>
        <w:t>年</w:t>
      </w:r>
      <w:r>
        <w:rPr>
          <w:rFonts w:hint="eastAsia" w:ascii="仿宋" w:hAnsi="仿宋" w:eastAsia="仿宋" w:cs="宋体;SimSun"/>
          <w:sz w:val="30"/>
          <w:szCs w:val="30"/>
        </w:rPr>
        <w:t xml:space="preserve">   </w:t>
      </w:r>
      <w:r>
        <w:rPr>
          <w:rFonts w:ascii="仿宋" w:hAnsi="仿宋" w:eastAsia="仿宋" w:cs="宋体;SimSun"/>
          <w:sz w:val="30"/>
          <w:szCs w:val="30"/>
        </w:rPr>
        <w:t>月</w:t>
      </w:r>
      <w:r>
        <w:rPr>
          <w:rFonts w:hint="eastAsia" w:ascii="仿宋" w:hAnsi="仿宋" w:eastAsia="仿宋" w:cs="宋体;SimSun"/>
          <w:sz w:val="30"/>
          <w:szCs w:val="30"/>
        </w:rPr>
        <w:t xml:space="preserve">   </w:t>
      </w:r>
      <w:r>
        <w:rPr>
          <w:rFonts w:ascii="仿宋" w:hAnsi="仿宋" w:eastAsia="仿宋" w:cs="宋体;SimSun"/>
          <w:sz w:val="30"/>
          <w:szCs w:val="30"/>
        </w:rPr>
        <w:t>日</w:t>
      </w:r>
    </w:p>
    <w:p>
      <w:pPr>
        <w:spacing w:line="560" w:lineRule="exact"/>
        <w:rPr>
          <w:rFonts w:ascii="仿宋" w:hAnsi="仿宋" w:eastAsia="仿宋"/>
          <w:sz w:val="30"/>
          <w:szCs w:val="30"/>
        </w:rPr>
      </w:pPr>
    </w:p>
    <w:p>
      <w:pPr>
        <w:rPr>
          <w:rFonts w:ascii="仿宋" w:hAnsi="仿宋" w:eastAsia="仿宋"/>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hint="eastAsia" w:ascii="黑体" w:hAnsi="黑体" w:eastAsia="黑体"/>
          <w:bCs/>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2</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法定代表人授权委托书</w:t>
      </w:r>
    </w:p>
    <w:p>
      <w:pPr>
        <w:spacing w:line="560" w:lineRule="exact"/>
        <w:rPr>
          <w:rFonts w:ascii="仿宋" w:hAnsi="仿宋" w:eastAsia="仿宋"/>
          <w:sz w:val="30"/>
          <w:szCs w:val="30"/>
        </w:rPr>
      </w:pPr>
    </w:p>
    <w:p>
      <w:pPr>
        <w:spacing w:line="560" w:lineRule="exact"/>
        <w:rPr>
          <w:rFonts w:ascii="仿宋" w:hAnsi="仿宋" w:eastAsia="仿宋"/>
          <w:sz w:val="30"/>
          <w:szCs w:val="30"/>
        </w:rPr>
      </w:pPr>
      <w:r>
        <w:rPr>
          <w:rFonts w:hint="eastAsia" w:ascii="仿宋" w:hAnsi="仿宋" w:eastAsia="仿宋"/>
          <w:sz w:val="30"/>
          <w:szCs w:val="30"/>
          <w:u w:val="single"/>
          <w:lang w:val="en-US" w:eastAsia="zh-CN"/>
        </w:rPr>
        <w:t>都江堰光明光电材料有限责任公司</w:t>
      </w:r>
      <w:r>
        <w:rPr>
          <w:rFonts w:hint="eastAsia" w:ascii="仿宋" w:hAnsi="仿宋" w:eastAsia="仿宋"/>
          <w:sz w:val="30"/>
          <w:szCs w:val="30"/>
        </w:rPr>
        <w:t>：</w:t>
      </w:r>
    </w:p>
    <w:p>
      <w:pPr>
        <w:spacing w:line="560" w:lineRule="exact"/>
        <w:ind w:firstLine="600" w:firstLineChars="200"/>
        <w:jc w:val="left"/>
        <w:rPr>
          <w:rFonts w:ascii="仿宋" w:hAnsi="仿宋" w:eastAsia="仿宋"/>
          <w:sz w:val="30"/>
          <w:szCs w:val="30"/>
        </w:rPr>
      </w:pPr>
      <w:r>
        <w:rPr>
          <w:rFonts w:ascii="仿宋" w:hAnsi="仿宋" w:eastAsia="仿宋"/>
          <w:sz w:val="30"/>
          <w:szCs w:val="30"/>
          <w:u w:val="single"/>
        </w:rPr>
        <w:t xml:space="preserve">                  </w:t>
      </w:r>
      <w:r>
        <w:rPr>
          <w:rFonts w:hint="eastAsia" w:ascii="楷体" w:hAnsi="楷体" w:eastAsia="楷体"/>
          <w:sz w:val="30"/>
          <w:szCs w:val="30"/>
        </w:rPr>
        <w:t>（单位名称）</w:t>
      </w:r>
      <w:r>
        <w:rPr>
          <w:rFonts w:hint="eastAsia" w:ascii="仿宋" w:hAnsi="仿宋" w:eastAsia="仿宋"/>
          <w:sz w:val="30"/>
          <w:szCs w:val="30"/>
        </w:rPr>
        <w:t>法定代表人授权我单位</w:t>
      </w:r>
      <w:r>
        <w:rPr>
          <w:rFonts w:ascii="仿宋" w:hAnsi="仿宋" w:eastAsia="仿宋"/>
          <w:sz w:val="30"/>
          <w:szCs w:val="30"/>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r>
        <w:rPr>
          <w:rFonts w:hint="eastAsia" w:ascii="楷体" w:hAnsi="楷体" w:eastAsia="楷体"/>
          <w:sz w:val="30"/>
          <w:szCs w:val="30"/>
        </w:rPr>
        <w:t>（职务或职称）</w:t>
      </w:r>
      <w:r>
        <w:rPr>
          <w:rFonts w:ascii="仿宋" w:hAnsi="仿宋" w:eastAsia="仿宋"/>
          <w:sz w:val="30"/>
          <w:szCs w:val="30"/>
          <w:u w:val="single"/>
        </w:rPr>
        <w:t xml:space="preserve">        </w:t>
      </w:r>
      <w:r>
        <w:rPr>
          <w:rFonts w:hint="eastAsia" w:ascii="楷体" w:hAnsi="楷体" w:eastAsia="楷体"/>
          <w:sz w:val="30"/>
          <w:szCs w:val="30"/>
        </w:rPr>
        <w:t>（姓名）</w:t>
      </w:r>
      <w:r>
        <w:rPr>
          <w:rFonts w:hint="eastAsia" w:ascii="仿宋" w:hAnsi="仿宋" w:eastAsia="仿宋"/>
          <w:sz w:val="30"/>
          <w:szCs w:val="30"/>
        </w:rPr>
        <w:t>为我单位本次授权代理人，全权处理此次</w:t>
      </w:r>
      <w:r>
        <w:rPr>
          <w:rFonts w:ascii="仿宋" w:hAnsi="仿宋" w:eastAsia="仿宋"/>
          <w:sz w:val="30"/>
          <w:szCs w:val="30"/>
          <w:u w:val="single"/>
        </w:rPr>
        <w:t xml:space="preserve">  </w:t>
      </w:r>
      <w:r>
        <w:rPr>
          <w:rFonts w:hint="eastAsia" w:ascii="仿宋" w:hAnsi="仿宋" w:eastAsia="仿宋"/>
          <w:bCs/>
          <w:sz w:val="30"/>
          <w:szCs w:val="30"/>
          <w:u w:val="single"/>
        </w:rPr>
        <w:t xml:space="preserve"> </w:t>
      </w:r>
      <w:r>
        <w:rPr>
          <w:rFonts w:ascii="仿宋" w:hAnsi="仿宋" w:eastAsia="仿宋"/>
          <w:bCs/>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项目</w:t>
      </w:r>
      <w:r>
        <w:rPr>
          <w:rFonts w:hint="eastAsia" w:ascii="仿宋" w:hAnsi="仿宋" w:eastAsia="仿宋"/>
          <w:kern w:val="10"/>
          <w:sz w:val="30"/>
          <w:szCs w:val="30"/>
        </w:rPr>
        <w:t>询价</w:t>
      </w:r>
      <w:r>
        <w:rPr>
          <w:rFonts w:hint="eastAsia" w:ascii="仿宋" w:hAnsi="仿宋" w:eastAsia="仿宋"/>
          <w:sz w:val="30"/>
          <w:szCs w:val="30"/>
        </w:rPr>
        <w:t>活动的一切事宜。</w:t>
      </w:r>
    </w:p>
    <w:p>
      <w:pPr>
        <w:spacing w:line="560" w:lineRule="exact"/>
        <w:ind w:firstLine="630"/>
        <w:rPr>
          <w:rFonts w:ascii="仿宋" w:hAnsi="仿宋" w:eastAsia="仿宋"/>
          <w:sz w:val="30"/>
          <w:szCs w:val="30"/>
        </w:rPr>
      </w:pPr>
      <w:r>
        <w:rPr>
          <w:rFonts w:hint="eastAsia" w:ascii="仿宋" w:hAnsi="仿宋" w:eastAsia="仿宋"/>
          <w:sz w:val="30"/>
          <w:szCs w:val="30"/>
        </w:rPr>
        <w:t>特此授权</w:t>
      </w:r>
    </w:p>
    <w:p>
      <w:pPr>
        <w:spacing w:line="560" w:lineRule="exact"/>
        <w:rPr>
          <w:rFonts w:ascii="楷体" w:hAnsi="楷体" w:eastAsia="楷体"/>
          <w:sz w:val="30"/>
          <w:szCs w:val="30"/>
        </w:rPr>
      </w:pPr>
      <w:r>
        <w:rPr>
          <w:rFonts w:hint="eastAsia" w:ascii="楷体" w:hAnsi="楷体" w:eastAsia="楷体"/>
          <w:sz w:val="30"/>
          <w:szCs w:val="30"/>
        </w:rPr>
        <w:t>（附法定代表人、授权代理人身份证明复印件）</w:t>
      </w:r>
    </w:p>
    <w:p>
      <w:pPr>
        <w:spacing w:line="560" w:lineRule="exact"/>
        <w:rPr>
          <w:rFonts w:ascii="仿宋" w:hAnsi="仿宋" w:eastAsia="仿宋"/>
          <w:sz w:val="30"/>
          <w:szCs w:val="30"/>
        </w:rPr>
      </w:pP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单位名称</w:t>
      </w:r>
      <w:r>
        <w:rPr>
          <w:rFonts w:hint="eastAsia" w:ascii="楷体" w:hAnsi="楷体" w:eastAsia="楷体"/>
          <w:sz w:val="30"/>
          <w:szCs w:val="30"/>
        </w:rPr>
        <w:t>（公章）：</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法定代表人</w:t>
      </w:r>
      <w:r>
        <w:rPr>
          <w:rFonts w:hint="eastAsia" w:ascii="楷体" w:hAnsi="楷体" w:eastAsia="楷体"/>
          <w:sz w:val="30"/>
          <w:szCs w:val="30"/>
        </w:rPr>
        <w:t xml:space="preserve">（签章）：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法定代表授权人签字：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spacing w:line="520" w:lineRule="exact"/>
        <w:rPr>
          <w:rFonts w:ascii="仿宋" w:hAnsi="仿宋" w:eastAsia="仿宋"/>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3</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 价 函</w:t>
      </w:r>
    </w:p>
    <w:p>
      <w:pPr>
        <w:spacing w:line="560" w:lineRule="exact"/>
        <w:rPr>
          <w:rFonts w:ascii="仿宋" w:hAnsi="仿宋" w:eastAsia="仿宋"/>
          <w:sz w:val="30"/>
          <w:szCs w:val="30"/>
        </w:rPr>
      </w:pPr>
    </w:p>
    <w:p>
      <w:pPr>
        <w:spacing w:line="560" w:lineRule="exact"/>
        <w:rPr>
          <w:rFonts w:ascii="仿宋" w:hAnsi="仿宋" w:eastAsia="仿宋"/>
          <w:sz w:val="30"/>
          <w:szCs w:val="30"/>
        </w:rPr>
      </w:pPr>
      <w:r>
        <w:rPr>
          <w:rFonts w:ascii="仿宋" w:hAnsi="仿宋" w:eastAsia="仿宋"/>
          <w:sz w:val="30"/>
          <w:szCs w:val="30"/>
        </w:rPr>
        <w:t>致：</w:t>
      </w:r>
      <w:r>
        <w:rPr>
          <w:rFonts w:hint="eastAsia" w:ascii="仿宋" w:hAnsi="仿宋" w:eastAsia="仿宋"/>
          <w:sz w:val="30"/>
          <w:szCs w:val="30"/>
          <w:u w:val="single"/>
          <w:lang w:val="en-US" w:eastAsia="zh-CN"/>
        </w:rPr>
        <w:t>都江堰光明光电材料有限责任公司</w:t>
      </w:r>
    </w:p>
    <w:p>
      <w:pPr>
        <w:spacing w:line="560" w:lineRule="exact"/>
        <w:ind w:firstLine="600" w:firstLineChars="200"/>
        <w:rPr>
          <w:rFonts w:ascii="仿宋" w:hAnsi="仿宋" w:eastAsia="仿宋"/>
          <w:sz w:val="30"/>
          <w:szCs w:val="30"/>
        </w:rPr>
      </w:pPr>
      <w:r>
        <w:rPr>
          <w:rFonts w:ascii="仿宋" w:hAnsi="仿宋" w:eastAsia="仿宋"/>
          <w:sz w:val="30"/>
          <w:szCs w:val="30"/>
        </w:rPr>
        <w:t>根据贵</w:t>
      </w:r>
      <w:r>
        <w:rPr>
          <w:rFonts w:hint="eastAsia" w:ascii="仿宋" w:hAnsi="仿宋" w:eastAsia="仿宋"/>
          <w:sz w:val="30"/>
          <w:szCs w:val="30"/>
        </w:rPr>
        <w:t>公司</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ascii="仿宋" w:hAnsi="仿宋" w:eastAsia="仿宋"/>
          <w:sz w:val="30"/>
          <w:szCs w:val="30"/>
        </w:rPr>
        <w:t xml:space="preserve"> </w:t>
      </w:r>
      <w:r>
        <w:rPr>
          <w:rFonts w:hint="eastAsia" w:ascii="仿宋" w:hAnsi="仿宋" w:eastAsia="仿宋"/>
          <w:sz w:val="30"/>
          <w:szCs w:val="30"/>
        </w:rPr>
        <w:t>项目</w:t>
      </w:r>
      <w:r>
        <w:rPr>
          <w:rFonts w:ascii="仿宋" w:hAnsi="仿宋" w:eastAsia="仿宋"/>
          <w:sz w:val="30"/>
          <w:szCs w:val="30"/>
        </w:rPr>
        <w:t>的</w:t>
      </w:r>
      <w:r>
        <w:rPr>
          <w:rFonts w:hint="eastAsia" w:ascii="仿宋" w:hAnsi="仿宋" w:eastAsia="仿宋"/>
          <w:sz w:val="30"/>
          <w:szCs w:val="30"/>
        </w:rPr>
        <w:t>报价</w:t>
      </w:r>
      <w:r>
        <w:rPr>
          <w:rFonts w:ascii="仿宋" w:hAnsi="仿宋" w:eastAsia="仿宋"/>
          <w:sz w:val="30"/>
          <w:szCs w:val="30"/>
        </w:rPr>
        <w:t>邀请</w:t>
      </w:r>
      <w:r>
        <w:rPr>
          <w:rFonts w:hint="eastAsia" w:ascii="仿宋" w:hAnsi="仿宋" w:eastAsia="仿宋"/>
          <w:sz w:val="30"/>
          <w:szCs w:val="30"/>
        </w:rPr>
        <w:t>函</w:t>
      </w:r>
      <w:r>
        <w:rPr>
          <w:rFonts w:ascii="仿宋" w:hAnsi="仿宋" w:eastAsia="仿宋"/>
          <w:sz w:val="30"/>
          <w:szCs w:val="30"/>
        </w:rPr>
        <w:t>，</w:t>
      </w:r>
      <w:r>
        <w:rPr>
          <w:rFonts w:hint="eastAsia" w:ascii="仿宋" w:hAnsi="仿宋" w:eastAsia="仿宋"/>
          <w:sz w:val="30"/>
          <w:szCs w:val="30"/>
        </w:rPr>
        <w:t>授权</w:t>
      </w:r>
      <w:r>
        <w:rPr>
          <w:rFonts w:ascii="仿宋" w:hAnsi="仿宋" w:eastAsia="仿宋"/>
          <w:sz w:val="30"/>
          <w:szCs w:val="30"/>
        </w:rPr>
        <w:t>代表______________________</w:t>
      </w:r>
      <w:r>
        <w:rPr>
          <w:rFonts w:ascii="楷体" w:hAnsi="楷体" w:eastAsia="楷体"/>
          <w:sz w:val="30"/>
          <w:szCs w:val="30"/>
        </w:rPr>
        <w:t>（全名、职务）</w:t>
      </w:r>
      <w:r>
        <w:rPr>
          <w:rFonts w:ascii="仿宋" w:hAnsi="仿宋" w:eastAsia="仿宋"/>
          <w:sz w:val="30"/>
          <w:szCs w:val="30"/>
        </w:rPr>
        <w:t>经正式授权并代表</w:t>
      </w:r>
      <w:r>
        <w:rPr>
          <w:rFonts w:hint="eastAsia" w:ascii="仿宋" w:hAnsi="仿宋" w:eastAsia="仿宋"/>
          <w:sz w:val="30"/>
          <w:szCs w:val="30"/>
        </w:rPr>
        <w:t>我公司</w:t>
      </w:r>
      <w:r>
        <w:rPr>
          <w:rFonts w:ascii="仿宋" w:hAnsi="仿宋" w:eastAsia="仿宋"/>
          <w:sz w:val="30"/>
          <w:szCs w:val="30"/>
        </w:rPr>
        <w:t>____________________</w:t>
      </w:r>
      <w:r>
        <w:rPr>
          <w:rFonts w:ascii="楷体" w:hAnsi="楷体" w:eastAsia="楷体"/>
          <w:sz w:val="30"/>
          <w:szCs w:val="30"/>
        </w:rPr>
        <w:t>（</w:t>
      </w:r>
      <w:r>
        <w:rPr>
          <w:rFonts w:hint="eastAsia" w:ascii="楷体" w:hAnsi="楷体" w:eastAsia="楷体"/>
          <w:sz w:val="30"/>
          <w:szCs w:val="30"/>
        </w:rPr>
        <w:t>报价单位</w:t>
      </w:r>
      <w:r>
        <w:rPr>
          <w:rFonts w:ascii="楷体" w:hAnsi="楷体" w:eastAsia="楷体"/>
          <w:sz w:val="30"/>
          <w:szCs w:val="30"/>
        </w:rPr>
        <w:t>名称）</w:t>
      </w:r>
      <w:r>
        <w:rPr>
          <w:rFonts w:ascii="仿宋" w:hAnsi="仿宋" w:eastAsia="仿宋"/>
          <w:sz w:val="30"/>
          <w:szCs w:val="30"/>
        </w:rPr>
        <w:t>提交下述文件</w:t>
      </w:r>
      <w:r>
        <w:rPr>
          <w:rFonts w:hint="eastAsia" w:ascii="仿宋" w:hAnsi="仿宋" w:eastAsia="仿宋"/>
          <w:sz w:val="30"/>
          <w:szCs w:val="30"/>
        </w:rPr>
        <w:t>报价资料：</w:t>
      </w:r>
      <w:r>
        <w:rPr>
          <w:rFonts w:ascii="仿宋" w:hAnsi="仿宋" w:eastAsia="仿宋"/>
          <w:sz w:val="30"/>
          <w:szCs w:val="30"/>
        </w:rPr>
        <w:t>（1）</w:t>
      </w:r>
      <w:r>
        <w:rPr>
          <w:rFonts w:hint="eastAsia" w:ascii="仿宋" w:hAnsi="仿宋" w:eastAsia="仿宋"/>
          <w:sz w:val="30"/>
          <w:szCs w:val="30"/>
        </w:rPr>
        <w:t>报价</w:t>
      </w:r>
      <w:r>
        <w:rPr>
          <w:rFonts w:ascii="仿宋" w:hAnsi="仿宋" w:eastAsia="仿宋"/>
          <w:sz w:val="30"/>
          <w:szCs w:val="30"/>
        </w:rPr>
        <w:t>表（2）</w:t>
      </w:r>
      <w:r>
        <w:rPr>
          <w:rFonts w:hint="eastAsia" w:ascii="仿宋" w:hAnsi="仿宋" w:eastAsia="仿宋"/>
          <w:sz w:val="30"/>
          <w:szCs w:val="30"/>
        </w:rPr>
        <w:t>有关</w:t>
      </w:r>
      <w:r>
        <w:rPr>
          <w:rFonts w:ascii="仿宋" w:hAnsi="仿宋" w:eastAsia="仿宋"/>
          <w:sz w:val="30"/>
          <w:szCs w:val="30"/>
        </w:rPr>
        <w:t>资格证明文件</w:t>
      </w:r>
      <w:r>
        <w:rPr>
          <w:rFonts w:hint="eastAsia" w:ascii="仿宋" w:hAnsi="仿宋" w:eastAsia="仿宋"/>
          <w:sz w:val="30"/>
          <w:szCs w:val="30"/>
        </w:rPr>
        <w:t>等</w:t>
      </w:r>
      <w:r>
        <w:rPr>
          <w:rFonts w:ascii="仿宋" w:hAnsi="仿宋" w:eastAsia="仿宋"/>
          <w:sz w:val="30"/>
          <w:szCs w:val="30"/>
        </w:rPr>
        <w:t>。</w:t>
      </w:r>
      <w:r>
        <w:rPr>
          <w:rFonts w:hint="eastAsia" w:ascii="仿宋" w:hAnsi="仿宋" w:eastAsia="仿宋"/>
          <w:sz w:val="30"/>
          <w:szCs w:val="30"/>
        </w:rPr>
        <w:t>并承诺如下：</w:t>
      </w:r>
    </w:p>
    <w:p>
      <w:pPr>
        <w:spacing w:line="560" w:lineRule="exact"/>
        <w:ind w:firstLine="600" w:firstLineChars="200"/>
        <w:rPr>
          <w:rFonts w:ascii="仿宋" w:hAnsi="仿宋" w:eastAsia="仿宋"/>
          <w:sz w:val="30"/>
          <w:szCs w:val="30"/>
        </w:rPr>
      </w:pPr>
      <w:r>
        <w:rPr>
          <w:rFonts w:ascii="仿宋" w:hAnsi="仿宋" w:eastAsia="仿宋"/>
          <w:sz w:val="30"/>
          <w:szCs w:val="30"/>
        </w:rPr>
        <w:t>1</w:t>
      </w:r>
      <w:r>
        <w:rPr>
          <w:rFonts w:hint="eastAsia" w:ascii="仿宋" w:hAnsi="仿宋" w:eastAsia="仿宋"/>
          <w:sz w:val="30"/>
          <w:szCs w:val="30"/>
        </w:rPr>
        <w:t>.</w:t>
      </w:r>
      <w:r>
        <w:rPr>
          <w:rFonts w:hint="eastAsia"/>
        </w:rPr>
        <w:t xml:space="preserve"> </w:t>
      </w:r>
      <w:r>
        <w:rPr>
          <w:rFonts w:hint="eastAsia" w:ascii="仿宋" w:hAnsi="仿宋" w:eastAsia="仿宋"/>
          <w:sz w:val="30"/>
          <w:szCs w:val="30"/>
        </w:rPr>
        <w:t>所附报价表中规定的应提供和交付的货物报价税率为</w:t>
      </w:r>
      <w:r>
        <w:rPr>
          <w:rFonts w:hint="eastAsia" w:ascii="仿宋" w:hAnsi="仿宋" w:eastAsia="仿宋"/>
          <w:sz w:val="30"/>
          <w:szCs w:val="30"/>
          <w:u w:val="single"/>
        </w:rPr>
        <w:t xml:space="preserve">    </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2</w:t>
      </w:r>
      <w:r>
        <w:rPr>
          <w:rFonts w:ascii="仿宋" w:hAnsi="仿宋" w:eastAsia="仿宋"/>
          <w:sz w:val="30"/>
          <w:szCs w:val="30"/>
        </w:rPr>
        <w:t>.</w:t>
      </w:r>
      <w:r>
        <w:rPr>
          <w:rFonts w:hint="eastAsia" w:ascii="仿宋" w:hAnsi="仿宋" w:eastAsia="仿宋"/>
          <w:sz w:val="30"/>
          <w:szCs w:val="30"/>
        </w:rPr>
        <w:t>交期：</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个工作日</w:t>
      </w:r>
    </w:p>
    <w:p>
      <w:pPr>
        <w:spacing w:line="560" w:lineRule="exact"/>
        <w:ind w:firstLine="600" w:firstLineChars="200"/>
        <w:rPr>
          <w:rFonts w:ascii="仿宋" w:hAnsi="仿宋" w:eastAsia="仿宋"/>
          <w:sz w:val="30"/>
          <w:szCs w:val="30"/>
        </w:rPr>
      </w:pPr>
      <w:r>
        <w:rPr>
          <w:rFonts w:ascii="仿宋" w:hAnsi="仿宋" w:eastAsia="仿宋"/>
          <w:sz w:val="30"/>
          <w:szCs w:val="30"/>
        </w:rPr>
        <w:t>3</w:t>
      </w:r>
      <w:r>
        <w:rPr>
          <w:rFonts w:hint="eastAsia" w:ascii="仿宋" w:hAnsi="仿宋" w:eastAsia="仿宋"/>
          <w:sz w:val="30"/>
          <w:szCs w:val="30"/>
        </w:rPr>
        <w:t>.我公司若被选中，</w:t>
      </w:r>
      <w:r>
        <w:rPr>
          <w:rFonts w:ascii="仿宋" w:hAnsi="仿宋" w:eastAsia="仿宋"/>
          <w:sz w:val="30"/>
          <w:szCs w:val="30"/>
        </w:rPr>
        <w:t>将按</w:t>
      </w:r>
      <w:r>
        <w:rPr>
          <w:rFonts w:hint="eastAsia" w:ascii="仿宋" w:hAnsi="仿宋" w:eastAsia="仿宋"/>
          <w:sz w:val="30"/>
          <w:szCs w:val="30"/>
        </w:rPr>
        <w:t>双方约定严格</w:t>
      </w:r>
      <w:r>
        <w:rPr>
          <w:rFonts w:ascii="仿宋" w:hAnsi="仿宋" w:eastAsia="仿宋"/>
          <w:sz w:val="30"/>
          <w:szCs w:val="30"/>
        </w:rPr>
        <w:t>履行合同责任和义务</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ascii="仿宋" w:hAnsi="仿宋" w:eastAsia="仿宋"/>
          <w:sz w:val="30"/>
          <w:szCs w:val="30"/>
        </w:rPr>
        <w:t>4.</w:t>
      </w:r>
      <w:r>
        <w:rPr>
          <w:rFonts w:hint="eastAsia"/>
        </w:rPr>
        <w:t xml:space="preserve"> </w:t>
      </w:r>
      <w:r>
        <w:rPr>
          <w:rFonts w:hint="eastAsia" w:ascii="仿宋" w:hAnsi="仿宋" w:eastAsia="仿宋"/>
          <w:sz w:val="30"/>
          <w:szCs w:val="30"/>
        </w:rPr>
        <w:t>报价有效期为报价截至日后的_______个日历日。</w:t>
      </w:r>
    </w:p>
    <w:p>
      <w:pPr>
        <w:spacing w:line="560" w:lineRule="exact"/>
        <w:ind w:firstLine="600" w:firstLineChars="200"/>
        <w:rPr>
          <w:rFonts w:ascii="仿宋" w:hAnsi="仿宋" w:eastAsia="仿宋"/>
          <w:sz w:val="30"/>
          <w:szCs w:val="30"/>
        </w:rPr>
      </w:pPr>
    </w:p>
    <w:p>
      <w:pPr>
        <w:spacing w:line="560" w:lineRule="exact"/>
        <w:ind w:firstLine="600" w:firstLineChars="200"/>
        <w:rPr>
          <w:rFonts w:ascii="仿宋" w:hAnsi="仿宋" w:eastAsia="仿宋"/>
          <w:sz w:val="30"/>
          <w:szCs w:val="30"/>
        </w:rPr>
      </w:pPr>
      <w:r>
        <w:rPr>
          <w:rFonts w:ascii="仿宋" w:hAnsi="仿宋" w:eastAsia="仿宋"/>
          <w:sz w:val="30"/>
          <w:szCs w:val="30"/>
        </w:rPr>
        <w:t>与本</w:t>
      </w:r>
      <w:r>
        <w:rPr>
          <w:rFonts w:hint="eastAsia" w:ascii="仿宋" w:hAnsi="仿宋" w:eastAsia="仿宋"/>
          <w:sz w:val="30"/>
          <w:szCs w:val="30"/>
          <w:lang w:val="en-US" w:eastAsia="zh-CN"/>
        </w:rPr>
        <w:t>报价</w:t>
      </w:r>
      <w:r>
        <w:rPr>
          <w:rFonts w:ascii="仿宋" w:hAnsi="仿宋" w:eastAsia="仿宋"/>
          <w:sz w:val="30"/>
          <w:szCs w:val="30"/>
        </w:rPr>
        <w:t>有关的一切正式往来通讯请寄：</w:t>
      </w:r>
    </w:p>
    <w:p>
      <w:pPr>
        <w:spacing w:line="560" w:lineRule="exact"/>
        <w:ind w:firstLine="600" w:firstLineChars="200"/>
        <w:rPr>
          <w:rFonts w:ascii="仿宋" w:hAnsi="仿宋" w:eastAsia="仿宋"/>
          <w:sz w:val="30"/>
          <w:szCs w:val="30"/>
        </w:rPr>
      </w:pPr>
      <w:r>
        <w:rPr>
          <w:rFonts w:ascii="仿宋" w:hAnsi="仿宋" w:eastAsia="仿宋"/>
          <w:sz w:val="30"/>
          <w:szCs w:val="30"/>
        </w:rPr>
        <w:t>地址：____________________</w:t>
      </w:r>
      <w:r>
        <w:rPr>
          <w:rFonts w:hint="eastAsia" w:ascii="仿宋" w:hAnsi="仿宋" w:eastAsia="仿宋"/>
          <w:sz w:val="30"/>
          <w:szCs w:val="30"/>
        </w:rPr>
        <w:t xml:space="preserve">；     </w:t>
      </w:r>
      <w:r>
        <w:rPr>
          <w:rFonts w:ascii="仿宋" w:hAnsi="仿宋" w:eastAsia="仿宋"/>
          <w:sz w:val="30"/>
          <w:szCs w:val="30"/>
        </w:rPr>
        <w:t xml:space="preserve"> 邮编：_____________</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ascii="仿宋" w:hAnsi="仿宋" w:eastAsia="仿宋"/>
          <w:sz w:val="30"/>
          <w:szCs w:val="30"/>
        </w:rPr>
        <w:t>电话：____________________</w:t>
      </w:r>
      <w:r>
        <w:rPr>
          <w:rFonts w:hint="eastAsia" w:ascii="仿宋" w:hAnsi="仿宋" w:eastAsia="仿宋"/>
          <w:sz w:val="30"/>
          <w:szCs w:val="30"/>
        </w:rPr>
        <w:t xml:space="preserve">；      </w:t>
      </w:r>
      <w:r>
        <w:rPr>
          <w:rFonts w:ascii="仿宋" w:hAnsi="仿宋" w:eastAsia="仿宋"/>
          <w:sz w:val="30"/>
          <w:szCs w:val="30"/>
        </w:rPr>
        <w:t>传真：_____________</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联系人</w:t>
      </w:r>
      <w:r>
        <w:rPr>
          <w:rFonts w:ascii="仿宋" w:hAnsi="仿宋" w:eastAsia="仿宋"/>
          <w:sz w:val="30"/>
          <w:szCs w:val="30"/>
        </w:rPr>
        <w:t>：__________________</w:t>
      </w:r>
      <w:r>
        <w:rPr>
          <w:rFonts w:hint="eastAsia" w:ascii="仿宋" w:hAnsi="仿宋" w:eastAsia="仿宋"/>
          <w:sz w:val="30"/>
          <w:szCs w:val="30"/>
        </w:rPr>
        <w:t>；</w:t>
      </w:r>
    </w:p>
    <w:p>
      <w:pPr>
        <w:widowControl/>
        <w:snapToGrid w:val="0"/>
        <w:spacing w:line="560" w:lineRule="exact"/>
        <w:rPr>
          <w:rFonts w:ascii="仿宋" w:hAnsi="仿宋" w:eastAsia="仿宋"/>
          <w:sz w:val="30"/>
          <w:szCs w:val="30"/>
        </w:rPr>
      </w:pPr>
    </w:p>
    <w:p>
      <w:pPr>
        <w:widowControl/>
        <w:snapToGrid w:val="0"/>
        <w:spacing w:line="560" w:lineRule="exact"/>
        <w:ind w:firstLine="600" w:firstLineChars="200"/>
        <w:rPr>
          <w:rFonts w:ascii="楷体" w:hAnsi="楷体" w:eastAsia="楷体"/>
          <w:sz w:val="30"/>
          <w:szCs w:val="30"/>
        </w:rPr>
      </w:pPr>
      <w:r>
        <w:rPr>
          <w:rFonts w:hint="eastAsia" w:ascii="仿宋" w:hAnsi="仿宋" w:eastAsia="仿宋"/>
          <w:sz w:val="30"/>
          <w:szCs w:val="30"/>
        </w:rPr>
        <w:t>报价单位名称</w:t>
      </w:r>
      <w:r>
        <w:rPr>
          <w:rFonts w:hint="eastAsia" w:ascii="楷体" w:hAnsi="楷体" w:eastAsia="楷体"/>
          <w:sz w:val="30"/>
          <w:szCs w:val="30"/>
        </w:rPr>
        <w:t>（公章）：</w:t>
      </w:r>
    </w:p>
    <w:p>
      <w:pPr>
        <w:widowControl/>
        <w:snapToGrid w:val="0"/>
        <w:spacing w:line="560" w:lineRule="exact"/>
        <w:ind w:firstLine="600" w:firstLineChars="200"/>
        <w:rPr>
          <w:rFonts w:ascii="楷体" w:hAnsi="楷体" w:eastAsia="楷体"/>
          <w:sz w:val="30"/>
          <w:szCs w:val="30"/>
        </w:rPr>
      </w:pPr>
      <w:r>
        <w:rPr>
          <w:rFonts w:hint="eastAsia" w:ascii="仿宋" w:hAnsi="仿宋" w:eastAsia="仿宋"/>
          <w:sz w:val="30"/>
          <w:szCs w:val="30"/>
        </w:rPr>
        <w:t>法定代表人或其授权委托代理人</w:t>
      </w:r>
      <w:r>
        <w:rPr>
          <w:rFonts w:hint="eastAsia" w:ascii="楷体" w:hAnsi="楷体" w:eastAsia="楷体"/>
          <w:sz w:val="30"/>
          <w:szCs w:val="30"/>
        </w:rPr>
        <w:t>（签字）：</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4</w:t>
      </w:r>
      <w:r>
        <w:rPr>
          <w:rFonts w:hint="eastAsia" w:ascii="黑体" w:hAnsi="黑体" w:eastAsia="黑体"/>
          <w:bCs/>
          <w:sz w:val="30"/>
          <w:szCs w:val="30"/>
        </w:rPr>
        <w:t>：</w:t>
      </w: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 价 表</w:t>
      </w:r>
    </w:p>
    <w:p>
      <w:pPr>
        <w:spacing w:line="540" w:lineRule="exact"/>
        <w:rPr>
          <w:rFonts w:ascii="仿宋" w:hAnsi="仿宋" w:eastAsia="仿宋"/>
          <w:sz w:val="30"/>
          <w:szCs w:val="30"/>
        </w:rPr>
      </w:pPr>
    </w:p>
    <w:tbl>
      <w:tblPr>
        <w:tblStyle w:val="15"/>
        <w:tblW w:w="9676" w:type="dxa"/>
        <w:tblInd w:w="-386" w:type="dxa"/>
        <w:tblLayout w:type="fixed"/>
        <w:tblCellMar>
          <w:top w:w="0" w:type="dxa"/>
          <w:left w:w="108" w:type="dxa"/>
          <w:bottom w:w="0" w:type="dxa"/>
          <w:right w:w="108" w:type="dxa"/>
        </w:tblCellMar>
      </w:tblPr>
      <w:tblGrid>
        <w:gridCol w:w="1602"/>
        <w:gridCol w:w="1723"/>
        <w:gridCol w:w="1182"/>
        <w:gridCol w:w="2325"/>
        <w:gridCol w:w="841"/>
        <w:gridCol w:w="1122"/>
        <w:gridCol w:w="881"/>
      </w:tblGrid>
      <w:tr>
        <w:tblPrEx>
          <w:tblCellMar>
            <w:top w:w="0" w:type="dxa"/>
            <w:left w:w="108" w:type="dxa"/>
            <w:bottom w:w="0" w:type="dxa"/>
            <w:right w:w="108" w:type="dxa"/>
          </w:tblCellMar>
        </w:tblPrEx>
        <w:trPr>
          <w:trHeight w:val="609" w:hRule="atLeast"/>
        </w:trPr>
        <w:tc>
          <w:tcPr>
            <w:tcW w:w="160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lang w:val="en-US" w:eastAsia="zh-CN"/>
              </w:rPr>
              <w:t>产品</w:t>
            </w:r>
            <w:r>
              <w:rPr>
                <w:rFonts w:hint="eastAsia" w:ascii="仿宋" w:hAnsi="仿宋" w:eastAsia="仿宋" w:cs="宋体"/>
                <w:kern w:val="0"/>
                <w:sz w:val="20"/>
                <w:szCs w:val="20"/>
              </w:rPr>
              <w:t>名称</w:t>
            </w:r>
          </w:p>
        </w:tc>
        <w:tc>
          <w:tcPr>
            <w:tcW w:w="172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rPr>
              <w:t>规格/型号</w:t>
            </w:r>
          </w:p>
        </w:tc>
        <w:tc>
          <w:tcPr>
            <w:tcW w:w="118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材质</w:t>
            </w:r>
          </w:p>
        </w:tc>
        <w:tc>
          <w:tcPr>
            <w:tcW w:w="232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质量标准</w:t>
            </w:r>
          </w:p>
        </w:tc>
        <w:tc>
          <w:tcPr>
            <w:tcW w:w="84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单位</w:t>
            </w:r>
          </w:p>
        </w:tc>
        <w:tc>
          <w:tcPr>
            <w:tcW w:w="112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单价（元）</w:t>
            </w:r>
          </w:p>
        </w:tc>
        <w:tc>
          <w:tcPr>
            <w:tcW w:w="88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备注</w:t>
            </w:r>
          </w:p>
        </w:tc>
      </w:tr>
      <w:tr>
        <w:tblPrEx>
          <w:tblCellMar>
            <w:top w:w="0" w:type="dxa"/>
            <w:left w:w="108" w:type="dxa"/>
            <w:bottom w:w="0" w:type="dxa"/>
            <w:right w:w="108" w:type="dxa"/>
          </w:tblCellMar>
        </w:tblPrEx>
        <w:trPr>
          <w:trHeight w:val="609" w:hRule="atLeast"/>
        </w:trPr>
        <w:tc>
          <w:tcPr>
            <w:tcW w:w="1602" w:type="dxa"/>
            <w:vMerge w:val="restart"/>
            <w:tcBorders>
              <w:top w:val="single" w:color="auto" w:sz="4" w:space="0"/>
              <w:left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泡沫箱</w:t>
            </w:r>
          </w:p>
        </w:tc>
        <w:tc>
          <w:tcPr>
            <w:tcW w:w="1723" w:type="dxa"/>
            <w:tcBorders>
              <w:top w:val="single" w:color="auto" w:sz="4" w:space="0"/>
              <w:left w:val="nil"/>
              <w:bottom w:val="single" w:color="auto" w:sz="4" w:space="0"/>
              <w:right w:val="single" w:color="auto" w:sz="4" w:space="0"/>
            </w:tcBorders>
            <w:shd w:val="clear" w:color="auto" w:fill="auto"/>
            <w:noWrap/>
            <w:vAlign w:val="top"/>
          </w:tcPr>
          <w:p>
            <w:pPr>
              <w:widowControl/>
              <w:spacing w:line="400" w:lineRule="exact"/>
              <w:jc w:val="center"/>
              <w:rPr>
                <w:rFonts w:hint="default" w:ascii="宋体" w:hAnsi="宋体" w:eastAsia="宋体" w:cs="Times New Roman"/>
                <w:kern w:val="0"/>
                <w:sz w:val="24"/>
                <w:szCs w:val="24"/>
                <w:lang w:val="en-US" w:eastAsia="zh-CN" w:bidi="ar-SA"/>
              </w:rPr>
            </w:pPr>
            <w:r>
              <w:rPr>
                <w:rFonts w:hint="eastAsia" w:ascii="宋体" w:hAnsi="宋体"/>
                <w:kern w:val="0"/>
                <w:sz w:val="24"/>
              </w:rPr>
              <w:t>350*350*58</w:t>
            </w:r>
          </w:p>
        </w:tc>
        <w:tc>
          <w:tcPr>
            <w:tcW w:w="1182" w:type="dxa"/>
            <w:vMerge w:val="restart"/>
            <w:tcBorders>
              <w:top w:val="single" w:color="auto" w:sz="4" w:space="0"/>
              <w:left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EPs</w:t>
            </w:r>
          </w:p>
        </w:tc>
        <w:tc>
          <w:tcPr>
            <w:tcW w:w="2325" w:type="dxa"/>
            <w:vMerge w:val="restart"/>
            <w:tcBorders>
              <w:top w:val="single" w:color="auto" w:sz="4" w:space="0"/>
              <w:left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宋体" w:hAnsi="宋体" w:cs="宋体"/>
                <w:szCs w:val="21"/>
              </w:rPr>
              <w:t>密度</w:t>
            </w:r>
            <w:r>
              <w:rPr>
                <w:rFonts w:hint="eastAsia" w:ascii="宋体" w:hAnsi="宋体" w:cs="宋体"/>
                <w:szCs w:val="21"/>
                <w:lang w:eastAsia="zh-CN"/>
              </w:rPr>
              <w:t>：</w:t>
            </w:r>
            <w:r>
              <w:rPr>
                <w:rFonts w:hint="eastAsia" w:ascii="宋体" w:hAnsi="宋体" w:cs="宋体"/>
                <w:szCs w:val="21"/>
              </w:rPr>
              <w:t>18-22kg/m3</w:t>
            </w:r>
          </w:p>
        </w:tc>
        <w:tc>
          <w:tcPr>
            <w:tcW w:w="84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个</w:t>
            </w:r>
          </w:p>
        </w:tc>
        <w:tc>
          <w:tcPr>
            <w:tcW w:w="1122" w:type="dxa"/>
            <w:tcBorders>
              <w:top w:val="single" w:color="auto" w:sz="4" w:space="0"/>
              <w:left w:val="nil"/>
              <w:bottom w:val="single" w:color="auto" w:sz="4" w:space="0"/>
              <w:right w:val="single" w:color="auto" w:sz="4" w:space="0"/>
            </w:tcBorders>
            <w:shd w:val="clear" w:color="auto" w:fill="auto"/>
            <w:noWrap/>
            <w:vAlign w:val="center"/>
          </w:tcPr>
          <w:p>
            <w:pPr>
              <w:widowControl/>
              <w:jc w:val="both"/>
              <w:rPr>
                <w:rFonts w:hint="eastAsia" w:ascii="仿宋" w:hAnsi="仿宋" w:eastAsia="仿宋" w:cs="宋体"/>
                <w:kern w:val="0"/>
                <w:sz w:val="20"/>
                <w:szCs w:val="20"/>
              </w:rPr>
            </w:pPr>
          </w:p>
        </w:tc>
        <w:tc>
          <w:tcPr>
            <w:tcW w:w="881" w:type="dxa"/>
            <w:vMerge w:val="restart"/>
            <w:tcBorders>
              <w:top w:val="single" w:color="auto" w:sz="4" w:space="0"/>
              <w:left w:val="nil"/>
              <w:right w:val="single" w:color="auto" w:sz="4" w:space="0"/>
            </w:tcBorders>
            <w:shd w:val="clear" w:color="auto" w:fill="auto"/>
            <w:noWrap/>
            <w:vAlign w:val="center"/>
          </w:tcPr>
          <w:p>
            <w:pPr>
              <w:widowControl/>
              <w:jc w:val="both"/>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可参照样品</w:t>
            </w:r>
          </w:p>
        </w:tc>
      </w:tr>
      <w:tr>
        <w:tblPrEx>
          <w:tblCellMar>
            <w:top w:w="0" w:type="dxa"/>
            <w:left w:w="108" w:type="dxa"/>
            <w:bottom w:w="0" w:type="dxa"/>
            <w:right w:w="108" w:type="dxa"/>
          </w:tblCellMar>
        </w:tblPrEx>
        <w:trPr>
          <w:trHeight w:val="625" w:hRule="atLeast"/>
        </w:trPr>
        <w:tc>
          <w:tcPr>
            <w:tcW w:w="1602" w:type="dxa"/>
            <w:vMerge w:val="continue"/>
            <w:tcBorders>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1723"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kern w:val="0"/>
                <w:sz w:val="24"/>
              </w:rPr>
              <w:t>350*350*47</w:t>
            </w:r>
          </w:p>
        </w:tc>
        <w:tc>
          <w:tcPr>
            <w:tcW w:w="1182" w:type="dxa"/>
            <w:vMerge w:val="continue"/>
            <w:tcBorders>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c>
          <w:tcPr>
            <w:tcW w:w="2325" w:type="dxa"/>
            <w:vMerge w:val="continue"/>
            <w:tcBorders>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c>
          <w:tcPr>
            <w:tcW w:w="84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个</w:t>
            </w:r>
          </w:p>
        </w:tc>
        <w:tc>
          <w:tcPr>
            <w:tcW w:w="112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c>
          <w:tcPr>
            <w:tcW w:w="881" w:type="dxa"/>
            <w:vMerge w:val="continue"/>
            <w:tcBorders>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bl>
    <w:p>
      <w:pPr>
        <w:spacing w:line="560" w:lineRule="exact"/>
        <w:rPr>
          <w:rFonts w:ascii="仿宋" w:hAnsi="仿宋" w:eastAsia="仿宋"/>
          <w:sz w:val="30"/>
          <w:szCs w:val="30"/>
        </w:rPr>
      </w:pPr>
      <w:r>
        <w:rPr>
          <w:rFonts w:hint="eastAsia" w:ascii="仿宋" w:hAnsi="仿宋" w:eastAsia="仿宋"/>
          <w:sz w:val="30"/>
          <w:szCs w:val="30"/>
        </w:rPr>
        <w:t>注：1.币种：</w:t>
      </w:r>
      <w:r>
        <w:rPr>
          <w:rFonts w:hint="eastAsia" w:ascii="仿宋" w:hAnsi="仿宋" w:eastAsia="仿宋"/>
          <w:sz w:val="30"/>
          <w:szCs w:val="30"/>
          <w:u w:val="single"/>
        </w:rPr>
        <w:t>人民币</w:t>
      </w:r>
      <w:r>
        <w:rPr>
          <w:rFonts w:hint="eastAsia" w:ascii="仿宋" w:hAnsi="仿宋" w:eastAsia="仿宋"/>
          <w:sz w:val="30"/>
          <w:szCs w:val="30"/>
        </w:rPr>
        <w:t>。</w:t>
      </w:r>
    </w:p>
    <w:p>
      <w:pPr>
        <w:spacing w:line="560" w:lineRule="exact"/>
        <w:ind w:firstLine="570"/>
        <w:rPr>
          <w:rFonts w:ascii="仿宋" w:hAnsi="仿宋" w:eastAsia="仿宋"/>
          <w:b/>
          <w:bCs/>
          <w:sz w:val="30"/>
          <w:szCs w:val="30"/>
        </w:rPr>
      </w:pPr>
      <w:r>
        <w:rPr>
          <w:rFonts w:ascii="仿宋" w:hAnsi="仿宋" w:eastAsia="仿宋"/>
          <w:sz w:val="30"/>
          <w:szCs w:val="30"/>
        </w:rPr>
        <w:t>2</w:t>
      </w:r>
      <w:r>
        <w:rPr>
          <w:rFonts w:hint="eastAsia" w:ascii="仿宋" w:hAnsi="仿宋" w:eastAsia="仿宋"/>
          <w:sz w:val="30"/>
          <w:szCs w:val="30"/>
        </w:rPr>
        <w:t>.发票：开具符合相关法规的税率为</w:t>
      </w:r>
      <w:r>
        <w:rPr>
          <w:rFonts w:ascii="仿宋" w:hAnsi="仿宋" w:eastAsia="仿宋"/>
          <w:sz w:val="30"/>
          <w:szCs w:val="30"/>
          <w:u w:val="single"/>
        </w:rPr>
        <w:t xml:space="preserve">       </w:t>
      </w:r>
      <w:r>
        <w:rPr>
          <w:rFonts w:hint="eastAsia" w:ascii="仿宋" w:hAnsi="仿宋" w:eastAsia="仿宋"/>
          <w:sz w:val="30"/>
          <w:szCs w:val="30"/>
        </w:rPr>
        <w:t>的增值税专用发票，每批货物经验收合格，双方确认实际收货数量，</w:t>
      </w:r>
      <w:r>
        <w:rPr>
          <w:rFonts w:hint="eastAsia" w:ascii="仿宋" w:hAnsi="仿宋" w:eastAsia="仿宋"/>
          <w:b/>
          <w:bCs/>
          <w:sz w:val="30"/>
          <w:szCs w:val="30"/>
        </w:rPr>
        <w:t>购方收到发票</w:t>
      </w:r>
      <w:r>
        <w:rPr>
          <w:rFonts w:hint="eastAsia" w:ascii="仿宋" w:hAnsi="仿宋" w:eastAsia="仿宋"/>
          <w:b/>
          <w:bCs/>
          <w:sz w:val="30"/>
          <w:szCs w:val="30"/>
          <w:lang w:val="en-US" w:eastAsia="zh-CN"/>
        </w:rPr>
        <w:t>三个月内滚动支付</w:t>
      </w:r>
      <w:r>
        <w:rPr>
          <w:rFonts w:hint="eastAsia" w:ascii="仿宋" w:hAnsi="仿宋" w:eastAsia="仿宋"/>
          <w:b/>
          <w:bCs/>
          <w:sz w:val="30"/>
          <w:szCs w:val="30"/>
        </w:rPr>
        <w:t>。</w:t>
      </w:r>
    </w:p>
    <w:p>
      <w:pPr>
        <w:spacing w:line="560" w:lineRule="exact"/>
        <w:ind w:firstLine="570"/>
        <w:rPr>
          <w:rFonts w:ascii="仿宋" w:hAnsi="仿宋" w:eastAsia="仿宋"/>
          <w:b/>
          <w:bCs/>
          <w:sz w:val="30"/>
          <w:szCs w:val="30"/>
        </w:rPr>
      </w:pPr>
      <w:r>
        <w:rPr>
          <w:rFonts w:ascii="仿宋" w:hAnsi="仿宋" w:eastAsia="仿宋"/>
          <w:b/>
          <w:bCs/>
          <w:sz w:val="30"/>
          <w:szCs w:val="30"/>
        </w:rPr>
        <w:t>3</w:t>
      </w:r>
      <w:r>
        <w:rPr>
          <w:rFonts w:hint="eastAsia" w:ascii="仿宋" w:hAnsi="仿宋" w:eastAsia="仿宋"/>
          <w:b/>
          <w:bCs/>
          <w:sz w:val="30"/>
          <w:szCs w:val="30"/>
        </w:rPr>
        <w:t>.以上报价为唯一报价，不可做区间报价，区间报价文件无效。</w:t>
      </w:r>
    </w:p>
    <w:p>
      <w:pPr>
        <w:spacing w:line="560" w:lineRule="exact"/>
        <w:ind w:firstLine="600" w:firstLineChars="200"/>
        <w:rPr>
          <w:rFonts w:ascii="仿宋" w:hAnsi="仿宋" w:eastAsia="仿宋"/>
          <w:sz w:val="30"/>
          <w:szCs w:val="30"/>
        </w:rPr>
      </w:pPr>
      <w:r>
        <w:rPr>
          <w:rFonts w:ascii="仿宋" w:hAnsi="仿宋" w:eastAsia="仿宋"/>
          <w:sz w:val="30"/>
          <w:szCs w:val="30"/>
        </w:rPr>
        <w:t>4</w:t>
      </w:r>
      <w:r>
        <w:rPr>
          <w:rFonts w:hint="eastAsia" w:ascii="仿宋" w:hAnsi="仿宋" w:eastAsia="仿宋"/>
          <w:sz w:val="30"/>
          <w:szCs w:val="30"/>
        </w:rPr>
        <w:t>.</w:t>
      </w:r>
      <w:r>
        <w:rPr>
          <w:rFonts w:hint="eastAsia" w:ascii="仿宋" w:hAnsi="仿宋" w:eastAsia="仿宋"/>
          <w:iCs/>
          <w:sz w:val="30"/>
          <w:szCs w:val="30"/>
        </w:rPr>
        <w:t>询价文件中未列出的在实施过程中涉及到的其它一切费用应在报价时一并考虑，项目实施过程中不再单独结算。</w:t>
      </w:r>
    </w:p>
    <w:p>
      <w:pPr>
        <w:spacing w:line="560" w:lineRule="exact"/>
        <w:ind w:firstLine="294" w:firstLineChars="98"/>
        <w:rPr>
          <w:rFonts w:hint="eastAsia" w:ascii="仿宋" w:hAnsi="仿宋" w:eastAsia="仿宋"/>
          <w:sz w:val="30"/>
          <w:szCs w:val="30"/>
        </w:rPr>
      </w:pPr>
    </w:p>
    <w:p>
      <w:pPr>
        <w:spacing w:line="560" w:lineRule="exact"/>
        <w:ind w:firstLine="294" w:firstLineChars="98"/>
        <w:rPr>
          <w:rFonts w:hint="eastAsia" w:ascii="仿宋" w:hAnsi="仿宋" w:eastAsia="仿宋"/>
          <w:sz w:val="30"/>
          <w:szCs w:val="30"/>
        </w:rPr>
      </w:pPr>
      <w:r>
        <w:rPr>
          <w:rFonts w:hint="eastAsia" w:ascii="仿宋" w:hAnsi="仿宋" w:eastAsia="仿宋"/>
          <w:sz w:val="30"/>
          <w:szCs w:val="30"/>
        </w:rPr>
        <w:t>报价单位名称（盖章）：           报价单位代表签字：</w:t>
      </w:r>
    </w:p>
    <w:p>
      <w:pPr>
        <w:spacing w:line="560" w:lineRule="exact"/>
        <w:ind w:firstLine="294" w:firstLineChars="98"/>
        <w:rPr>
          <w:rFonts w:hint="eastAsia" w:ascii="仿宋" w:hAnsi="仿宋" w:eastAsia="仿宋"/>
          <w:sz w:val="30"/>
          <w:szCs w:val="30"/>
        </w:rPr>
      </w:pPr>
    </w:p>
    <w:p>
      <w:pPr>
        <w:spacing w:line="560" w:lineRule="exact"/>
        <w:ind w:firstLine="294" w:firstLineChars="98"/>
        <w:rPr>
          <w:rFonts w:hint="eastAsia" w:ascii="仿宋" w:hAnsi="仿宋" w:eastAsia="仿宋"/>
          <w:sz w:val="30"/>
          <w:szCs w:val="30"/>
        </w:rPr>
      </w:pPr>
    </w:p>
    <w:p>
      <w:pPr>
        <w:spacing w:line="560" w:lineRule="exact"/>
        <w:ind w:firstLine="294" w:firstLineChars="98"/>
        <w:rPr>
          <w:rFonts w:hint="eastAsia" w:ascii="仿宋" w:hAnsi="仿宋" w:eastAsia="仿宋"/>
          <w:sz w:val="30"/>
          <w:szCs w:val="30"/>
        </w:rPr>
      </w:pPr>
    </w:p>
    <w:p>
      <w:pPr>
        <w:spacing w:line="560" w:lineRule="exact"/>
        <w:ind w:firstLine="294" w:firstLineChars="98"/>
        <w:rPr>
          <w:rFonts w:hint="eastAsia" w:ascii="仿宋" w:hAnsi="仿宋" w:eastAsia="仿宋"/>
          <w:sz w:val="30"/>
          <w:szCs w:val="30"/>
        </w:rPr>
      </w:pPr>
    </w:p>
    <w:p>
      <w:pPr>
        <w:spacing w:line="560" w:lineRule="exact"/>
        <w:ind w:firstLine="294" w:firstLineChars="98"/>
        <w:rPr>
          <w:rFonts w:hint="eastAsia" w:ascii="仿宋" w:hAnsi="仿宋" w:eastAsia="仿宋"/>
          <w:sz w:val="30"/>
          <w:szCs w:val="30"/>
        </w:rPr>
      </w:pPr>
    </w:p>
    <w:p>
      <w:pPr>
        <w:spacing w:line="560" w:lineRule="exact"/>
        <w:ind w:firstLine="294" w:firstLineChars="98"/>
        <w:rPr>
          <w:rFonts w:hint="eastAsia" w:ascii="仿宋" w:hAnsi="仿宋" w:eastAsia="仿宋"/>
          <w:sz w:val="30"/>
          <w:szCs w:val="30"/>
        </w:rPr>
      </w:pPr>
    </w:p>
    <w:p>
      <w:pPr>
        <w:spacing w:line="560" w:lineRule="exact"/>
        <w:ind w:firstLine="294" w:firstLineChars="98"/>
        <w:rPr>
          <w:rFonts w:hint="eastAsia" w:ascii="仿宋" w:hAnsi="仿宋" w:eastAsia="仿宋"/>
          <w:sz w:val="30"/>
          <w:szCs w:val="30"/>
        </w:rPr>
      </w:pPr>
    </w:p>
    <w:p>
      <w:pPr>
        <w:spacing w:line="560" w:lineRule="exact"/>
        <w:ind w:firstLine="294" w:firstLineChars="98"/>
        <w:rPr>
          <w:rFonts w:hint="eastAsia" w:ascii="仿宋" w:hAnsi="仿宋" w:eastAsia="仿宋"/>
          <w:sz w:val="30"/>
          <w:szCs w:val="30"/>
        </w:rPr>
      </w:pPr>
    </w:p>
    <w:p>
      <w:pPr>
        <w:spacing w:line="560" w:lineRule="exact"/>
        <w:ind w:firstLine="294" w:firstLineChars="98"/>
        <w:rPr>
          <w:rFonts w:hint="eastAsia" w:ascii="仿宋" w:hAnsi="仿宋" w:eastAsia="仿宋"/>
          <w:sz w:val="30"/>
          <w:szCs w:val="30"/>
        </w:rPr>
      </w:pPr>
    </w:p>
    <w:p>
      <w:pPr>
        <w:spacing w:line="560" w:lineRule="exact"/>
        <w:ind w:firstLine="294" w:firstLineChars="98"/>
        <w:rPr>
          <w:rFonts w:hint="eastAsia" w:ascii="仿宋" w:hAnsi="仿宋" w:eastAsia="仿宋"/>
          <w:sz w:val="30"/>
          <w:szCs w:val="30"/>
        </w:rPr>
      </w:pP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 xml:space="preserve">第五部分 </w:t>
      </w:r>
      <w:r>
        <w:rPr>
          <w:rFonts w:ascii="仿宋" w:hAnsi="仿宋" w:eastAsia="仿宋" w:cs="宋体"/>
          <w:kern w:val="0"/>
          <w:sz w:val="28"/>
          <w:szCs w:val="28"/>
        </w:rPr>
        <w:t xml:space="preserve"> </w:t>
      </w: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1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①</w:t>
      </w:r>
      <w:r>
        <w:rPr>
          <w:rFonts w:ascii="仿宋" w:hAnsi="仿宋" w:eastAsia="仿宋" w:cs="宋体"/>
          <w:kern w:val="0"/>
          <w:sz w:val="28"/>
          <w:szCs w:val="28"/>
        </w:rPr>
        <w:fldChar w:fldCharType="end"/>
      </w:r>
      <w:r>
        <w:rPr>
          <w:rFonts w:hint="eastAsia" w:ascii="仿宋" w:hAnsi="仿宋" w:eastAsia="仿宋" w:cs="宋体"/>
          <w:kern w:val="0"/>
          <w:sz w:val="28"/>
          <w:szCs w:val="28"/>
        </w:rPr>
        <w:t>企业营业执照复印件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2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②</w:t>
      </w:r>
      <w:r>
        <w:rPr>
          <w:rFonts w:ascii="仿宋" w:hAnsi="仿宋" w:eastAsia="仿宋" w:cs="宋体"/>
          <w:kern w:val="0"/>
          <w:sz w:val="28"/>
          <w:szCs w:val="28"/>
        </w:rPr>
        <w:fldChar w:fldCharType="end"/>
      </w:r>
      <w:r>
        <w:rPr>
          <w:rFonts w:hint="eastAsia" w:ascii="仿宋" w:hAnsi="仿宋" w:eastAsia="仿宋" w:cs="宋体"/>
          <w:kern w:val="0"/>
          <w:sz w:val="28"/>
          <w:szCs w:val="28"/>
        </w:rPr>
        <w:t>法人身份证复印件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3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③</w:t>
      </w:r>
      <w:r>
        <w:rPr>
          <w:rFonts w:ascii="仿宋" w:hAnsi="仿宋" w:eastAsia="仿宋" w:cs="宋体"/>
          <w:kern w:val="0"/>
          <w:sz w:val="28"/>
          <w:szCs w:val="28"/>
        </w:rPr>
        <w:fldChar w:fldCharType="end"/>
      </w:r>
      <w:r>
        <w:rPr>
          <w:rFonts w:hint="eastAsia" w:ascii="仿宋" w:hAnsi="仿宋" w:eastAsia="仿宋" w:cs="宋体"/>
          <w:kern w:val="0"/>
          <w:sz w:val="28"/>
          <w:szCs w:val="28"/>
        </w:rPr>
        <w:t>授权代表人身份证复印件</w:t>
      </w:r>
    </w:p>
    <w:p>
      <w:pPr>
        <w:spacing w:line="560" w:lineRule="exact"/>
        <w:ind w:firstLine="1400" w:firstLineChars="500"/>
        <w:rPr>
          <w:rFonts w:ascii="仿宋" w:hAnsi="仿宋" w:eastAsia="仿宋" w:cs="宋体"/>
          <w:kern w:val="0"/>
          <w:sz w:val="28"/>
          <w:szCs w:val="28"/>
        </w:rPr>
      </w:pPr>
      <w:r>
        <w:rPr>
          <w:rFonts w:hint="eastAsia" w:ascii="仿宋" w:hAnsi="仿宋" w:eastAsia="仿宋" w:cs="宋体"/>
          <w:kern w:val="0"/>
          <w:sz w:val="28"/>
          <w:szCs w:val="28"/>
        </w:rPr>
        <w:t>④开户资料</w:t>
      </w:r>
    </w:p>
    <w:p>
      <w:pPr>
        <w:spacing w:line="560" w:lineRule="exact"/>
        <w:ind w:left="1260" w:leftChars="600"/>
        <w:rPr>
          <w:rFonts w:ascii="仿宋" w:hAnsi="仿宋" w:eastAsia="仿宋" w:cs="宋体"/>
          <w:color w:val="FF0000"/>
          <w:kern w:val="0"/>
          <w:sz w:val="28"/>
          <w:szCs w:val="28"/>
        </w:rPr>
      </w:pPr>
      <w:r>
        <w:rPr>
          <w:rFonts w:hint="eastAsia" w:ascii="仿宋" w:hAnsi="仿宋" w:eastAsia="仿宋" w:cs="宋体"/>
          <w:color w:val="FF0000"/>
          <w:kern w:val="0"/>
          <w:sz w:val="28"/>
          <w:szCs w:val="28"/>
        </w:rPr>
        <w:t>⑤</w:t>
      </w:r>
      <w:r>
        <w:rPr>
          <w:rFonts w:hint="eastAsia" w:ascii="黑体" w:hAnsi="黑体" w:eastAsia="黑体" w:cs="宋体"/>
          <w:color w:val="FF0000"/>
          <w:kern w:val="0"/>
          <w:sz w:val="28"/>
          <w:szCs w:val="28"/>
        </w:rPr>
        <w:t>提供天眼查官网查询的“工商信息”页面截图(须加盖公章)</w:t>
      </w:r>
      <w:r>
        <w:rPr>
          <w:rFonts w:hint="eastAsia" w:ascii="仿宋" w:hAnsi="仿宋" w:eastAsia="仿宋" w:cs="宋体"/>
          <w:color w:val="FF0000"/>
          <w:kern w:val="0"/>
          <w:sz w:val="28"/>
          <w:szCs w:val="28"/>
        </w:rPr>
        <w:t>，页面须清晰完整地体现“实缴资本”、“参保人员”、“生产经营场所”等详细信息。</w:t>
      </w:r>
    </w:p>
    <w:p>
      <w:pPr>
        <w:spacing w:line="560" w:lineRule="exact"/>
        <w:ind w:left="1260" w:leftChars="600"/>
        <w:rPr>
          <w:rFonts w:ascii="仿宋" w:hAnsi="仿宋" w:eastAsia="仿宋" w:cs="宋体"/>
          <w:kern w:val="0"/>
          <w:sz w:val="28"/>
          <w:szCs w:val="28"/>
        </w:rPr>
      </w:pPr>
      <w:r>
        <w:rPr>
          <w:rFonts w:hint="eastAsia" w:ascii="仿宋" w:hAnsi="仿宋" w:eastAsia="仿宋" w:cs="宋体"/>
          <w:kern w:val="0"/>
          <w:sz w:val="28"/>
          <w:szCs w:val="28"/>
        </w:rPr>
        <w:t>⑥其他与本业务相关的资料（如I</w:t>
      </w:r>
      <w:r>
        <w:rPr>
          <w:rFonts w:ascii="仿宋" w:hAnsi="仿宋" w:eastAsia="仿宋" w:cs="宋体"/>
          <w:kern w:val="0"/>
          <w:sz w:val="28"/>
          <w:szCs w:val="28"/>
        </w:rPr>
        <w:t>SO 45001</w:t>
      </w:r>
      <w:r>
        <w:rPr>
          <w:rFonts w:hint="eastAsia" w:ascii="仿宋" w:hAnsi="仿宋" w:eastAsia="仿宋" w:cs="宋体"/>
          <w:kern w:val="0"/>
          <w:sz w:val="28"/>
          <w:szCs w:val="28"/>
        </w:rPr>
        <w:t>、I</w:t>
      </w:r>
      <w:r>
        <w:rPr>
          <w:rFonts w:ascii="仿宋" w:hAnsi="仿宋" w:eastAsia="仿宋" w:cs="宋体"/>
          <w:kern w:val="0"/>
          <w:sz w:val="28"/>
          <w:szCs w:val="28"/>
        </w:rPr>
        <w:t>SO 9001</w:t>
      </w:r>
      <w:r>
        <w:rPr>
          <w:rFonts w:hint="eastAsia" w:ascii="仿宋" w:hAnsi="仿宋" w:eastAsia="仿宋" w:cs="宋体"/>
          <w:kern w:val="0"/>
          <w:sz w:val="28"/>
          <w:szCs w:val="28"/>
        </w:rPr>
        <w:t>等）</w:t>
      </w:r>
    </w:p>
    <w:p>
      <w:pPr>
        <w:spacing w:line="540" w:lineRule="exact"/>
        <w:rPr>
          <w:rFonts w:ascii="仿宋" w:hAnsi="仿宋" w:eastAsia="仿宋" w:cs="宋体"/>
          <w:color w:val="FF0000"/>
          <w:kern w:val="0"/>
          <w:sz w:val="30"/>
          <w:szCs w:val="30"/>
        </w:rPr>
      </w:pPr>
    </w:p>
    <w:p>
      <w:pPr>
        <w:spacing w:line="560" w:lineRule="exact"/>
        <w:ind w:firstLine="294" w:firstLineChars="98"/>
        <w:rPr>
          <w:rFonts w:hint="default" w:ascii="仿宋" w:hAnsi="仿宋" w:eastAsia="仿宋"/>
          <w:sz w:val="30"/>
          <w:szCs w:val="30"/>
          <w:lang w:val="en-US" w:eastAsia="zh-CN"/>
        </w:rPr>
      </w:pPr>
    </w:p>
    <w:sectPr>
      <w:headerReference r:id="rId8" w:type="default"/>
      <w:pgSz w:w="11906" w:h="16838"/>
      <w:pgMar w:top="820" w:right="1274" w:bottom="1440"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MS Gothic">
    <w:panose1 w:val="020B0609070205080204"/>
    <w:charset w:val="80"/>
    <w:family w:val="modern"/>
    <w:pitch w:val="default"/>
    <w:sig w:usb0="E00002FF" w:usb1="6AC7FDFB" w:usb2="08000012" w:usb3="00000000" w:csb0="4002009F" w:csb1="DFD70000"/>
  </w:font>
  <w:font w:name="楷体">
    <w:panose1 w:val="02010609060101010101"/>
    <w:charset w:val="86"/>
    <w:family w:val="modern"/>
    <w:pitch w:val="default"/>
    <w:sig w:usb0="800002BF" w:usb1="38CF7CFA" w:usb2="00000016" w:usb3="00000000" w:csb0="00040001" w:csb1="00000000"/>
  </w:font>
  <w:font w:name="宋体;SimSun">
    <w:altName w:val="宋体"/>
    <w:panose1 w:val="00000000000000000000"/>
    <w:charset w:val="86"/>
    <w:family w:val="roman"/>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wrap="around" w:vAnchor="text" w:hAnchor="margin" w:xAlign="outside" w:y="1"/>
      <w:jc w:val="center"/>
      <w:rPr>
        <w:rStyle w:val="18"/>
        <w:rFonts w:ascii="宋体" w:hAnsi="宋体"/>
        <w:sz w:val="28"/>
        <w:szCs w:val="28"/>
      </w:rPr>
    </w:pPr>
    <w:r>
      <w:rPr>
        <w:rFonts w:ascii="宋体" w:hAnsi="宋体"/>
        <w:sz w:val="28"/>
        <w:szCs w:val="28"/>
      </w:rPr>
      <w:fldChar w:fldCharType="begin"/>
    </w:r>
    <w:r>
      <w:rPr>
        <w:rStyle w:val="18"/>
        <w:rFonts w:ascii="宋体" w:hAnsi="宋体"/>
        <w:sz w:val="28"/>
        <w:szCs w:val="28"/>
      </w:rPr>
      <w:instrText xml:space="preserve">PAGE  </w:instrText>
    </w:r>
    <w:r>
      <w:rPr>
        <w:rFonts w:ascii="宋体" w:hAnsi="宋体"/>
        <w:sz w:val="28"/>
        <w:szCs w:val="28"/>
      </w:rPr>
      <w:fldChar w:fldCharType="separate"/>
    </w:r>
    <w:r>
      <w:rPr>
        <w:rStyle w:val="18"/>
        <w:rFonts w:ascii="宋体" w:hAnsi="宋体"/>
        <w:sz w:val="28"/>
        <w:szCs w:val="28"/>
      </w:rPr>
      <w:t>- 1 -</w:t>
    </w:r>
    <w:r>
      <w:rPr>
        <w:rFonts w:ascii="宋体" w:hAnsi="宋体"/>
        <w:sz w:val="28"/>
        <w:szCs w:val="28"/>
      </w:rPr>
      <w:fldChar w:fldCharType="end"/>
    </w:r>
  </w:p>
  <w:p>
    <w:pPr>
      <w:pStyle w:val="11"/>
      <w:framePr w:wrap="around" w:vAnchor="text" w:hAnchor="margin" w:xAlign="outside" w:y="1"/>
      <w:rPr>
        <w:rStyle w:val="18"/>
        <w:rFonts w:hint="eastAsia"/>
      </w:rPr>
    </w:pPr>
  </w:p>
  <w:p>
    <w:pPr>
      <w:pStyle w:val="11"/>
      <w:framePr w:wrap="around" w:vAnchor="text" w:hAnchor="margin" w:xAlign="outside" w:y="1"/>
      <w:rPr>
        <w:rStyle w:val="18"/>
        <w:rFonts w:hint="eastAsia"/>
      </w:rPr>
    </w:pPr>
  </w:p>
  <w:p>
    <w:pPr>
      <w:pStyle w:val="11"/>
      <w:framePr w:wrap="around" w:vAnchor="text" w:hAnchor="margin" w:xAlign="outside" w:y="1"/>
      <w:rPr>
        <w:rStyle w:val="18"/>
        <w:rFonts w:hint="eastAsia"/>
      </w:rPr>
    </w:pPr>
  </w:p>
  <w:p>
    <w:pPr>
      <w:pStyle w:val="11"/>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wrap="around" w:vAnchor="text" w:hAnchor="margin" w:xAlign="outside" w:y="1"/>
      <w:rPr>
        <w:rStyle w:val="18"/>
      </w:rPr>
    </w:pPr>
    <w:r>
      <w:fldChar w:fldCharType="begin"/>
    </w:r>
    <w:r>
      <w:rPr>
        <w:rStyle w:val="18"/>
      </w:rPr>
      <w:instrText xml:space="preserve">PAGE  </w:instrText>
    </w:r>
    <w:r>
      <w:fldChar w:fldCharType="end"/>
    </w:r>
  </w:p>
  <w:p>
    <w:pPr>
      <w:pStyle w:val="11"/>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2 -</w:t>
    </w:r>
    <w:r>
      <w:rPr>
        <w:rFonts w:ascii="宋体" w:hAnsi="宋体"/>
        <w:sz w:val="28"/>
        <w:szCs w:val="28"/>
      </w:rPr>
      <w:fldChar w:fldCharType="end"/>
    </w:r>
  </w:p>
  <w:p>
    <w:pPr>
      <w:pStyle w:val="1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rFonts w:hint="eastAsia"/>
      </w:rPr>
      <w:t>四川省工商行政管理局数据中心建设项目政府采购—招标文件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1"/>
      </w:pBdr>
      <w:rPr>
        <w:rFonts w:ascii="黑体" w:hAnsi="黑体" w:eastAsia="黑体"/>
        <w:sz w:val="28"/>
        <w:szCs w:val="28"/>
      </w:rPr>
    </w:pPr>
    <w:r>
      <w:rPr>
        <w:rFonts w:hint="eastAsia"/>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1CA5"/>
    <w:rsid w:val="000059E1"/>
    <w:rsid w:val="000113ED"/>
    <w:rsid w:val="00011E0E"/>
    <w:rsid w:val="000134F5"/>
    <w:rsid w:val="0001493B"/>
    <w:rsid w:val="00014CCE"/>
    <w:rsid w:val="00015BA2"/>
    <w:rsid w:val="00015E2D"/>
    <w:rsid w:val="00015F9A"/>
    <w:rsid w:val="00016864"/>
    <w:rsid w:val="0001707C"/>
    <w:rsid w:val="000231AA"/>
    <w:rsid w:val="00026BD2"/>
    <w:rsid w:val="0003284F"/>
    <w:rsid w:val="000329F0"/>
    <w:rsid w:val="000359B3"/>
    <w:rsid w:val="00037783"/>
    <w:rsid w:val="00043AB9"/>
    <w:rsid w:val="000460F4"/>
    <w:rsid w:val="00047DE3"/>
    <w:rsid w:val="0005031E"/>
    <w:rsid w:val="0005124C"/>
    <w:rsid w:val="00051A36"/>
    <w:rsid w:val="00052939"/>
    <w:rsid w:val="0005376D"/>
    <w:rsid w:val="00054943"/>
    <w:rsid w:val="00055825"/>
    <w:rsid w:val="00055992"/>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262"/>
    <w:rsid w:val="000A5947"/>
    <w:rsid w:val="000A5A07"/>
    <w:rsid w:val="000A6942"/>
    <w:rsid w:val="000B020E"/>
    <w:rsid w:val="000B459D"/>
    <w:rsid w:val="000B7729"/>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4750"/>
    <w:rsid w:val="000F5456"/>
    <w:rsid w:val="000F5A2E"/>
    <w:rsid w:val="000F60AA"/>
    <w:rsid w:val="000F687C"/>
    <w:rsid w:val="00100C25"/>
    <w:rsid w:val="0010208A"/>
    <w:rsid w:val="001057D4"/>
    <w:rsid w:val="0010627F"/>
    <w:rsid w:val="001076BE"/>
    <w:rsid w:val="00107961"/>
    <w:rsid w:val="0011127E"/>
    <w:rsid w:val="00112178"/>
    <w:rsid w:val="001122E1"/>
    <w:rsid w:val="00113340"/>
    <w:rsid w:val="001143FB"/>
    <w:rsid w:val="00121BC2"/>
    <w:rsid w:val="00125A2C"/>
    <w:rsid w:val="001273AC"/>
    <w:rsid w:val="00130394"/>
    <w:rsid w:val="001307D0"/>
    <w:rsid w:val="00132827"/>
    <w:rsid w:val="00133A60"/>
    <w:rsid w:val="0013571F"/>
    <w:rsid w:val="00136914"/>
    <w:rsid w:val="00136FFD"/>
    <w:rsid w:val="001371CF"/>
    <w:rsid w:val="00137FE0"/>
    <w:rsid w:val="00142EFC"/>
    <w:rsid w:val="00142FBC"/>
    <w:rsid w:val="00143956"/>
    <w:rsid w:val="00147676"/>
    <w:rsid w:val="00153E99"/>
    <w:rsid w:val="00160BF2"/>
    <w:rsid w:val="0016328D"/>
    <w:rsid w:val="00163484"/>
    <w:rsid w:val="0016483C"/>
    <w:rsid w:val="001719B8"/>
    <w:rsid w:val="00173640"/>
    <w:rsid w:val="00175ADD"/>
    <w:rsid w:val="00177760"/>
    <w:rsid w:val="0018156D"/>
    <w:rsid w:val="0018241F"/>
    <w:rsid w:val="001843CB"/>
    <w:rsid w:val="00185338"/>
    <w:rsid w:val="001933F3"/>
    <w:rsid w:val="00195AF2"/>
    <w:rsid w:val="00196A3B"/>
    <w:rsid w:val="001A48BF"/>
    <w:rsid w:val="001A4EC5"/>
    <w:rsid w:val="001A4FBA"/>
    <w:rsid w:val="001A60D4"/>
    <w:rsid w:val="001A749A"/>
    <w:rsid w:val="001B07F1"/>
    <w:rsid w:val="001B0EB3"/>
    <w:rsid w:val="001B1823"/>
    <w:rsid w:val="001B1A2D"/>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1B4C"/>
    <w:rsid w:val="00204F42"/>
    <w:rsid w:val="002068FC"/>
    <w:rsid w:val="00210EE8"/>
    <w:rsid w:val="002129C6"/>
    <w:rsid w:val="00214056"/>
    <w:rsid w:val="002146F1"/>
    <w:rsid w:val="0021583F"/>
    <w:rsid w:val="00220098"/>
    <w:rsid w:val="00220690"/>
    <w:rsid w:val="002232E6"/>
    <w:rsid w:val="00224555"/>
    <w:rsid w:val="002269AA"/>
    <w:rsid w:val="0023116B"/>
    <w:rsid w:val="0023226C"/>
    <w:rsid w:val="0023523C"/>
    <w:rsid w:val="00237811"/>
    <w:rsid w:val="00241005"/>
    <w:rsid w:val="0024219E"/>
    <w:rsid w:val="002421BB"/>
    <w:rsid w:val="002435A5"/>
    <w:rsid w:val="002440BF"/>
    <w:rsid w:val="00250071"/>
    <w:rsid w:val="002500AC"/>
    <w:rsid w:val="00250FE6"/>
    <w:rsid w:val="00252DFD"/>
    <w:rsid w:val="00253F59"/>
    <w:rsid w:val="0025410B"/>
    <w:rsid w:val="002549BB"/>
    <w:rsid w:val="0025761E"/>
    <w:rsid w:val="00260F22"/>
    <w:rsid w:val="00266F38"/>
    <w:rsid w:val="00272CA2"/>
    <w:rsid w:val="0027438B"/>
    <w:rsid w:val="00274684"/>
    <w:rsid w:val="0028068A"/>
    <w:rsid w:val="002813B9"/>
    <w:rsid w:val="00283A4B"/>
    <w:rsid w:val="00285DDF"/>
    <w:rsid w:val="00286F48"/>
    <w:rsid w:val="002870E0"/>
    <w:rsid w:val="00287123"/>
    <w:rsid w:val="00290D9A"/>
    <w:rsid w:val="00291221"/>
    <w:rsid w:val="002933BE"/>
    <w:rsid w:val="00294B2A"/>
    <w:rsid w:val="00295343"/>
    <w:rsid w:val="00295A5F"/>
    <w:rsid w:val="00297BDE"/>
    <w:rsid w:val="002A3E29"/>
    <w:rsid w:val="002A45B0"/>
    <w:rsid w:val="002A5C23"/>
    <w:rsid w:val="002A7275"/>
    <w:rsid w:val="002A7A32"/>
    <w:rsid w:val="002B4405"/>
    <w:rsid w:val="002B510A"/>
    <w:rsid w:val="002B5E1D"/>
    <w:rsid w:val="002B7EF5"/>
    <w:rsid w:val="002C4258"/>
    <w:rsid w:val="002C52F2"/>
    <w:rsid w:val="002C578A"/>
    <w:rsid w:val="002C77F4"/>
    <w:rsid w:val="002D012B"/>
    <w:rsid w:val="002D0F2D"/>
    <w:rsid w:val="002D2A03"/>
    <w:rsid w:val="002D3103"/>
    <w:rsid w:val="002D4950"/>
    <w:rsid w:val="002D5876"/>
    <w:rsid w:val="002D6704"/>
    <w:rsid w:val="002E2C0E"/>
    <w:rsid w:val="002E36A3"/>
    <w:rsid w:val="002E423A"/>
    <w:rsid w:val="002E5334"/>
    <w:rsid w:val="002E5C45"/>
    <w:rsid w:val="002E60A3"/>
    <w:rsid w:val="002E6679"/>
    <w:rsid w:val="002E7EBA"/>
    <w:rsid w:val="002F034C"/>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0C05"/>
    <w:rsid w:val="00322172"/>
    <w:rsid w:val="00323947"/>
    <w:rsid w:val="003241B6"/>
    <w:rsid w:val="00326CB9"/>
    <w:rsid w:val="003307C8"/>
    <w:rsid w:val="00332225"/>
    <w:rsid w:val="00333324"/>
    <w:rsid w:val="003350B5"/>
    <w:rsid w:val="00335381"/>
    <w:rsid w:val="00337214"/>
    <w:rsid w:val="00337915"/>
    <w:rsid w:val="003418B9"/>
    <w:rsid w:val="003422E1"/>
    <w:rsid w:val="0034277B"/>
    <w:rsid w:val="00342AF9"/>
    <w:rsid w:val="00342E7D"/>
    <w:rsid w:val="003430A8"/>
    <w:rsid w:val="00350995"/>
    <w:rsid w:val="00351401"/>
    <w:rsid w:val="003518D8"/>
    <w:rsid w:val="00354147"/>
    <w:rsid w:val="0035620E"/>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4578"/>
    <w:rsid w:val="00386D07"/>
    <w:rsid w:val="00386F3A"/>
    <w:rsid w:val="003877FC"/>
    <w:rsid w:val="003918D1"/>
    <w:rsid w:val="0039247A"/>
    <w:rsid w:val="003A2A53"/>
    <w:rsid w:val="003A527C"/>
    <w:rsid w:val="003A5D6C"/>
    <w:rsid w:val="003A792E"/>
    <w:rsid w:val="003B244F"/>
    <w:rsid w:val="003B4890"/>
    <w:rsid w:val="003B53B2"/>
    <w:rsid w:val="003B7512"/>
    <w:rsid w:val="003B758F"/>
    <w:rsid w:val="003C1311"/>
    <w:rsid w:val="003C1903"/>
    <w:rsid w:val="003C2879"/>
    <w:rsid w:val="003C2ABE"/>
    <w:rsid w:val="003C2DAD"/>
    <w:rsid w:val="003C6BE5"/>
    <w:rsid w:val="003C6E01"/>
    <w:rsid w:val="003D27F6"/>
    <w:rsid w:val="003D3FE1"/>
    <w:rsid w:val="003D60CF"/>
    <w:rsid w:val="003E0C1E"/>
    <w:rsid w:val="003E0F28"/>
    <w:rsid w:val="003E1491"/>
    <w:rsid w:val="003E34BE"/>
    <w:rsid w:val="003E5AD0"/>
    <w:rsid w:val="003E731F"/>
    <w:rsid w:val="003E7D04"/>
    <w:rsid w:val="003E7EBF"/>
    <w:rsid w:val="003E7FC5"/>
    <w:rsid w:val="003F118A"/>
    <w:rsid w:val="003F20DA"/>
    <w:rsid w:val="003F3952"/>
    <w:rsid w:val="003F5490"/>
    <w:rsid w:val="00402467"/>
    <w:rsid w:val="0040397D"/>
    <w:rsid w:val="004040BB"/>
    <w:rsid w:val="00405CA8"/>
    <w:rsid w:val="00406198"/>
    <w:rsid w:val="00406DE8"/>
    <w:rsid w:val="00411C1B"/>
    <w:rsid w:val="00413222"/>
    <w:rsid w:val="00413686"/>
    <w:rsid w:val="004136D5"/>
    <w:rsid w:val="00414E68"/>
    <w:rsid w:val="004153B3"/>
    <w:rsid w:val="00416499"/>
    <w:rsid w:val="00416B67"/>
    <w:rsid w:val="004239DD"/>
    <w:rsid w:val="0042492B"/>
    <w:rsid w:val="00426B4E"/>
    <w:rsid w:val="00433FE8"/>
    <w:rsid w:val="00434F5F"/>
    <w:rsid w:val="00436D18"/>
    <w:rsid w:val="00440D97"/>
    <w:rsid w:val="0044340C"/>
    <w:rsid w:val="00445CF7"/>
    <w:rsid w:val="00446564"/>
    <w:rsid w:val="004502A2"/>
    <w:rsid w:val="00453172"/>
    <w:rsid w:val="00453745"/>
    <w:rsid w:val="00453A7A"/>
    <w:rsid w:val="004559AE"/>
    <w:rsid w:val="00463157"/>
    <w:rsid w:val="00464F8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9659E"/>
    <w:rsid w:val="004A1B16"/>
    <w:rsid w:val="004A2169"/>
    <w:rsid w:val="004A35EE"/>
    <w:rsid w:val="004A3C9A"/>
    <w:rsid w:val="004A4D96"/>
    <w:rsid w:val="004A5180"/>
    <w:rsid w:val="004A55F1"/>
    <w:rsid w:val="004A7AFA"/>
    <w:rsid w:val="004B0E63"/>
    <w:rsid w:val="004B52FE"/>
    <w:rsid w:val="004B5B28"/>
    <w:rsid w:val="004B6719"/>
    <w:rsid w:val="004B7B52"/>
    <w:rsid w:val="004B7F35"/>
    <w:rsid w:val="004C2605"/>
    <w:rsid w:val="004C2BAB"/>
    <w:rsid w:val="004C3511"/>
    <w:rsid w:val="004C5891"/>
    <w:rsid w:val="004C697D"/>
    <w:rsid w:val="004C72A9"/>
    <w:rsid w:val="004C7710"/>
    <w:rsid w:val="004D081A"/>
    <w:rsid w:val="004D1748"/>
    <w:rsid w:val="004D2D2E"/>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2C9"/>
    <w:rsid w:val="00503998"/>
    <w:rsid w:val="005051CE"/>
    <w:rsid w:val="00505E5F"/>
    <w:rsid w:val="00510579"/>
    <w:rsid w:val="00512F3D"/>
    <w:rsid w:val="005160EE"/>
    <w:rsid w:val="0051679F"/>
    <w:rsid w:val="00521D86"/>
    <w:rsid w:val="00522216"/>
    <w:rsid w:val="0052242D"/>
    <w:rsid w:val="00522452"/>
    <w:rsid w:val="005228A0"/>
    <w:rsid w:val="00523ABF"/>
    <w:rsid w:val="005240B8"/>
    <w:rsid w:val="00526F4D"/>
    <w:rsid w:val="00526F5C"/>
    <w:rsid w:val="005276CB"/>
    <w:rsid w:val="005330A9"/>
    <w:rsid w:val="00533728"/>
    <w:rsid w:val="00534BBF"/>
    <w:rsid w:val="00535063"/>
    <w:rsid w:val="00537195"/>
    <w:rsid w:val="0053736A"/>
    <w:rsid w:val="005435BD"/>
    <w:rsid w:val="005501B7"/>
    <w:rsid w:val="005503A0"/>
    <w:rsid w:val="005542CE"/>
    <w:rsid w:val="005605C8"/>
    <w:rsid w:val="005627D1"/>
    <w:rsid w:val="005631F5"/>
    <w:rsid w:val="005633C0"/>
    <w:rsid w:val="005635AF"/>
    <w:rsid w:val="0056481A"/>
    <w:rsid w:val="00571165"/>
    <w:rsid w:val="00571B16"/>
    <w:rsid w:val="00571B9D"/>
    <w:rsid w:val="00572F09"/>
    <w:rsid w:val="00574D02"/>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34F3"/>
    <w:rsid w:val="005C42F1"/>
    <w:rsid w:val="005C6875"/>
    <w:rsid w:val="005D0960"/>
    <w:rsid w:val="005D1229"/>
    <w:rsid w:val="005D145E"/>
    <w:rsid w:val="005D2C75"/>
    <w:rsid w:val="005D61F0"/>
    <w:rsid w:val="005D631A"/>
    <w:rsid w:val="005D6830"/>
    <w:rsid w:val="005E2A05"/>
    <w:rsid w:val="005E2CD4"/>
    <w:rsid w:val="005E5513"/>
    <w:rsid w:val="005E5927"/>
    <w:rsid w:val="005E5C60"/>
    <w:rsid w:val="005E73E1"/>
    <w:rsid w:val="005F05C5"/>
    <w:rsid w:val="005F1335"/>
    <w:rsid w:val="005F362A"/>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5E93"/>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05D8"/>
    <w:rsid w:val="006712DC"/>
    <w:rsid w:val="00671F8A"/>
    <w:rsid w:val="00674F52"/>
    <w:rsid w:val="00676F06"/>
    <w:rsid w:val="00680E46"/>
    <w:rsid w:val="00681F35"/>
    <w:rsid w:val="0068622E"/>
    <w:rsid w:val="006869D9"/>
    <w:rsid w:val="00687BDE"/>
    <w:rsid w:val="00690176"/>
    <w:rsid w:val="00690DB2"/>
    <w:rsid w:val="00692479"/>
    <w:rsid w:val="006927E5"/>
    <w:rsid w:val="00692B56"/>
    <w:rsid w:val="0069439C"/>
    <w:rsid w:val="00694AEE"/>
    <w:rsid w:val="00697A76"/>
    <w:rsid w:val="006A1693"/>
    <w:rsid w:val="006A3181"/>
    <w:rsid w:val="006A378A"/>
    <w:rsid w:val="006A4E44"/>
    <w:rsid w:val="006A6D63"/>
    <w:rsid w:val="006B07C8"/>
    <w:rsid w:val="006B34C2"/>
    <w:rsid w:val="006B5400"/>
    <w:rsid w:val="006B5A19"/>
    <w:rsid w:val="006B6879"/>
    <w:rsid w:val="006C008C"/>
    <w:rsid w:val="006C1673"/>
    <w:rsid w:val="006C5184"/>
    <w:rsid w:val="006C5FD3"/>
    <w:rsid w:val="006C724C"/>
    <w:rsid w:val="006C7FE2"/>
    <w:rsid w:val="006D1191"/>
    <w:rsid w:val="006D1E77"/>
    <w:rsid w:val="006D5AA1"/>
    <w:rsid w:val="006D5FBE"/>
    <w:rsid w:val="006E1B69"/>
    <w:rsid w:val="006E3BC0"/>
    <w:rsid w:val="006E735F"/>
    <w:rsid w:val="006F0742"/>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264F7"/>
    <w:rsid w:val="007313A4"/>
    <w:rsid w:val="0075201B"/>
    <w:rsid w:val="00761C02"/>
    <w:rsid w:val="007649B3"/>
    <w:rsid w:val="007662F5"/>
    <w:rsid w:val="007671BC"/>
    <w:rsid w:val="0077619F"/>
    <w:rsid w:val="007763A1"/>
    <w:rsid w:val="0078072C"/>
    <w:rsid w:val="00780F94"/>
    <w:rsid w:val="0078212C"/>
    <w:rsid w:val="00784599"/>
    <w:rsid w:val="00784914"/>
    <w:rsid w:val="00785613"/>
    <w:rsid w:val="00786554"/>
    <w:rsid w:val="00786A60"/>
    <w:rsid w:val="0079557F"/>
    <w:rsid w:val="00795F68"/>
    <w:rsid w:val="007A1796"/>
    <w:rsid w:val="007A2C20"/>
    <w:rsid w:val="007A30EE"/>
    <w:rsid w:val="007A3DD1"/>
    <w:rsid w:val="007A5393"/>
    <w:rsid w:val="007A560D"/>
    <w:rsid w:val="007A5F95"/>
    <w:rsid w:val="007B22F4"/>
    <w:rsid w:val="007B4FE1"/>
    <w:rsid w:val="007C12A4"/>
    <w:rsid w:val="007C33BB"/>
    <w:rsid w:val="007C37FC"/>
    <w:rsid w:val="007C7930"/>
    <w:rsid w:val="007C7F0B"/>
    <w:rsid w:val="007D075B"/>
    <w:rsid w:val="007D17A0"/>
    <w:rsid w:val="007D5894"/>
    <w:rsid w:val="007E0753"/>
    <w:rsid w:val="007E076C"/>
    <w:rsid w:val="007E27AC"/>
    <w:rsid w:val="007E6CDE"/>
    <w:rsid w:val="007E6F21"/>
    <w:rsid w:val="007E7B94"/>
    <w:rsid w:val="007F2866"/>
    <w:rsid w:val="007F28B9"/>
    <w:rsid w:val="007F2E75"/>
    <w:rsid w:val="007F4612"/>
    <w:rsid w:val="007F4775"/>
    <w:rsid w:val="007F6501"/>
    <w:rsid w:val="00801D22"/>
    <w:rsid w:val="00803305"/>
    <w:rsid w:val="00804EE2"/>
    <w:rsid w:val="00807527"/>
    <w:rsid w:val="0081100C"/>
    <w:rsid w:val="0081179D"/>
    <w:rsid w:val="00815B03"/>
    <w:rsid w:val="00816BFA"/>
    <w:rsid w:val="00817AAA"/>
    <w:rsid w:val="00820F69"/>
    <w:rsid w:val="008215FB"/>
    <w:rsid w:val="00822C82"/>
    <w:rsid w:val="0082701F"/>
    <w:rsid w:val="00830228"/>
    <w:rsid w:val="008325A1"/>
    <w:rsid w:val="008333FB"/>
    <w:rsid w:val="008340A2"/>
    <w:rsid w:val="00837F1B"/>
    <w:rsid w:val="0084141C"/>
    <w:rsid w:val="00841F66"/>
    <w:rsid w:val="00843D2E"/>
    <w:rsid w:val="00844173"/>
    <w:rsid w:val="00851B7D"/>
    <w:rsid w:val="008533D2"/>
    <w:rsid w:val="00855C4D"/>
    <w:rsid w:val="00855E56"/>
    <w:rsid w:val="00860ACA"/>
    <w:rsid w:val="0086244B"/>
    <w:rsid w:val="00863011"/>
    <w:rsid w:val="00863A1D"/>
    <w:rsid w:val="00863A7C"/>
    <w:rsid w:val="008665D9"/>
    <w:rsid w:val="00867565"/>
    <w:rsid w:val="00870EF3"/>
    <w:rsid w:val="00871EBA"/>
    <w:rsid w:val="00873F82"/>
    <w:rsid w:val="00880748"/>
    <w:rsid w:val="00881D1E"/>
    <w:rsid w:val="008835A8"/>
    <w:rsid w:val="00890DA4"/>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1B6"/>
    <w:rsid w:val="008B625F"/>
    <w:rsid w:val="008D0CD0"/>
    <w:rsid w:val="008D1969"/>
    <w:rsid w:val="008D3752"/>
    <w:rsid w:val="008D3D19"/>
    <w:rsid w:val="008D69F8"/>
    <w:rsid w:val="008D71AD"/>
    <w:rsid w:val="008D7E1C"/>
    <w:rsid w:val="008E016E"/>
    <w:rsid w:val="008E4B83"/>
    <w:rsid w:val="008E52D6"/>
    <w:rsid w:val="008F31BA"/>
    <w:rsid w:val="008F3DEC"/>
    <w:rsid w:val="008F44D6"/>
    <w:rsid w:val="008F720C"/>
    <w:rsid w:val="00901556"/>
    <w:rsid w:val="009021D2"/>
    <w:rsid w:val="0090298B"/>
    <w:rsid w:val="009061D7"/>
    <w:rsid w:val="00906428"/>
    <w:rsid w:val="009119D7"/>
    <w:rsid w:val="00912491"/>
    <w:rsid w:val="00915495"/>
    <w:rsid w:val="00916209"/>
    <w:rsid w:val="00917906"/>
    <w:rsid w:val="00920EC0"/>
    <w:rsid w:val="00921C40"/>
    <w:rsid w:val="00930150"/>
    <w:rsid w:val="00934DA0"/>
    <w:rsid w:val="0093515E"/>
    <w:rsid w:val="009368FD"/>
    <w:rsid w:val="009375FC"/>
    <w:rsid w:val="009402E4"/>
    <w:rsid w:val="00941B4B"/>
    <w:rsid w:val="0094321B"/>
    <w:rsid w:val="009472B8"/>
    <w:rsid w:val="009503E0"/>
    <w:rsid w:val="009517AA"/>
    <w:rsid w:val="00951FF9"/>
    <w:rsid w:val="0095203D"/>
    <w:rsid w:val="009534B1"/>
    <w:rsid w:val="00953A3B"/>
    <w:rsid w:val="009568DD"/>
    <w:rsid w:val="009639EC"/>
    <w:rsid w:val="00965B63"/>
    <w:rsid w:val="009705F1"/>
    <w:rsid w:val="00970B26"/>
    <w:rsid w:val="00971AB8"/>
    <w:rsid w:val="00973733"/>
    <w:rsid w:val="009737FA"/>
    <w:rsid w:val="00977FA6"/>
    <w:rsid w:val="009831BB"/>
    <w:rsid w:val="00984559"/>
    <w:rsid w:val="009855C8"/>
    <w:rsid w:val="00997FC8"/>
    <w:rsid w:val="009A0C62"/>
    <w:rsid w:val="009A1E58"/>
    <w:rsid w:val="009A2494"/>
    <w:rsid w:val="009A6410"/>
    <w:rsid w:val="009A7582"/>
    <w:rsid w:val="009B42FF"/>
    <w:rsid w:val="009B4B99"/>
    <w:rsid w:val="009B4F4A"/>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19AE"/>
    <w:rsid w:val="00A04BE6"/>
    <w:rsid w:val="00A05D01"/>
    <w:rsid w:val="00A06DA3"/>
    <w:rsid w:val="00A07F6E"/>
    <w:rsid w:val="00A159EF"/>
    <w:rsid w:val="00A179F4"/>
    <w:rsid w:val="00A20277"/>
    <w:rsid w:val="00A229DE"/>
    <w:rsid w:val="00A22E50"/>
    <w:rsid w:val="00A23A96"/>
    <w:rsid w:val="00A23D4D"/>
    <w:rsid w:val="00A25955"/>
    <w:rsid w:val="00A26CB9"/>
    <w:rsid w:val="00A27DF4"/>
    <w:rsid w:val="00A30ED5"/>
    <w:rsid w:val="00A342E5"/>
    <w:rsid w:val="00A34750"/>
    <w:rsid w:val="00A35351"/>
    <w:rsid w:val="00A35D17"/>
    <w:rsid w:val="00A36604"/>
    <w:rsid w:val="00A40D6D"/>
    <w:rsid w:val="00A45710"/>
    <w:rsid w:val="00A47B6E"/>
    <w:rsid w:val="00A52DDA"/>
    <w:rsid w:val="00A53DA3"/>
    <w:rsid w:val="00A54D70"/>
    <w:rsid w:val="00A54FA4"/>
    <w:rsid w:val="00A558FC"/>
    <w:rsid w:val="00A5679C"/>
    <w:rsid w:val="00A568D6"/>
    <w:rsid w:val="00A56AE9"/>
    <w:rsid w:val="00A6028E"/>
    <w:rsid w:val="00A61DCC"/>
    <w:rsid w:val="00A6232E"/>
    <w:rsid w:val="00A63A42"/>
    <w:rsid w:val="00A676CA"/>
    <w:rsid w:val="00A67821"/>
    <w:rsid w:val="00A70C3A"/>
    <w:rsid w:val="00A71748"/>
    <w:rsid w:val="00A72024"/>
    <w:rsid w:val="00A7430B"/>
    <w:rsid w:val="00A7706D"/>
    <w:rsid w:val="00A77AEF"/>
    <w:rsid w:val="00A828D1"/>
    <w:rsid w:val="00A8427D"/>
    <w:rsid w:val="00A85913"/>
    <w:rsid w:val="00A86337"/>
    <w:rsid w:val="00A92A0A"/>
    <w:rsid w:val="00A938C7"/>
    <w:rsid w:val="00A9418F"/>
    <w:rsid w:val="00AA098D"/>
    <w:rsid w:val="00AA19C6"/>
    <w:rsid w:val="00AA2952"/>
    <w:rsid w:val="00AA3A00"/>
    <w:rsid w:val="00AA4BFA"/>
    <w:rsid w:val="00AA5500"/>
    <w:rsid w:val="00AA5F77"/>
    <w:rsid w:val="00AB24A8"/>
    <w:rsid w:val="00AB29D8"/>
    <w:rsid w:val="00AB350A"/>
    <w:rsid w:val="00AB4452"/>
    <w:rsid w:val="00AB44C4"/>
    <w:rsid w:val="00AB4A53"/>
    <w:rsid w:val="00AB4E54"/>
    <w:rsid w:val="00AB62DC"/>
    <w:rsid w:val="00AB66CA"/>
    <w:rsid w:val="00AC63E4"/>
    <w:rsid w:val="00AC77FE"/>
    <w:rsid w:val="00AD0A5B"/>
    <w:rsid w:val="00AD13C4"/>
    <w:rsid w:val="00AD1495"/>
    <w:rsid w:val="00AD3067"/>
    <w:rsid w:val="00AD4AF3"/>
    <w:rsid w:val="00AD5364"/>
    <w:rsid w:val="00AE0642"/>
    <w:rsid w:val="00AE07F6"/>
    <w:rsid w:val="00AE1FDF"/>
    <w:rsid w:val="00AE25A4"/>
    <w:rsid w:val="00AE3697"/>
    <w:rsid w:val="00AE54BC"/>
    <w:rsid w:val="00AE7B7C"/>
    <w:rsid w:val="00AF0CAF"/>
    <w:rsid w:val="00AF2CFE"/>
    <w:rsid w:val="00AF3DBB"/>
    <w:rsid w:val="00B002EC"/>
    <w:rsid w:val="00B00E48"/>
    <w:rsid w:val="00B01DDC"/>
    <w:rsid w:val="00B0321C"/>
    <w:rsid w:val="00B04685"/>
    <w:rsid w:val="00B05515"/>
    <w:rsid w:val="00B06FA2"/>
    <w:rsid w:val="00B07934"/>
    <w:rsid w:val="00B10E35"/>
    <w:rsid w:val="00B12DD0"/>
    <w:rsid w:val="00B16033"/>
    <w:rsid w:val="00B20C10"/>
    <w:rsid w:val="00B21D84"/>
    <w:rsid w:val="00B26499"/>
    <w:rsid w:val="00B27F3C"/>
    <w:rsid w:val="00B302E8"/>
    <w:rsid w:val="00B31585"/>
    <w:rsid w:val="00B34B20"/>
    <w:rsid w:val="00B34EC1"/>
    <w:rsid w:val="00B365F6"/>
    <w:rsid w:val="00B45FCF"/>
    <w:rsid w:val="00B4688A"/>
    <w:rsid w:val="00B46D94"/>
    <w:rsid w:val="00B477FC"/>
    <w:rsid w:val="00B502F8"/>
    <w:rsid w:val="00B50F23"/>
    <w:rsid w:val="00B5135F"/>
    <w:rsid w:val="00B52655"/>
    <w:rsid w:val="00B52C26"/>
    <w:rsid w:val="00B539D3"/>
    <w:rsid w:val="00B53DD5"/>
    <w:rsid w:val="00B54832"/>
    <w:rsid w:val="00B54AE4"/>
    <w:rsid w:val="00B5594C"/>
    <w:rsid w:val="00B61D18"/>
    <w:rsid w:val="00B645EB"/>
    <w:rsid w:val="00B65233"/>
    <w:rsid w:val="00B65A10"/>
    <w:rsid w:val="00B669E5"/>
    <w:rsid w:val="00B7003F"/>
    <w:rsid w:val="00B720EF"/>
    <w:rsid w:val="00B72817"/>
    <w:rsid w:val="00B72C5E"/>
    <w:rsid w:val="00B74D79"/>
    <w:rsid w:val="00B75F7B"/>
    <w:rsid w:val="00B775A8"/>
    <w:rsid w:val="00B800D9"/>
    <w:rsid w:val="00B80904"/>
    <w:rsid w:val="00B812E6"/>
    <w:rsid w:val="00B82AD4"/>
    <w:rsid w:val="00B82FD7"/>
    <w:rsid w:val="00B852BF"/>
    <w:rsid w:val="00B8667A"/>
    <w:rsid w:val="00B8678E"/>
    <w:rsid w:val="00B86E5A"/>
    <w:rsid w:val="00B917B9"/>
    <w:rsid w:val="00B93BA6"/>
    <w:rsid w:val="00B93E89"/>
    <w:rsid w:val="00B94588"/>
    <w:rsid w:val="00B95835"/>
    <w:rsid w:val="00B959E1"/>
    <w:rsid w:val="00B96B6D"/>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912"/>
    <w:rsid w:val="00BE2CB7"/>
    <w:rsid w:val="00BE2EF9"/>
    <w:rsid w:val="00BE36F7"/>
    <w:rsid w:val="00BE3E8B"/>
    <w:rsid w:val="00BF110A"/>
    <w:rsid w:val="00BF1A36"/>
    <w:rsid w:val="00BF2030"/>
    <w:rsid w:val="00BF4510"/>
    <w:rsid w:val="00BF5650"/>
    <w:rsid w:val="00BF5DE4"/>
    <w:rsid w:val="00BF7486"/>
    <w:rsid w:val="00BF7BC0"/>
    <w:rsid w:val="00C00131"/>
    <w:rsid w:val="00C012CA"/>
    <w:rsid w:val="00C10296"/>
    <w:rsid w:val="00C10B21"/>
    <w:rsid w:val="00C135EB"/>
    <w:rsid w:val="00C13ED1"/>
    <w:rsid w:val="00C20359"/>
    <w:rsid w:val="00C23442"/>
    <w:rsid w:val="00C23D05"/>
    <w:rsid w:val="00C3096B"/>
    <w:rsid w:val="00C30A04"/>
    <w:rsid w:val="00C320CB"/>
    <w:rsid w:val="00C338CF"/>
    <w:rsid w:val="00C3589F"/>
    <w:rsid w:val="00C36DBA"/>
    <w:rsid w:val="00C36F1D"/>
    <w:rsid w:val="00C42B15"/>
    <w:rsid w:val="00C447CF"/>
    <w:rsid w:val="00C45A01"/>
    <w:rsid w:val="00C47056"/>
    <w:rsid w:val="00C50A9E"/>
    <w:rsid w:val="00C513D0"/>
    <w:rsid w:val="00C52741"/>
    <w:rsid w:val="00C5324D"/>
    <w:rsid w:val="00C5468D"/>
    <w:rsid w:val="00C57911"/>
    <w:rsid w:val="00C62ED0"/>
    <w:rsid w:val="00C634CE"/>
    <w:rsid w:val="00C66D0B"/>
    <w:rsid w:val="00C72709"/>
    <w:rsid w:val="00C77EE3"/>
    <w:rsid w:val="00C80B49"/>
    <w:rsid w:val="00C81108"/>
    <w:rsid w:val="00C83359"/>
    <w:rsid w:val="00C8400C"/>
    <w:rsid w:val="00C84821"/>
    <w:rsid w:val="00C84A07"/>
    <w:rsid w:val="00C84B46"/>
    <w:rsid w:val="00C84BF0"/>
    <w:rsid w:val="00C865D8"/>
    <w:rsid w:val="00C87409"/>
    <w:rsid w:val="00C87D11"/>
    <w:rsid w:val="00C928D9"/>
    <w:rsid w:val="00C9795A"/>
    <w:rsid w:val="00CA0662"/>
    <w:rsid w:val="00CA0A6A"/>
    <w:rsid w:val="00CA5EC2"/>
    <w:rsid w:val="00CA67EB"/>
    <w:rsid w:val="00CA6D13"/>
    <w:rsid w:val="00CB19DB"/>
    <w:rsid w:val="00CB27C6"/>
    <w:rsid w:val="00CB2AA3"/>
    <w:rsid w:val="00CB467D"/>
    <w:rsid w:val="00CB5640"/>
    <w:rsid w:val="00CC1E05"/>
    <w:rsid w:val="00CC44CA"/>
    <w:rsid w:val="00CD17AA"/>
    <w:rsid w:val="00CD23BD"/>
    <w:rsid w:val="00CD2B7D"/>
    <w:rsid w:val="00CD5EDE"/>
    <w:rsid w:val="00CE21E1"/>
    <w:rsid w:val="00CE2516"/>
    <w:rsid w:val="00CE36B8"/>
    <w:rsid w:val="00CE4B42"/>
    <w:rsid w:val="00CE635B"/>
    <w:rsid w:val="00CF19CE"/>
    <w:rsid w:val="00CF1D4C"/>
    <w:rsid w:val="00CF2C66"/>
    <w:rsid w:val="00D00796"/>
    <w:rsid w:val="00D026D5"/>
    <w:rsid w:val="00D03081"/>
    <w:rsid w:val="00D0501F"/>
    <w:rsid w:val="00D105CC"/>
    <w:rsid w:val="00D11AB7"/>
    <w:rsid w:val="00D1295B"/>
    <w:rsid w:val="00D16EAC"/>
    <w:rsid w:val="00D2047B"/>
    <w:rsid w:val="00D24EAA"/>
    <w:rsid w:val="00D26E0B"/>
    <w:rsid w:val="00D27E3F"/>
    <w:rsid w:val="00D30831"/>
    <w:rsid w:val="00D30BF8"/>
    <w:rsid w:val="00D31155"/>
    <w:rsid w:val="00D319B4"/>
    <w:rsid w:val="00D3325C"/>
    <w:rsid w:val="00D3378E"/>
    <w:rsid w:val="00D35281"/>
    <w:rsid w:val="00D36422"/>
    <w:rsid w:val="00D36B9F"/>
    <w:rsid w:val="00D36FED"/>
    <w:rsid w:val="00D415C2"/>
    <w:rsid w:val="00D440A4"/>
    <w:rsid w:val="00D44640"/>
    <w:rsid w:val="00D46A40"/>
    <w:rsid w:val="00D46F30"/>
    <w:rsid w:val="00D47C7B"/>
    <w:rsid w:val="00D47F6E"/>
    <w:rsid w:val="00D50535"/>
    <w:rsid w:val="00D51BE7"/>
    <w:rsid w:val="00D52A6A"/>
    <w:rsid w:val="00D57147"/>
    <w:rsid w:val="00D57303"/>
    <w:rsid w:val="00D61ACB"/>
    <w:rsid w:val="00D61AD2"/>
    <w:rsid w:val="00D67A5F"/>
    <w:rsid w:val="00D70014"/>
    <w:rsid w:val="00D72189"/>
    <w:rsid w:val="00D732AA"/>
    <w:rsid w:val="00D74198"/>
    <w:rsid w:val="00D743B5"/>
    <w:rsid w:val="00D74E98"/>
    <w:rsid w:val="00D769AD"/>
    <w:rsid w:val="00D81C3F"/>
    <w:rsid w:val="00D82291"/>
    <w:rsid w:val="00D83B31"/>
    <w:rsid w:val="00D85348"/>
    <w:rsid w:val="00D8727A"/>
    <w:rsid w:val="00D9088E"/>
    <w:rsid w:val="00D939E1"/>
    <w:rsid w:val="00D93D3C"/>
    <w:rsid w:val="00D958DE"/>
    <w:rsid w:val="00DA0C40"/>
    <w:rsid w:val="00DA28DF"/>
    <w:rsid w:val="00DA5B5D"/>
    <w:rsid w:val="00DB09DC"/>
    <w:rsid w:val="00DB3AE4"/>
    <w:rsid w:val="00DC5CBB"/>
    <w:rsid w:val="00DC675C"/>
    <w:rsid w:val="00DD1E2E"/>
    <w:rsid w:val="00DD323E"/>
    <w:rsid w:val="00DD4972"/>
    <w:rsid w:val="00DE289B"/>
    <w:rsid w:val="00DE29DE"/>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16A33"/>
    <w:rsid w:val="00E179F3"/>
    <w:rsid w:val="00E20BE8"/>
    <w:rsid w:val="00E21E05"/>
    <w:rsid w:val="00E23490"/>
    <w:rsid w:val="00E24609"/>
    <w:rsid w:val="00E249E4"/>
    <w:rsid w:val="00E24CFE"/>
    <w:rsid w:val="00E24E3D"/>
    <w:rsid w:val="00E25D9D"/>
    <w:rsid w:val="00E331ED"/>
    <w:rsid w:val="00E33D2D"/>
    <w:rsid w:val="00E34E6C"/>
    <w:rsid w:val="00E34EBB"/>
    <w:rsid w:val="00E352CD"/>
    <w:rsid w:val="00E40574"/>
    <w:rsid w:val="00E419B2"/>
    <w:rsid w:val="00E43322"/>
    <w:rsid w:val="00E43563"/>
    <w:rsid w:val="00E43FC9"/>
    <w:rsid w:val="00E44C75"/>
    <w:rsid w:val="00E511F4"/>
    <w:rsid w:val="00E52746"/>
    <w:rsid w:val="00E5354D"/>
    <w:rsid w:val="00E53C51"/>
    <w:rsid w:val="00E53E2F"/>
    <w:rsid w:val="00E56448"/>
    <w:rsid w:val="00E56524"/>
    <w:rsid w:val="00E64EBA"/>
    <w:rsid w:val="00E652EC"/>
    <w:rsid w:val="00E65AF2"/>
    <w:rsid w:val="00E65EF0"/>
    <w:rsid w:val="00E67AEC"/>
    <w:rsid w:val="00E721E7"/>
    <w:rsid w:val="00E72AD1"/>
    <w:rsid w:val="00E813A0"/>
    <w:rsid w:val="00E8298B"/>
    <w:rsid w:val="00E85AB2"/>
    <w:rsid w:val="00E921B2"/>
    <w:rsid w:val="00E9236D"/>
    <w:rsid w:val="00E92E4C"/>
    <w:rsid w:val="00E9578C"/>
    <w:rsid w:val="00E95F91"/>
    <w:rsid w:val="00E97438"/>
    <w:rsid w:val="00EA0EB6"/>
    <w:rsid w:val="00EA2918"/>
    <w:rsid w:val="00EA321D"/>
    <w:rsid w:val="00EA6092"/>
    <w:rsid w:val="00EB0D34"/>
    <w:rsid w:val="00EB39AD"/>
    <w:rsid w:val="00EB5501"/>
    <w:rsid w:val="00EB5BC7"/>
    <w:rsid w:val="00EB7316"/>
    <w:rsid w:val="00EC0A25"/>
    <w:rsid w:val="00EC185B"/>
    <w:rsid w:val="00EC1E4D"/>
    <w:rsid w:val="00EC3794"/>
    <w:rsid w:val="00EC393C"/>
    <w:rsid w:val="00EC3CE8"/>
    <w:rsid w:val="00EC4973"/>
    <w:rsid w:val="00ED170A"/>
    <w:rsid w:val="00ED379C"/>
    <w:rsid w:val="00ED44EE"/>
    <w:rsid w:val="00ED57C2"/>
    <w:rsid w:val="00ED583D"/>
    <w:rsid w:val="00ED6286"/>
    <w:rsid w:val="00ED672F"/>
    <w:rsid w:val="00ED67F3"/>
    <w:rsid w:val="00ED7306"/>
    <w:rsid w:val="00EE16BE"/>
    <w:rsid w:val="00EE33EF"/>
    <w:rsid w:val="00EE3BFE"/>
    <w:rsid w:val="00EE5C8A"/>
    <w:rsid w:val="00EF01B8"/>
    <w:rsid w:val="00EF09B5"/>
    <w:rsid w:val="00EF09F2"/>
    <w:rsid w:val="00EF0BE3"/>
    <w:rsid w:val="00EF0C2F"/>
    <w:rsid w:val="00EF35B9"/>
    <w:rsid w:val="00EF4D7F"/>
    <w:rsid w:val="00EF5A90"/>
    <w:rsid w:val="00EF5E24"/>
    <w:rsid w:val="00EF66DA"/>
    <w:rsid w:val="00EF71B8"/>
    <w:rsid w:val="00F00046"/>
    <w:rsid w:val="00F022E7"/>
    <w:rsid w:val="00F0417F"/>
    <w:rsid w:val="00F061C1"/>
    <w:rsid w:val="00F07871"/>
    <w:rsid w:val="00F101CC"/>
    <w:rsid w:val="00F14589"/>
    <w:rsid w:val="00F148E8"/>
    <w:rsid w:val="00F14C31"/>
    <w:rsid w:val="00F1708A"/>
    <w:rsid w:val="00F20A53"/>
    <w:rsid w:val="00F21AB1"/>
    <w:rsid w:val="00F22BDB"/>
    <w:rsid w:val="00F22EA2"/>
    <w:rsid w:val="00F22FBF"/>
    <w:rsid w:val="00F24176"/>
    <w:rsid w:val="00F24B66"/>
    <w:rsid w:val="00F2669D"/>
    <w:rsid w:val="00F3020E"/>
    <w:rsid w:val="00F33946"/>
    <w:rsid w:val="00F344C3"/>
    <w:rsid w:val="00F34B84"/>
    <w:rsid w:val="00F4099E"/>
    <w:rsid w:val="00F42719"/>
    <w:rsid w:val="00F42D56"/>
    <w:rsid w:val="00F43713"/>
    <w:rsid w:val="00F440CE"/>
    <w:rsid w:val="00F50DC5"/>
    <w:rsid w:val="00F55C81"/>
    <w:rsid w:val="00F55F40"/>
    <w:rsid w:val="00F56373"/>
    <w:rsid w:val="00F6042E"/>
    <w:rsid w:val="00F6523A"/>
    <w:rsid w:val="00F70DF8"/>
    <w:rsid w:val="00F70FAB"/>
    <w:rsid w:val="00F72E89"/>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006A"/>
    <w:rsid w:val="00FC1081"/>
    <w:rsid w:val="00FC3DF6"/>
    <w:rsid w:val="00FC479D"/>
    <w:rsid w:val="00FC4D33"/>
    <w:rsid w:val="00FC5403"/>
    <w:rsid w:val="00FC5773"/>
    <w:rsid w:val="00FC70CD"/>
    <w:rsid w:val="00FC7D6B"/>
    <w:rsid w:val="00FD35BF"/>
    <w:rsid w:val="00FD3EDC"/>
    <w:rsid w:val="00FD42DF"/>
    <w:rsid w:val="00FD7056"/>
    <w:rsid w:val="00FE0222"/>
    <w:rsid w:val="00FE215B"/>
    <w:rsid w:val="00FE3998"/>
    <w:rsid w:val="00FE4813"/>
    <w:rsid w:val="00FE63AE"/>
    <w:rsid w:val="00FF15E8"/>
    <w:rsid w:val="00FF3AA4"/>
    <w:rsid w:val="00FF4938"/>
    <w:rsid w:val="00FF4959"/>
    <w:rsid w:val="00FF5F57"/>
    <w:rsid w:val="00FF78E4"/>
    <w:rsid w:val="07670D3B"/>
    <w:rsid w:val="0AC8066A"/>
    <w:rsid w:val="115C1106"/>
    <w:rsid w:val="12D42042"/>
    <w:rsid w:val="158242C4"/>
    <w:rsid w:val="170209AC"/>
    <w:rsid w:val="212958D0"/>
    <w:rsid w:val="22DA4E65"/>
    <w:rsid w:val="27B91ECD"/>
    <w:rsid w:val="2C3D76B5"/>
    <w:rsid w:val="2C6923FD"/>
    <w:rsid w:val="353C7B99"/>
    <w:rsid w:val="367D7888"/>
    <w:rsid w:val="3A232346"/>
    <w:rsid w:val="40D85E05"/>
    <w:rsid w:val="415A73C9"/>
    <w:rsid w:val="424D4810"/>
    <w:rsid w:val="42DD7A61"/>
    <w:rsid w:val="48E37289"/>
    <w:rsid w:val="53BB5D38"/>
    <w:rsid w:val="54387631"/>
    <w:rsid w:val="56DF2197"/>
    <w:rsid w:val="582F4FA6"/>
    <w:rsid w:val="5BA84B60"/>
    <w:rsid w:val="5D224E6D"/>
    <w:rsid w:val="5FFB256E"/>
    <w:rsid w:val="61973D32"/>
    <w:rsid w:val="62A335AD"/>
    <w:rsid w:val="63623A3E"/>
    <w:rsid w:val="6AF17C50"/>
    <w:rsid w:val="70B60DD1"/>
    <w:rsid w:val="72E10E16"/>
    <w:rsid w:val="750139B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7"/>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2"/>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30"/>
    <w:semiHidden/>
    <w:qFormat/>
    <w:uiPriority w:val="99"/>
    <w:pPr>
      <w:jc w:val="left"/>
    </w:pPr>
    <w:rPr>
      <w:kern w:val="0"/>
      <w:sz w:val="24"/>
    </w:rPr>
  </w:style>
  <w:style w:type="paragraph" w:styleId="5">
    <w:name w:val="Body Text"/>
    <w:basedOn w:val="1"/>
    <w:link w:val="33"/>
    <w:qFormat/>
    <w:uiPriority w:val="99"/>
    <w:pPr>
      <w:spacing w:after="120"/>
    </w:pPr>
    <w:rPr>
      <w:kern w:val="0"/>
      <w:sz w:val="24"/>
    </w:rPr>
  </w:style>
  <w:style w:type="paragraph" w:styleId="6">
    <w:name w:val="Body Text Indent"/>
    <w:basedOn w:val="1"/>
    <w:link w:val="24"/>
    <w:qFormat/>
    <w:uiPriority w:val="99"/>
    <w:pPr>
      <w:spacing w:after="120"/>
      <w:ind w:left="420" w:leftChars="200"/>
    </w:pPr>
    <w:rPr>
      <w:kern w:val="0"/>
      <w:sz w:val="24"/>
    </w:rPr>
  </w:style>
  <w:style w:type="paragraph" w:styleId="7">
    <w:name w:val="Plain Text"/>
    <w:basedOn w:val="1"/>
    <w:link w:val="23"/>
    <w:qFormat/>
    <w:uiPriority w:val="0"/>
    <w:rPr>
      <w:rFonts w:ascii="宋体" w:hAnsi="Courier New"/>
      <w:kern w:val="0"/>
      <w:szCs w:val="21"/>
    </w:rPr>
  </w:style>
  <w:style w:type="paragraph" w:styleId="8">
    <w:name w:val="Date"/>
    <w:basedOn w:val="1"/>
    <w:next w:val="1"/>
    <w:link w:val="25"/>
    <w:qFormat/>
    <w:uiPriority w:val="99"/>
    <w:pPr>
      <w:ind w:left="100" w:leftChars="2500"/>
    </w:pPr>
    <w:rPr>
      <w:kern w:val="0"/>
      <w:sz w:val="24"/>
    </w:rPr>
  </w:style>
  <w:style w:type="paragraph" w:styleId="9">
    <w:name w:val="Body Text Indent 2"/>
    <w:basedOn w:val="1"/>
    <w:link w:val="27"/>
    <w:qFormat/>
    <w:uiPriority w:val="99"/>
    <w:pPr>
      <w:spacing w:after="120" w:line="480" w:lineRule="auto"/>
      <w:ind w:left="420" w:leftChars="200"/>
    </w:pPr>
    <w:rPr>
      <w:kern w:val="0"/>
      <w:sz w:val="24"/>
    </w:rPr>
  </w:style>
  <w:style w:type="paragraph" w:styleId="10">
    <w:name w:val="Balloon Text"/>
    <w:basedOn w:val="1"/>
    <w:link w:val="32"/>
    <w:semiHidden/>
    <w:qFormat/>
    <w:uiPriority w:val="99"/>
    <w:rPr>
      <w:kern w:val="0"/>
      <w:sz w:val="18"/>
      <w:szCs w:val="18"/>
    </w:rPr>
  </w:style>
  <w:style w:type="paragraph" w:styleId="11">
    <w:name w:val="footer"/>
    <w:basedOn w:val="1"/>
    <w:link w:val="29"/>
    <w:qFormat/>
    <w:uiPriority w:val="99"/>
    <w:pPr>
      <w:tabs>
        <w:tab w:val="center" w:pos="4153"/>
        <w:tab w:val="right" w:pos="8306"/>
      </w:tabs>
      <w:snapToGrid w:val="0"/>
      <w:jc w:val="left"/>
    </w:pPr>
    <w:rPr>
      <w:kern w:val="0"/>
      <w:sz w:val="18"/>
      <w:szCs w:val="18"/>
    </w:rPr>
  </w:style>
  <w:style w:type="paragraph" w:styleId="12">
    <w:name w:val="header"/>
    <w:basedOn w:val="1"/>
    <w:link w:val="28"/>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31"/>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qFormat/>
    <w:uiPriority w:val="0"/>
  </w:style>
  <w:style w:type="character" w:styleId="19">
    <w:name w:val="Emphasis"/>
    <w:basedOn w:val="17"/>
    <w:qFormat/>
    <w:locked/>
    <w:uiPriority w:val="20"/>
    <w:rPr>
      <w:i/>
      <w:iCs/>
    </w:rPr>
  </w:style>
  <w:style w:type="character" w:styleId="20">
    <w:name w:val="Hyperlink"/>
    <w:basedOn w:val="17"/>
    <w:unhideWhenUsed/>
    <w:qFormat/>
    <w:uiPriority w:val="99"/>
    <w:rPr>
      <w:color w:val="0000FF" w:themeColor="hyperlink"/>
      <w:u w:val="single"/>
      <w14:textFill>
        <w14:solidFill>
          <w14:schemeClr w14:val="hlink"/>
        </w14:solidFill>
      </w14:textFill>
    </w:rPr>
  </w:style>
  <w:style w:type="character" w:styleId="21">
    <w:name w:val="annotation reference"/>
    <w:basedOn w:val="17"/>
    <w:semiHidden/>
    <w:qFormat/>
    <w:uiPriority w:val="99"/>
    <w:rPr>
      <w:rFonts w:cs="Times New Roman"/>
      <w:sz w:val="21"/>
    </w:rPr>
  </w:style>
  <w:style w:type="character" w:customStyle="1" w:styleId="22">
    <w:name w:val="标题 2 字符"/>
    <w:basedOn w:val="17"/>
    <w:link w:val="3"/>
    <w:qFormat/>
    <w:locked/>
    <w:uiPriority w:val="99"/>
    <w:rPr>
      <w:rFonts w:ascii="Arial" w:hAnsi="Arial" w:eastAsia="黑体" w:cs="Times New Roman"/>
      <w:b/>
      <w:sz w:val="20"/>
    </w:rPr>
  </w:style>
  <w:style w:type="character" w:customStyle="1" w:styleId="23">
    <w:name w:val="纯文本 字符"/>
    <w:basedOn w:val="17"/>
    <w:link w:val="7"/>
    <w:qFormat/>
    <w:locked/>
    <w:uiPriority w:val="99"/>
    <w:rPr>
      <w:rFonts w:ascii="宋体" w:hAnsi="Courier New" w:eastAsia="宋体" w:cs="Times New Roman"/>
      <w:sz w:val="21"/>
    </w:rPr>
  </w:style>
  <w:style w:type="character" w:customStyle="1" w:styleId="24">
    <w:name w:val="正文文本缩进 字符"/>
    <w:basedOn w:val="17"/>
    <w:link w:val="6"/>
    <w:qFormat/>
    <w:locked/>
    <w:uiPriority w:val="99"/>
    <w:rPr>
      <w:rFonts w:ascii="Times New Roman" w:hAnsi="Times New Roman" w:eastAsia="宋体" w:cs="Times New Roman"/>
      <w:sz w:val="24"/>
    </w:rPr>
  </w:style>
  <w:style w:type="character" w:customStyle="1" w:styleId="25">
    <w:name w:val="日期 字符"/>
    <w:basedOn w:val="17"/>
    <w:link w:val="8"/>
    <w:qFormat/>
    <w:locked/>
    <w:uiPriority w:val="99"/>
    <w:rPr>
      <w:rFonts w:ascii="Times New Roman" w:hAnsi="Times New Roman" w:eastAsia="宋体" w:cs="Times New Roman"/>
      <w:sz w:val="24"/>
    </w:rPr>
  </w:style>
  <w:style w:type="paragraph" w:customStyle="1" w:styleId="26">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7">
    <w:name w:val="正文文本缩进 2 字符"/>
    <w:basedOn w:val="17"/>
    <w:link w:val="9"/>
    <w:qFormat/>
    <w:locked/>
    <w:uiPriority w:val="99"/>
    <w:rPr>
      <w:rFonts w:ascii="Times New Roman" w:hAnsi="Times New Roman" w:eastAsia="宋体" w:cs="Times New Roman"/>
      <w:sz w:val="24"/>
    </w:rPr>
  </w:style>
  <w:style w:type="character" w:customStyle="1" w:styleId="28">
    <w:name w:val="页眉 字符"/>
    <w:basedOn w:val="17"/>
    <w:link w:val="12"/>
    <w:qFormat/>
    <w:locked/>
    <w:uiPriority w:val="99"/>
    <w:rPr>
      <w:rFonts w:ascii="Times New Roman" w:hAnsi="Times New Roman" w:eastAsia="宋体" w:cs="Times New Roman"/>
      <w:sz w:val="18"/>
    </w:rPr>
  </w:style>
  <w:style w:type="character" w:customStyle="1" w:styleId="29">
    <w:name w:val="页脚 字符"/>
    <w:basedOn w:val="17"/>
    <w:link w:val="11"/>
    <w:qFormat/>
    <w:locked/>
    <w:uiPriority w:val="99"/>
    <w:rPr>
      <w:rFonts w:ascii="Times New Roman" w:hAnsi="Times New Roman" w:eastAsia="宋体" w:cs="Times New Roman"/>
      <w:sz w:val="18"/>
    </w:rPr>
  </w:style>
  <w:style w:type="character" w:customStyle="1" w:styleId="30">
    <w:name w:val="批注文字 字符"/>
    <w:basedOn w:val="17"/>
    <w:link w:val="4"/>
    <w:semiHidden/>
    <w:qFormat/>
    <w:locked/>
    <w:uiPriority w:val="99"/>
    <w:rPr>
      <w:rFonts w:ascii="Times New Roman" w:hAnsi="Times New Roman" w:cs="Times New Roman"/>
      <w:sz w:val="24"/>
    </w:rPr>
  </w:style>
  <w:style w:type="character" w:customStyle="1" w:styleId="31">
    <w:name w:val="批注主题 字符"/>
    <w:basedOn w:val="30"/>
    <w:link w:val="14"/>
    <w:semiHidden/>
    <w:qFormat/>
    <w:locked/>
    <w:uiPriority w:val="99"/>
    <w:rPr>
      <w:rFonts w:ascii="Times New Roman" w:hAnsi="Times New Roman" w:cs="Times New Roman"/>
      <w:b/>
      <w:sz w:val="24"/>
    </w:rPr>
  </w:style>
  <w:style w:type="character" w:customStyle="1" w:styleId="32">
    <w:name w:val="批注框文本 字符"/>
    <w:basedOn w:val="17"/>
    <w:link w:val="10"/>
    <w:semiHidden/>
    <w:qFormat/>
    <w:locked/>
    <w:uiPriority w:val="99"/>
    <w:rPr>
      <w:rFonts w:ascii="Times New Roman" w:hAnsi="Times New Roman" w:cs="Times New Roman"/>
      <w:sz w:val="18"/>
    </w:rPr>
  </w:style>
  <w:style w:type="character" w:customStyle="1" w:styleId="33">
    <w:name w:val="正文文本 字符"/>
    <w:basedOn w:val="17"/>
    <w:link w:val="5"/>
    <w:semiHidden/>
    <w:qFormat/>
    <w:locked/>
    <w:uiPriority w:val="99"/>
    <w:rPr>
      <w:rFonts w:ascii="Times New Roman" w:hAnsi="Times New Roman" w:cs="Times New Roman"/>
      <w:sz w:val="24"/>
    </w:rPr>
  </w:style>
  <w:style w:type="paragraph" w:customStyle="1" w:styleId="34">
    <w:name w:val="Table Paragraph"/>
    <w:basedOn w:val="1"/>
    <w:qFormat/>
    <w:uiPriority w:val="99"/>
    <w:pPr>
      <w:jc w:val="left"/>
    </w:pPr>
    <w:rPr>
      <w:rFonts w:ascii="等线" w:hAnsi="等线" w:eastAsia="等线"/>
      <w:kern w:val="0"/>
      <w:sz w:val="22"/>
      <w:szCs w:val="22"/>
      <w:lang w:eastAsia="en-US"/>
    </w:rPr>
  </w:style>
  <w:style w:type="paragraph" w:customStyle="1" w:styleId="35">
    <w:name w:val="样式 首行缩进:  2 字符"/>
    <w:basedOn w:val="1"/>
    <w:qFormat/>
    <w:uiPriority w:val="99"/>
    <w:pPr>
      <w:spacing w:line="400" w:lineRule="exact"/>
      <w:ind w:firstLine="200" w:firstLineChars="200"/>
    </w:pPr>
    <w:rPr>
      <w:rFonts w:ascii="Calibri" w:hAnsi="Calibri" w:cs="宋体"/>
      <w:sz w:val="24"/>
    </w:rPr>
  </w:style>
  <w:style w:type="paragraph" w:styleId="36">
    <w:name w:val="List Paragraph"/>
    <w:basedOn w:val="1"/>
    <w:qFormat/>
    <w:uiPriority w:val="34"/>
    <w:pPr>
      <w:ind w:firstLine="420" w:firstLineChars="200"/>
    </w:pPr>
    <w:rPr>
      <w:rFonts w:ascii="Calibri" w:hAnsi="Calibri"/>
      <w:szCs w:val="22"/>
    </w:rPr>
  </w:style>
  <w:style w:type="character" w:customStyle="1" w:styleId="37">
    <w:name w:val="标题 1 字符"/>
    <w:basedOn w:val="17"/>
    <w:link w:val="2"/>
    <w:qFormat/>
    <w:uiPriority w:val="0"/>
    <w:rPr>
      <w:rFonts w:ascii="Times New Roman" w:hAnsi="Times New Roman"/>
      <w:b/>
      <w:bCs/>
      <w:kern w:val="44"/>
      <w:sz w:val="44"/>
      <w:szCs w:val="4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FE0D608-9743-4D9C-B62D-6233A2DF070F}">
  <ds:schemaRefs/>
</ds:datastoreItem>
</file>

<file path=docProps/app.xml><?xml version="1.0" encoding="utf-8"?>
<Properties xmlns="http://schemas.openxmlformats.org/officeDocument/2006/extended-properties" xmlns:vt="http://schemas.openxmlformats.org/officeDocument/2006/docPropsVTypes">
  <Template>Normal.dotm</Template>
  <Company>CDGMGD</Company>
  <Pages>21</Pages>
  <Words>1207</Words>
  <Characters>6886</Characters>
  <Lines>57</Lines>
  <Paragraphs>16</Paragraphs>
  <TotalTime>2</TotalTime>
  <ScaleCrop>false</ScaleCrop>
  <LinksUpToDate>false</LinksUpToDate>
  <CharactersWithSpaces>8077</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2020-04-10T06:36:00Z</dcterms:created>
  <dc:creator>qiuxc</dc:creator>
  <cp:lastModifiedBy>余华</cp:lastModifiedBy>
  <cp:lastPrinted>2023-11-04T00:06:00Z</cp:lastPrinted>
  <dcterms:modified xsi:type="dcterms:W3CDTF">2024-04-07T00:23:47Z</dcterms:modified>
  <cp:revision>497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22F0249A52D3412E9E86241A6D1C04D9</vt:lpwstr>
  </property>
</Properties>
</file>