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lang w:val="en-US" w:eastAsia="zh-CN"/>
        </w:rPr>
        <w:t>询价</w:t>
      </w:r>
      <w:r>
        <w:rPr>
          <w:rFonts w:hint="eastAsia" w:ascii="方正大标宋简体" w:hAnsi="华文中宋" w:eastAsia="方正大标宋简体"/>
          <w:b/>
          <w:bCs/>
          <w:spacing w:val="38"/>
          <w:sz w:val="72"/>
          <w:szCs w:val="72"/>
        </w:rPr>
        <w:t>文件</w:t>
      </w:r>
    </w:p>
    <w:p>
      <w:pPr>
        <w:spacing w:line="500" w:lineRule="exact"/>
        <w:rPr>
          <w:rFonts w:ascii="方正大标宋简体" w:hAnsi="华文中宋" w:eastAsia="方正大标宋简体"/>
          <w:b/>
          <w:bCs/>
          <w:spacing w:val="38"/>
          <w:sz w:val="24"/>
        </w:rPr>
      </w:pPr>
    </w:p>
    <w:p>
      <w:pPr>
        <w:spacing w:line="500" w:lineRule="exact"/>
        <w:jc w:val="center"/>
        <w:rPr>
          <w:rFonts w:hint="eastAsia" w:ascii="宋体" w:hAnsi="宋体" w:eastAsia="宋体"/>
          <w:sz w:val="36"/>
          <w:szCs w:val="28"/>
          <w:lang w:eastAsia="zh-CN"/>
        </w:rPr>
      </w:pPr>
      <w:r>
        <w:rPr>
          <w:rFonts w:hint="eastAsia" w:ascii="宋体"/>
          <w:b/>
          <w:sz w:val="28"/>
          <w:szCs w:val="28"/>
        </w:rPr>
        <w:t>采购编号：</w:t>
      </w:r>
      <w:r>
        <w:rPr>
          <w:rFonts w:hint="eastAsia" w:ascii="宋体" w:hAnsi="宋体"/>
          <w:b/>
          <w:bCs/>
          <w:spacing w:val="38"/>
          <w:sz w:val="28"/>
          <w:szCs w:val="28"/>
          <w:lang w:val="en-US" w:eastAsia="zh-CN"/>
        </w:rPr>
        <w:t>OG</w:t>
      </w:r>
      <w:r>
        <w:rPr>
          <w:rFonts w:ascii="宋体" w:hAnsi="宋体"/>
          <w:b/>
          <w:bCs/>
          <w:spacing w:val="38"/>
          <w:sz w:val="28"/>
          <w:szCs w:val="28"/>
        </w:rPr>
        <w:t>GX-202</w:t>
      </w:r>
      <w:r>
        <w:rPr>
          <w:rFonts w:hint="eastAsia" w:ascii="宋体" w:hAnsi="宋体"/>
          <w:b/>
          <w:bCs/>
          <w:spacing w:val="38"/>
          <w:sz w:val="28"/>
          <w:szCs w:val="28"/>
          <w:lang w:val="en-US" w:eastAsia="zh-CN"/>
        </w:rPr>
        <w:t>4</w:t>
      </w:r>
      <w:r>
        <w:rPr>
          <w:rFonts w:ascii="宋体" w:hAnsi="宋体"/>
          <w:b/>
          <w:bCs/>
          <w:spacing w:val="38"/>
          <w:sz w:val="28"/>
          <w:szCs w:val="28"/>
        </w:rPr>
        <w:t>-0</w:t>
      </w:r>
      <w:r>
        <w:rPr>
          <w:rFonts w:hint="eastAsia" w:ascii="宋体" w:hAnsi="宋体"/>
          <w:b/>
          <w:bCs/>
          <w:spacing w:val="38"/>
          <w:sz w:val="28"/>
          <w:szCs w:val="28"/>
          <w:lang w:val="en-US" w:eastAsia="zh-CN"/>
        </w:rPr>
        <w:t>1</w:t>
      </w:r>
    </w:p>
    <w:p>
      <w:pPr>
        <w:jc w:val="center"/>
        <w:rPr>
          <w:rFonts w:hint="eastAsia" w:ascii="宋体" w:hAnsi="宋体" w:eastAsia="宋体"/>
          <w:sz w:val="36"/>
          <w:szCs w:val="36"/>
          <w:lang w:eastAsia="zh-CN"/>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2</w:t>
      </w:r>
      <w:r>
        <w:rPr>
          <w:rFonts w:ascii="宋体" w:hAnsi="宋体"/>
          <w:b/>
          <w:sz w:val="36"/>
          <w:szCs w:val="36"/>
          <w:u w:val="single"/>
        </w:rPr>
        <w:t>02</w:t>
      </w:r>
      <w:r>
        <w:rPr>
          <w:rFonts w:hint="eastAsia" w:ascii="宋体" w:hAnsi="宋体"/>
          <w:b/>
          <w:sz w:val="36"/>
          <w:szCs w:val="36"/>
          <w:u w:val="single"/>
          <w:lang w:val="en-US" w:eastAsia="zh-CN"/>
        </w:rPr>
        <w:t>4</w:t>
      </w:r>
      <w:r>
        <w:rPr>
          <w:rFonts w:hint="eastAsia" w:ascii="宋体" w:hAnsi="宋体"/>
          <w:b/>
          <w:sz w:val="36"/>
          <w:szCs w:val="36"/>
          <w:u w:val="single"/>
        </w:rPr>
        <w:t>年度新美科</w:t>
      </w:r>
      <w:r>
        <w:rPr>
          <w:rFonts w:ascii="宋体" w:hAnsi="宋体"/>
          <w:b/>
          <w:sz w:val="36"/>
          <w:szCs w:val="36"/>
          <w:u w:val="single"/>
        </w:rPr>
        <w:t>水溶性冷却磨削液</w:t>
      </w:r>
      <w:r>
        <w:rPr>
          <w:rFonts w:hint="eastAsia" w:ascii="宋体" w:hAnsi="宋体"/>
          <w:b/>
          <w:sz w:val="36"/>
          <w:szCs w:val="36"/>
          <w:u w:val="single"/>
          <w:lang w:val="en-US" w:eastAsia="zh-CN"/>
        </w:rPr>
        <w:t>询价</w:t>
      </w:r>
      <w:r>
        <w:rPr>
          <w:rFonts w:hint="eastAsia" w:ascii="宋体" w:hAnsi="宋体"/>
          <w:b/>
          <w:sz w:val="36"/>
          <w:szCs w:val="36"/>
          <w:u w:val="single"/>
        </w:rPr>
        <w:t>采购</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720"/>
        <w:jc w:val="center"/>
        <w:rPr>
          <w:rFonts w:hint="eastAsia" w:hAnsi="宋体"/>
          <w:sz w:val="28"/>
          <w:szCs w:val="28"/>
        </w:rPr>
      </w:pPr>
      <w:r>
        <w:rPr>
          <w:rFonts w:hAnsi="宋体"/>
          <w:sz w:val="28"/>
          <w:szCs w:val="28"/>
        </w:rPr>
        <w:t>成都</w:t>
      </w:r>
      <w:r>
        <w:rPr>
          <w:rFonts w:hint="eastAsia" w:hAnsi="宋体"/>
          <w:sz w:val="28"/>
          <w:szCs w:val="28"/>
          <w:lang w:val="en-US" w:eastAsia="zh-CN"/>
        </w:rPr>
        <w:t>奥格光学玻璃</w:t>
      </w:r>
      <w:r>
        <w:rPr>
          <w:rFonts w:hint="eastAsia" w:hAnsi="宋体"/>
          <w:sz w:val="28"/>
          <w:szCs w:val="28"/>
        </w:rPr>
        <w:t>有限公司</w:t>
      </w:r>
    </w:p>
    <w:p>
      <w:pPr>
        <w:pStyle w:val="7"/>
        <w:spacing w:line="500" w:lineRule="exact"/>
        <w:ind w:firstLine="720"/>
        <w:jc w:val="center"/>
        <w:rPr>
          <w:rFonts w:hAnsi="宋体"/>
          <w:b/>
          <w:sz w:val="36"/>
          <w:szCs w:val="36"/>
        </w:rPr>
      </w:pPr>
      <w:r>
        <w:rPr>
          <w:rFonts w:hint="eastAsia" w:hAnsi="宋体"/>
          <w:sz w:val="28"/>
          <w:szCs w:val="28"/>
          <w:lang w:val="en-US" w:eastAsia="zh-CN"/>
        </w:rPr>
        <w:t>2024</w:t>
      </w:r>
      <w:r>
        <w:rPr>
          <w:rFonts w:hint="eastAsia" w:hAnsi="宋体"/>
          <w:sz w:val="28"/>
          <w:szCs w:val="28"/>
        </w:rPr>
        <w:t>年</w:t>
      </w:r>
      <w:r>
        <w:rPr>
          <w:rFonts w:hint="eastAsia" w:hAnsi="宋体"/>
          <w:sz w:val="28"/>
          <w:szCs w:val="28"/>
          <w:lang w:val="en-US" w:eastAsia="zh-CN"/>
        </w:rPr>
        <w:t>2</w:t>
      </w:r>
      <w:r>
        <w:rPr>
          <w:rFonts w:hint="eastAsia" w:hAnsi="宋体"/>
          <w:sz w:val="28"/>
          <w:szCs w:val="28"/>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eastAsia="黑体" w:hAnsiTheme="minorEastAsia"/>
          <w:sz w:val="44"/>
          <w:szCs w:val="44"/>
        </w:rPr>
      </w:pPr>
      <w:r>
        <w:rPr>
          <w:rFonts w:hint="eastAsia" w:ascii="黑体" w:eastAsia="黑体" w:hAnsiTheme="minorEastAsia"/>
          <w:sz w:val="44"/>
          <w:szCs w:val="44"/>
        </w:rPr>
        <w:t>目    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技术要求</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第五部分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spacing w:line="500" w:lineRule="exact"/>
        <w:rPr>
          <w:rFonts w:hint="eastAsia" w:ascii="黑体" w:hAnsi="黑体" w:eastAsia="黑体"/>
          <w:sz w:val="44"/>
          <w:szCs w:val="44"/>
        </w:rPr>
      </w:pPr>
    </w:p>
    <w:p>
      <w:pPr>
        <w:spacing w:line="500" w:lineRule="exact"/>
        <w:ind w:firstLine="1320" w:firstLineChars="300"/>
        <w:rPr>
          <w:rFonts w:hint="eastAsia" w:ascii="黑体" w:hAnsi="黑体" w:eastAsia="黑体"/>
          <w:sz w:val="44"/>
          <w:szCs w:val="44"/>
        </w:rPr>
      </w:pPr>
    </w:p>
    <w:p>
      <w:pPr>
        <w:spacing w:line="500" w:lineRule="exact"/>
        <w:ind w:firstLine="1760" w:firstLineChars="400"/>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spacing w:line="540" w:lineRule="exact"/>
        <w:rPr>
          <w:rFonts w:hint="eastAsia" w:asciiTheme="minorEastAsia" w:hAnsiTheme="minorEastAsia" w:eastAsiaTheme="minorEastAsia"/>
          <w:bCs/>
          <w:sz w:val="28"/>
          <w:szCs w:val="28"/>
        </w:rPr>
      </w:pPr>
    </w:p>
    <w:p>
      <w:pPr>
        <w:spacing w:line="540" w:lineRule="exact"/>
        <w:rPr>
          <w:rFonts w:asciiTheme="minorEastAsia" w:hAnsiTheme="minorEastAsia" w:eastAsiaTheme="minorEastAsia"/>
          <w:bCs/>
          <w:sz w:val="28"/>
          <w:szCs w:val="28"/>
        </w:rPr>
      </w:pPr>
      <w:r>
        <w:rPr>
          <w:rFonts w:hint="eastAsia" w:asciiTheme="minorEastAsia" w:hAnsiTheme="minorEastAsia" w:eastAsiaTheme="minorEastAsia"/>
          <w:bCs/>
          <w:sz w:val="28"/>
          <w:szCs w:val="28"/>
        </w:rPr>
        <w:t>各供应商：</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lang w:eastAsia="zh-CN"/>
        </w:rPr>
        <w:t>成都奥格光学玻璃有限公司</w:t>
      </w:r>
      <w:r>
        <w:rPr>
          <w:rFonts w:hint="eastAsia" w:asciiTheme="minorEastAsia" w:hAnsiTheme="minorEastAsia" w:eastAsiaTheme="minorEastAsia"/>
          <w:bCs/>
          <w:sz w:val="28"/>
          <w:szCs w:val="28"/>
        </w:rPr>
        <w:t>决定对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
          <w:bCs w:val="0"/>
          <w:sz w:val="28"/>
          <w:szCs w:val="28"/>
          <w:u w:val="single"/>
        </w:rPr>
        <w:t>202</w:t>
      </w:r>
      <w:r>
        <w:rPr>
          <w:rFonts w:hint="eastAsia" w:asciiTheme="minorEastAsia" w:hAnsiTheme="minorEastAsia" w:eastAsiaTheme="minorEastAsia"/>
          <w:b/>
          <w:bCs w:val="0"/>
          <w:sz w:val="28"/>
          <w:szCs w:val="28"/>
          <w:u w:val="single"/>
          <w:lang w:val="en-US" w:eastAsia="zh-CN"/>
        </w:rPr>
        <w:t>4</w:t>
      </w:r>
      <w:r>
        <w:rPr>
          <w:rFonts w:hint="eastAsia" w:asciiTheme="minorEastAsia" w:hAnsiTheme="minorEastAsia" w:eastAsiaTheme="minorEastAsia"/>
          <w:b/>
          <w:bCs w:val="0"/>
          <w:sz w:val="28"/>
          <w:szCs w:val="28"/>
          <w:u w:val="single"/>
        </w:rPr>
        <w:t>年度</w:t>
      </w:r>
      <w:r>
        <w:rPr>
          <w:rFonts w:hint="eastAsia"/>
          <w:b/>
          <w:bCs w:val="0"/>
          <w:kern w:val="0"/>
          <w:sz w:val="28"/>
          <w:szCs w:val="28"/>
          <w:u w:val="single"/>
        </w:rPr>
        <w:t>新美科</w:t>
      </w:r>
      <w:r>
        <w:rPr>
          <w:b/>
          <w:bCs w:val="0"/>
          <w:kern w:val="0"/>
          <w:sz w:val="28"/>
          <w:szCs w:val="28"/>
          <w:u w:val="single"/>
        </w:rPr>
        <w:t>水溶性冷却磨削液</w:t>
      </w:r>
      <w:r>
        <w:rPr>
          <w:rFonts w:hint="eastAsia" w:asciiTheme="minorEastAsia" w:hAnsiTheme="minorEastAsia" w:eastAsiaTheme="minorEastAsia"/>
          <w:b/>
          <w:bCs w:val="0"/>
          <w:sz w:val="28"/>
          <w:szCs w:val="28"/>
          <w:u w:val="single"/>
        </w:rPr>
        <w:t>采购项目</w:t>
      </w:r>
      <w:r>
        <w:rPr>
          <w:rFonts w:hint="eastAsia" w:ascii="宋体" w:hAnsi="宋体"/>
          <w:bCs/>
          <w:sz w:val="28"/>
          <w:szCs w:val="28"/>
          <w:lang w:eastAsia="zh-CN"/>
        </w:rPr>
        <w:t>组织询价采购</w:t>
      </w:r>
      <w:r>
        <w:rPr>
          <w:rFonts w:hint="eastAsia" w:asciiTheme="minorEastAsia" w:hAnsiTheme="minorEastAsia" w:eastAsiaTheme="minorEastAsia"/>
          <w:bCs/>
          <w:sz w:val="28"/>
          <w:szCs w:val="28"/>
        </w:rPr>
        <w:t>。公司本着“公开、公平、公正”的原则和“互利共赢、共同发展”的理念，热忱欢迎有意愿与我公司合作</w:t>
      </w:r>
      <w:r>
        <w:rPr>
          <w:rFonts w:hint="eastAsia" w:asciiTheme="minorEastAsia" w:hAnsiTheme="minorEastAsia" w:eastAsiaTheme="minorEastAsia"/>
          <w:bCs/>
          <w:sz w:val="28"/>
          <w:szCs w:val="28"/>
          <w:lang w:val="en-US" w:eastAsia="zh-CN"/>
        </w:rPr>
        <w:t>的供应商</w:t>
      </w:r>
      <w:r>
        <w:rPr>
          <w:rFonts w:hint="eastAsia" w:asciiTheme="minorEastAsia" w:hAnsiTheme="minorEastAsia" w:eastAsiaTheme="minorEastAsia"/>
          <w:bCs/>
          <w:sz w:val="28"/>
          <w:szCs w:val="28"/>
        </w:rPr>
        <w:t>积极参与。</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一、询价采购项目说明：</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项目内容：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
          <w:bCs w:val="0"/>
          <w:sz w:val="28"/>
          <w:szCs w:val="28"/>
          <w:u w:val="single"/>
        </w:rPr>
        <w:t>202</w:t>
      </w:r>
      <w:r>
        <w:rPr>
          <w:rFonts w:hint="eastAsia" w:asciiTheme="minorEastAsia" w:hAnsiTheme="minorEastAsia" w:eastAsiaTheme="minorEastAsia"/>
          <w:b/>
          <w:bCs w:val="0"/>
          <w:sz w:val="28"/>
          <w:szCs w:val="28"/>
          <w:u w:val="single"/>
          <w:lang w:val="en-US" w:eastAsia="zh-CN"/>
        </w:rPr>
        <w:t>4</w:t>
      </w:r>
      <w:r>
        <w:rPr>
          <w:rFonts w:hint="eastAsia" w:asciiTheme="minorEastAsia" w:hAnsiTheme="minorEastAsia" w:eastAsiaTheme="minorEastAsia"/>
          <w:b/>
          <w:bCs w:val="0"/>
          <w:sz w:val="28"/>
          <w:szCs w:val="28"/>
          <w:u w:val="single"/>
        </w:rPr>
        <w:t>年度</w:t>
      </w:r>
      <w:r>
        <w:rPr>
          <w:rFonts w:hint="eastAsia"/>
          <w:b/>
          <w:bCs w:val="0"/>
          <w:kern w:val="0"/>
          <w:sz w:val="28"/>
          <w:szCs w:val="28"/>
          <w:u w:val="single"/>
        </w:rPr>
        <w:t>新美科</w:t>
      </w:r>
      <w:r>
        <w:rPr>
          <w:b/>
          <w:bCs w:val="0"/>
          <w:kern w:val="0"/>
          <w:sz w:val="28"/>
          <w:szCs w:val="28"/>
          <w:u w:val="single"/>
        </w:rPr>
        <w:t>水溶性冷却磨削液</w:t>
      </w:r>
      <w:r>
        <w:rPr>
          <w:rFonts w:hint="eastAsia"/>
          <w:sz w:val="28"/>
          <w:szCs w:val="28"/>
          <w:lang w:val="en-US" w:eastAsia="zh-CN"/>
        </w:rPr>
        <w:t>询价</w:t>
      </w:r>
      <w:r>
        <w:rPr>
          <w:rFonts w:hint="eastAsia" w:asciiTheme="minorEastAsia" w:hAnsiTheme="minorEastAsia" w:eastAsiaTheme="minorEastAsia"/>
          <w:bCs/>
          <w:sz w:val="28"/>
          <w:szCs w:val="28"/>
        </w:rPr>
        <w:t>采购</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项目价格有效期：自签订正式合同之日起1年内有效</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二、供应商资质要求</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参加本次采购活动的供应商需具备下列条件：</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（一）具</w:t>
      </w:r>
      <w:r>
        <w:rPr>
          <w:rFonts w:asciiTheme="minorEastAsia" w:hAnsiTheme="minorEastAsia" w:eastAsiaTheme="minorEastAsia"/>
          <w:bCs/>
          <w:sz w:val="28"/>
          <w:szCs w:val="28"/>
        </w:rPr>
        <w:t>有独立承担民事责任的能力</w:t>
      </w:r>
      <w:r>
        <w:rPr>
          <w:rFonts w:hint="eastAsia" w:asciiTheme="minorEastAsia" w:hAnsiTheme="minorEastAsia" w:eastAsiaTheme="minorEastAsia"/>
          <w:bCs/>
          <w:sz w:val="28"/>
          <w:szCs w:val="28"/>
          <w:lang w:eastAsia="zh-CN"/>
        </w:rPr>
        <w:t>；</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（二）供应商必须具备并提供齐全的生产或授权资质；</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（三）能提供和本业务相符的</w:t>
      </w:r>
      <w:r>
        <w:rPr>
          <w:rFonts w:hint="eastAsia" w:asciiTheme="minorEastAsia" w:hAnsiTheme="minorEastAsia" w:eastAsiaTheme="minorEastAsia"/>
          <w:bCs/>
          <w:color w:val="auto"/>
          <w:sz w:val="28"/>
          <w:szCs w:val="28"/>
        </w:rPr>
        <w:t>增值税专用发票</w:t>
      </w:r>
      <w:r>
        <w:rPr>
          <w:rFonts w:hint="eastAsia" w:asciiTheme="minorEastAsia" w:hAnsiTheme="minorEastAsia" w:eastAsiaTheme="minorEastAsia"/>
          <w:bCs/>
          <w:color w:val="auto"/>
          <w:sz w:val="28"/>
          <w:szCs w:val="28"/>
          <w:lang w:eastAsia="zh-CN"/>
        </w:rPr>
        <w:t>；</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560" w:firstLineChars="200"/>
        <w:textAlignment w:val="auto"/>
        <w:rPr>
          <w:rFonts w:hint="eastAsia" w:cs="Times New Roman" w:asciiTheme="minorEastAsia" w:hAnsiTheme="minorEastAsia" w:eastAsiaTheme="minorEastAsia"/>
          <w:bCs/>
          <w:kern w:val="2"/>
          <w:sz w:val="28"/>
          <w:szCs w:val="28"/>
          <w:lang w:val="en-US" w:eastAsia="zh-CN" w:bidi="ar-SA"/>
        </w:rPr>
      </w:pPr>
      <w:r>
        <w:rPr>
          <w:rFonts w:hint="eastAsia" w:asciiTheme="minorEastAsia" w:hAnsiTheme="minorEastAsia" w:eastAsiaTheme="minorEastAsia"/>
          <w:bCs/>
          <w:sz w:val="28"/>
          <w:szCs w:val="28"/>
        </w:rPr>
        <w:t>（四）</w:t>
      </w:r>
      <w:r>
        <w:rPr>
          <w:rFonts w:hint="eastAsia" w:cs="Times New Roman" w:asciiTheme="minorEastAsia" w:hAnsiTheme="minorEastAsia" w:eastAsiaTheme="minorEastAsia"/>
          <w:b/>
          <w:bCs w:val="0"/>
          <w:color w:val="auto"/>
          <w:kern w:val="2"/>
          <w:sz w:val="28"/>
          <w:szCs w:val="28"/>
          <w:lang w:val="en-US" w:eastAsia="zh-CN" w:bidi="ar-SA"/>
        </w:rPr>
        <w:t>非“三无”供应商。（即具有实缴资本、参保人员、生产经营场所的供应商）</w:t>
      </w:r>
      <w:r>
        <w:rPr>
          <w:rFonts w:hint="eastAsia" w:cs="Times New Roman" w:asciiTheme="minorEastAsia" w:hAnsiTheme="minorEastAsia" w:eastAsiaTheme="minorEastAsia"/>
          <w:bCs/>
          <w:kern w:val="2"/>
          <w:sz w:val="28"/>
          <w:szCs w:val="28"/>
          <w:lang w:val="en-US" w:eastAsia="zh-CN" w:bidi="ar-SA"/>
        </w:rPr>
        <w:t>。</w:t>
      </w:r>
    </w:p>
    <w:p>
      <w:pPr>
        <w:spacing w:line="540" w:lineRule="exact"/>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b/>
          <w:sz w:val="28"/>
          <w:szCs w:val="28"/>
        </w:rPr>
        <w:t>三、询价采购公告时间：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2</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5</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2</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22</w:t>
      </w:r>
      <w:r>
        <w:rPr>
          <w:rFonts w:hint="eastAsia" w:asciiTheme="minorEastAsia" w:hAnsiTheme="minorEastAsia" w:eastAsiaTheme="minorEastAsia"/>
          <w:sz w:val="28"/>
          <w:szCs w:val="28"/>
        </w:rPr>
        <w:t>日</w:t>
      </w:r>
    </w:p>
    <w:p>
      <w:pPr>
        <w:spacing w:line="540" w:lineRule="exact"/>
        <w:ind w:firstLine="560" w:firstLineChars="20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lang w:val="en-US" w:eastAsia="zh-CN"/>
          <w14:textFill>
            <w14:solidFill>
              <w14:schemeClr w14:val="tx1"/>
            </w14:solidFill>
          </w14:textFill>
        </w:rPr>
        <w:t>四</w:t>
      </w:r>
      <w:r>
        <w:rPr>
          <w:rFonts w:hint="eastAsia" w:ascii="宋体" w:hAnsi="宋体"/>
          <w:b/>
          <w:bCs/>
          <w:color w:val="000000" w:themeColor="text1"/>
          <w:sz w:val="28"/>
          <w:szCs w:val="28"/>
          <w14:textFill>
            <w14:solidFill>
              <w14:schemeClr w14:val="tx1"/>
            </w14:solidFill>
          </w14:textFill>
        </w:rPr>
        <w:t>、询价采购公告</w:t>
      </w:r>
    </w:p>
    <w:p>
      <w:pPr>
        <w:pStyle w:val="13"/>
        <w:widowControl/>
        <w:shd w:val="clear" w:fill="FFFFFF"/>
        <w:spacing w:before="0" w:beforeAutospacing="0" w:after="0" w:afterAutospacing="0" w:line="612" w:lineRule="atLeast"/>
        <w:ind w:right="0" w:firstLine="560" w:firstLineChars="200"/>
        <w:rPr>
          <w:rFonts w:ascii="宋体" w:hAnsi="宋体"/>
          <w:color w:val="000000" w:themeColor="text1"/>
          <w:sz w:val="28"/>
          <w:szCs w:val="28"/>
          <w14:textFill>
            <w14:solidFill>
              <w14:schemeClr w14:val="tx1"/>
            </w14:solidFill>
          </w14:textFill>
        </w:rPr>
      </w:pPr>
      <w:r>
        <w:rPr>
          <w:rFonts w:hint="eastAsia" w:cs="Times New Roman" w:asciiTheme="minorEastAsia" w:hAnsiTheme="minorEastAsia" w:eastAsiaTheme="minorEastAsia"/>
          <w:bCs/>
          <w:kern w:val="2"/>
          <w:sz w:val="28"/>
          <w:szCs w:val="28"/>
          <w:lang w:val="en-US" w:eastAsia="zh-CN" w:bidi="ar-SA"/>
        </w:rPr>
        <w:t>本公告在“成都光明光电股份有限公司官方网站（</w:t>
      </w:r>
      <w:r>
        <w:rPr>
          <w:rFonts w:hint="eastAsia" w:cs="Times New Roman" w:asciiTheme="minorEastAsia" w:hAnsiTheme="minorEastAsia" w:eastAsiaTheme="minorEastAsia"/>
          <w:bCs/>
          <w:kern w:val="2"/>
          <w:sz w:val="28"/>
          <w:szCs w:val="28"/>
          <w:lang w:val="en-US" w:eastAsia="zh-CN" w:bidi="ar-SA"/>
        </w:rPr>
        <w:fldChar w:fldCharType="begin"/>
      </w:r>
      <w:r>
        <w:rPr>
          <w:rFonts w:hint="eastAsia" w:cs="Times New Roman" w:asciiTheme="minorEastAsia" w:hAnsiTheme="minorEastAsia" w:eastAsiaTheme="minorEastAsia"/>
          <w:bCs/>
          <w:kern w:val="2"/>
          <w:sz w:val="28"/>
          <w:szCs w:val="28"/>
          <w:lang w:val="en-US" w:eastAsia="zh-CN" w:bidi="ar-SA"/>
        </w:rPr>
        <w:instrText xml:space="preserve"> HYPERLINK "http://www.cdgmgd.com/" </w:instrText>
      </w:r>
      <w:r>
        <w:rPr>
          <w:rFonts w:hint="eastAsia" w:cs="Times New Roman" w:asciiTheme="minorEastAsia" w:hAnsiTheme="minorEastAsia" w:eastAsiaTheme="minorEastAsia"/>
          <w:bCs/>
          <w:kern w:val="2"/>
          <w:sz w:val="28"/>
          <w:szCs w:val="28"/>
          <w:lang w:val="en-US" w:eastAsia="zh-CN" w:bidi="ar-SA"/>
        </w:rPr>
        <w:fldChar w:fldCharType="separate"/>
      </w:r>
      <w:r>
        <w:rPr>
          <w:rFonts w:hint="eastAsia" w:cs="Times New Roman" w:asciiTheme="minorEastAsia" w:hAnsiTheme="minorEastAsia" w:eastAsiaTheme="minorEastAsia"/>
          <w:bCs/>
          <w:kern w:val="2"/>
          <w:sz w:val="28"/>
          <w:szCs w:val="28"/>
          <w:lang w:val="en-US" w:eastAsia="zh-CN" w:bidi="ar-SA"/>
        </w:rPr>
        <w:t>www.cdgmgd.com</w:t>
      </w:r>
      <w:r>
        <w:rPr>
          <w:rFonts w:hint="eastAsia" w:cs="Times New Roman" w:asciiTheme="minorEastAsia" w:hAnsiTheme="minorEastAsia" w:eastAsiaTheme="minorEastAsia"/>
          <w:bCs/>
          <w:kern w:val="2"/>
          <w:sz w:val="28"/>
          <w:szCs w:val="28"/>
          <w:lang w:val="en-US" w:eastAsia="zh-CN" w:bidi="ar-SA"/>
        </w:rPr>
        <w:fldChar w:fldCharType="end"/>
      </w:r>
      <w:r>
        <w:rPr>
          <w:rFonts w:hint="eastAsia" w:cs="Times New Roman" w:asciiTheme="minorEastAsia" w:hAnsiTheme="minorEastAsia" w:eastAsiaTheme="minorEastAsia"/>
          <w:bCs/>
          <w:kern w:val="2"/>
          <w:sz w:val="28"/>
          <w:szCs w:val="28"/>
          <w:lang w:val="en-US" w:eastAsia="zh-CN" w:bidi="ar-SA"/>
        </w:rPr>
        <w:t> ）”《供求信息》专栏发布。</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五</w:t>
      </w:r>
      <w:r>
        <w:rPr>
          <w:rFonts w:hint="eastAsia" w:ascii="宋体" w:hAnsi="宋体"/>
          <w:b/>
          <w:color w:val="000000" w:themeColor="text1"/>
          <w:sz w:val="28"/>
          <w:szCs w:val="28"/>
          <w14:textFill>
            <w14:solidFill>
              <w14:schemeClr w14:val="tx1"/>
            </w14:solidFill>
          </w14:textFill>
        </w:rPr>
        <w:t>、报价文件接收信息</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（一）报价文件接收截止时间： 202</w:t>
      </w:r>
      <w:r>
        <w:rPr>
          <w:rFonts w:hint="eastAsia" w:ascii="宋体" w:hAnsi="宋体"/>
          <w:bCs/>
          <w:color w:val="000000" w:themeColor="text1"/>
          <w:sz w:val="28"/>
          <w:szCs w:val="28"/>
          <w:lang w:val="en-US" w:eastAsia="zh-CN"/>
          <w14:textFill>
            <w14:solidFill>
              <w14:schemeClr w14:val="tx1"/>
            </w14:solidFill>
          </w14:textFill>
        </w:rPr>
        <w:t>4</w:t>
      </w:r>
      <w:r>
        <w:rPr>
          <w:rFonts w:hint="eastAsia" w:ascii="宋体" w:hAnsi="宋体"/>
          <w:bCs/>
          <w:color w:val="000000" w:themeColor="text1"/>
          <w:sz w:val="28"/>
          <w:szCs w:val="28"/>
          <w14:textFill>
            <w14:solidFill>
              <w14:schemeClr w14:val="tx1"/>
            </w14:solidFill>
          </w14:textFill>
        </w:rPr>
        <w:t>年</w:t>
      </w:r>
      <w:r>
        <w:rPr>
          <w:rFonts w:hint="eastAsia" w:ascii="宋体" w:hAnsi="宋体"/>
          <w:bCs/>
          <w:color w:val="000000" w:themeColor="text1"/>
          <w:sz w:val="28"/>
          <w:szCs w:val="28"/>
          <w:lang w:val="en-US" w:eastAsia="zh-CN"/>
          <w14:textFill>
            <w14:solidFill>
              <w14:schemeClr w14:val="tx1"/>
            </w14:solidFill>
          </w14:textFill>
        </w:rPr>
        <w:t>2</w:t>
      </w:r>
      <w:r>
        <w:rPr>
          <w:rFonts w:hint="eastAsia" w:ascii="宋体" w:hAnsi="宋体"/>
          <w:bCs/>
          <w:color w:val="000000" w:themeColor="text1"/>
          <w:sz w:val="28"/>
          <w:szCs w:val="28"/>
          <w14:textFill>
            <w14:solidFill>
              <w14:schemeClr w14:val="tx1"/>
            </w14:solidFill>
          </w14:textFill>
        </w:rPr>
        <w:t>月</w:t>
      </w:r>
      <w:r>
        <w:rPr>
          <w:rFonts w:hint="eastAsia" w:ascii="宋体" w:hAnsi="宋体"/>
          <w:bCs/>
          <w:color w:val="000000" w:themeColor="text1"/>
          <w:sz w:val="28"/>
          <w:szCs w:val="28"/>
          <w:lang w:val="en-US" w:eastAsia="zh-CN"/>
          <w14:textFill>
            <w14:solidFill>
              <w14:schemeClr w14:val="tx1"/>
            </w14:solidFill>
          </w14:textFill>
        </w:rPr>
        <w:t>22</w:t>
      </w:r>
      <w:r>
        <w:rPr>
          <w:rFonts w:hint="eastAsia" w:ascii="宋体" w:hAnsi="宋体"/>
          <w:bCs/>
          <w:color w:val="000000" w:themeColor="text1"/>
          <w:sz w:val="28"/>
          <w:szCs w:val="28"/>
          <w14:textFill>
            <w14:solidFill>
              <w14:schemeClr w14:val="tx1"/>
            </w14:solidFill>
          </w14:textFill>
        </w:rPr>
        <w:t>日1</w:t>
      </w:r>
      <w:r>
        <w:rPr>
          <w:rFonts w:hint="eastAsia" w:ascii="宋体" w:hAnsi="宋体"/>
          <w:bCs/>
          <w:color w:val="000000" w:themeColor="text1"/>
          <w:sz w:val="28"/>
          <w:szCs w:val="28"/>
          <w:lang w:val="en-US" w:eastAsia="zh-CN"/>
          <w14:textFill>
            <w14:solidFill>
              <w14:schemeClr w14:val="tx1"/>
            </w14:solidFill>
          </w14:textFill>
        </w:rPr>
        <w:t>5</w:t>
      </w:r>
      <w:r>
        <w:rPr>
          <w:rFonts w:hint="eastAsia" w:ascii="宋体" w:hAnsi="宋体"/>
          <w:bCs/>
          <w:color w:val="000000" w:themeColor="text1"/>
          <w:sz w:val="28"/>
          <w:szCs w:val="28"/>
          <w14:textFill>
            <w14:solidFill>
              <w14:schemeClr w14:val="tx1"/>
            </w14:solidFill>
          </w14:textFill>
        </w:rPr>
        <w:t>:00</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（二）全部比价文件资料需装订成册、密封，并在密封处加盖本企业鲜章，若为邮寄请信封上注明</w:t>
      </w:r>
      <w:r>
        <w:rPr>
          <w:rFonts w:hint="eastAsia" w:ascii="宋体" w:hAnsi="宋体"/>
          <w:bCs/>
          <w:color w:val="000000" w:themeColor="text1"/>
          <w:sz w:val="28"/>
          <w:szCs w:val="28"/>
          <w:u w:val="single"/>
          <w14:textFill>
            <w14:solidFill>
              <w14:schemeClr w14:val="tx1"/>
            </w14:solidFill>
          </w14:textFill>
        </w:rPr>
        <w:t>项目名称</w:t>
      </w:r>
      <w:r>
        <w:rPr>
          <w:rFonts w:hint="eastAsia" w:ascii="宋体" w:hAnsi="宋体"/>
          <w:bCs/>
          <w:color w:val="000000" w:themeColor="text1"/>
          <w:sz w:val="28"/>
          <w:szCs w:val="28"/>
          <w14:textFill>
            <w14:solidFill>
              <w14:schemeClr w14:val="tx1"/>
            </w14:solidFill>
          </w14:textFill>
        </w:rPr>
        <w:t>、</w:t>
      </w:r>
      <w:r>
        <w:rPr>
          <w:rFonts w:hint="eastAsia" w:ascii="宋体" w:hAnsi="宋体"/>
          <w:bCs/>
          <w:color w:val="000000" w:themeColor="text1"/>
          <w:sz w:val="28"/>
          <w:szCs w:val="28"/>
          <w:u w:val="single"/>
          <w14:textFill>
            <w14:solidFill>
              <w14:schemeClr w14:val="tx1"/>
            </w14:solidFill>
          </w14:textFill>
        </w:rPr>
        <w:t>公司名称</w:t>
      </w:r>
      <w:r>
        <w:rPr>
          <w:rFonts w:hint="eastAsia" w:ascii="宋体" w:hAnsi="宋体"/>
          <w:bCs/>
          <w:color w:val="000000" w:themeColor="text1"/>
          <w:sz w:val="28"/>
          <w:szCs w:val="28"/>
          <w14:textFill>
            <w14:solidFill>
              <w14:schemeClr w14:val="tx1"/>
            </w14:solidFill>
          </w14:textFill>
        </w:rPr>
        <w:t>和</w:t>
      </w:r>
      <w:r>
        <w:rPr>
          <w:rFonts w:hint="eastAsia" w:ascii="宋体" w:hAnsi="宋体"/>
          <w:bCs/>
          <w:color w:val="000000" w:themeColor="text1"/>
          <w:sz w:val="28"/>
          <w:szCs w:val="28"/>
          <w:u w:val="single"/>
          <w14:textFill>
            <w14:solidFill>
              <w14:schemeClr w14:val="tx1"/>
            </w14:solidFill>
          </w14:textFill>
        </w:rPr>
        <w:t>“在202</w:t>
      </w:r>
      <w:r>
        <w:rPr>
          <w:rFonts w:hint="eastAsia" w:ascii="宋体" w:hAnsi="宋体"/>
          <w:bCs/>
          <w:color w:val="000000" w:themeColor="text1"/>
          <w:sz w:val="28"/>
          <w:szCs w:val="28"/>
          <w:u w:val="single"/>
          <w:lang w:val="en-US" w:eastAsia="zh-CN"/>
          <w14:textFill>
            <w14:solidFill>
              <w14:schemeClr w14:val="tx1"/>
            </w14:solidFill>
          </w14:textFill>
        </w:rPr>
        <w:t>4</w:t>
      </w:r>
      <w:r>
        <w:rPr>
          <w:rFonts w:hint="eastAsia" w:ascii="宋体" w:hAnsi="宋体"/>
          <w:bCs/>
          <w:color w:val="000000" w:themeColor="text1"/>
          <w:sz w:val="28"/>
          <w:szCs w:val="28"/>
          <w:u w:val="single"/>
          <w14:textFill>
            <w14:solidFill>
              <w14:schemeClr w14:val="tx1"/>
            </w14:solidFill>
          </w14:textFill>
        </w:rPr>
        <w:t>年</w:t>
      </w:r>
      <w:r>
        <w:rPr>
          <w:rFonts w:hint="eastAsia" w:ascii="宋体" w:hAnsi="宋体"/>
          <w:bCs/>
          <w:color w:val="000000" w:themeColor="text1"/>
          <w:sz w:val="28"/>
          <w:szCs w:val="28"/>
          <w:u w:val="single"/>
          <w:lang w:val="en-US" w:eastAsia="zh-CN"/>
          <w14:textFill>
            <w14:solidFill>
              <w14:schemeClr w14:val="tx1"/>
            </w14:solidFill>
          </w14:textFill>
        </w:rPr>
        <w:t>2</w:t>
      </w:r>
      <w:r>
        <w:rPr>
          <w:rFonts w:hint="eastAsia" w:ascii="宋体" w:hAnsi="宋体"/>
          <w:bCs/>
          <w:color w:val="000000" w:themeColor="text1"/>
          <w:sz w:val="28"/>
          <w:szCs w:val="28"/>
          <w:u w:val="single"/>
          <w14:textFill>
            <w14:solidFill>
              <w14:schemeClr w14:val="tx1"/>
            </w14:solidFill>
          </w14:textFill>
        </w:rPr>
        <w:t>月</w:t>
      </w:r>
      <w:r>
        <w:rPr>
          <w:rFonts w:hint="eastAsia" w:ascii="宋体" w:hAnsi="宋体"/>
          <w:bCs/>
          <w:color w:val="000000" w:themeColor="text1"/>
          <w:sz w:val="28"/>
          <w:szCs w:val="28"/>
          <w:u w:val="single"/>
          <w:lang w:val="en-US" w:eastAsia="zh-CN"/>
          <w14:textFill>
            <w14:solidFill>
              <w14:schemeClr w14:val="tx1"/>
            </w14:solidFill>
          </w14:textFill>
        </w:rPr>
        <w:t>22</w:t>
      </w:r>
      <w:r>
        <w:rPr>
          <w:rFonts w:hint="eastAsia" w:ascii="宋体" w:hAnsi="宋体"/>
          <w:bCs/>
          <w:color w:val="000000" w:themeColor="text1"/>
          <w:sz w:val="28"/>
          <w:szCs w:val="28"/>
          <w:u w:val="single"/>
          <w14:textFill>
            <w14:solidFill>
              <w14:schemeClr w14:val="tx1"/>
            </w14:solidFill>
          </w14:textFill>
        </w:rPr>
        <w:t>日1</w:t>
      </w:r>
      <w:r>
        <w:rPr>
          <w:rFonts w:hint="eastAsia" w:ascii="宋体" w:hAnsi="宋体"/>
          <w:bCs/>
          <w:color w:val="000000" w:themeColor="text1"/>
          <w:sz w:val="28"/>
          <w:szCs w:val="28"/>
          <w:u w:val="single"/>
          <w:lang w:val="en-US" w:eastAsia="zh-CN"/>
          <w14:textFill>
            <w14:solidFill>
              <w14:schemeClr w14:val="tx1"/>
            </w14:solidFill>
          </w14:textFill>
        </w:rPr>
        <w:t>5</w:t>
      </w:r>
      <w:r>
        <w:rPr>
          <w:rFonts w:hint="eastAsia" w:ascii="宋体" w:hAnsi="宋体"/>
          <w:bCs/>
          <w:color w:val="000000" w:themeColor="text1"/>
          <w:sz w:val="28"/>
          <w:szCs w:val="28"/>
          <w:u w:val="single"/>
          <w14:textFill>
            <w14:solidFill>
              <w14:schemeClr w14:val="tx1"/>
            </w14:solidFill>
          </w14:textFill>
        </w:rPr>
        <w:t>时00分前不得启封”</w:t>
      </w:r>
      <w:r>
        <w:rPr>
          <w:rFonts w:hint="eastAsia" w:ascii="宋体" w:hAnsi="宋体"/>
          <w:bCs/>
          <w:color w:val="000000" w:themeColor="text1"/>
          <w:sz w:val="28"/>
          <w:szCs w:val="28"/>
          <w14:textFill>
            <w14:solidFill>
              <w14:schemeClr w14:val="tx1"/>
            </w14:solidFill>
          </w14:textFill>
        </w:rPr>
        <w:t>的字样。</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（三）误发、迟发、非纸质方式发送询价文件或询价文件无公章的，视为无效资料。</w:t>
      </w:r>
    </w:p>
    <w:p>
      <w:pPr>
        <w:spacing w:line="540" w:lineRule="exact"/>
        <w:ind w:firstLine="560" w:firstLineChars="200"/>
        <w:rPr>
          <w:rFonts w:hint="eastAsia" w:ascii="宋体" w:hAnsi="宋体"/>
          <w:bCs/>
          <w:color w:val="000000" w:themeColor="text1"/>
          <w:sz w:val="28"/>
          <w:szCs w:val="28"/>
          <w:lang w:val="en-US" w:eastAsia="zh-CN"/>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（四）报价文件接收地点：</w:t>
      </w:r>
      <w:r>
        <w:rPr>
          <w:rFonts w:hint="eastAsia" w:ascii="宋体" w:hAnsi="宋体"/>
          <w:bCs/>
          <w:color w:val="000000" w:themeColor="text1"/>
          <w:sz w:val="28"/>
          <w:szCs w:val="28"/>
          <w:lang w:val="en-US" w:eastAsia="zh-CN"/>
          <w14:textFill>
            <w14:solidFill>
              <w14:schemeClr w14:val="tx1"/>
            </w14:solidFill>
          </w14:textFill>
        </w:rPr>
        <w:t>成都市龙泉驿区成龙大道三段530号</w:t>
      </w:r>
    </w:p>
    <w:p>
      <w:pPr>
        <w:spacing w:line="540" w:lineRule="exact"/>
        <w:ind w:firstLine="560" w:firstLineChars="200"/>
        <w:rPr>
          <w:rFonts w:hint="eastAsia"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lang w:val="en-US" w:eastAsia="zh-CN"/>
          <w14:textFill>
            <w14:solidFill>
              <w14:schemeClr w14:val="tx1"/>
            </w14:solidFill>
          </w14:textFill>
        </w:rPr>
        <w:t>成都奥格光学玻璃有限公司</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（五）报价文件接收人：</w:t>
      </w:r>
      <w:r>
        <w:rPr>
          <w:rFonts w:hint="eastAsia" w:ascii="宋体" w:hAnsi="宋体"/>
          <w:bCs/>
          <w:color w:val="000000" w:themeColor="text1"/>
          <w:sz w:val="28"/>
          <w:szCs w:val="28"/>
          <w:lang w:val="en-US" w:eastAsia="zh-CN"/>
          <w14:textFill>
            <w14:solidFill>
              <w14:schemeClr w14:val="tx1"/>
            </w14:solidFill>
          </w14:textFill>
        </w:rPr>
        <w:t>李先生</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13808213370</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六</w:t>
      </w:r>
      <w:r>
        <w:rPr>
          <w:rFonts w:hint="eastAsia" w:ascii="宋体" w:hAnsi="宋体"/>
          <w:b/>
          <w:color w:val="000000" w:themeColor="text1"/>
          <w:sz w:val="28"/>
          <w:szCs w:val="28"/>
          <w14:textFill>
            <w14:solidFill>
              <w14:schemeClr w14:val="tx1"/>
            </w14:solidFill>
          </w14:textFill>
        </w:rPr>
        <w:t>、本次询价采购联系事项</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询价咨询人：</w:t>
      </w:r>
      <w:r>
        <w:rPr>
          <w:rFonts w:hint="eastAsia" w:ascii="宋体" w:hAnsi="宋体"/>
          <w:bCs/>
          <w:color w:val="000000" w:themeColor="text1"/>
          <w:sz w:val="28"/>
          <w:szCs w:val="28"/>
          <w:lang w:val="en-US" w:eastAsia="zh-CN"/>
          <w14:textFill>
            <w14:solidFill>
              <w14:schemeClr w14:val="tx1"/>
            </w14:solidFill>
          </w14:textFill>
        </w:rPr>
        <w:t>王先生</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lang w:val="en-US" w:eastAsia="zh-CN"/>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联系电话：</w:t>
      </w:r>
      <w:r>
        <w:rPr>
          <w:rFonts w:hint="eastAsia" w:ascii="仿宋" w:hAnsi="仿宋" w:eastAsia="仿宋" w:cs="Times New Roman"/>
          <w:color w:val="000000" w:themeColor="text1"/>
          <w:sz w:val="28"/>
          <w:szCs w:val="28"/>
          <w:lang w:val="en-US" w:eastAsia="zh-CN"/>
          <w14:textFill>
            <w14:solidFill>
              <w14:schemeClr w14:val="tx1"/>
            </w14:solidFill>
          </w14:textFill>
        </w:rPr>
        <w:t>18628386339</w:t>
      </w:r>
    </w:p>
    <w:p>
      <w:pPr>
        <w:spacing w:line="540" w:lineRule="exact"/>
        <w:ind w:firstLine="560" w:firstLineChars="200"/>
        <w:rPr>
          <w:rFonts w:ascii="宋体" w:hAnsi="宋体"/>
          <w:bCs/>
          <w:sz w:val="28"/>
          <w:szCs w:val="28"/>
        </w:rPr>
      </w:pPr>
      <w:r>
        <w:rPr>
          <w:rFonts w:hint="eastAsia" w:ascii="宋体" w:hAnsi="宋体"/>
          <w:bCs/>
          <w:color w:val="000000" w:themeColor="text1"/>
          <w:sz w:val="28"/>
          <w:szCs w:val="28"/>
          <w14:textFill>
            <w14:solidFill>
              <w14:schemeClr w14:val="tx1"/>
            </w14:solidFill>
          </w14:textFill>
        </w:rPr>
        <w:t>询价采购监督人：</w:t>
      </w:r>
      <w:r>
        <w:rPr>
          <w:rFonts w:hint="eastAsia" w:ascii="宋体" w:hAnsi="宋体"/>
          <w:bCs/>
          <w:color w:val="000000" w:themeColor="text1"/>
          <w:sz w:val="28"/>
          <w:szCs w:val="28"/>
          <w:lang w:val="en-US" w:eastAsia="zh-CN"/>
          <w14:textFill>
            <w14:solidFill>
              <w14:schemeClr w14:val="tx1"/>
            </w14:solidFill>
          </w14:textFill>
        </w:rPr>
        <w:t>徐先生</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1354042749</w:t>
      </w:r>
      <w:r>
        <w:rPr>
          <w:rFonts w:hint="eastAsia" w:ascii="仿宋" w:hAnsi="仿宋" w:eastAsia="仿宋" w:cs="Times New Roman"/>
          <w:color w:val="000000"/>
          <w:sz w:val="28"/>
          <w:szCs w:val="28"/>
          <w:lang w:val="en-US" w:eastAsia="zh-CN"/>
        </w:rPr>
        <w:t>6</w:t>
      </w:r>
    </w:p>
    <w:p>
      <w:pPr>
        <w:spacing w:line="540" w:lineRule="exact"/>
        <w:rPr>
          <w:rFonts w:ascii="宋体" w:hAnsi="宋体"/>
          <w:sz w:val="28"/>
          <w:szCs w:val="28"/>
        </w:rPr>
      </w:pPr>
    </w:p>
    <w:p>
      <w:pPr>
        <w:spacing w:line="540" w:lineRule="exact"/>
        <w:ind w:firstLine="560" w:firstLineChars="200"/>
        <w:rPr>
          <w:rFonts w:ascii="宋体" w:hAnsi="宋体"/>
          <w:sz w:val="28"/>
          <w:szCs w:val="28"/>
        </w:rPr>
      </w:pPr>
      <w:r>
        <w:rPr>
          <w:rFonts w:hint="eastAsia" w:ascii="宋体" w:hAnsi="宋体"/>
          <w:sz w:val="28"/>
          <w:szCs w:val="28"/>
        </w:rPr>
        <w:t xml:space="preserve">                                      </w:t>
      </w:r>
    </w:p>
    <w:p>
      <w:pPr>
        <w:spacing w:line="540" w:lineRule="exact"/>
        <w:ind w:firstLine="560" w:firstLineChars="200"/>
        <w:rPr>
          <w:rFonts w:ascii="宋体" w:hAnsi="宋体"/>
          <w:color w:val="FF0000"/>
          <w:sz w:val="28"/>
          <w:szCs w:val="28"/>
        </w:rPr>
      </w:pPr>
      <w:r>
        <w:rPr>
          <w:rFonts w:hint="eastAsia" w:ascii="宋体" w:hAnsi="宋体"/>
          <w:sz w:val="28"/>
          <w:szCs w:val="28"/>
        </w:rPr>
        <w:t xml:space="preserve">                                  </w:t>
      </w:r>
    </w:p>
    <w:p>
      <w:pPr>
        <w:pStyle w:val="2"/>
      </w:pPr>
    </w:p>
    <w:p>
      <w:pPr>
        <w:pStyle w:val="2"/>
        <w:rPr>
          <w:rFonts w:hint="eastAsia"/>
        </w:rPr>
      </w:pPr>
    </w:p>
    <w:p>
      <w:pPr>
        <w:spacing w:line="540" w:lineRule="exact"/>
        <w:ind w:firstLine="5320" w:firstLineChars="1900"/>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 xml:space="preserve">成都奥格光学玻璃有限公司      </w:t>
      </w:r>
    </w:p>
    <w:p>
      <w:pPr>
        <w:spacing w:line="540" w:lineRule="exact"/>
        <w:ind w:firstLine="6720" w:firstLineChars="2400"/>
        <w:rPr>
          <w:rFonts w:hint="eastAsia" w:asciiTheme="minorEastAsia" w:hAnsiTheme="minorEastAsia" w:eastAsiaTheme="minorEastAsia"/>
          <w:bCs/>
          <w:sz w:val="28"/>
          <w:szCs w:val="28"/>
          <w:lang w:val="en-US" w:eastAsia="zh-CN"/>
        </w:rPr>
      </w:pPr>
      <w:r>
        <w:rPr>
          <w:rFonts w:hint="eastAsia" w:asciiTheme="minorEastAsia" w:hAnsiTheme="minorEastAsia" w:eastAsiaTheme="minorEastAsia"/>
          <w:bCs/>
          <w:sz w:val="28"/>
          <w:szCs w:val="28"/>
        </w:rPr>
        <w:t>202</w:t>
      </w:r>
      <w:r>
        <w:rPr>
          <w:rFonts w:hint="eastAsia" w:asciiTheme="minorEastAsia" w:hAnsiTheme="minorEastAsia" w:eastAsiaTheme="minorEastAsia"/>
          <w:bCs/>
          <w:sz w:val="28"/>
          <w:szCs w:val="28"/>
          <w:lang w:val="en-US" w:eastAsia="zh-CN"/>
        </w:rPr>
        <w:t>4</w:t>
      </w:r>
      <w:r>
        <w:rPr>
          <w:rFonts w:hint="eastAsia" w:asciiTheme="minorEastAsia" w:hAnsiTheme="minorEastAsia" w:eastAsiaTheme="minorEastAsia"/>
          <w:bCs/>
          <w:sz w:val="28"/>
          <w:szCs w:val="28"/>
        </w:rPr>
        <w:t>年</w:t>
      </w:r>
      <w:r>
        <w:rPr>
          <w:rFonts w:hint="eastAsia" w:asciiTheme="minorEastAsia" w:hAnsiTheme="minorEastAsia" w:eastAsiaTheme="minorEastAsia"/>
          <w:bCs/>
          <w:sz w:val="28"/>
          <w:szCs w:val="28"/>
          <w:lang w:val="en-US" w:eastAsia="zh-CN"/>
        </w:rPr>
        <w:t>2</w:t>
      </w:r>
      <w:r>
        <w:rPr>
          <w:rFonts w:hint="eastAsia" w:asciiTheme="minorEastAsia" w:hAnsiTheme="minorEastAsia" w:eastAsiaTheme="minorEastAsia"/>
          <w:bCs/>
          <w:sz w:val="28"/>
          <w:szCs w:val="28"/>
        </w:rPr>
        <w:t>月</w:t>
      </w:r>
      <w:r>
        <w:rPr>
          <w:rFonts w:hint="eastAsia" w:asciiTheme="minorEastAsia" w:hAnsiTheme="minorEastAsia" w:eastAsiaTheme="minorEastAsia"/>
          <w:bCs/>
          <w:sz w:val="28"/>
          <w:szCs w:val="28"/>
          <w:lang w:val="en-US" w:eastAsia="zh-CN"/>
        </w:rPr>
        <w:t>5日</w:t>
      </w:r>
    </w:p>
    <w:p>
      <w:pPr>
        <w:spacing w:line="540" w:lineRule="exact"/>
        <w:ind w:firstLine="560" w:firstLineChars="200"/>
        <w:rPr>
          <w:rFonts w:hint="eastAsia" w:asciiTheme="minorEastAsia" w:hAnsiTheme="minorEastAsia" w:eastAsiaTheme="minorEastAsia"/>
          <w:bCs/>
          <w:sz w:val="28"/>
          <w:szCs w:val="28"/>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both"/>
        <w:rPr>
          <w:rFonts w:hint="eastAsia" w:ascii="黑体" w:hAnsi="黑体" w:eastAsia="黑体"/>
          <w:sz w:val="44"/>
          <w:szCs w:val="44"/>
        </w:rPr>
      </w:pPr>
    </w:p>
    <w:p>
      <w:pPr>
        <w:numPr>
          <w:ilvl w:val="0"/>
          <w:numId w:val="1"/>
        </w:numPr>
        <w:spacing w:line="540" w:lineRule="exact"/>
        <w:ind w:left="490" w:leftChars="0" w:firstLine="140" w:firstLineChars="0"/>
        <w:rPr>
          <w:rFonts w:hint="eastAsia" w:ascii="黑体" w:hAnsi="黑体" w:eastAsia="黑体"/>
          <w:sz w:val="44"/>
          <w:szCs w:val="44"/>
        </w:rPr>
      </w:pPr>
      <w:r>
        <w:rPr>
          <w:rFonts w:ascii="黑体" w:hAnsi="黑体" w:eastAsia="黑体"/>
          <w:sz w:val="44"/>
          <w:szCs w:val="44"/>
        </w:rPr>
        <w:t xml:space="preserve"> </w:t>
      </w:r>
      <w:r>
        <w:rPr>
          <w:rFonts w:hint="eastAsia" w:ascii="黑体" w:hAnsi="黑体" w:eastAsia="黑体"/>
          <w:sz w:val="44"/>
          <w:szCs w:val="44"/>
          <w:lang w:val="en-US" w:eastAsia="zh-CN"/>
        </w:rPr>
        <w:t xml:space="preserve">       </w:t>
      </w:r>
      <w:r>
        <w:rPr>
          <w:rFonts w:hint="eastAsia" w:ascii="黑体" w:hAnsi="黑体" w:eastAsia="黑体"/>
          <w:sz w:val="44"/>
          <w:szCs w:val="44"/>
        </w:rPr>
        <w:t>供应商须知</w:t>
      </w:r>
    </w:p>
    <w:p>
      <w:pPr>
        <w:numPr>
          <w:ilvl w:val="0"/>
          <w:numId w:val="1"/>
        </w:numPr>
        <w:spacing w:line="540" w:lineRule="exact"/>
        <w:ind w:left="490" w:leftChars="0" w:firstLine="140" w:firstLineChars="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3201"/>
        <w:gridCol w:w="56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序号</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ascii="宋体" w:hAnsi="宋体"/>
                <w:sz w:val="28"/>
                <w:szCs w:val="28"/>
              </w:rPr>
              <w:t>须知项目</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tabs>
                <w:tab w:val="left" w:pos="7303"/>
                <w:tab w:val="left" w:pos="7540"/>
              </w:tabs>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1</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center"/>
              <w:rPr>
                <w:rFonts w:ascii="宋体" w:hAnsi="宋体"/>
                <w:color w:val="FF0000"/>
                <w:sz w:val="28"/>
                <w:szCs w:val="28"/>
              </w:rPr>
            </w:pPr>
            <w:r>
              <w:rPr>
                <w:rFonts w:hint="eastAsia" w:ascii="宋体" w:hAnsi="宋体" w:cs="仿宋_GB2312"/>
                <w:kern w:val="0"/>
                <w:sz w:val="28"/>
                <w:szCs w:val="28"/>
              </w:rPr>
              <w:t>是否接受联合体询价</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color w:val="FF0000"/>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2</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供应商提出问题的</w:t>
            </w:r>
          </w:p>
          <w:p>
            <w:pPr>
              <w:keepNext w:val="0"/>
              <w:keepLines w:val="0"/>
              <w:suppressLineNumbers w:val="0"/>
              <w:snapToGrid w:val="0"/>
              <w:spacing w:before="0" w:beforeAutospacing="0" w:after="0" w:afterAutospacing="0" w:line="400" w:lineRule="exact"/>
              <w:ind w:left="0" w:right="0"/>
              <w:jc w:val="center"/>
              <w:rPr>
                <w:rFonts w:ascii="宋体" w:hAnsi="宋体"/>
                <w:color w:val="FF000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3</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采购人书面澄清的</w:t>
            </w:r>
          </w:p>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color w:val="FF0000"/>
                <w:kern w:val="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pStyle w:val="27"/>
              <w:keepNext w:val="0"/>
              <w:keepLines w:val="0"/>
              <w:suppressLineNumbers w:val="0"/>
              <w:spacing w:before="0" w:beforeAutospacing="0" w:after="0" w:afterAutospacing="0" w:line="400" w:lineRule="exact"/>
              <w:ind w:left="0" w:right="0"/>
              <w:jc w:val="both"/>
              <w:rPr>
                <w:rFonts w:hAnsi="宋体"/>
                <w:color w:val="FF0000"/>
                <w:kern w:val="2"/>
                <w:sz w:val="28"/>
                <w:szCs w:val="28"/>
              </w:rPr>
            </w:pPr>
            <w:r>
              <w:rPr>
                <w:rFonts w:hint="eastAsia" w:hAnsi="宋体" w:cs="仿宋_GB2312"/>
                <w:kern w:val="2"/>
                <w:sz w:val="28"/>
                <w:szCs w:val="28"/>
              </w:rPr>
              <w:t>供应商在收到书面答复</w:t>
            </w:r>
            <w:r>
              <w:rPr>
                <w:rFonts w:hAnsi="宋体" w:cs="仿宋_GB2312"/>
                <w:kern w:val="2"/>
                <w:sz w:val="28"/>
                <w:szCs w:val="28"/>
              </w:rPr>
              <w:t>48</w:t>
            </w:r>
            <w:r>
              <w:rPr>
                <w:rFonts w:hint="eastAsia" w:hAnsi="宋体" w:cs="仿宋_GB2312"/>
                <w:kern w:val="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4</w:t>
            </w:r>
          </w:p>
        </w:tc>
        <w:tc>
          <w:tcPr>
            <w:tcW w:w="3201" w:type="dxa"/>
            <w:tcBorders>
              <w:top w:val="single" w:color="auto" w:sz="4" w:space="0"/>
              <w:left w:val="single" w:color="auto" w:sz="4" w:space="0"/>
              <w:bottom w:val="single" w:color="auto" w:sz="4" w:space="0"/>
              <w:right w:val="single" w:color="auto" w:sz="4" w:space="0"/>
            </w:tcBorders>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响应文件签字或</w:t>
            </w:r>
          </w:p>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盖章要求</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5</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hint="eastAsia" w:ascii="宋体" w:hAnsi="宋体" w:cs="仿宋_GB2312"/>
                <w:kern w:val="0"/>
                <w:sz w:val="28"/>
                <w:szCs w:val="28"/>
              </w:rPr>
            </w:pPr>
          </w:p>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报价文件内容</w:t>
            </w:r>
          </w:p>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6</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响应文件装订要求</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装订牢固、密封，并应编制目录和连续页码（封面和扉页除外）；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7</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付款方法和条件</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sz w:val="28"/>
                <w:szCs w:val="28"/>
              </w:rPr>
            </w:pPr>
            <w:r>
              <w:rPr>
                <w:rFonts w:hint="eastAsia" w:ascii="宋体" w:hAnsi="宋体" w:cs="仿宋_GB2312"/>
                <w:sz w:val="28"/>
                <w:szCs w:val="28"/>
              </w:rPr>
              <w:t>每批货物经验收合格，双方确认实际收货数量，购方收到发票挂账后次月结清货款。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8</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center"/>
              <w:textAlignment w:val="bottom"/>
              <w:rPr>
                <w:rFonts w:ascii="宋体" w:hAnsi="宋体" w:cs="仿宋_GB2312"/>
                <w:kern w:val="0"/>
                <w:sz w:val="28"/>
                <w:szCs w:val="28"/>
              </w:rPr>
            </w:pPr>
            <w:r>
              <w:rPr>
                <w:rFonts w:hint="eastAsia" w:ascii="宋体" w:hAnsi="宋体" w:cs="仿宋_GB2312"/>
                <w:kern w:val="0"/>
                <w:sz w:val="28"/>
                <w:szCs w:val="28"/>
              </w:rPr>
              <w:t>是否退还报价文件</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9</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center"/>
              <w:textAlignment w:val="bottom"/>
              <w:rPr>
                <w:rFonts w:ascii="宋体" w:hAnsi="宋体" w:cs="仿宋_GB2312"/>
                <w:color w:val="FF0000"/>
                <w:kern w:val="0"/>
                <w:sz w:val="28"/>
                <w:szCs w:val="28"/>
              </w:rPr>
            </w:pPr>
            <w:r>
              <w:rPr>
                <w:rFonts w:hint="eastAsia" w:ascii="宋体" w:hAnsi="宋体" w:cs="仿宋_GB2312"/>
                <w:kern w:val="0"/>
                <w:sz w:val="28"/>
                <w:szCs w:val="28"/>
              </w:rPr>
              <w:t>评选办法</w:t>
            </w:r>
          </w:p>
        </w:tc>
        <w:tc>
          <w:tcPr>
            <w:tcW w:w="5655" w:type="dxa"/>
            <w:tcBorders>
              <w:top w:val="single" w:color="auto" w:sz="4" w:space="0"/>
              <w:left w:val="single" w:color="auto" w:sz="4" w:space="0"/>
              <w:bottom w:val="single" w:color="auto" w:sz="4" w:space="0"/>
            </w:tcBorders>
            <w:vAlign w:val="center"/>
          </w:tcPr>
          <w:p>
            <w:pPr>
              <w:pStyle w:val="27"/>
              <w:keepNext w:val="0"/>
              <w:keepLines w:val="0"/>
              <w:suppressLineNumbers w:val="0"/>
              <w:spacing w:before="0" w:beforeAutospacing="0" w:after="0" w:afterAutospacing="0" w:line="400" w:lineRule="exact"/>
              <w:ind w:left="0" w:right="0"/>
              <w:jc w:val="both"/>
              <w:rPr>
                <w:rFonts w:hAnsi="宋体" w:cs="仿宋_GB2312"/>
                <w:color w:val="FF0000"/>
                <w:kern w:val="2"/>
                <w:sz w:val="28"/>
                <w:szCs w:val="28"/>
              </w:rPr>
            </w:pPr>
            <w:r>
              <w:rPr>
                <w:rFonts w:hint="eastAsia" w:hAnsi="宋体"/>
                <w:color w:val="auto"/>
                <w:kern w:val="2"/>
                <w:sz w:val="28"/>
                <w:szCs w:val="28"/>
              </w:rPr>
              <w:t>采用</w:t>
            </w:r>
            <w:r>
              <w:rPr>
                <w:rFonts w:hint="eastAsia" w:hAnsi="宋体"/>
                <w:b/>
                <w:bCs/>
                <w:color w:val="000000" w:themeColor="text1"/>
                <w:kern w:val="2"/>
                <w:sz w:val="28"/>
                <w:szCs w:val="28"/>
                <w:u w:val="single"/>
                <w14:textFill>
                  <w14:solidFill>
                    <w14:schemeClr w14:val="tx1"/>
                  </w14:solidFill>
                </w14:textFill>
              </w:rPr>
              <w:t>最低评标价</w:t>
            </w:r>
            <w:r>
              <w:rPr>
                <w:rFonts w:hint="eastAsia" w:hAnsi="宋体"/>
                <w:color w:val="auto"/>
                <w:kern w:val="2"/>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10</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center"/>
              <w:textAlignment w:val="bottom"/>
              <w:rPr>
                <w:rFonts w:ascii="宋体" w:hAnsi="宋体" w:cs="仿宋_GB2312"/>
                <w:kern w:val="0"/>
                <w:sz w:val="28"/>
                <w:szCs w:val="28"/>
              </w:rPr>
            </w:pPr>
            <w:r>
              <w:rPr>
                <w:rFonts w:hint="eastAsia" w:ascii="宋体" w:hAnsi="宋体" w:cs="仿宋_GB2312"/>
                <w:kern w:val="0"/>
                <w:sz w:val="28"/>
                <w:szCs w:val="28"/>
              </w:rPr>
              <w:t>资料叠放顺序</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40" w:lineRule="exact"/>
              <w:ind w:left="198" w:right="0"/>
              <w:jc w:val="left"/>
              <w:rPr>
                <w:rFonts w:ascii="宋体" w:hAnsi="宋体" w:cs="宋体"/>
                <w:kern w:val="0"/>
                <w:sz w:val="28"/>
                <w:szCs w:val="28"/>
              </w:rPr>
            </w:pPr>
            <w:r>
              <w:rPr>
                <w:rFonts w:hint="eastAsia" w:ascii="宋体" w:hAnsi="宋体" w:cs="宋体"/>
                <w:kern w:val="0"/>
                <w:sz w:val="28"/>
                <w:szCs w:val="28"/>
              </w:rPr>
              <w:t>见第</w:t>
            </w:r>
            <w:r>
              <w:rPr>
                <w:rFonts w:hint="eastAsia" w:ascii="宋体" w:hAnsi="宋体" w:cs="宋体"/>
                <w:kern w:val="0"/>
                <w:sz w:val="28"/>
                <w:szCs w:val="28"/>
                <w:lang w:val="en-US" w:eastAsia="zh-CN"/>
              </w:rPr>
              <w:t>五</w:t>
            </w:r>
            <w:r>
              <w:rPr>
                <w:rFonts w:hint="eastAsia" w:ascii="宋体" w:hAnsi="宋体" w:cs="宋体"/>
                <w:kern w:val="0"/>
                <w:sz w:val="28"/>
                <w:szCs w:val="28"/>
              </w:rPr>
              <w:t>部分 文件格式（报价资料目录）</w:t>
            </w:r>
          </w:p>
        </w:tc>
      </w:tr>
    </w:tbl>
    <w:p>
      <w:pPr>
        <w:spacing w:line="540" w:lineRule="exact"/>
        <w:ind w:firstLine="560" w:firstLineChars="200"/>
        <w:rPr>
          <w:rFonts w:ascii="宋体" w:hAnsi="宋体"/>
          <w:sz w:val="28"/>
          <w:szCs w:val="28"/>
        </w:rPr>
      </w:pPr>
      <w:r>
        <w:rPr>
          <w:rFonts w:hint="eastAsia" w:ascii="宋体" w:hAnsi="宋体"/>
          <w:sz w:val="28"/>
          <w:szCs w:val="28"/>
          <w:shd w:val="pct10" w:color="auto" w:fill="FFFFFF"/>
        </w:rPr>
        <w:t>一、</w:t>
      </w:r>
      <w:r>
        <w:rPr>
          <w:rFonts w:hint="eastAsia" w:ascii="宋体" w:hAnsi="宋体"/>
          <w:sz w:val="28"/>
          <w:szCs w:val="28"/>
        </w:rPr>
        <w:t>中标人必须对报价文件负全责，并在中标后</w:t>
      </w:r>
      <w:r>
        <w:rPr>
          <w:rFonts w:ascii="宋体" w:hAnsi="宋体"/>
          <w:sz w:val="28"/>
          <w:szCs w:val="28"/>
        </w:rPr>
        <w:t>10</w:t>
      </w:r>
      <w:r>
        <w:rPr>
          <w:rFonts w:hint="eastAsia" w:ascii="宋体" w:hAnsi="宋体"/>
          <w:sz w:val="28"/>
          <w:szCs w:val="28"/>
        </w:rPr>
        <w:t>个工作日内与采购人签订合同。</w:t>
      </w:r>
    </w:p>
    <w:p>
      <w:pPr>
        <w:spacing w:line="540" w:lineRule="exact"/>
        <w:ind w:firstLine="560" w:firstLineChars="200"/>
        <w:rPr>
          <w:rFonts w:ascii="宋体" w:hAnsi="宋体"/>
          <w:sz w:val="28"/>
          <w:szCs w:val="28"/>
        </w:rPr>
      </w:pPr>
      <w:r>
        <w:rPr>
          <w:rFonts w:hint="eastAsia" w:ascii="宋体" w:hAnsi="宋体"/>
          <w:sz w:val="28"/>
          <w:szCs w:val="28"/>
        </w:rPr>
        <w:t>二、各供应商填报的单价和总价均以人民币元为单位。</w:t>
      </w:r>
    </w:p>
    <w:p>
      <w:pPr>
        <w:spacing w:line="540" w:lineRule="exact"/>
        <w:ind w:firstLine="560" w:firstLineChars="200"/>
        <w:rPr>
          <w:rFonts w:ascii="宋体" w:hAnsi="宋体"/>
          <w:sz w:val="28"/>
          <w:szCs w:val="28"/>
        </w:rPr>
      </w:pPr>
      <w:r>
        <w:rPr>
          <w:rFonts w:hint="eastAsia" w:ascii="宋体" w:hAnsi="宋体"/>
          <w:sz w:val="28"/>
          <w:szCs w:val="28"/>
        </w:rPr>
        <w:t>三、各报价项目只能有唯一报价，不接受有选择的报价。</w:t>
      </w:r>
    </w:p>
    <w:p>
      <w:pPr>
        <w:spacing w:line="540" w:lineRule="exact"/>
        <w:ind w:firstLine="560" w:firstLineChars="200"/>
        <w:rPr>
          <w:rFonts w:ascii="宋体" w:hAnsi="宋体"/>
          <w:sz w:val="28"/>
          <w:szCs w:val="28"/>
        </w:rPr>
      </w:pPr>
      <w:r>
        <w:rPr>
          <w:rFonts w:hint="eastAsia" w:ascii="宋体" w:hAnsi="宋体"/>
          <w:sz w:val="28"/>
          <w:szCs w:val="28"/>
        </w:rPr>
        <w:t>四、</w:t>
      </w:r>
      <w:r>
        <w:rPr>
          <w:rFonts w:hint="eastAsia" w:ascii="宋体" w:hAnsi="宋体"/>
          <w:b/>
          <w:bCs/>
          <w:sz w:val="28"/>
          <w:szCs w:val="28"/>
        </w:rPr>
        <w:t>下列情况将被视为无效报价文件</w:t>
      </w:r>
      <w:r>
        <w:rPr>
          <w:rFonts w:hint="eastAsia" w:ascii="宋体" w:hAnsi="宋体"/>
          <w:sz w:val="28"/>
          <w:szCs w:val="28"/>
        </w:rPr>
        <w:t>：</w:t>
      </w:r>
    </w:p>
    <w:p>
      <w:pPr>
        <w:spacing w:line="540" w:lineRule="exact"/>
        <w:ind w:firstLine="840" w:firstLineChars="300"/>
        <w:rPr>
          <w:rFonts w:ascii="宋体" w:hAnsi="宋体"/>
          <w:sz w:val="28"/>
          <w:szCs w:val="28"/>
        </w:rPr>
      </w:pPr>
      <w:r>
        <w:rPr>
          <w:rFonts w:hint="eastAsia" w:ascii="宋体" w:hAnsi="宋体"/>
          <w:sz w:val="28"/>
          <w:szCs w:val="28"/>
        </w:rPr>
        <w:t>（一）报价文件未在规定时间内送达指定地点；</w:t>
      </w:r>
    </w:p>
    <w:p>
      <w:pPr>
        <w:spacing w:line="540" w:lineRule="exact"/>
        <w:ind w:firstLine="840" w:firstLineChars="300"/>
        <w:rPr>
          <w:rFonts w:ascii="宋体" w:hAnsi="宋体"/>
          <w:sz w:val="28"/>
          <w:szCs w:val="28"/>
        </w:rPr>
      </w:pPr>
      <w:r>
        <w:rPr>
          <w:rFonts w:hint="eastAsia" w:ascii="宋体" w:hAnsi="宋体"/>
          <w:sz w:val="28"/>
          <w:szCs w:val="28"/>
        </w:rPr>
        <w:t>（二）未按照规定提供授权书原件的，为无效报价；</w:t>
      </w:r>
    </w:p>
    <w:p>
      <w:pPr>
        <w:spacing w:line="540" w:lineRule="exact"/>
        <w:ind w:left="558" w:leftChars="266" w:firstLine="280" w:firstLineChars="100"/>
        <w:rPr>
          <w:rFonts w:ascii="宋体" w:hAnsi="宋体"/>
          <w:sz w:val="28"/>
          <w:szCs w:val="28"/>
        </w:rPr>
      </w:pPr>
      <w:r>
        <w:rPr>
          <w:rFonts w:hint="eastAsia" w:ascii="宋体" w:hAnsi="宋体"/>
          <w:sz w:val="28"/>
          <w:szCs w:val="28"/>
        </w:rPr>
        <w:t>（三）报价文件中的各项内容填列不完整或有涂改现象的，供应商公章和供应商代表签字不齐的；</w:t>
      </w:r>
    </w:p>
    <w:p>
      <w:pPr>
        <w:spacing w:line="540" w:lineRule="exact"/>
        <w:ind w:firstLine="840" w:firstLineChars="300"/>
        <w:rPr>
          <w:rFonts w:ascii="宋体" w:hAnsi="宋体"/>
          <w:sz w:val="28"/>
          <w:szCs w:val="28"/>
        </w:rPr>
      </w:pPr>
      <w:r>
        <w:rPr>
          <w:rFonts w:hint="eastAsia" w:ascii="宋体" w:hAnsi="宋体"/>
          <w:sz w:val="28"/>
          <w:szCs w:val="28"/>
        </w:rPr>
        <w:t>（四）供应商擅自改变货物型号、配置的；</w:t>
      </w:r>
    </w:p>
    <w:p>
      <w:pPr>
        <w:spacing w:line="540" w:lineRule="exact"/>
        <w:ind w:firstLine="840" w:firstLineChars="300"/>
        <w:rPr>
          <w:rFonts w:ascii="宋体" w:hAnsi="宋体"/>
          <w:sz w:val="28"/>
          <w:szCs w:val="28"/>
        </w:rPr>
      </w:pPr>
      <w:r>
        <w:rPr>
          <w:rFonts w:hint="eastAsia" w:ascii="宋体" w:hAnsi="宋体"/>
          <w:sz w:val="28"/>
          <w:szCs w:val="28"/>
        </w:rPr>
        <w:t>（五）供应商的报价材料密封不符合要求的；</w:t>
      </w:r>
    </w:p>
    <w:p>
      <w:pPr>
        <w:spacing w:line="540" w:lineRule="exact"/>
        <w:ind w:firstLine="840" w:firstLineChars="300"/>
        <w:rPr>
          <w:rFonts w:ascii="宋体" w:hAnsi="宋体"/>
          <w:sz w:val="28"/>
          <w:szCs w:val="28"/>
        </w:rPr>
      </w:pPr>
      <w:r>
        <w:rPr>
          <w:rFonts w:hint="eastAsia" w:ascii="宋体" w:hAnsi="宋体"/>
          <w:sz w:val="28"/>
          <w:szCs w:val="28"/>
        </w:rPr>
        <w:t>（六）经评审小组判定为故意压低价格，不符合市场价格规律的；</w:t>
      </w:r>
    </w:p>
    <w:p>
      <w:pPr>
        <w:spacing w:line="560" w:lineRule="exact"/>
        <w:ind w:firstLine="840" w:firstLineChars="300"/>
        <w:rPr>
          <w:rFonts w:ascii="宋体" w:hAnsi="宋体"/>
          <w:sz w:val="28"/>
          <w:szCs w:val="28"/>
        </w:rPr>
      </w:pPr>
      <w:r>
        <w:rPr>
          <w:rFonts w:hint="eastAsia" w:ascii="宋体" w:hAnsi="宋体"/>
          <w:sz w:val="28"/>
          <w:szCs w:val="28"/>
        </w:rPr>
        <w:t>（七</w:t>
      </w:r>
      <w:r>
        <w:rPr>
          <w:rFonts w:hint="eastAsia" w:ascii="宋体" w:hAnsi="宋体"/>
          <w:color w:val="000000" w:themeColor="text1"/>
          <w:sz w:val="28"/>
          <w:szCs w:val="28"/>
          <w14:textFill>
            <w14:solidFill>
              <w14:schemeClr w14:val="tx1"/>
            </w14:solidFill>
          </w14:textFill>
        </w:rPr>
        <w:t>）</w:t>
      </w:r>
      <w:r>
        <w:rPr>
          <w:rFonts w:hint="eastAsia" w:ascii="仿宋" w:hAnsi="仿宋" w:eastAsia="仿宋"/>
          <w:b/>
          <w:color w:val="FF0000"/>
          <w:sz w:val="30"/>
          <w:szCs w:val="30"/>
        </w:rPr>
        <w:t>供应商未按“第六部分”文件格式要求，提供天眼查官网查询的“工商信息”页面截图（须盖公章）；或经我司查询供应商存在“无实缴资本”、“无参保人员”、“无生产经营场所”等“三无”情形之一的。</w:t>
      </w:r>
    </w:p>
    <w:p>
      <w:pPr>
        <w:spacing w:line="540" w:lineRule="exact"/>
        <w:ind w:firstLine="560" w:firstLineChars="200"/>
        <w:rPr>
          <w:rFonts w:hint="eastAsia" w:ascii="宋体" w:hAnsi="宋体"/>
          <w:sz w:val="28"/>
          <w:szCs w:val="28"/>
        </w:rPr>
      </w:pPr>
      <w:r>
        <w:rPr>
          <w:rFonts w:hint="eastAsia" w:ascii="宋体" w:hAnsi="宋体"/>
          <w:sz w:val="28"/>
          <w:szCs w:val="28"/>
        </w:rPr>
        <w:t>五、评审工作按照</w:t>
      </w:r>
      <w:r>
        <w:rPr>
          <w:rFonts w:hint="eastAsia" w:ascii="宋体" w:hAnsi="宋体"/>
          <w:sz w:val="28"/>
          <w:szCs w:val="28"/>
          <w:lang w:val="en-US" w:eastAsia="zh-CN"/>
        </w:rPr>
        <w:t>成都奥格光学玻璃有限公司</w:t>
      </w:r>
      <w:bookmarkStart w:id="0" w:name="_Hlk33695163"/>
      <w:r>
        <w:rPr>
          <w:rFonts w:hint="eastAsia" w:ascii="宋体" w:hAnsi="宋体"/>
          <w:sz w:val="28"/>
          <w:szCs w:val="28"/>
          <w:lang w:val="en-US" w:eastAsia="zh-CN"/>
        </w:rPr>
        <w:t>采购</w:t>
      </w:r>
      <w:bookmarkEnd w:id="0"/>
      <w:r>
        <w:rPr>
          <w:rFonts w:hint="eastAsia" w:ascii="宋体" w:hAnsi="宋体"/>
          <w:sz w:val="28"/>
          <w:szCs w:val="28"/>
        </w:rPr>
        <w:t>管理相关规定执行。</w:t>
      </w:r>
    </w:p>
    <w:p>
      <w:pPr>
        <w:spacing w:line="540" w:lineRule="exact"/>
        <w:ind w:left="1118" w:leftChars="266" w:hanging="560" w:hangingChars="200"/>
        <w:rPr>
          <w:rFonts w:ascii="宋体" w:hAnsi="宋体"/>
          <w:sz w:val="28"/>
          <w:szCs w:val="28"/>
        </w:rPr>
      </w:pPr>
      <w:r>
        <w:rPr>
          <w:rFonts w:hint="eastAsia" w:ascii="宋体" w:hAnsi="宋体"/>
          <w:sz w:val="28"/>
          <w:szCs w:val="28"/>
          <w:lang w:val="en-US" w:eastAsia="zh-CN"/>
        </w:rPr>
        <w:t>六</w:t>
      </w:r>
      <w:r>
        <w:rPr>
          <w:rFonts w:hint="eastAsia" w:ascii="宋体" w:hAnsi="宋体"/>
          <w:sz w:val="28"/>
          <w:szCs w:val="28"/>
        </w:rPr>
        <w:t>、出现下列情形之一的，评审小组有权否决供应商的报价或取消采购活动：</w:t>
      </w:r>
    </w:p>
    <w:p>
      <w:pPr>
        <w:spacing w:line="540" w:lineRule="exact"/>
        <w:ind w:firstLine="840" w:firstLineChars="300"/>
        <w:rPr>
          <w:rFonts w:ascii="宋体" w:hAnsi="宋体"/>
          <w:sz w:val="28"/>
          <w:szCs w:val="28"/>
        </w:rPr>
      </w:pPr>
      <w:r>
        <w:rPr>
          <w:rFonts w:hint="eastAsia" w:ascii="宋体" w:hAnsi="宋体"/>
          <w:sz w:val="28"/>
          <w:szCs w:val="28"/>
        </w:rPr>
        <w:t>（一）出现影响采购公正的违法、违规行为的；</w:t>
      </w:r>
    </w:p>
    <w:p>
      <w:pPr>
        <w:spacing w:line="540" w:lineRule="exact"/>
        <w:ind w:firstLine="840" w:firstLineChars="300"/>
        <w:rPr>
          <w:rFonts w:ascii="宋体" w:hAnsi="宋体"/>
          <w:sz w:val="28"/>
          <w:szCs w:val="28"/>
        </w:rPr>
      </w:pPr>
      <w:r>
        <w:rPr>
          <w:rFonts w:hint="eastAsia" w:ascii="宋体" w:hAnsi="宋体"/>
          <w:sz w:val="28"/>
          <w:szCs w:val="28"/>
        </w:rPr>
        <w:t>（二）供应商的报价均超过了采购预算，采购单位不能支付的；</w:t>
      </w:r>
    </w:p>
    <w:p>
      <w:pPr>
        <w:spacing w:line="540" w:lineRule="exact"/>
        <w:ind w:firstLine="840" w:firstLineChars="300"/>
        <w:rPr>
          <w:rFonts w:ascii="宋体" w:hAnsi="宋体"/>
          <w:sz w:val="28"/>
          <w:szCs w:val="28"/>
        </w:rPr>
      </w:pPr>
      <w:r>
        <w:rPr>
          <w:rFonts w:hint="eastAsia" w:ascii="宋体" w:hAnsi="宋体"/>
          <w:sz w:val="28"/>
          <w:szCs w:val="28"/>
        </w:rPr>
        <w:t>（三）因重大变故，采购任务取消的；</w:t>
      </w:r>
    </w:p>
    <w:p>
      <w:pPr>
        <w:spacing w:line="540" w:lineRule="exact"/>
        <w:rPr>
          <w:rFonts w:hint="eastAsia" w:ascii="宋体" w:hAnsi="宋体" w:eastAsia="宋体"/>
          <w:sz w:val="28"/>
          <w:szCs w:val="28"/>
          <w:lang w:eastAsia="zh-CN"/>
        </w:rPr>
      </w:pPr>
      <w:r>
        <w:rPr>
          <w:rFonts w:ascii="宋体" w:hAnsi="宋体"/>
          <w:sz w:val="28"/>
          <w:szCs w:val="28"/>
        </w:rPr>
        <w:t xml:space="preserve">   </w:t>
      </w:r>
      <w:r>
        <w:rPr>
          <w:rFonts w:hint="eastAsia" w:ascii="宋体" w:hAnsi="宋体"/>
          <w:sz w:val="28"/>
          <w:szCs w:val="28"/>
        </w:rPr>
        <w:t xml:space="preserve">   （四）评审小组经评审认为所有报价文件都不符合询价文件要求的</w:t>
      </w:r>
      <w:r>
        <w:rPr>
          <w:rFonts w:hint="eastAsia" w:ascii="宋体" w:hAnsi="宋体"/>
          <w:sz w:val="28"/>
          <w:szCs w:val="28"/>
          <w:lang w:eastAsia="zh-CN"/>
        </w:rPr>
        <w:t>。</w:t>
      </w:r>
    </w:p>
    <w:p>
      <w:pPr>
        <w:spacing w:line="540" w:lineRule="exact"/>
        <w:ind w:firstLine="560" w:firstLineChars="200"/>
        <w:rPr>
          <w:rFonts w:hint="eastAsia" w:ascii="宋体" w:hAnsi="宋体"/>
          <w:sz w:val="28"/>
          <w:szCs w:val="28"/>
        </w:rPr>
      </w:pPr>
      <w:bookmarkStart w:id="1" w:name="_Toc217446103"/>
      <w:r>
        <w:rPr>
          <w:rFonts w:hint="eastAsia" w:ascii="宋体" w:hAnsi="宋体"/>
          <w:sz w:val="28"/>
          <w:szCs w:val="28"/>
          <w:lang w:val="en-US" w:eastAsia="zh-CN"/>
        </w:rPr>
        <w:t>七</w:t>
      </w:r>
      <w:r>
        <w:rPr>
          <w:rFonts w:hint="eastAsia" w:ascii="宋体" w:hAnsi="宋体"/>
          <w:sz w:val="28"/>
          <w:szCs w:val="28"/>
        </w:rPr>
        <w:t>、评审细则及标准</w:t>
      </w:r>
      <w:bookmarkEnd w:id="1"/>
    </w:p>
    <w:p>
      <w:pPr>
        <w:spacing w:line="540" w:lineRule="exact"/>
        <w:ind w:firstLine="560" w:firstLineChars="200"/>
        <w:rPr>
          <w:rFonts w:hint="eastAsia" w:ascii="宋体" w:hAnsi="宋体"/>
          <w:bCs/>
          <w:sz w:val="28"/>
          <w:szCs w:val="28"/>
        </w:rPr>
      </w:pPr>
      <w:r>
        <w:rPr>
          <w:rFonts w:hint="eastAsia" w:ascii="宋体" w:hAnsi="宋体"/>
          <w:sz w:val="28"/>
          <w:szCs w:val="28"/>
        </w:rPr>
        <w:t>（一）</w:t>
      </w:r>
      <w:r>
        <w:rPr>
          <w:rFonts w:hint="eastAsia" w:ascii="宋体" w:hAnsi="宋体"/>
          <w:bCs/>
          <w:sz w:val="28"/>
          <w:szCs w:val="28"/>
        </w:rPr>
        <w:t>本项目采用最低价中标评标法评审。询价小组将对资格性审查、符合性审查合格的供应商按评标价由低到高的顺序评定。</w:t>
      </w:r>
    </w:p>
    <w:p>
      <w:pPr>
        <w:spacing w:line="540" w:lineRule="exact"/>
        <w:ind w:firstLine="560" w:firstLineChars="200"/>
        <w:rPr>
          <w:rFonts w:hint="eastAsia" w:ascii="宋体" w:hAnsi="宋体"/>
          <w:sz w:val="28"/>
          <w:szCs w:val="28"/>
        </w:rPr>
      </w:pPr>
      <w:r>
        <w:rPr>
          <w:rFonts w:hint="eastAsia" w:ascii="宋体" w:hAnsi="宋体"/>
          <w:sz w:val="28"/>
          <w:szCs w:val="28"/>
        </w:rPr>
        <w:t>（</w:t>
      </w:r>
      <w:r>
        <w:rPr>
          <w:rFonts w:hint="eastAsia" w:ascii="宋体" w:hAnsi="宋体"/>
          <w:sz w:val="28"/>
          <w:szCs w:val="28"/>
          <w:lang w:val="en-US" w:eastAsia="zh-CN"/>
        </w:rPr>
        <w:t>二</w:t>
      </w:r>
      <w:r>
        <w:rPr>
          <w:rFonts w:hint="eastAsia" w:ascii="宋体" w:hAnsi="宋体"/>
          <w:sz w:val="28"/>
          <w:szCs w:val="28"/>
        </w:rPr>
        <w:t>）</w:t>
      </w:r>
      <w:r>
        <w:rPr>
          <w:rFonts w:hint="eastAsia" w:ascii="宋体" w:hAnsi="宋体"/>
          <w:bCs/>
          <w:sz w:val="28"/>
          <w:szCs w:val="28"/>
        </w:rPr>
        <w:t>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被取消比价资格，并按顺序由排在其后的供应商递补，依此类推。</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三</w:t>
      </w:r>
      <w:r>
        <w:rPr>
          <w:rFonts w:hint="eastAsia" w:ascii="宋体" w:hAnsi="宋体"/>
          <w:sz w:val="28"/>
          <w:szCs w:val="28"/>
        </w:rPr>
        <w:t>）评审小组只对通过初审的响应文件，根据询价通知书规定的评审程序及标准进行评价和比较。</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四</w:t>
      </w:r>
      <w:r>
        <w:rPr>
          <w:rFonts w:hint="eastAsia" w:ascii="宋体" w:hAnsi="宋体"/>
          <w:sz w:val="28"/>
          <w:szCs w:val="28"/>
        </w:rPr>
        <w:t>）在确定评审结果后，采购人将以</w:t>
      </w:r>
      <w:r>
        <w:rPr>
          <w:rFonts w:hint="eastAsia" w:ascii="宋体" w:hAnsi="宋体"/>
          <w:color w:val="auto"/>
          <w:sz w:val="28"/>
          <w:szCs w:val="28"/>
        </w:rPr>
        <w:t>《供应商确认通知单》</w:t>
      </w:r>
      <w:r>
        <w:rPr>
          <w:rFonts w:hint="eastAsia" w:ascii="宋体" w:hAnsi="宋体"/>
          <w:sz w:val="28"/>
          <w:szCs w:val="28"/>
        </w:rPr>
        <w:t>通知参与此次采购的供应商。</w:t>
      </w:r>
    </w:p>
    <w:p>
      <w:pPr>
        <w:spacing w:line="540" w:lineRule="exact"/>
        <w:ind w:firstLine="560" w:firstLineChars="200"/>
        <w:rPr>
          <w:rFonts w:ascii="宋体" w:hAnsi="宋体"/>
          <w:sz w:val="28"/>
          <w:szCs w:val="28"/>
        </w:rPr>
      </w:pPr>
      <w:r>
        <w:rPr>
          <w:rFonts w:hint="eastAsia" w:ascii="宋体" w:hAnsi="宋体"/>
          <w:sz w:val="28"/>
          <w:szCs w:val="28"/>
          <w:lang w:val="en-US" w:eastAsia="zh-CN"/>
        </w:rPr>
        <w:t>八</w:t>
      </w:r>
      <w:r>
        <w:rPr>
          <w:rFonts w:hint="eastAsia" w:ascii="宋体" w:hAnsi="宋体"/>
          <w:sz w:val="28"/>
          <w:szCs w:val="28"/>
        </w:rPr>
        <w:t>、合同签订</w:t>
      </w:r>
    </w:p>
    <w:p>
      <w:pPr>
        <w:spacing w:line="540" w:lineRule="exact"/>
        <w:ind w:left="840" w:leftChars="400"/>
        <w:rPr>
          <w:rFonts w:ascii="宋体" w:hAnsi="宋体"/>
          <w:sz w:val="28"/>
          <w:szCs w:val="28"/>
        </w:rPr>
      </w:pPr>
      <w:r>
        <w:rPr>
          <w:rFonts w:hint="eastAsia" w:ascii="宋体" w:hAnsi="宋体"/>
          <w:sz w:val="28"/>
          <w:szCs w:val="28"/>
        </w:rPr>
        <w:t>（一）</w:t>
      </w:r>
      <w:r>
        <w:rPr>
          <w:rFonts w:ascii="宋体" w:hAnsi="宋体"/>
          <w:sz w:val="28"/>
          <w:szCs w:val="28"/>
        </w:rPr>
        <w:t>供应商须在接到</w:t>
      </w:r>
      <w:r>
        <w:rPr>
          <w:rFonts w:hint="eastAsia" w:ascii="宋体" w:hAnsi="宋体"/>
          <w:sz w:val="28"/>
          <w:szCs w:val="28"/>
        </w:rPr>
        <w:t>（</w:t>
      </w:r>
      <w:r>
        <w:rPr>
          <w:rFonts w:ascii="宋体" w:hAnsi="宋体"/>
          <w:sz w:val="28"/>
          <w:szCs w:val="28"/>
        </w:rPr>
        <w:t>或应当接到</w:t>
      </w:r>
      <w:r>
        <w:rPr>
          <w:rFonts w:hint="eastAsia" w:ascii="宋体" w:hAnsi="宋体"/>
          <w:sz w:val="28"/>
          <w:szCs w:val="28"/>
        </w:rPr>
        <w:t>）采购人所发出的《供应商确认通知单》10个工作日内与采购人签订正式采购合同；</w:t>
      </w:r>
    </w:p>
    <w:p>
      <w:pPr>
        <w:spacing w:line="540" w:lineRule="exact"/>
        <w:ind w:firstLine="840" w:firstLineChars="300"/>
        <w:rPr>
          <w:rFonts w:ascii="宋体" w:hAnsi="宋体"/>
          <w:sz w:val="28"/>
          <w:szCs w:val="28"/>
        </w:rPr>
      </w:pPr>
      <w:r>
        <w:rPr>
          <w:rFonts w:hint="eastAsia" w:ascii="宋体" w:hAnsi="宋体"/>
          <w:sz w:val="28"/>
          <w:szCs w:val="28"/>
        </w:rPr>
        <w:t>（二）《供应商确认通知单》对采购人和供应商均具有法律约束力；</w:t>
      </w:r>
    </w:p>
    <w:p>
      <w:pPr>
        <w:spacing w:line="540" w:lineRule="exact"/>
        <w:ind w:left="1120" w:leftChars="400" w:hanging="280" w:hangingChars="100"/>
        <w:rPr>
          <w:rFonts w:ascii="宋体" w:hAnsi="宋体"/>
          <w:sz w:val="28"/>
          <w:szCs w:val="28"/>
        </w:rPr>
      </w:pPr>
      <w:r>
        <w:rPr>
          <w:rFonts w:hint="eastAsia" w:ascii="宋体" w:hAnsi="宋体"/>
          <w:sz w:val="28"/>
          <w:szCs w:val="28"/>
        </w:rPr>
        <w:t>（三）《供应商确认通知单》发出后，采购人改变成交结果的，或者供应商放弃成交项目的，应当依法承担法律责任。</w:t>
      </w:r>
    </w:p>
    <w:p>
      <w:pPr>
        <w:spacing w:line="480" w:lineRule="exact"/>
        <w:rPr>
          <w:rFonts w:asciiTheme="minorEastAsia" w:hAnsiTheme="minorEastAsia" w:eastAsiaTheme="minorEastAsia"/>
          <w:color w:val="000000" w:themeColor="text1"/>
          <w:sz w:val="28"/>
          <w:szCs w:val="28"/>
          <w14:textFill>
            <w14:solidFill>
              <w14:schemeClr w14:val="tx1"/>
            </w14:solidFill>
          </w14:textFill>
        </w:rPr>
      </w:pPr>
    </w:p>
    <w:p>
      <w:pPr>
        <w:spacing w:line="540" w:lineRule="exact"/>
        <w:ind w:left="1358" w:leftChars="228" w:hanging="880" w:hangingChars="200"/>
        <w:jc w:val="center"/>
        <w:rPr>
          <w:rFonts w:asciiTheme="minorEastAsia" w:hAnsiTheme="minorEastAsia" w:eastAsiaTheme="minorEastAsia"/>
          <w:sz w:val="28"/>
          <w:szCs w:val="28"/>
        </w:rPr>
      </w:pPr>
      <w:r>
        <w:rPr>
          <w:rFonts w:hint="eastAsia" w:ascii="黑体" w:eastAsia="黑体" w:hAnsiTheme="minorEastAsia"/>
          <w:sz w:val="44"/>
          <w:szCs w:val="44"/>
        </w:rPr>
        <w:t>第三部分 技术要求部分</w:t>
      </w:r>
    </w:p>
    <w:p>
      <w:pPr>
        <w:numPr>
          <w:ilvl w:val="0"/>
          <w:numId w:val="0"/>
        </w:numPr>
        <w:spacing w:line="540" w:lineRule="exact"/>
        <w:rPr>
          <w:rFonts w:hint="eastAsia" w:asciiTheme="minorEastAsia" w:hAnsiTheme="minorEastAsia" w:eastAsiaTheme="minorEastAsia"/>
          <w:sz w:val="28"/>
          <w:szCs w:val="28"/>
        </w:rPr>
      </w:pPr>
    </w:p>
    <w:p>
      <w:pPr>
        <w:numPr>
          <w:ilvl w:val="0"/>
          <w:numId w:val="0"/>
        </w:numPr>
        <w:spacing w:line="540" w:lineRule="exact"/>
        <w:ind w:leftChars="0"/>
        <w:rPr>
          <w:rFonts w:hint="eastAsia"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一、技</w:t>
      </w:r>
      <w:r>
        <w:rPr>
          <w:rFonts w:hint="eastAsia" w:asciiTheme="minorEastAsia" w:hAnsiTheme="minorEastAsia" w:eastAsiaTheme="minorEastAsia"/>
          <w:sz w:val="28"/>
          <w:szCs w:val="28"/>
        </w:rPr>
        <w:t>术要求</w:t>
      </w:r>
    </w:p>
    <w:tbl>
      <w:tblPr>
        <w:tblStyle w:val="15"/>
        <w:tblW w:w="8969" w:type="dxa"/>
        <w:tblInd w:w="108" w:type="dxa"/>
        <w:tblLayout w:type="fixed"/>
        <w:tblCellMar>
          <w:top w:w="0" w:type="dxa"/>
          <w:left w:w="108" w:type="dxa"/>
          <w:bottom w:w="0" w:type="dxa"/>
          <w:right w:w="108" w:type="dxa"/>
        </w:tblCellMar>
      </w:tblPr>
      <w:tblGrid>
        <w:gridCol w:w="1701"/>
        <w:gridCol w:w="1560"/>
        <w:gridCol w:w="1359"/>
        <w:gridCol w:w="4349"/>
      </w:tblGrid>
      <w:tr>
        <w:tblPrEx>
          <w:tblCellMar>
            <w:top w:w="0" w:type="dxa"/>
            <w:left w:w="108" w:type="dxa"/>
            <w:bottom w:w="0" w:type="dxa"/>
            <w:right w:w="108" w:type="dxa"/>
          </w:tblCellMar>
        </w:tblPrEx>
        <w:trPr>
          <w:trHeight w:val="390" w:hRule="atLeast"/>
        </w:trPr>
        <w:tc>
          <w:tcPr>
            <w:tcW w:w="1701"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标的名称</w:t>
            </w:r>
          </w:p>
        </w:tc>
        <w:tc>
          <w:tcPr>
            <w:tcW w:w="156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规格/型号</w:t>
            </w:r>
          </w:p>
        </w:tc>
        <w:tc>
          <w:tcPr>
            <w:tcW w:w="1359"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单位</w:t>
            </w:r>
          </w:p>
        </w:tc>
        <w:tc>
          <w:tcPr>
            <w:tcW w:w="4349"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质量技术要求</w:t>
            </w:r>
          </w:p>
        </w:tc>
      </w:tr>
      <w:tr>
        <w:tblPrEx>
          <w:tblCellMar>
            <w:top w:w="0" w:type="dxa"/>
            <w:left w:w="108" w:type="dxa"/>
            <w:bottom w:w="0" w:type="dxa"/>
            <w:right w:w="108" w:type="dxa"/>
          </w:tblCellMar>
        </w:tblPrEx>
        <w:trPr>
          <w:trHeight w:val="390" w:hRule="atLeast"/>
        </w:trPr>
        <w:tc>
          <w:tcPr>
            <w:tcW w:w="1701"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hint="eastAsia"/>
                <w:kern w:val="0"/>
                <w:sz w:val="28"/>
                <w:szCs w:val="28"/>
              </w:rPr>
              <w:t>新</w:t>
            </w:r>
            <w:r>
              <w:rPr>
                <w:rFonts w:hint="eastAsia" w:ascii="宋体" w:hAnsi="宋体" w:cs="宋体"/>
                <w:kern w:val="0"/>
                <w:sz w:val="28"/>
                <w:szCs w:val="28"/>
              </w:rPr>
              <w:t>美科</w:t>
            </w:r>
            <w:r>
              <w:rPr>
                <w:rFonts w:ascii="宋体" w:hAnsi="宋体" w:cs="宋体"/>
                <w:kern w:val="0"/>
                <w:sz w:val="28"/>
                <w:szCs w:val="28"/>
              </w:rPr>
              <w:t>水溶性冷却磨削液</w:t>
            </w:r>
          </w:p>
        </w:tc>
        <w:tc>
          <w:tcPr>
            <w:tcW w:w="156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suppressLineNumbers w:val="0"/>
              <w:autoSpaceDE w:val="0"/>
              <w:autoSpaceDN w:val="0"/>
              <w:adjustRightInd w:val="0"/>
              <w:spacing w:before="0" w:beforeAutospacing="0" w:after="0" w:afterAutospacing="0"/>
              <w:ind w:left="0" w:right="0"/>
              <w:jc w:val="left"/>
              <w:rPr>
                <w:rFonts w:ascii="Arial" w:hAnsi="Arial" w:cs="Arial"/>
                <w:color w:val="000000"/>
                <w:kern w:val="0"/>
                <w:sz w:val="24"/>
              </w:rPr>
            </w:pPr>
          </w:p>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ascii="Arial" w:hAnsi="Arial" w:cs="Arial"/>
                <w:color w:val="000000"/>
                <w:kern w:val="0"/>
                <w:sz w:val="24"/>
              </w:rPr>
              <w:t xml:space="preserve"> </w:t>
            </w:r>
            <w:r>
              <w:rPr>
                <w:rFonts w:ascii="Arial" w:hAnsi="Arial" w:cs="Arial"/>
                <w:color w:val="000000"/>
                <w:kern w:val="0"/>
                <w:sz w:val="23"/>
                <w:szCs w:val="23"/>
              </w:rPr>
              <w:t>CIMTECH GL 2020</w:t>
            </w:r>
          </w:p>
        </w:tc>
        <w:tc>
          <w:tcPr>
            <w:tcW w:w="1359"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lang w:val="en-US" w:eastAsia="zh-CN"/>
              </w:rPr>
              <w:t>18</w:t>
            </w:r>
            <w:r>
              <w:rPr>
                <w:rFonts w:hint="eastAsia" w:ascii="宋体" w:hAnsi="宋体" w:cs="宋体"/>
                <w:kern w:val="0"/>
                <w:sz w:val="28"/>
                <w:szCs w:val="28"/>
              </w:rPr>
              <w:t xml:space="preserve">L </w:t>
            </w:r>
          </w:p>
        </w:tc>
        <w:tc>
          <w:tcPr>
            <w:tcW w:w="4349"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suppressLineNumbers w:val="0"/>
              <w:autoSpaceDE w:val="0"/>
              <w:autoSpaceDN w:val="0"/>
              <w:adjustRightInd w:val="0"/>
              <w:spacing w:before="0" w:beforeAutospacing="0" w:after="0" w:afterAutospacing="0"/>
              <w:ind w:left="0" w:right="0"/>
              <w:jc w:val="left"/>
              <w:rPr>
                <w:rFonts w:ascii="宋体" w:hAnsi="Arial" w:cs="宋体"/>
                <w:color w:val="000000"/>
                <w:kern w:val="0"/>
                <w:sz w:val="23"/>
                <w:szCs w:val="23"/>
              </w:rPr>
            </w:pPr>
            <w:r>
              <w:rPr>
                <w:rFonts w:hint="eastAsia" w:ascii="宋体" w:hAnsi="Calibri" w:cs="宋体"/>
                <w:color w:val="000000"/>
                <w:kern w:val="0"/>
                <w:sz w:val="23"/>
                <w:szCs w:val="23"/>
              </w:rPr>
              <w:t>外观和气味</w:t>
            </w:r>
            <w:r>
              <w:rPr>
                <w:rFonts w:ascii="Arial" w:hAnsi="Arial" w:cs="Arial"/>
                <w:b/>
                <w:bCs/>
                <w:color w:val="000000"/>
                <w:kern w:val="0"/>
                <w:sz w:val="23"/>
                <w:szCs w:val="23"/>
              </w:rPr>
              <w:t xml:space="preserve">: </w:t>
            </w:r>
            <w:r>
              <w:rPr>
                <w:rFonts w:hint="eastAsia" w:ascii="宋体" w:hAnsi="Arial" w:cs="宋体"/>
                <w:color w:val="000000"/>
                <w:kern w:val="0"/>
                <w:sz w:val="23"/>
                <w:szCs w:val="23"/>
              </w:rPr>
              <w:t>清澈，化学味</w:t>
            </w:r>
            <w:r>
              <w:rPr>
                <w:rFonts w:ascii="宋体" w:hAnsi="Arial" w:cs="宋体"/>
                <w:color w:val="000000"/>
                <w:kern w:val="0"/>
                <w:sz w:val="23"/>
                <w:szCs w:val="23"/>
              </w:rPr>
              <w:t xml:space="preserve"> </w:t>
            </w:r>
          </w:p>
          <w:p>
            <w:pPr>
              <w:keepNext w:val="0"/>
              <w:keepLines w:val="0"/>
              <w:suppressLineNumbers w:val="0"/>
              <w:autoSpaceDE w:val="0"/>
              <w:autoSpaceDN w:val="0"/>
              <w:adjustRightInd w:val="0"/>
              <w:spacing w:before="0" w:beforeAutospacing="0" w:after="0" w:afterAutospacing="0"/>
              <w:ind w:left="0" w:right="0"/>
              <w:jc w:val="left"/>
              <w:rPr>
                <w:rFonts w:ascii="宋体" w:hAnsi="Arial" w:cs="宋体"/>
                <w:color w:val="000000"/>
                <w:kern w:val="0"/>
                <w:sz w:val="23"/>
                <w:szCs w:val="23"/>
              </w:rPr>
            </w:pPr>
            <w:r>
              <w:rPr>
                <w:rFonts w:hint="eastAsia" w:ascii="宋体" w:hAnsi="Arial" w:cs="宋体"/>
                <w:color w:val="000000"/>
                <w:kern w:val="0"/>
                <w:sz w:val="23"/>
                <w:szCs w:val="23"/>
              </w:rPr>
              <w:t>水中溶解度</w:t>
            </w:r>
            <w:r>
              <w:rPr>
                <w:rFonts w:ascii="Arial" w:hAnsi="Arial" w:cs="Arial"/>
                <w:b/>
                <w:bCs/>
                <w:color w:val="000000"/>
                <w:kern w:val="0"/>
                <w:sz w:val="23"/>
                <w:szCs w:val="23"/>
              </w:rPr>
              <w:t xml:space="preserve">: 100% </w:t>
            </w:r>
            <w:r>
              <w:rPr>
                <w:rFonts w:hint="eastAsia" w:ascii="宋体" w:hAnsi="Arial" w:cs="宋体"/>
                <w:color w:val="000000"/>
                <w:kern w:val="0"/>
                <w:sz w:val="23"/>
                <w:szCs w:val="23"/>
              </w:rPr>
              <w:t>溶解</w:t>
            </w:r>
            <w:r>
              <w:rPr>
                <w:rFonts w:ascii="宋体" w:hAnsi="Arial" w:cs="宋体"/>
                <w:color w:val="000000"/>
                <w:kern w:val="0"/>
                <w:sz w:val="23"/>
                <w:szCs w:val="23"/>
              </w:rPr>
              <w:t xml:space="preserve"> </w:t>
            </w:r>
            <w:r>
              <w:rPr>
                <w:rFonts w:hint="eastAsia" w:ascii="宋体" w:hAnsi="Arial" w:cs="宋体"/>
                <w:color w:val="000000"/>
                <w:kern w:val="0"/>
                <w:sz w:val="23"/>
                <w:szCs w:val="23"/>
              </w:rPr>
              <w:t>密度</w:t>
            </w:r>
            <w:r>
              <w:rPr>
                <w:rFonts w:ascii="Arial" w:hAnsi="Arial" w:cs="Arial"/>
                <w:b/>
                <w:bCs/>
                <w:color w:val="000000"/>
                <w:kern w:val="0"/>
                <w:sz w:val="23"/>
                <w:szCs w:val="23"/>
              </w:rPr>
              <w:t>, 60°F (17.6 °C)</w:t>
            </w:r>
            <w:r>
              <w:rPr>
                <w:rFonts w:ascii="Arial" w:hAnsi="Arial" w:cs="Arial"/>
                <w:color w:val="000000"/>
                <w:kern w:val="0"/>
                <w:sz w:val="23"/>
                <w:szCs w:val="23"/>
              </w:rPr>
              <w:t xml:space="preserve">: 1.05 </w:t>
            </w:r>
          </w:p>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ascii="Arial" w:hAnsi="Arial" w:cs="Arial"/>
                <w:b/>
                <w:bCs/>
                <w:color w:val="000000"/>
                <w:kern w:val="0"/>
                <w:sz w:val="23"/>
                <w:szCs w:val="23"/>
              </w:rPr>
              <w:t xml:space="preserve">pH </w:t>
            </w:r>
            <w:r>
              <w:rPr>
                <w:rFonts w:hint="eastAsia" w:ascii="宋体" w:hAnsi="Arial" w:cs="宋体"/>
                <w:color w:val="000000"/>
                <w:kern w:val="0"/>
                <w:sz w:val="23"/>
                <w:szCs w:val="23"/>
              </w:rPr>
              <w:t>浓缩液</w:t>
            </w:r>
            <w:r>
              <w:rPr>
                <w:rFonts w:ascii="Arial" w:hAnsi="Arial" w:cs="Arial"/>
                <w:b/>
                <w:bCs/>
                <w:color w:val="000000"/>
                <w:kern w:val="0"/>
                <w:sz w:val="23"/>
                <w:szCs w:val="23"/>
              </w:rPr>
              <w:t>: 9.7 pH 5%</w:t>
            </w:r>
            <w:r>
              <w:rPr>
                <w:rFonts w:hint="eastAsia" w:ascii="宋体" w:hAnsi="Arial" w:cs="宋体"/>
                <w:color w:val="000000"/>
                <w:kern w:val="0"/>
                <w:sz w:val="23"/>
                <w:szCs w:val="23"/>
              </w:rPr>
              <w:t>稀释液</w:t>
            </w:r>
            <w:r>
              <w:rPr>
                <w:rFonts w:ascii="Arial" w:hAnsi="Arial" w:cs="Arial"/>
                <w:b/>
                <w:bCs/>
                <w:color w:val="000000"/>
                <w:kern w:val="0"/>
                <w:sz w:val="23"/>
                <w:szCs w:val="23"/>
              </w:rPr>
              <w:t>: 8.9</w:t>
            </w:r>
          </w:p>
        </w:tc>
      </w:tr>
    </w:tbl>
    <w:p>
      <w:pPr>
        <w:numPr>
          <w:ilvl w:val="0"/>
          <w:numId w:val="0"/>
        </w:numPr>
        <w:spacing w:line="540" w:lineRule="exact"/>
        <w:rPr>
          <w:rFonts w:hint="eastAsia" w:asciiTheme="minorEastAsia" w:hAnsiTheme="minorEastAsia" w:eastAsiaTheme="minorEastAsia"/>
          <w:sz w:val="28"/>
          <w:szCs w:val="28"/>
        </w:rPr>
      </w:pPr>
    </w:p>
    <w:p>
      <w:pPr>
        <w:spacing w:line="540" w:lineRule="exact"/>
        <w:rPr>
          <w:rFonts w:hint="eastAsia" w:ascii="黑体" w:eastAsia="黑体" w:hAnsiTheme="minorEastAsia"/>
          <w:sz w:val="44"/>
          <w:szCs w:val="44"/>
        </w:rPr>
      </w:pPr>
    </w:p>
    <w:p>
      <w:pPr>
        <w:spacing w:line="540" w:lineRule="exact"/>
        <w:rPr>
          <w:rFonts w:hint="eastAsia" w:ascii="黑体" w:eastAsia="黑体" w:hAnsiTheme="minorEastAsia"/>
          <w:sz w:val="44"/>
          <w:szCs w:val="44"/>
        </w:rPr>
      </w:pPr>
    </w:p>
    <w:p>
      <w:pPr>
        <w:pStyle w:val="2"/>
        <w:rPr>
          <w:rFonts w:hint="eastAsia" w:ascii="黑体" w:eastAsia="黑体" w:hAnsiTheme="minorEastAsia"/>
          <w:sz w:val="44"/>
          <w:szCs w:val="44"/>
        </w:rPr>
      </w:pPr>
    </w:p>
    <w:p>
      <w:pPr>
        <w:spacing w:line="540" w:lineRule="exact"/>
        <w:ind w:firstLine="1760" w:firstLineChars="400"/>
        <w:jc w:val="both"/>
        <w:rPr>
          <w:rFonts w:ascii="宋体" w:hAnsi="宋体"/>
          <w:sz w:val="44"/>
          <w:szCs w:val="44"/>
        </w:rPr>
      </w:pPr>
      <w:r>
        <w:rPr>
          <w:rFonts w:hint="eastAsia" w:ascii="宋体" w:hAnsi="宋体"/>
          <w:sz w:val="44"/>
          <w:szCs w:val="44"/>
        </w:rPr>
        <w:t>第</w:t>
      </w:r>
      <w:r>
        <w:rPr>
          <w:rFonts w:hint="eastAsia" w:ascii="宋体" w:hAnsi="宋体"/>
          <w:sz w:val="44"/>
          <w:szCs w:val="44"/>
          <w:lang w:val="en-US" w:eastAsia="zh-CN"/>
        </w:rPr>
        <w:t>四</w:t>
      </w:r>
      <w:r>
        <w:rPr>
          <w:rFonts w:hint="eastAsia" w:ascii="宋体" w:hAnsi="宋体"/>
          <w:sz w:val="44"/>
          <w:szCs w:val="44"/>
        </w:rPr>
        <w:t>部分 合同条款（范本）</w:t>
      </w:r>
    </w:p>
    <w:p>
      <w:pPr>
        <w:spacing w:line="540" w:lineRule="exact"/>
        <w:jc w:val="center"/>
        <w:rPr>
          <w:rFonts w:ascii="宋体" w:hAnsi="宋体"/>
          <w:sz w:val="44"/>
          <w:szCs w:val="44"/>
        </w:rPr>
      </w:pPr>
    </w:p>
    <w:p>
      <w:pPr>
        <w:rPr>
          <w:rFonts w:hint="eastAsia" w:ascii="黑体" w:hAnsi="宋体" w:eastAsia="黑体"/>
          <w:color w:val="000000"/>
          <w:sz w:val="36"/>
          <w:szCs w:val="36"/>
        </w:rPr>
      </w:pPr>
    </w:p>
    <w:tbl>
      <w:tblPr>
        <w:tblStyle w:val="15"/>
        <w:tblW w:w="9072" w:type="dxa"/>
        <w:tblInd w:w="-459" w:type="dxa"/>
        <w:tblLayout w:type="fixed"/>
        <w:tblCellMar>
          <w:top w:w="0" w:type="dxa"/>
          <w:left w:w="108" w:type="dxa"/>
          <w:bottom w:w="0" w:type="dxa"/>
          <w:right w:w="108" w:type="dxa"/>
        </w:tblCellMar>
      </w:tblPr>
      <w:tblGrid>
        <w:gridCol w:w="1560"/>
        <w:gridCol w:w="1134"/>
        <w:gridCol w:w="993"/>
        <w:gridCol w:w="1007"/>
        <w:gridCol w:w="268"/>
        <w:gridCol w:w="1560"/>
        <w:gridCol w:w="2310"/>
        <w:gridCol w:w="240"/>
      </w:tblGrid>
      <w:tr>
        <w:tblPrEx>
          <w:tblCellMar>
            <w:top w:w="0" w:type="dxa"/>
            <w:left w:w="108" w:type="dxa"/>
            <w:bottom w:w="0" w:type="dxa"/>
            <w:right w:w="108" w:type="dxa"/>
          </w:tblCellMar>
        </w:tblPrEx>
        <w:trPr>
          <w:trHeight w:val="56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eastAsia" w:ascii="宋体" w:hAnsi="宋体" w:cs="宋体"/>
                <w:b/>
                <w:bCs/>
                <w:color w:val="000000"/>
                <w:kern w:val="0"/>
                <w:sz w:val="36"/>
                <w:szCs w:val="36"/>
              </w:rPr>
            </w:pPr>
            <w:r>
              <w:rPr>
                <w:rFonts w:hint="eastAsia" w:ascii="宋体" w:hAnsi="宋体" w:cs="宋体"/>
                <w:b/>
                <w:bCs/>
                <w:color w:val="000000"/>
                <w:kern w:val="0"/>
                <w:sz w:val="36"/>
                <w:szCs w:val="36"/>
              </w:rPr>
              <w:t>______年度______意向订货合同</w:t>
            </w:r>
          </w:p>
          <w:p>
            <w:pPr>
              <w:keepNext w:val="0"/>
              <w:keepLines w:val="0"/>
              <w:widowControl/>
              <w:suppressLineNumbers w:val="0"/>
              <w:spacing w:before="0" w:beforeAutospacing="0" w:after="0" w:afterAutospacing="0"/>
              <w:ind w:left="0" w:right="0"/>
              <w:jc w:val="center"/>
              <w:rPr>
                <w:rFonts w:ascii="宋体" w:cs="宋体"/>
                <w:b/>
                <w:bCs/>
                <w:color w:val="000000"/>
                <w:kern w:val="0"/>
                <w:sz w:val="36"/>
                <w:szCs w:val="36"/>
              </w:rPr>
            </w:pPr>
          </w:p>
        </w:tc>
      </w:tr>
      <w:tr>
        <w:tblPrEx>
          <w:tblCellMar>
            <w:top w:w="0" w:type="dxa"/>
            <w:left w:w="108" w:type="dxa"/>
            <w:bottom w:w="0" w:type="dxa"/>
            <w:right w:w="108" w:type="dxa"/>
          </w:tblCellMar>
        </w:tblPrEx>
        <w:trPr>
          <w:trHeight w:val="30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u w:val="single"/>
              </w:rPr>
              <w:t xml:space="preserve">供方:                          </w:t>
            </w:r>
            <w:r>
              <w:rPr>
                <w:rFonts w:hint="eastAsia" w:ascii="仿宋_GB2312" w:hAnsi="宋体" w:eastAsia="仿宋_GB2312" w:cs="宋体"/>
                <w:bCs/>
                <w:color w:val="000000"/>
                <w:kern w:val="0"/>
                <w:sz w:val="24"/>
                <w:szCs w:val="24"/>
              </w:rPr>
              <w:t xml:space="preserve">                合同编号:</w:t>
            </w:r>
          </w:p>
          <w:p>
            <w:pPr>
              <w:keepNext w:val="0"/>
              <w:keepLines w:val="0"/>
              <w:widowControl/>
              <w:suppressLineNumbers w:val="0"/>
              <w:spacing w:before="0" w:beforeAutospacing="0" w:after="0" w:afterAutospacing="0"/>
              <w:ind w:left="0" w:right="0" w:firstLine="5640" w:firstLineChars="2350"/>
              <w:rPr>
                <w:rFonts w:hint="eastAsia" w:ascii="仿宋_GB2312" w:eastAsia="仿宋_GB2312" w:cs="宋体"/>
                <w:bCs/>
                <w:color w:val="000000"/>
                <w:kern w:val="0"/>
                <w:sz w:val="24"/>
                <w:szCs w:val="24"/>
                <w:u w:val="single"/>
                <w:lang w:val="en-US" w:eastAsia="zh-CN"/>
              </w:rPr>
            </w:pPr>
            <w:r>
              <w:rPr>
                <w:rFonts w:hint="eastAsia" w:ascii="仿宋_GB2312" w:hAnsi="宋体" w:eastAsia="仿宋_GB2312" w:cs="宋体"/>
                <w:bCs/>
                <w:color w:val="000000"/>
                <w:kern w:val="0"/>
                <w:sz w:val="24"/>
                <w:szCs w:val="24"/>
              </w:rPr>
              <w:t>合同签约地：</w:t>
            </w:r>
            <w:r>
              <w:rPr>
                <w:rFonts w:hint="eastAsia" w:ascii="仿宋_GB2312" w:hAnsi="宋体" w:eastAsia="仿宋_GB2312" w:cs="宋体"/>
                <w:bCs/>
                <w:color w:val="000000"/>
                <w:kern w:val="0"/>
                <w:sz w:val="24"/>
                <w:szCs w:val="24"/>
                <w:u w:val="single"/>
              </w:rPr>
              <w:t>成都</w:t>
            </w:r>
            <w:r>
              <w:rPr>
                <w:rFonts w:hint="eastAsia" w:ascii="仿宋_GB2312" w:hAnsi="宋体" w:eastAsia="仿宋_GB2312" w:cs="宋体"/>
                <w:bCs/>
                <w:color w:val="000000"/>
                <w:kern w:val="0"/>
                <w:sz w:val="24"/>
                <w:szCs w:val="24"/>
                <w:u w:val="single"/>
                <w:lang w:val="en-US" w:eastAsia="zh-CN"/>
              </w:rPr>
              <w:t>龙泉驿区</w:t>
            </w:r>
          </w:p>
        </w:tc>
      </w:tr>
      <w:tr>
        <w:tblPrEx>
          <w:tblCellMar>
            <w:top w:w="0" w:type="dxa"/>
            <w:left w:w="108" w:type="dxa"/>
            <w:bottom w:w="0" w:type="dxa"/>
            <w:right w:w="108" w:type="dxa"/>
          </w:tblCellMar>
        </w:tblPrEx>
        <w:trPr>
          <w:trHeight w:val="51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u w:val="single"/>
              </w:rPr>
            </w:pPr>
            <w:r>
              <w:rPr>
                <w:rFonts w:hint="eastAsia" w:ascii="仿宋_GB2312" w:hAnsi="宋体" w:eastAsia="仿宋_GB2312" w:cs="宋体"/>
                <w:bCs/>
                <w:color w:val="000000"/>
                <w:kern w:val="0"/>
                <w:sz w:val="24"/>
                <w:szCs w:val="24"/>
                <w:u w:val="single"/>
              </w:rPr>
              <w:t>需方:</w:t>
            </w:r>
            <w:r>
              <w:rPr>
                <w:rFonts w:hint="eastAsia" w:ascii="仿宋_GB2312" w:eastAsia="仿宋_GB2312"/>
                <w:sz w:val="24"/>
                <w:szCs w:val="24"/>
                <w:u w:val="single"/>
                <w:lang w:val="en-US" w:eastAsia="zh-CN"/>
              </w:rPr>
              <w:t>成都奥格光学玻璃有限公司</w:t>
            </w:r>
            <w:r>
              <w:rPr>
                <w:rFonts w:hint="eastAsia" w:ascii="仿宋_GB2312" w:hAnsi="宋体" w:eastAsia="仿宋_GB2312" w:cs="宋体"/>
                <w:bCs/>
                <w:color w:val="000000"/>
                <w:kern w:val="0"/>
                <w:sz w:val="24"/>
                <w:szCs w:val="24"/>
              </w:rPr>
              <w:t xml:space="preserve">                 </w:t>
            </w:r>
            <w:r>
              <w:rPr>
                <w:rFonts w:hint="eastAsia" w:ascii="仿宋_GB2312" w:hAnsi="宋体" w:eastAsia="仿宋_GB2312" w:cs="宋体"/>
                <w:bCs/>
                <w:color w:val="000000"/>
                <w:kern w:val="0"/>
                <w:sz w:val="24"/>
                <w:szCs w:val="24"/>
                <w:lang w:val="en-US" w:eastAsia="zh-CN"/>
              </w:rPr>
              <w:t xml:space="preserve"> </w:t>
            </w:r>
            <w:r>
              <w:rPr>
                <w:rFonts w:hint="eastAsia" w:ascii="仿宋_GB2312" w:hAnsi="宋体" w:eastAsia="仿宋_GB2312" w:cs="宋体"/>
                <w:bCs/>
                <w:color w:val="000000"/>
                <w:kern w:val="0"/>
                <w:sz w:val="24"/>
                <w:szCs w:val="24"/>
              </w:rPr>
              <w:t xml:space="preserve">合同签定日期: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一、产品名称、计量单位、数量、金额及供货时间                                  </w:t>
            </w:r>
          </w:p>
        </w:tc>
      </w:tr>
      <w:tr>
        <w:tblPrEx>
          <w:tblCellMar>
            <w:top w:w="0" w:type="dxa"/>
            <w:left w:w="108" w:type="dxa"/>
            <w:bottom w:w="0" w:type="dxa"/>
            <w:right w:w="108" w:type="dxa"/>
          </w:tblCellMar>
        </w:tblPrEx>
        <w:trPr>
          <w:trHeight w:val="390" w:hRule="atLeast"/>
        </w:trPr>
        <w:tc>
          <w:tcPr>
            <w:tcW w:w="1560"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产品名称</w:t>
            </w:r>
          </w:p>
        </w:tc>
        <w:tc>
          <w:tcPr>
            <w:tcW w:w="11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单位</w:t>
            </w:r>
          </w:p>
        </w:tc>
        <w:tc>
          <w:tcPr>
            <w:tcW w:w="993"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数量</w:t>
            </w:r>
          </w:p>
        </w:tc>
        <w:tc>
          <w:tcPr>
            <w:tcW w:w="1275"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单价(元／</w:t>
            </w:r>
            <w:r>
              <w:rPr>
                <w:rFonts w:hint="eastAsia" w:ascii="仿宋_GB2312" w:hAnsi="宋体" w:eastAsia="仿宋_GB2312" w:cs="宋体"/>
                <w:bCs/>
                <w:color w:val="000000"/>
                <w:kern w:val="0"/>
                <w:sz w:val="24"/>
                <w:szCs w:val="24"/>
                <w:lang w:val="en-US" w:eastAsia="zh-CN"/>
              </w:rPr>
              <w:t>桶</w:t>
            </w:r>
            <w:r>
              <w:rPr>
                <w:rFonts w:hint="eastAsia" w:ascii="仿宋_GB2312" w:hAnsi="宋体" w:eastAsia="仿宋_GB2312" w:cs="宋体"/>
                <w:bCs/>
                <w:color w:val="000000"/>
                <w:kern w:val="0"/>
                <w:sz w:val="24"/>
                <w:szCs w:val="24"/>
              </w:rPr>
              <w:t>)</w:t>
            </w:r>
          </w:p>
        </w:tc>
        <w:tc>
          <w:tcPr>
            <w:tcW w:w="1560"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总金额(元)</w:t>
            </w:r>
          </w:p>
        </w:tc>
        <w:tc>
          <w:tcPr>
            <w:tcW w:w="2550"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交货日期、数量</w:t>
            </w:r>
          </w:p>
        </w:tc>
      </w:tr>
      <w:tr>
        <w:tblPrEx>
          <w:tblCellMar>
            <w:top w:w="0" w:type="dxa"/>
            <w:left w:w="108" w:type="dxa"/>
            <w:bottom w:w="0" w:type="dxa"/>
            <w:right w:w="108" w:type="dxa"/>
          </w:tblCellMar>
        </w:tblPrEx>
        <w:trPr>
          <w:trHeight w:val="770" w:hRule="atLeast"/>
        </w:trPr>
        <w:tc>
          <w:tcPr>
            <w:tcW w:w="156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13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99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56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2550" w:type="dxa"/>
            <w:gridSpan w:val="2"/>
            <w:tcBorders>
              <w:top w:val="single" w:color="auto" w:sz="4" w:space="0"/>
              <w:left w:val="nil"/>
              <w:bottom w:val="nil"/>
              <w:right w:val="single" w:color="000000"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rPr>
              <w:t>本合同数量为意向性数量，具体交货日期和数量以需方</w:t>
            </w:r>
            <w:r>
              <w:rPr>
                <w:rFonts w:hint="eastAsia" w:ascii="仿宋_GB2312" w:hAnsi="宋体" w:eastAsia="仿宋_GB2312" w:cs="宋体"/>
                <w:bCs/>
                <w:color w:val="000000"/>
                <w:kern w:val="0"/>
                <w:sz w:val="24"/>
                <w:szCs w:val="24"/>
                <w:lang w:val="en-US" w:eastAsia="zh-CN"/>
              </w:rPr>
              <w:t>扫描件</w:t>
            </w:r>
            <w:r>
              <w:rPr>
                <w:rFonts w:hint="eastAsia" w:ascii="仿宋_GB2312" w:hAnsi="宋体" w:eastAsia="仿宋_GB2312" w:cs="宋体"/>
                <w:bCs/>
                <w:color w:val="000000"/>
                <w:kern w:val="0"/>
                <w:sz w:val="24"/>
                <w:szCs w:val="24"/>
              </w:rPr>
              <w:t>订单为准</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420" w:hRule="atLeast"/>
        </w:trPr>
        <w:tc>
          <w:tcPr>
            <w:tcW w:w="9072" w:type="dxa"/>
            <w:gridSpan w:val="8"/>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合计人民币(大写):　　　（含13%增值税专用发票价）</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二、质量要求、技术标准：（</w:t>
            </w:r>
            <w:r>
              <w:rPr>
                <w:rFonts w:hint="eastAsia" w:ascii="仿宋_GB2312" w:hAnsi="宋体" w:eastAsia="仿宋_GB2312" w:cs="宋体"/>
                <w:bCs/>
                <w:color w:val="auto"/>
                <w:kern w:val="0"/>
                <w:sz w:val="24"/>
                <w:szCs w:val="24"/>
              </w:rPr>
              <w:t>符合</w:t>
            </w:r>
            <w:r>
              <w:rPr>
                <w:rFonts w:hint="eastAsia" w:ascii="仿宋_GB2312" w:hAnsi="宋体" w:eastAsia="仿宋_GB2312" w:cs="宋体"/>
                <w:bCs/>
                <w:color w:val="000000"/>
                <w:kern w:val="0"/>
                <w:sz w:val="24"/>
                <w:szCs w:val="24"/>
                <w:lang w:val="en-US" w:eastAsia="zh-CN"/>
              </w:rPr>
              <w:t>行业标准和需方</w:t>
            </w:r>
            <w:r>
              <w:rPr>
                <w:rFonts w:hint="eastAsia" w:ascii="仿宋_GB2312" w:hAnsi="宋体" w:eastAsia="仿宋_GB2312" w:cs="宋体"/>
                <w:bCs/>
                <w:color w:val="000000"/>
                <w:kern w:val="0"/>
                <w:sz w:val="24"/>
                <w:szCs w:val="24"/>
              </w:rPr>
              <w:t>标准及要求）</w:t>
            </w:r>
          </w:p>
        </w:tc>
      </w:tr>
      <w:tr>
        <w:tblPrEx>
          <w:tblCellMar>
            <w:top w:w="0" w:type="dxa"/>
            <w:left w:w="108" w:type="dxa"/>
            <w:bottom w:w="0" w:type="dxa"/>
            <w:right w:w="108" w:type="dxa"/>
          </w:tblCellMar>
        </w:tblPrEx>
        <w:trPr>
          <w:trHeight w:val="39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三、交（提）货地点、方式：成都龙泉需方仓库、</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四、运输方式及到达站港和费用负担：运输费用由供方负担。</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五、合理损耗及计算方法：货到需方</w:t>
            </w:r>
            <w:r>
              <w:rPr>
                <w:rFonts w:hint="eastAsia" w:ascii="仿宋_GB2312" w:hAnsi="Times New Roman" w:eastAsia="仿宋_GB2312"/>
                <w:bCs/>
                <w:color w:val="000000"/>
                <w:kern w:val="0"/>
                <w:sz w:val="24"/>
                <w:szCs w:val="24"/>
              </w:rPr>
              <w:t>,</w:t>
            </w:r>
            <w:r>
              <w:rPr>
                <w:rFonts w:hint="eastAsia" w:ascii="仿宋_GB2312" w:hAnsi="宋体" w:eastAsia="仿宋_GB2312" w:cs="宋体"/>
                <w:bCs/>
                <w:color w:val="000000"/>
                <w:kern w:val="0"/>
                <w:sz w:val="24"/>
                <w:szCs w:val="24"/>
              </w:rPr>
              <w:t>以实际验收数量为准。</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六、包装标准、包装物的费用负担：符合</w:t>
            </w:r>
            <w:r>
              <w:rPr>
                <w:rFonts w:hint="eastAsia" w:ascii="仿宋_GB2312" w:eastAsia="仿宋_GB2312"/>
                <w:sz w:val="24"/>
                <w:szCs w:val="24"/>
                <w:lang w:val="en-US" w:eastAsia="zh-CN"/>
              </w:rPr>
              <w:t>成都奥格光学玻璃有限公司要求</w:t>
            </w:r>
            <w:r>
              <w:rPr>
                <w:rFonts w:hint="eastAsia" w:ascii="仿宋_GB2312" w:hAnsi="宋体" w:eastAsia="仿宋_GB2312" w:cs="宋体"/>
                <w:bCs/>
                <w:color w:val="000000"/>
                <w:kern w:val="0"/>
                <w:sz w:val="24"/>
                <w:szCs w:val="24"/>
              </w:rPr>
              <w:t>；</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外包装标明批次、数量，并及时提供批次合格证；包装费用由供方负担。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七、验收标准、方法及提出异议期限：按（二）款验收；</w:t>
            </w:r>
            <w:r>
              <w:rPr>
                <w:rFonts w:hint="eastAsia" w:ascii="仿宋_GB2312" w:hAnsi="宋体" w:eastAsia="仿宋_GB2312" w:cs="宋体"/>
                <w:bCs/>
                <w:color w:val="000000"/>
                <w:kern w:val="0"/>
                <w:sz w:val="24"/>
                <w:szCs w:val="24"/>
                <w:highlight w:val="none"/>
              </w:rPr>
              <w:t>有异议</w:t>
            </w:r>
            <w:r>
              <w:rPr>
                <w:rFonts w:hint="eastAsia" w:ascii="仿宋_GB2312" w:hAnsi="宋体" w:eastAsia="仿宋_GB2312" w:cs="宋体"/>
                <w:bCs/>
                <w:color w:val="000000"/>
                <w:kern w:val="0"/>
                <w:sz w:val="24"/>
                <w:szCs w:val="24"/>
                <w:highlight w:val="none"/>
                <w:lang w:val="en-US" w:eastAsia="zh-CN"/>
              </w:rPr>
              <w:t>5</w:t>
            </w:r>
            <w:r>
              <w:rPr>
                <w:rFonts w:hint="eastAsia" w:ascii="仿宋_GB2312" w:hAnsi="宋体" w:eastAsia="仿宋_GB2312" w:cs="宋体"/>
                <w:bCs/>
                <w:color w:val="000000"/>
                <w:kern w:val="0"/>
                <w:sz w:val="24"/>
                <w:szCs w:val="24"/>
                <w:highlight w:val="none"/>
              </w:rPr>
              <w:t>日内提出。</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八、结算方式及期限：货到并验收合格后</w:t>
            </w:r>
            <w:r>
              <w:rPr>
                <w:rFonts w:hint="eastAsia" w:ascii="仿宋_GB2312" w:hAnsi="宋体" w:eastAsia="仿宋_GB2312" w:cs="宋体"/>
                <w:bCs/>
                <w:color w:val="000000"/>
                <w:kern w:val="0"/>
                <w:sz w:val="24"/>
                <w:szCs w:val="24"/>
                <w:lang w:val="en-US" w:eastAsia="zh-CN"/>
              </w:rPr>
              <w:t>壹</w:t>
            </w:r>
            <w:r>
              <w:rPr>
                <w:rFonts w:hint="eastAsia" w:ascii="仿宋_GB2312" w:hAnsi="宋体" w:eastAsia="仿宋_GB2312" w:cs="宋体"/>
                <w:bCs/>
                <w:color w:val="000000"/>
                <w:kern w:val="0"/>
                <w:sz w:val="24"/>
                <w:szCs w:val="24"/>
              </w:rPr>
              <w:t>个月付款。</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九、违约责任：依照《中华人民共和国民法典》有关条款规定执行。</w:t>
            </w:r>
          </w:p>
        </w:tc>
      </w:tr>
      <w:tr>
        <w:tblPrEx>
          <w:tblCellMar>
            <w:top w:w="0" w:type="dxa"/>
            <w:left w:w="108" w:type="dxa"/>
            <w:bottom w:w="0" w:type="dxa"/>
            <w:right w:w="108" w:type="dxa"/>
          </w:tblCellMar>
        </w:tblPrEx>
        <w:trPr>
          <w:trHeight w:val="1140" w:hRule="atLeast"/>
        </w:trPr>
        <w:tc>
          <w:tcPr>
            <w:tcW w:w="9072" w:type="dxa"/>
            <w:gridSpan w:val="8"/>
            <w:tcBorders>
              <w:top w:val="nil"/>
              <w:left w:val="nil"/>
              <w:bottom w:val="nil"/>
              <w:right w:val="nil"/>
            </w:tcBorders>
            <w:noWrap w:val="0"/>
            <w:vAlign w:val="center"/>
          </w:tcPr>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知识产权约定：供方应保证其提供的商品具有知识产权，不侵犯任何第三方合法权益。一旦出现第三方向需方主张知识产权权利时，供方应采取必要措施让需方免除该争议且供方应以第三人身份参与争议，否则需方会立即停止对供方的相关产品采购，供方承担需方因此遭受的所有损失，包括但不限于赔偿金、和解金、行政罚金、律师费、诉讼费以及处理该争议的必要差旅费。</w:t>
            </w:r>
          </w:p>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一、其它约定事项：(1)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w:t>
            </w:r>
            <w:r>
              <w:rPr>
                <w:rFonts w:hint="eastAsia" w:ascii="仿宋_GB2312" w:eastAsia="仿宋_GB2312" w:cs="宋体"/>
                <w:bCs/>
                <w:color w:val="000000"/>
                <w:kern w:val="0"/>
                <w:sz w:val="24"/>
                <w:szCs w:val="24"/>
                <w:lang w:eastAsia="zh-CN"/>
              </w:rPr>
              <w:t>。</w:t>
            </w:r>
            <w:r>
              <w:rPr>
                <w:rFonts w:hint="eastAsia" w:ascii="仿宋_GB2312" w:eastAsia="仿宋_GB2312" w:cs="宋体"/>
                <w:bCs/>
                <w:color w:val="000000"/>
                <w:kern w:val="0"/>
                <w:sz w:val="24"/>
                <w:szCs w:val="24"/>
              </w:rPr>
              <w:t xml:space="preserve">                 </w:t>
            </w:r>
          </w:p>
        </w:tc>
      </w:tr>
      <w:tr>
        <w:tblPrEx>
          <w:tblCellMar>
            <w:top w:w="0" w:type="dxa"/>
            <w:left w:w="108" w:type="dxa"/>
            <w:bottom w:w="0" w:type="dxa"/>
            <w:right w:w="108" w:type="dxa"/>
          </w:tblCellMar>
        </w:tblPrEx>
        <w:trPr>
          <w:trHeight w:val="522" w:hRule="atLeast"/>
        </w:trPr>
        <w:tc>
          <w:tcPr>
            <w:tcW w:w="9072" w:type="dxa"/>
            <w:gridSpan w:val="8"/>
            <w:tcBorders>
              <w:top w:val="nil"/>
              <w:left w:val="nil"/>
              <w:bottom w:val="nil"/>
              <w:right w:val="nil"/>
            </w:tcBorders>
            <w:noWrap w:val="0"/>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十二、解决合同纠纷的方式：双方协商解决。协商不成，由需方所在地法院管辖。</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十三、本合同一式二份；双方各执一份。本合同未尽事宜，双方协商解决，传真件</w:t>
            </w:r>
            <w:r>
              <w:rPr>
                <w:rFonts w:hint="eastAsia" w:ascii="仿宋_GB2312" w:hAnsi="宋体" w:eastAsia="仿宋_GB2312" w:cs="宋体"/>
                <w:bCs/>
                <w:color w:val="000000"/>
                <w:kern w:val="0"/>
                <w:sz w:val="24"/>
                <w:szCs w:val="24"/>
                <w:lang w:val="en-US" w:eastAsia="zh-CN"/>
              </w:rPr>
              <w:t>和扫描件</w:t>
            </w:r>
            <w:bookmarkStart w:id="2" w:name="_GoBack"/>
            <w:bookmarkEnd w:id="2"/>
            <w:r>
              <w:rPr>
                <w:rFonts w:hint="eastAsia" w:ascii="仿宋_GB2312" w:hAnsi="宋体" w:eastAsia="仿宋_GB2312" w:cs="宋体"/>
                <w:bCs/>
                <w:color w:val="000000"/>
                <w:kern w:val="0"/>
                <w:sz w:val="24"/>
                <w:szCs w:val="24"/>
              </w:rPr>
              <w:t>有效。</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single" w:color="auto" w:sz="4" w:space="0"/>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10" w:hRule="atLeast"/>
        </w:trPr>
        <w:tc>
          <w:tcPr>
            <w:tcW w:w="4694" w:type="dxa"/>
            <w:gridSpan w:val="4"/>
            <w:vMerge w:val="restart"/>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供方：</w:t>
            </w:r>
          </w:p>
        </w:tc>
        <w:tc>
          <w:tcPr>
            <w:tcW w:w="4138" w:type="dxa"/>
            <w:gridSpan w:val="3"/>
            <w:vMerge w:val="restart"/>
            <w:tcBorders>
              <w:top w:val="single" w:color="auto" w:sz="4" w:space="0"/>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需方: 成都</w:t>
            </w:r>
            <w:r>
              <w:rPr>
                <w:rFonts w:hint="eastAsia" w:ascii="仿宋_GB2312" w:hAnsi="宋体" w:eastAsia="仿宋_GB2312" w:cs="宋体"/>
                <w:bCs/>
                <w:color w:val="000000"/>
                <w:kern w:val="0"/>
                <w:sz w:val="24"/>
                <w:szCs w:val="24"/>
                <w:lang w:val="en-US" w:eastAsia="zh-CN"/>
              </w:rPr>
              <w:t>奥格光学玻璃</w:t>
            </w:r>
            <w:r>
              <w:rPr>
                <w:rFonts w:hint="eastAsia" w:ascii="仿宋_GB2312" w:hAnsi="宋体" w:eastAsia="仿宋_GB2312" w:cs="宋体"/>
                <w:bCs/>
                <w:color w:val="000000"/>
                <w:kern w:val="0"/>
                <w:sz w:val="24"/>
                <w:szCs w:val="24"/>
              </w:rPr>
              <w:t>有限公司</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73" w:hRule="atLeast"/>
        </w:trPr>
        <w:tc>
          <w:tcPr>
            <w:tcW w:w="4694" w:type="dxa"/>
            <w:gridSpan w:val="4"/>
            <w:vMerge w:val="continue"/>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4138" w:type="dxa"/>
            <w:gridSpan w:val="3"/>
            <w:vMerge w:val="continue"/>
            <w:tcBorders>
              <w:top w:val="single" w:color="auto" w:sz="4" w:space="0"/>
              <w:left w:val="single" w:color="auto" w:sz="4" w:space="0"/>
              <w:bottom w:val="nil"/>
              <w:right w:val="nil"/>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45"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地址: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960" w:right="0" w:hanging="960" w:hangingChars="40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地址: 成都市龙泉驿成龙大道</w:t>
            </w:r>
            <w:r>
              <w:rPr>
                <w:rFonts w:hint="eastAsia" w:ascii="仿宋_GB2312" w:hAnsi="宋体" w:eastAsia="仿宋_GB2312" w:cs="宋体"/>
                <w:bCs/>
                <w:color w:val="000000"/>
                <w:kern w:val="0"/>
                <w:sz w:val="24"/>
                <w:szCs w:val="24"/>
                <w:lang w:val="en-US" w:eastAsia="zh-CN"/>
              </w:rPr>
              <w:t>三段530</w:t>
            </w:r>
            <w:r>
              <w:rPr>
                <w:rFonts w:hint="eastAsia" w:ascii="仿宋_GB2312" w:hAnsi="宋体" w:eastAsia="仿宋_GB2312" w:cs="宋体"/>
                <w:bCs/>
                <w:color w:val="000000"/>
                <w:kern w:val="0"/>
                <w:sz w:val="24"/>
                <w:szCs w:val="24"/>
              </w:rPr>
              <w:t>号</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9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法定代表人: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法定代表人: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5"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委托代理人: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委托代理人: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电话: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default" w:ascii="仿宋_GB2312" w:eastAsia="仿宋_GB2312" w:cs="宋体"/>
                <w:bCs/>
                <w:color w:val="000000"/>
                <w:kern w:val="0"/>
                <w:sz w:val="24"/>
                <w:szCs w:val="24"/>
                <w:lang w:val="en-US" w:eastAsia="zh-CN"/>
              </w:rPr>
            </w:pPr>
            <w:r>
              <w:rPr>
                <w:rFonts w:hint="eastAsia" w:ascii="仿宋_GB2312" w:hAnsi="宋体" w:eastAsia="仿宋_GB2312" w:cs="宋体"/>
                <w:bCs/>
                <w:color w:val="000000"/>
                <w:kern w:val="0"/>
                <w:sz w:val="24"/>
                <w:szCs w:val="24"/>
              </w:rPr>
              <w:t>电话:  028--88456</w:t>
            </w:r>
            <w:r>
              <w:rPr>
                <w:rFonts w:hint="eastAsia" w:ascii="仿宋_GB2312" w:hAnsi="宋体" w:eastAsia="仿宋_GB2312" w:cs="宋体"/>
                <w:bCs/>
                <w:color w:val="000000"/>
                <w:kern w:val="0"/>
                <w:sz w:val="24"/>
                <w:szCs w:val="24"/>
                <w:lang w:val="en-US" w:eastAsia="zh-CN"/>
              </w:rPr>
              <w:t>179</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96"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3"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开户银行:</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开户银行:</w:t>
            </w:r>
            <w:r>
              <w:rPr>
                <w:rFonts w:hint="eastAsia" w:ascii="仿宋_GB2312" w:eastAsia="仿宋_GB2312" w:cs="宋体"/>
                <w:bCs/>
                <w:color w:val="000000"/>
                <w:kern w:val="0"/>
                <w:sz w:val="24"/>
                <w:szCs w:val="24"/>
              </w:rPr>
              <w:t xml:space="preserve"> </w:t>
            </w:r>
            <w:r>
              <w:rPr>
                <w:rFonts w:hint="eastAsia" w:ascii="仿宋_GB2312" w:eastAsia="仿宋_GB2312" w:cs="宋体"/>
                <w:bCs/>
                <w:color w:val="000000"/>
                <w:kern w:val="0"/>
                <w:sz w:val="24"/>
                <w:szCs w:val="24"/>
                <w:lang w:val="en-US" w:eastAsia="zh-CN"/>
              </w:rPr>
              <w:t>光大银行</w:t>
            </w:r>
            <w:r>
              <w:rPr>
                <w:rFonts w:hint="eastAsia" w:ascii="仿宋_GB2312" w:eastAsia="仿宋_GB2312" w:cs="宋体"/>
                <w:bCs/>
                <w:color w:val="000000"/>
                <w:kern w:val="0"/>
                <w:sz w:val="24"/>
                <w:szCs w:val="24"/>
              </w:rPr>
              <w:t>成都</w:t>
            </w:r>
            <w:r>
              <w:rPr>
                <w:rFonts w:hint="eastAsia" w:ascii="仿宋_GB2312" w:eastAsia="仿宋_GB2312" w:cs="宋体"/>
                <w:bCs/>
                <w:color w:val="000000"/>
                <w:kern w:val="0"/>
                <w:sz w:val="24"/>
                <w:szCs w:val="24"/>
                <w:lang w:val="en-US" w:eastAsia="zh-CN"/>
              </w:rPr>
              <w:t>玉双路</w:t>
            </w:r>
            <w:r>
              <w:rPr>
                <w:rFonts w:hint="eastAsia" w:ascii="仿宋_GB2312" w:eastAsia="仿宋_GB2312" w:cs="宋体"/>
                <w:bCs/>
                <w:color w:val="000000"/>
                <w:kern w:val="0"/>
                <w:sz w:val="24"/>
                <w:szCs w:val="24"/>
              </w:rPr>
              <w:t>支行</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21"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帐号：</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账号:</w:t>
            </w:r>
            <w:r>
              <w:rPr>
                <w:rFonts w:hint="eastAsia" w:ascii="仿宋_GB2312" w:eastAsia="仿宋_GB2312"/>
                <w:sz w:val="24"/>
                <w:szCs w:val="24"/>
              </w:rPr>
              <w:t xml:space="preserve"> </w:t>
            </w:r>
            <w:r>
              <w:rPr>
                <w:rFonts w:hint="eastAsia" w:ascii="仿宋_GB2312" w:hAnsi="Calibri" w:eastAsia="仿宋_GB2312" w:cs="宋体"/>
                <w:bCs/>
                <w:color w:val="000000"/>
                <w:kern w:val="0"/>
                <w:sz w:val="24"/>
                <w:szCs w:val="24"/>
              </w:rPr>
              <w:t>087826120100305001843</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16" w:hRule="atLeast"/>
        </w:trPr>
        <w:tc>
          <w:tcPr>
            <w:tcW w:w="4694" w:type="dxa"/>
            <w:gridSpan w:val="4"/>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邮政编码:</w:t>
            </w:r>
          </w:p>
        </w:tc>
        <w:tc>
          <w:tcPr>
            <w:tcW w:w="4138" w:type="dxa"/>
            <w:gridSpan w:val="3"/>
            <w:tcBorders>
              <w:top w:val="nil"/>
              <w:left w:val="single" w:color="auto" w:sz="4" w:space="0"/>
              <w:bottom w:val="single" w:color="auto" w:sz="4" w:space="0"/>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邮政编码: 610100</w:t>
            </w:r>
          </w:p>
        </w:tc>
        <w:tc>
          <w:tcPr>
            <w:tcW w:w="24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同有效期自 20</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月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日至 20</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月</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日止      </w:t>
            </w:r>
          </w:p>
        </w:tc>
      </w:tr>
    </w:tbl>
    <w:p>
      <w:pPr>
        <w:spacing w:line="540" w:lineRule="exact"/>
        <w:jc w:val="center"/>
        <w:rPr>
          <w:rFonts w:ascii="宋体" w:hAnsi="宋体"/>
          <w:sz w:val="44"/>
          <w:szCs w:val="44"/>
        </w:rPr>
      </w:pPr>
    </w:p>
    <w:p>
      <w:pPr>
        <w:spacing w:line="540" w:lineRule="exact"/>
        <w:rPr>
          <w:rFonts w:hint="eastAsia" w:ascii="黑体" w:eastAsia="黑体" w:hAnsiTheme="minorEastAsia"/>
          <w:sz w:val="44"/>
          <w:szCs w:val="44"/>
        </w:rPr>
      </w:pPr>
    </w:p>
    <w:p>
      <w:pPr>
        <w:ind w:firstLine="2200" w:firstLineChars="500"/>
        <w:jc w:val="both"/>
        <w:rPr>
          <w:rFonts w:hint="eastAsia" w:ascii="黑体" w:hAnsi="黑体" w:eastAsia="黑体"/>
          <w:sz w:val="44"/>
          <w:szCs w:val="44"/>
        </w:rPr>
      </w:pPr>
    </w:p>
    <w:p>
      <w:pPr>
        <w:ind w:firstLine="2200" w:firstLineChars="500"/>
        <w:jc w:val="both"/>
        <w:rPr>
          <w:rFonts w:hint="eastAsia" w:ascii="黑体" w:hAnsi="黑体" w:eastAsia="黑体"/>
          <w:sz w:val="44"/>
          <w:szCs w:val="44"/>
        </w:rPr>
      </w:pPr>
    </w:p>
    <w:p>
      <w:pPr>
        <w:ind w:firstLine="2640" w:firstLineChars="600"/>
        <w:jc w:val="both"/>
        <w:rPr>
          <w:rFonts w:hint="eastAsia" w:ascii="黑体" w:hAnsi="黑体" w:eastAsia="黑体"/>
          <w:sz w:val="44"/>
          <w:szCs w:val="44"/>
        </w:rPr>
      </w:pPr>
    </w:p>
    <w:p>
      <w:pPr>
        <w:ind w:firstLine="2640" w:firstLineChars="600"/>
        <w:jc w:val="both"/>
        <w:rPr>
          <w:rFonts w:ascii="黑体" w:hAnsi="黑体" w:eastAsia="黑体"/>
          <w:sz w:val="44"/>
          <w:szCs w:val="44"/>
        </w:rPr>
      </w:pPr>
      <w:r>
        <w:rPr>
          <w:rFonts w:hint="eastAsia" w:ascii="黑体" w:hAnsi="黑体" w:eastAsia="黑体"/>
          <w:sz w:val="44"/>
          <w:szCs w:val="44"/>
        </w:rPr>
        <w:t>第五部分</w:t>
      </w:r>
      <w:r>
        <w:rPr>
          <w:rFonts w:ascii="黑体" w:hAnsi="黑体" w:eastAsia="黑体"/>
          <w:sz w:val="44"/>
          <w:szCs w:val="44"/>
        </w:rPr>
        <w:t xml:space="preserve"> </w:t>
      </w:r>
      <w:r>
        <w:rPr>
          <w:rFonts w:hint="eastAsia" w:ascii="黑体" w:hAnsi="黑体" w:eastAsia="黑体"/>
          <w:sz w:val="44"/>
          <w:szCs w:val="44"/>
        </w:rPr>
        <w:t>文件格式</w:t>
      </w:r>
    </w:p>
    <w:p>
      <w:pPr>
        <w:spacing w:line="540" w:lineRule="exact"/>
        <w:rPr>
          <w:rFonts w:asciiTheme="minorEastAsia" w:hAnsiTheme="minorEastAsia" w:eastAsiaTheme="minorEastAsia"/>
          <w:bCs/>
          <w:sz w:val="24"/>
        </w:rPr>
      </w:pPr>
    </w:p>
    <w:p>
      <w:pPr>
        <w:spacing w:line="540" w:lineRule="exact"/>
        <w:rPr>
          <w:rFonts w:ascii="仿宋" w:hAnsi="仿宋" w:eastAsia="仿宋"/>
          <w:bCs/>
          <w:sz w:val="28"/>
          <w:szCs w:val="28"/>
        </w:rPr>
      </w:pPr>
    </w:p>
    <w:p>
      <w:pPr>
        <w:spacing w:line="540" w:lineRule="exact"/>
        <w:jc w:val="center"/>
        <w:rPr>
          <w:rFonts w:ascii="仿宋" w:hAnsi="仿宋" w:eastAsia="仿宋"/>
          <w:b/>
          <w:bCs/>
          <w:spacing w:val="38"/>
          <w:sz w:val="28"/>
          <w:szCs w:val="28"/>
        </w:rPr>
      </w:pPr>
    </w:p>
    <w:p>
      <w:pPr>
        <w:spacing w:line="480" w:lineRule="auto"/>
        <w:jc w:val="center"/>
        <w:rPr>
          <w:rFonts w:ascii="宋体" w:hAnsi="宋体"/>
          <w:b/>
          <w:bCs/>
          <w:sz w:val="72"/>
          <w:szCs w:val="72"/>
        </w:rPr>
      </w:pPr>
      <w:r>
        <w:rPr>
          <w:rFonts w:hint="eastAsia" w:ascii="宋体" w:hAnsi="宋体"/>
          <w:b/>
          <w:bCs/>
          <w:sz w:val="72"/>
          <w:szCs w:val="72"/>
        </w:rPr>
        <w:t>报价文件</w:t>
      </w:r>
    </w:p>
    <w:p>
      <w:pPr>
        <w:spacing w:line="540" w:lineRule="exact"/>
        <w:jc w:val="center"/>
        <w:rPr>
          <w:rFonts w:ascii="黑体" w:hAnsi="黑体" w:eastAsia="黑体"/>
          <w:sz w:val="44"/>
          <w:szCs w:val="44"/>
        </w:rPr>
      </w:pPr>
    </w:p>
    <w:p>
      <w:pPr>
        <w:spacing w:line="540" w:lineRule="exact"/>
        <w:rPr>
          <w:rFonts w:ascii="仿宋" w:hAnsi="仿宋" w:eastAsia="仿宋"/>
          <w:b/>
          <w:bCs/>
          <w:spacing w:val="38"/>
          <w:sz w:val="28"/>
          <w:szCs w:val="28"/>
        </w:rPr>
      </w:pPr>
    </w:p>
    <w:p>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40" w:lineRule="exact"/>
        <w:rPr>
          <w:rFonts w:ascii="仿宋" w:hAnsi="仿宋" w:eastAsia="仿宋"/>
          <w:sz w:val="28"/>
          <w:szCs w:val="28"/>
        </w:rPr>
      </w:pPr>
    </w:p>
    <w:p>
      <w:pPr>
        <w:autoSpaceDE w:val="0"/>
        <w:autoSpaceDN w:val="0"/>
        <w:adjustRightInd w:val="0"/>
        <w:spacing w:line="540" w:lineRule="exact"/>
        <w:rPr>
          <w:rFonts w:ascii="仿宋" w:hAnsi="仿宋" w:eastAsia="仿宋"/>
          <w:sz w:val="28"/>
          <w:szCs w:val="28"/>
        </w:rPr>
      </w:pPr>
    </w:p>
    <w:p>
      <w:pPr>
        <w:spacing w:line="540" w:lineRule="exact"/>
        <w:ind w:firstLine="560" w:firstLineChars="200"/>
        <w:rPr>
          <w:rFonts w:hint="eastAsia" w:asciiTheme="minorEastAsia" w:hAnsiTheme="minorEastAsia" w:eastAsiaTheme="minorEastAsia"/>
          <w:sz w:val="28"/>
          <w:szCs w:val="28"/>
          <w:u w:val="single"/>
          <w:lang w:val="en-US" w:eastAsia="zh-CN"/>
        </w:rPr>
      </w:pPr>
      <w:r>
        <w:rPr>
          <w:rFonts w:hint="eastAsia" w:asciiTheme="minorEastAsia" w:hAnsiTheme="minorEastAsia" w:eastAsiaTheme="minorEastAsia"/>
          <w:sz w:val="28"/>
          <w:szCs w:val="28"/>
        </w:rPr>
        <w:t>项目名称：</w:t>
      </w:r>
      <w:r>
        <w:rPr>
          <w:rFonts w:hint="eastAsia" w:asciiTheme="minorEastAsia" w:hAnsiTheme="minorEastAsia" w:eastAsiaTheme="minorEastAsia"/>
          <w:sz w:val="28"/>
          <w:szCs w:val="28"/>
          <w:u w:val="single"/>
          <w:lang w:eastAsia="zh-CN"/>
        </w:rPr>
        <w:t>202</w:t>
      </w:r>
      <w:r>
        <w:rPr>
          <w:rFonts w:hint="eastAsia" w:asciiTheme="minorEastAsia" w:hAnsiTheme="minorEastAsia" w:eastAsiaTheme="minorEastAsia"/>
          <w:sz w:val="28"/>
          <w:szCs w:val="28"/>
          <w:u w:val="single"/>
          <w:lang w:val="en-US" w:eastAsia="zh-CN"/>
        </w:rPr>
        <w:t>4</w:t>
      </w:r>
      <w:r>
        <w:rPr>
          <w:rFonts w:hint="eastAsia" w:asciiTheme="minorEastAsia" w:hAnsiTheme="minorEastAsia" w:eastAsiaTheme="minorEastAsia"/>
          <w:sz w:val="28"/>
          <w:szCs w:val="28"/>
          <w:u w:val="single"/>
          <w:lang w:eastAsia="zh-CN"/>
        </w:rPr>
        <w:t>年度新美科水溶性冷却磨削液</w:t>
      </w:r>
      <w:r>
        <w:rPr>
          <w:rFonts w:hint="eastAsia" w:asciiTheme="minorEastAsia" w:hAnsiTheme="minorEastAsia" w:eastAsiaTheme="minorEastAsia"/>
          <w:sz w:val="28"/>
          <w:szCs w:val="28"/>
          <w:u w:val="single"/>
          <w:lang w:val="en-US" w:eastAsia="zh-CN"/>
        </w:rPr>
        <w:t>询价</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u w:val="single"/>
        </w:rPr>
      </w:pPr>
      <w:r>
        <w:rPr>
          <w:rFonts w:asciiTheme="minorEastAsia" w:hAnsiTheme="minorEastAsia" w:eastAsiaTheme="minorEastAsia"/>
          <w:sz w:val="28"/>
          <w:szCs w:val="28"/>
        </w:rPr>
        <w:t>采</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购</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lang w:eastAsia="zh-CN"/>
        </w:rPr>
        <w:t>成都奥格光学玻璃有限公司</w:t>
      </w:r>
      <w:r>
        <w:rPr>
          <w:rFonts w:hint="eastAsia" w:asciiTheme="minorEastAsia" w:hAnsiTheme="minorEastAsia" w:eastAsiaTheme="minorEastAsia"/>
          <w:sz w:val="28"/>
          <w:szCs w:val="28"/>
          <w:u w:val="single"/>
        </w:rPr>
        <w:t xml:space="preserve">   </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供 应 商： </w:t>
      </w:r>
      <w:r>
        <w:rPr>
          <w:rFonts w:hint="eastAsia" w:asciiTheme="minorEastAsia" w:hAnsiTheme="minorEastAsia" w:eastAsiaTheme="minorEastAsia"/>
          <w:sz w:val="28"/>
          <w:szCs w:val="28"/>
          <w:u w:val="single"/>
        </w:rPr>
        <w:t xml:space="preserve">                            </w:t>
      </w:r>
    </w:p>
    <w:p>
      <w:pPr>
        <w:pStyle w:val="7"/>
        <w:spacing w:line="540" w:lineRule="exact"/>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hint="eastAsia" w:asciiTheme="minorEastAsia" w:hAnsiTheme="minorEastAsia" w:eastAsiaTheme="minorEastAsia"/>
          <w:sz w:val="28"/>
          <w:szCs w:val="28"/>
          <w:lang w:val="en-US" w:eastAsia="zh-CN"/>
        </w:rPr>
      </w:pPr>
    </w:p>
    <w:p>
      <w:pPr>
        <w:pStyle w:val="7"/>
        <w:spacing w:line="540" w:lineRule="exact"/>
        <w:jc w:val="center"/>
        <w:rPr>
          <w:rFonts w:hint="eastAsia" w:asciiTheme="minorEastAsia" w:hAnsiTheme="minorEastAsia" w:eastAsiaTheme="minorEastAsia"/>
          <w:sz w:val="28"/>
          <w:szCs w:val="28"/>
          <w:lang w:val="en-US" w:eastAsia="zh-CN"/>
        </w:rPr>
      </w:pPr>
    </w:p>
    <w:p>
      <w:pPr>
        <w:pStyle w:val="7"/>
        <w:spacing w:line="540" w:lineRule="exact"/>
        <w:jc w:val="center"/>
        <w:rPr>
          <w:rFonts w:hint="eastAsia" w:asciiTheme="minorEastAsia" w:hAnsiTheme="minorEastAsia" w:eastAsiaTheme="minorEastAsia"/>
          <w:sz w:val="28"/>
          <w:szCs w:val="28"/>
          <w:lang w:val="en-US" w:eastAsia="zh-CN"/>
        </w:rPr>
      </w:pPr>
    </w:p>
    <w:p>
      <w:pPr>
        <w:pStyle w:val="7"/>
        <w:spacing w:line="540" w:lineRule="exact"/>
        <w:jc w:val="both"/>
        <w:rPr>
          <w:rFonts w:hint="eastAsia" w:asciiTheme="minorEastAsia" w:hAnsiTheme="minorEastAsia" w:eastAsiaTheme="minorEastAsia"/>
          <w:sz w:val="28"/>
          <w:szCs w:val="28"/>
          <w:lang w:val="en-US" w:eastAsia="zh-CN"/>
        </w:rPr>
      </w:pPr>
    </w:p>
    <w:p>
      <w:pPr>
        <w:pStyle w:val="7"/>
        <w:spacing w:line="540" w:lineRule="exact"/>
        <w:ind w:firstLine="3360" w:firstLineChars="1200"/>
        <w:jc w:val="both"/>
        <w:rPr>
          <w:rFonts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 xml:space="preserve"> 2024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2</w:t>
      </w:r>
      <w:r>
        <w:rPr>
          <w:rFonts w:hint="eastAsia" w:asciiTheme="minorEastAsia" w:hAnsiTheme="minorEastAsia" w:eastAsiaTheme="minorEastAsia"/>
          <w:sz w:val="28"/>
          <w:szCs w:val="28"/>
        </w:rPr>
        <w:t>月</w:t>
      </w:r>
    </w:p>
    <w:p>
      <w:pPr>
        <w:spacing w:line="540" w:lineRule="exact"/>
        <w:rPr>
          <w:rFonts w:asciiTheme="minorEastAsia" w:hAnsiTheme="minorEastAsia" w:eastAsiaTheme="minorEastAsia"/>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00" w:lineRule="exact"/>
        <w:jc w:val="both"/>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pStyle w:val="2"/>
      </w:pPr>
    </w:p>
    <w:p>
      <w:pPr>
        <w:spacing w:line="540" w:lineRule="exact"/>
        <w:ind w:firstLine="1680" w:firstLineChars="600"/>
        <w:rPr>
          <w:rFonts w:hint="eastAsia" w:ascii="宋体" w:hAnsi="宋体"/>
          <w:sz w:val="28"/>
        </w:rPr>
      </w:pPr>
    </w:p>
    <w:p>
      <w:pPr>
        <w:spacing w:line="540" w:lineRule="exact"/>
        <w:ind w:firstLine="1680" w:firstLineChars="600"/>
        <w:rPr>
          <w:rFonts w:hint="eastAsia" w:ascii="宋体" w:hAnsi="宋体"/>
          <w:sz w:val="28"/>
        </w:rPr>
      </w:pPr>
    </w:p>
    <w:p>
      <w:pPr>
        <w:spacing w:line="540" w:lineRule="exact"/>
        <w:ind w:firstLine="1680" w:firstLineChars="600"/>
        <w:rPr>
          <w:rFonts w:ascii="宋体" w:hAnsi="宋体"/>
          <w:sz w:val="28"/>
        </w:rPr>
      </w:pPr>
      <w:r>
        <w:rPr>
          <w:rFonts w:hint="eastAsia" w:ascii="宋体" w:hAnsi="宋体"/>
          <w:sz w:val="28"/>
        </w:rPr>
        <w:t>第一部分</w:t>
      </w:r>
      <w:r>
        <w:rPr>
          <w:rFonts w:ascii="宋体" w:hAnsi="宋体"/>
          <w:sz w:val="28"/>
        </w:rPr>
        <w:t xml:space="preserve">  </w:t>
      </w:r>
      <w:r>
        <w:rPr>
          <w:rFonts w:hint="eastAsia" w:ascii="宋体" w:hAnsi="宋体"/>
          <w:sz w:val="28"/>
        </w:rPr>
        <w:t>承诺函（附件</w:t>
      </w:r>
      <w:r>
        <w:rPr>
          <w:rFonts w:ascii="宋体" w:hAnsi="宋体"/>
          <w:sz w:val="28"/>
        </w:rPr>
        <w:t>1</w:t>
      </w:r>
      <w:r>
        <w:rPr>
          <w:rFonts w:hint="eastAsia" w:ascii="宋体" w:hAnsi="宋体"/>
          <w:sz w:val="28"/>
        </w:rPr>
        <w:t>）</w:t>
      </w:r>
    </w:p>
    <w:p>
      <w:pPr>
        <w:spacing w:line="540" w:lineRule="exact"/>
        <w:ind w:firstLine="1680" w:firstLineChars="600"/>
        <w:rPr>
          <w:rFonts w:ascii="宋体" w:hAnsi="宋体"/>
          <w:sz w:val="28"/>
        </w:rPr>
      </w:pPr>
      <w:r>
        <w:rPr>
          <w:rFonts w:hint="eastAsia" w:ascii="宋体" w:hAnsi="宋体"/>
          <w:sz w:val="28"/>
        </w:rPr>
        <w:t>第二部分  法定代表人授权委托书（附件</w:t>
      </w:r>
      <w:r>
        <w:rPr>
          <w:rFonts w:ascii="宋体" w:hAnsi="宋体"/>
          <w:sz w:val="28"/>
        </w:rPr>
        <w:t>2</w:t>
      </w:r>
      <w:r>
        <w:rPr>
          <w:rFonts w:hint="eastAsia" w:ascii="宋体" w:hAnsi="宋体"/>
          <w:sz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第三部分  报 价 函（附件</w:t>
      </w:r>
      <w:r>
        <w:rPr>
          <w:rFonts w:ascii="宋体" w:hAnsi="宋体" w:cs="宋体"/>
          <w:kern w:val="0"/>
          <w:sz w:val="28"/>
          <w:szCs w:val="28"/>
        </w:rPr>
        <w:t>3</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第四部分 </w:t>
      </w:r>
      <w:r>
        <w:rPr>
          <w:rFonts w:ascii="宋体" w:hAnsi="宋体" w:cs="宋体"/>
          <w:kern w:val="0"/>
          <w:sz w:val="28"/>
          <w:szCs w:val="28"/>
        </w:rPr>
        <w:t xml:space="preserve"> </w:t>
      </w:r>
      <w:r>
        <w:rPr>
          <w:rFonts w:hint="eastAsia" w:ascii="宋体" w:hAnsi="宋体" w:cs="宋体"/>
          <w:kern w:val="0"/>
          <w:sz w:val="28"/>
          <w:szCs w:val="28"/>
        </w:rPr>
        <w:t>报价表（附件</w:t>
      </w:r>
      <w:r>
        <w:rPr>
          <w:rFonts w:ascii="宋体" w:hAnsi="宋体" w:cs="宋体"/>
          <w:kern w:val="0"/>
          <w:sz w:val="28"/>
          <w:szCs w:val="28"/>
        </w:rPr>
        <w:t>4</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第五部分 </w:t>
      </w:r>
      <w:r>
        <w:rPr>
          <w:rFonts w:ascii="宋体" w:hAnsi="宋体" w:cs="宋体"/>
          <w:kern w:val="0"/>
          <w:sz w:val="28"/>
          <w:szCs w:val="28"/>
        </w:rPr>
        <w:t xml:space="preserve"> </w:t>
      </w: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1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①</w:t>
      </w:r>
      <w:r>
        <w:rPr>
          <w:rFonts w:ascii="宋体" w:hAnsi="宋体" w:cs="宋体"/>
          <w:kern w:val="0"/>
          <w:sz w:val="28"/>
          <w:szCs w:val="28"/>
        </w:rPr>
        <w:fldChar w:fldCharType="end"/>
      </w:r>
      <w:r>
        <w:rPr>
          <w:rFonts w:hint="eastAsia" w:ascii="宋体" w:hAnsi="宋体" w:cs="宋体"/>
          <w:kern w:val="0"/>
          <w:sz w:val="28"/>
          <w:szCs w:val="28"/>
        </w:rPr>
        <w:t>企业营业执照复印件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2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②</w:t>
      </w:r>
      <w:r>
        <w:rPr>
          <w:rFonts w:ascii="宋体" w:hAnsi="宋体" w:cs="宋体"/>
          <w:kern w:val="0"/>
          <w:sz w:val="28"/>
          <w:szCs w:val="28"/>
        </w:rPr>
        <w:fldChar w:fldCharType="end"/>
      </w:r>
      <w:r>
        <w:rPr>
          <w:rFonts w:hint="eastAsia" w:ascii="宋体" w:hAnsi="宋体" w:cs="宋体"/>
          <w:kern w:val="0"/>
          <w:sz w:val="28"/>
          <w:szCs w:val="28"/>
        </w:rPr>
        <w:t>法人身份证复印件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3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③</w:t>
      </w:r>
      <w:r>
        <w:rPr>
          <w:rFonts w:ascii="宋体" w:hAnsi="宋体" w:cs="宋体"/>
          <w:kern w:val="0"/>
          <w:sz w:val="28"/>
          <w:szCs w:val="28"/>
        </w:rPr>
        <w:fldChar w:fldCharType="end"/>
      </w:r>
      <w:r>
        <w:rPr>
          <w:rFonts w:hint="eastAsia" w:ascii="宋体" w:hAnsi="宋体" w:cs="宋体"/>
          <w:kern w:val="0"/>
          <w:sz w:val="28"/>
          <w:szCs w:val="28"/>
        </w:rPr>
        <w:t>授权代表人身份证复印件</w:t>
      </w:r>
    </w:p>
    <w:p>
      <w:pPr>
        <w:spacing w:line="540" w:lineRule="exact"/>
        <w:ind w:firstLine="3080" w:firstLineChars="1100"/>
        <w:rPr>
          <w:rFonts w:hint="eastAsia" w:ascii="宋体" w:hAnsi="宋体" w:cs="宋体"/>
          <w:kern w:val="0"/>
          <w:sz w:val="28"/>
          <w:szCs w:val="28"/>
        </w:rPr>
      </w:pPr>
      <w:r>
        <w:rPr>
          <w:rFonts w:hint="eastAsia" w:ascii="宋体" w:hAnsi="宋体" w:cs="宋体"/>
          <w:kern w:val="0"/>
          <w:sz w:val="28"/>
          <w:szCs w:val="28"/>
        </w:rPr>
        <w:t>④开户资料</w:t>
      </w:r>
    </w:p>
    <w:p>
      <w:pPr>
        <w:pStyle w:val="2"/>
      </w:pPr>
    </w:p>
    <w:p>
      <w:pPr>
        <w:spacing w:line="560" w:lineRule="exact"/>
        <w:ind w:left="1470" w:leftChars="7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 xml:space="preserve">， </w:t>
      </w:r>
      <w:r>
        <w:rPr>
          <w:rFonts w:ascii="仿宋" w:hAnsi="仿宋" w:eastAsia="仿宋" w:cs="宋体"/>
          <w:color w:val="FF0000"/>
          <w:kern w:val="0"/>
          <w:sz w:val="28"/>
          <w:szCs w:val="28"/>
        </w:rPr>
        <w:t xml:space="preserve">  </w:t>
      </w:r>
      <w:r>
        <w:rPr>
          <w:rFonts w:hint="eastAsia" w:ascii="仿宋" w:hAnsi="仿宋" w:eastAsia="仿宋" w:cs="宋体"/>
          <w:color w:val="FF0000"/>
          <w:kern w:val="0"/>
          <w:sz w:val="28"/>
          <w:szCs w:val="28"/>
        </w:rPr>
        <w:t>页面须清晰完整地体现“实缴注册资本”、“参保人员”、“生产经营场所”等详细信息。</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40" w:lineRule="exact"/>
        <w:jc w:val="left"/>
        <w:rPr>
          <w:rFonts w:asciiTheme="minorEastAsia" w:hAnsiTheme="minorEastAsia" w:eastAsiaTheme="minorEastAsia"/>
          <w:sz w:val="28"/>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ascii="宋体" w:hAnsi="宋体"/>
          <w:sz w:val="28"/>
          <w:szCs w:val="36"/>
        </w:rPr>
      </w:pPr>
      <w:r>
        <w:rPr>
          <w:rFonts w:hint="eastAsia" w:ascii="宋体" w:hAnsi="宋体"/>
          <w:sz w:val="28"/>
          <w:szCs w:val="36"/>
        </w:rPr>
        <w:t>附件</w:t>
      </w:r>
      <w:r>
        <w:rPr>
          <w:rFonts w:ascii="宋体" w:hAnsi="宋体"/>
          <w:sz w:val="28"/>
          <w:szCs w:val="36"/>
        </w:rPr>
        <w:t>1</w:t>
      </w:r>
    </w:p>
    <w:p>
      <w:pPr>
        <w:spacing w:line="520" w:lineRule="exact"/>
        <w:jc w:val="center"/>
        <w:rPr>
          <w:rFonts w:ascii="宋体" w:hAnsi="宋体"/>
          <w:b/>
          <w:sz w:val="44"/>
          <w:szCs w:val="44"/>
        </w:rPr>
      </w:pPr>
      <w:r>
        <w:rPr>
          <w:rFonts w:ascii="宋体" w:hAnsi="宋体"/>
          <w:b/>
          <w:sz w:val="44"/>
          <w:szCs w:val="44"/>
        </w:rPr>
        <w:t>承诺函</w:t>
      </w:r>
    </w:p>
    <w:p>
      <w:pPr>
        <w:spacing w:line="400" w:lineRule="exact"/>
        <w:rPr>
          <w:rFonts w:ascii="宋体" w:hAnsi="宋体" w:cs="宋体;SimSun"/>
          <w:b/>
          <w:sz w:val="28"/>
          <w:szCs w:val="28"/>
        </w:rPr>
      </w:pPr>
    </w:p>
    <w:p>
      <w:pPr>
        <w:spacing w:line="360" w:lineRule="auto"/>
        <w:rPr>
          <w:rFonts w:ascii="宋体" w:hAnsi="宋体"/>
          <w:sz w:val="24"/>
        </w:rPr>
      </w:pPr>
      <w:r>
        <w:rPr>
          <w:rFonts w:hint="eastAsia" w:ascii="宋体" w:hAnsi="宋体"/>
          <w:sz w:val="24"/>
          <w:u w:val="single"/>
          <w:lang w:eastAsia="zh-CN"/>
        </w:rPr>
        <w:t>成都奥格光学玻璃有限公司</w:t>
      </w:r>
      <w:r>
        <w:rPr>
          <w:rFonts w:ascii="宋体" w:hAnsi="宋体"/>
          <w:sz w:val="24"/>
        </w:rPr>
        <w:t>：</w:t>
      </w:r>
    </w:p>
    <w:p>
      <w:pPr>
        <w:spacing w:line="360" w:lineRule="auto"/>
        <w:ind w:firstLine="480"/>
        <w:rPr>
          <w:rFonts w:ascii="宋体" w:hAnsi="宋体"/>
        </w:rPr>
      </w:pPr>
      <w:r>
        <w:rPr>
          <w:rFonts w:ascii="宋体" w:hAnsi="宋体" w:cs="宋体;SimSun"/>
          <w:sz w:val="24"/>
        </w:rPr>
        <w:t>我公司作为本次询价项目的供应商，根据询价采购文件要求，现郑重承诺如下：</w:t>
      </w:r>
    </w:p>
    <w:p>
      <w:pPr>
        <w:spacing w:line="360" w:lineRule="auto"/>
        <w:ind w:firstLine="480"/>
        <w:rPr>
          <w:rFonts w:ascii="宋体" w:hAnsi="宋体"/>
        </w:rPr>
      </w:pPr>
      <w:r>
        <w:rPr>
          <w:rFonts w:ascii="宋体" w:hAnsi="宋体" w:cs="宋体;SimSun"/>
          <w:sz w:val="24"/>
        </w:rPr>
        <w:t>一、</w:t>
      </w:r>
      <w:r>
        <w:rPr>
          <w:rFonts w:ascii="宋体" w:hAnsi="宋体"/>
          <w:sz w:val="24"/>
        </w:rPr>
        <w:t>具备本项目规定的所有资格条件。</w:t>
      </w:r>
    </w:p>
    <w:p>
      <w:pPr>
        <w:spacing w:line="360" w:lineRule="auto"/>
        <w:ind w:firstLine="480"/>
        <w:rPr>
          <w:rFonts w:ascii="宋体" w:hAnsi="宋体"/>
        </w:rPr>
      </w:pPr>
      <w:r>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ascii="宋体" w:hAnsi="宋体" w:cs="宋体;SimSun"/>
          <w:sz w:val="24"/>
        </w:rPr>
      </w:pPr>
      <w:r>
        <w:rPr>
          <w:rFonts w:ascii="宋体" w:hAnsi="宋体"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ascii="宋体" w:hAnsi="宋体" w:cs="宋体;SimSun"/>
          <w:sz w:val="24"/>
        </w:rPr>
      </w:pPr>
      <w:r>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ascii="宋体" w:hAnsi="宋体" w:cs="宋体;SimSun"/>
          <w:sz w:val="24"/>
        </w:rPr>
      </w:pPr>
      <w:r>
        <w:rPr>
          <w:rFonts w:ascii="宋体" w:hAnsi="宋体" w:cs="宋体;SimSun"/>
          <w:sz w:val="24"/>
        </w:rPr>
        <w:t>五、响应文件中提供的能够给予我公司带来优惠、好处的任何资料和技术、服务、商务等响应承诺情况都是真实的、有效的、合法的。</w:t>
      </w:r>
    </w:p>
    <w:p>
      <w:pPr>
        <w:spacing w:line="360" w:lineRule="auto"/>
        <w:ind w:firstLine="480"/>
        <w:rPr>
          <w:rFonts w:ascii="宋体" w:hAnsi="宋体" w:cs="宋体;SimSun"/>
          <w:sz w:val="24"/>
        </w:rPr>
      </w:pPr>
      <w:r>
        <w:rPr>
          <w:rFonts w:hint="eastAsia" w:ascii="宋体" w:hAnsi="宋体" w:cs="宋体;SimSun"/>
          <w:sz w:val="24"/>
        </w:rPr>
        <w:t>六</w:t>
      </w:r>
      <w:r>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ascii="宋体" w:hAnsi="宋体" w:cs="宋体;SimSun"/>
          <w:sz w:val="24"/>
        </w:rPr>
      </w:pPr>
      <w:r>
        <w:rPr>
          <w:rFonts w:ascii="宋体" w:hAnsi="宋体" w:cs="宋体;SimSun"/>
          <w:sz w:val="24"/>
        </w:rPr>
        <w:t>本公司对上述承诺的内容事项真实性负责。如经查实上述承诺的内容事项存在虚假，我公司愿意接受以提供虚假材料谋取成交的法律责任。</w:t>
      </w:r>
    </w:p>
    <w:p>
      <w:pPr>
        <w:spacing w:line="360" w:lineRule="auto"/>
        <w:rPr>
          <w:rFonts w:ascii="宋体" w:hAnsi="宋体" w:cs="宋体;SimSun"/>
          <w:sz w:val="24"/>
        </w:rPr>
      </w:pPr>
    </w:p>
    <w:p>
      <w:pPr>
        <w:rPr>
          <w:rFonts w:ascii="宋体" w:hAnsi="宋体" w:cs="宋体;SimSun"/>
          <w:sz w:val="24"/>
        </w:rPr>
      </w:pPr>
    </w:p>
    <w:p>
      <w:pPr>
        <w:spacing w:line="360" w:lineRule="auto"/>
        <w:ind w:firstLine="480"/>
        <w:rPr>
          <w:rFonts w:ascii="宋体" w:hAnsi="宋体" w:cs="宋体;SimSun"/>
          <w:sz w:val="24"/>
        </w:rPr>
      </w:pPr>
      <w:r>
        <w:rPr>
          <w:rFonts w:ascii="宋体" w:hAnsi="宋体" w:cs="宋体;SimSun"/>
          <w:sz w:val="24"/>
        </w:rPr>
        <w:t>法定代表人签字或者加盖个人私章：</w:t>
      </w:r>
    </w:p>
    <w:p>
      <w:pPr>
        <w:spacing w:line="360" w:lineRule="auto"/>
        <w:ind w:firstLine="480"/>
        <w:rPr>
          <w:rFonts w:ascii="宋体" w:hAnsi="宋体" w:cs="宋体;SimSun"/>
          <w:sz w:val="24"/>
        </w:rPr>
      </w:pPr>
      <w:r>
        <w:rPr>
          <w:rFonts w:ascii="宋体" w:hAnsi="宋体" w:cs="宋体;SimSun"/>
          <w:sz w:val="24"/>
        </w:rPr>
        <w:t>授权代表签字：</w:t>
      </w:r>
    </w:p>
    <w:p>
      <w:pPr>
        <w:spacing w:line="360" w:lineRule="auto"/>
        <w:ind w:firstLine="480"/>
        <w:rPr>
          <w:rFonts w:ascii="宋体" w:hAnsi="宋体" w:cs="宋体;SimSun"/>
          <w:sz w:val="24"/>
        </w:rPr>
      </w:pPr>
      <w:r>
        <w:rPr>
          <w:rFonts w:ascii="宋体" w:hAnsi="宋体" w:cs="宋体;SimSun"/>
          <w:sz w:val="24"/>
        </w:rPr>
        <w:t>供应商名称：</w:t>
      </w:r>
      <w:r>
        <w:rPr>
          <w:rFonts w:hint="eastAsia" w:ascii="宋体" w:hAnsi="宋体" w:cs="宋体;SimSun"/>
          <w:sz w:val="24"/>
        </w:rPr>
        <w:t xml:space="preserve">      </w:t>
      </w:r>
      <w:r>
        <w:rPr>
          <w:rFonts w:ascii="宋体" w:hAnsi="宋体" w:cs="宋体;SimSun"/>
          <w:sz w:val="24"/>
        </w:rPr>
        <w:t xml:space="preserve">                 </w:t>
      </w:r>
      <w:r>
        <w:rPr>
          <w:rFonts w:hint="eastAsia" w:ascii="宋体" w:hAnsi="宋体" w:cs="宋体;SimSun"/>
          <w:sz w:val="24"/>
        </w:rPr>
        <w:t xml:space="preserve">   </w:t>
      </w:r>
      <w:r>
        <w:rPr>
          <w:rFonts w:ascii="宋体" w:hAnsi="宋体" w:cs="宋体;SimSun"/>
          <w:sz w:val="24"/>
        </w:rPr>
        <w:t>（盖章）</w:t>
      </w:r>
    </w:p>
    <w:p>
      <w:pPr>
        <w:widowControl/>
        <w:spacing w:line="360" w:lineRule="auto"/>
        <w:ind w:firstLine="480" w:firstLineChars="200"/>
        <w:jc w:val="left"/>
        <w:rPr>
          <w:rFonts w:ascii="宋体" w:hAnsi="宋体"/>
          <w:b/>
          <w:sz w:val="28"/>
          <w:szCs w:val="28"/>
        </w:rPr>
      </w:pPr>
      <w:r>
        <w:rPr>
          <w:rFonts w:ascii="宋体" w:hAnsi="宋体" w:cs="宋体;SimSun"/>
          <w:sz w:val="24"/>
        </w:rPr>
        <w:t>日    期：</w:t>
      </w:r>
      <w:r>
        <w:rPr>
          <w:rFonts w:hint="eastAsia" w:ascii="宋体" w:hAnsi="宋体" w:cs="宋体;SimSun"/>
          <w:sz w:val="24"/>
        </w:rPr>
        <w:t xml:space="preserve">   </w:t>
      </w:r>
      <w:r>
        <w:rPr>
          <w:rFonts w:ascii="宋体" w:hAnsi="宋体" w:cs="宋体;SimSun"/>
          <w:sz w:val="24"/>
        </w:rPr>
        <w:t>年</w:t>
      </w:r>
      <w:r>
        <w:rPr>
          <w:rFonts w:hint="eastAsia" w:ascii="宋体" w:hAnsi="宋体" w:cs="宋体;SimSun"/>
          <w:sz w:val="24"/>
        </w:rPr>
        <w:t xml:space="preserve">   </w:t>
      </w:r>
      <w:r>
        <w:rPr>
          <w:rFonts w:ascii="宋体" w:hAnsi="宋体" w:cs="宋体;SimSun"/>
          <w:sz w:val="24"/>
        </w:rPr>
        <w:t>月</w:t>
      </w:r>
      <w:r>
        <w:rPr>
          <w:rFonts w:hint="eastAsia" w:ascii="宋体" w:hAnsi="宋体" w:cs="宋体;SimSun"/>
          <w:sz w:val="24"/>
        </w:rPr>
        <w:t xml:space="preserve">   </w:t>
      </w:r>
      <w:r>
        <w:rPr>
          <w:rFonts w:ascii="宋体" w:hAnsi="宋体" w:cs="宋体;SimSun"/>
          <w:sz w:val="24"/>
        </w:rPr>
        <w:t>日</w:t>
      </w:r>
    </w:p>
    <w:p>
      <w:pPr>
        <w:spacing w:line="540" w:lineRule="exact"/>
        <w:jc w:val="left"/>
        <w:rPr>
          <w:rFonts w:ascii="宋体" w:hAnsi="宋体"/>
          <w:b/>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ascii="宋体" w:hAnsi="宋体"/>
          <w:bCs/>
          <w:sz w:val="28"/>
          <w:szCs w:val="28"/>
        </w:rPr>
      </w:pPr>
      <w:r>
        <w:rPr>
          <w:rFonts w:hint="eastAsia" w:ascii="宋体" w:hAnsi="宋体"/>
          <w:bCs/>
          <w:sz w:val="28"/>
          <w:szCs w:val="28"/>
        </w:rPr>
        <w:t>附件</w:t>
      </w:r>
      <w:r>
        <w:rPr>
          <w:rFonts w:ascii="宋体" w:hAnsi="宋体"/>
          <w:bCs/>
          <w:sz w:val="28"/>
          <w:szCs w:val="28"/>
        </w:rPr>
        <w:t>2</w:t>
      </w:r>
      <w:r>
        <w:rPr>
          <w:rFonts w:hint="eastAsia" w:ascii="宋体" w:hAnsi="宋体"/>
          <w:bCs/>
          <w:sz w:val="28"/>
          <w:szCs w:val="28"/>
        </w:rPr>
        <w:t>：</w:t>
      </w:r>
    </w:p>
    <w:p>
      <w:pPr>
        <w:spacing w:line="540" w:lineRule="exact"/>
        <w:jc w:val="center"/>
        <w:rPr>
          <w:rFonts w:ascii="宋体" w:hAnsi="宋体"/>
          <w:sz w:val="44"/>
          <w:szCs w:val="44"/>
        </w:rPr>
      </w:pPr>
      <w:r>
        <w:rPr>
          <w:rFonts w:hint="eastAsia" w:ascii="宋体" w:hAnsi="宋体"/>
          <w:sz w:val="44"/>
          <w:szCs w:val="44"/>
        </w:rPr>
        <w:t>法定代表人授权委托书</w:t>
      </w:r>
    </w:p>
    <w:p>
      <w:pPr>
        <w:spacing w:line="540" w:lineRule="exact"/>
        <w:rPr>
          <w:rFonts w:ascii="宋体" w:hAnsi="宋体"/>
          <w:sz w:val="28"/>
          <w:szCs w:val="28"/>
        </w:rPr>
      </w:pPr>
    </w:p>
    <w:p>
      <w:pPr>
        <w:spacing w:line="540" w:lineRule="exact"/>
        <w:rPr>
          <w:rFonts w:ascii="宋体" w:hAnsi="宋体"/>
          <w:sz w:val="28"/>
          <w:szCs w:val="28"/>
        </w:rPr>
      </w:pPr>
      <w:r>
        <w:rPr>
          <w:rFonts w:hint="eastAsia" w:ascii="宋体" w:hAnsi="宋体"/>
          <w:sz w:val="28"/>
          <w:szCs w:val="28"/>
          <w:lang w:eastAsia="zh-CN"/>
        </w:rPr>
        <w:t>成都奥格光学玻璃有限公司</w:t>
      </w:r>
      <w:r>
        <w:rPr>
          <w:rFonts w:hint="eastAsia" w:ascii="宋体" w:hAnsi="宋体"/>
          <w:sz w:val="28"/>
          <w:szCs w:val="28"/>
        </w:rPr>
        <w:t>：</w:t>
      </w:r>
    </w:p>
    <w:p>
      <w:pPr>
        <w:spacing w:line="540" w:lineRule="exact"/>
        <w:ind w:firstLine="560" w:firstLineChars="200"/>
        <w:jc w:val="left"/>
        <w:rPr>
          <w:rFonts w:ascii="宋体" w:hAnsi="宋体"/>
          <w:sz w:val="28"/>
          <w:szCs w:val="28"/>
        </w:rPr>
      </w:pPr>
      <w:r>
        <w:rPr>
          <w:rFonts w:ascii="宋体" w:hAnsi="宋体"/>
          <w:sz w:val="28"/>
          <w:szCs w:val="28"/>
          <w:u w:val="single"/>
        </w:rPr>
        <w:t xml:space="preserve">                  </w:t>
      </w:r>
      <w:r>
        <w:rPr>
          <w:rFonts w:hint="eastAsia" w:ascii="宋体" w:hAnsi="宋体"/>
          <w:sz w:val="28"/>
          <w:szCs w:val="28"/>
        </w:rPr>
        <w:t>（单位名称）法定代表人授权我单位</w:t>
      </w:r>
      <w:r>
        <w:rPr>
          <w:rFonts w:ascii="宋体" w:hAnsi="宋体"/>
          <w:sz w:val="28"/>
          <w:szCs w:val="28"/>
        </w:rPr>
        <w:t xml:space="preserve"> </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rPr>
        <w:t>（职务或职称）</w:t>
      </w:r>
      <w:r>
        <w:rPr>
          <w:rFonts w:ascii="宋体" w:hAnsi="宋体"/>
          <w:sz w:val="28"/>
          <w:szCs w:val="28"/>
          <w:u w:val="single"/>
        </w:rPr>
        <w:t xml:space="preserve">        </w:t>
      </w:r>
      <w:r>
        <w:rPr>
          <w:rFonts w:hint="eastAsia" w:ascii="宋体" w:hAnsi="宋体"/>
          <w:sz w:val="28"/>
          <w:szCs w:val="28"/>
        </w:rPr>
        <w:t>（姓名）为我单位本次授权代理人，全权处理此次</w:t>
      </w:r>
      <w:r>
        <w:rPr>
          <w:rFonts w:ascii="宋体" w:hAnsi="宋体"/>
          <w:sz w:val="28"/>
          <w:szCs w:val="28"/>
          <w:u w:val="single"/>
        </w:rPr>
        <w:t xml:space="preserve">  </w:t>
      </w:r>
      <w:r>
        <w:rPr>
          <w:rFonts w:hint="eastAsia" w:ascii="宋体" w:hAnsi="宋体"/>
          <w:bCs/>
          <w:sz w:val="28"/>
          <w:szCs w:val="28"/>
          <w:u w:val="single"/>
        </w:rPr>
        <w:t xml:space="preserve"> </w:t>
      </w:r>
      <w:r>
        <w:rPr>
          <w:rFonts w:ascii="宋体" w:hAnsi="宋体"/>
          <w:bCs/>
          <w:sz w:val="28"/>
          <w:szCs w:val="28"/>
          <w:u w:val="single"/>
        </w:rPr>
        <w:t xml:space="preserve">                </w:t>
      </w:r>
      <w:r>
        <w:rPr>
          <w:rFonts w:ascii="宋体" w:hAnsi="宋体"/>
          <w:sz w:val="28"/>
          <w:szCs w:val="28"/>
          <w:u w:val="single"/>
        </w:rPr>
        <w:t xml:space="preserve">   </w:t>
      </w:r>
      <w:r>
        <w:rPr>
          <w:rFonts w:hint="eastAsia" w:ascii="宋体" w:hAnsi="宋体"/>
          <w:sz w:val="28"/>
          <w:szCs w:val="28"/>
        </w:rPr>
        <w:t>项目</w:t>
      </w:r>
      <w:r>
        <w:rPr>
          <w:rFonts w:hint="eastAsia" w:ascii="宋体" w:hAnsi="宋体"/>
          <w:kern w:val="10"/>
          <w:sz w:val="28"/>
          <w:szCs w:val="28"/>
        </w:rPr>
        <w:t>询价</w:t>
      </w:r>
      <w:r>
        <w:rPr>
          <w:rFonts w:hint="eastAsia" w:ascii="宋体" w:hAnsi="宋体"/>
          <w:sz w:val="28"/>
          <w:szCs w:val="28"/>
        </w:rPr>
        <w:t>活动的一切事宜。</w:t>
      </w:r>
    </w:p>
    <w:p>
      <w:pPr>
        <w:spacing w:line="540" w:lineRule="exact"/>
        <w:ind w:firstLine="630"/>
        <w:rPr>
          <w:rFonts w:ascii="宋体" w:hAnsi="宋体"/>
          <w:sz w:val="28"/>
          <w:szCs w:val="28"/>
        </w:rPr>
      </w:pPr>
      <w:r>
        <w:rPr>
          <w:rFonts w:hint="eastAsia" w:ascii="宋体" w:hAnsi="宋体"/>
          <w:sz w:val="28"/>
          <w:szCs w:val="28"/>
        </w:rPr>
        <w:t>特此授权</w:t>
      </w:r>
    </w:p>
    <w:p>
      <w:pPr>
        <w:spacing w:line="540" w:lineRule="exact"/>
        <w:ind w:firstLine="3360" w:firstLineChars="1200"/>
        <w:rPr>
          <w:rFonts w:ascii="宋体" w:hAnsi="宋体"/>
          <w:sz w:val="28"/>
          <w:szCs w:val="28"/>
        </w:rPr>
      </w:pPr>
      <w:r>
        <w:rPr>
          <w:rFonts w:hint="eastAsia" w:ascii="宋体" w:hAnsi="宋体"/>
          <w:sz w:val="28"/>
          <w:szCs w:val="28"/>
        </w:rPr>
        <w:t>（附法定代表人、授权代理人身份证明复印件）</w:t>
      </w:r>
    </w:p>
    <w:p>
      <w:pPr>
        <w:spacing w:line="540" w:lineRule="exact"/>
        <w:rPr>
          <w:rFonts w:ascii="宋体" w:hAnsi="宋体"/>
          <w:sz w:val="28"/>
          <w:szCs w:val="28"/>
        </w:rPr>
      </w:pP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单位名称（公章）：</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法定代表人（签章）：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法定代表授权人签字：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840" w:firstLineChars="3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ascii="宋体" w:hAnsi="宋体"/>
        </w:rPr>
      </w:pPr>
      <w:r>
        <w:rPr>
          <w:rFonts w:hint="eastAsia" w:ascii="宋体" w:hAnsi="宋体"/>
          <w:sz w:val="28"/>
          <w:szCs w:val="36"/>
        </w:rPr>
        <w:t>附件</w:t>
      </w:r>
      <w:r>
        <w:rPr>
          <w:rFonts w:ascii="宋体" w:hAnsi="宋体"/>
          <w:sz w:val="28"/>
          <w:szCs w:val="36"/>
        </w:rPr>
        <w:t>3</w:t>
      </w:r>
      <w:r>
        <w:rPr>
          <w:rFonts w:hint="eastAsia" w:ascii="宋体" w:hAnsi="宋体"/>
          <w:sz w:val="28"/>
          <w:szCs w:val="36"/>
        </w:rPr>
        <w:t>：</w:t>
      </w:r>
      <w:r>
        <w:rPr>
          <w:rFonts w:ascii="宋体" w:hAnsi="宋体"/>
        </w:rPr>
        <w:t xml:space="preserve"> </w:t>
      </w:r>
    </w:p>
    <w:p>
      <w:pPr>
        <w:spacing w:line="520" w:lineRule="exact"/>
        <w:jc w:val="center"/>
        <w:rPr>
          <w:rFonts w:ascii="宋体" w:hAnsi="宋体"/>
          <w:b/>
          <w:sz w:val="44"/>
          <w:szCs w:val="44"/>
        </w:rPr>
      </w:pPr>
      <w:r>
        <w:rPr>
          <w:rFonts w:hint="eastAsia" w:ascii="宋体" w:hAnsi="宋体"/>
          <w:b/>
          <w:sz w:val="44"/>
          <w:szCs w:val="44"/>
        </w:rPr>
        <w:t>报 价 函</w:t>
      </w:r>
    </w:p>
    <w:p>
      <w:pPr>
        <w:spacing w:line="360" w:lineRule="exact"/>
        <w:rPr>
          <w:rFonts w:ascii="宋体" w:hAnsi="宋体"/>
          <w:sz w:val="24"/>
        </w:rPr>
      </w:pPr>
    </w:p>
    <w:p>
      <w:pPr>
        <w:spacing w:line="360" w:lineRule="auto"/>
        <w:rPr>
          <w:rFonts w:hint="eastAsia" w:ascii="宋体" w:hAnsi="宋体" w:eastAsia="宋体"/>
          <w:sz w:val="24"/>
          <w:lang w:eastAsia="zh-CN"/>
        </w:rPr>
      </w:pPr>
      <w:r>
        <w:rPr>
          <w:rFonts w:ascii="宋体" w:hAnsi="宋体"/>
          <w:sz w:val="24"/>
        </w:rPr>
        <w:t>致：</w:t>
      </w:r>
      <w:r>
        <w:rPr>
          <w:rFonts w:hint="eastAsia" w:ascii="宋体" w:hAnsi="宋体"/>
          <w:sz w:val="24"/>
          <w:u w:val="single"/>
          <w:lang w:eastAsia="zh-CN"/>
        </w:rPr>
        <w:t>成都奥格光学玻璃有限公司</w:t>
      </w:r>
    </w:p>
    <w:p>
      <w:pPr>
        <w:spacing w:line="360" w:lineRule="auto"/>
        <w:ind w:firstLine="480" w:firstLineChars="200"/>
        <w:rPr>
          <w:rFonts w:ascii="宋体" w:hAnsi="宋体"/>
          <w:sz w:val="24"/>
        </w:rPr>
      </w:pPr>
      <w:r>
        <w:rPr>
          <w:rFonts w:ascii="宋体" w:hAnsi="宋体"/>
          <w:sz w:val="24"/>
        </w:rPr>
        <w:t>根据贵</w:t>
      </w:r>
      <w:r>
        <w:rPr>
          <w:rFonts w:hint="eastAsia" w:ascii="宋体" w:hAnsi="宋体"/>
          <w:sz w:val="24"/>
        </w:rPr>
        <w:t>公司</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项目</w:t>
      </w:r>
      <w:r>
        <w:rPr>
          <w:rFonts w:ascii="宋体" w:hAnsi="宋体"/>
          <w:sz w:val="24"/>
        </w:rPr>
        <w:t>的</w:t>
      </w:r>
      <w:r>
        <w:rPr>
          <w:rFonts w:hint="eastAsia" w:ascii="宋体" w:hAnsi="宋体"/>
          <w:sz w:val="24"/>
        </w:rPr>
        <w:t>报价</w:t>
      </w:r>
      <w:r>
        <w:rPr>
          <w:rFonts w:ascii="宋体" w:hAnsi="宋体"/>
          <w:sz w:val="24"/>
        </w:rPr>
        <w:t>邀请</w:t>
      </w:r>
      <w:r>
        <w:rPr>
          <w:rFonts w:hint="eastAsia" w:ascii="宋体" w:hAnsi="宋体"/>
          <w:sz w:val="24"/>
        </w:rPr>
        <w:t>函</w:t>
      </w:r>
      <w:r>
        <w:rPr>
          <w:rFonts w:ascii="宋体" w:hAnsi="宋体"/>
          <w:sz w:val="24"/>
        </w:rPr>
        <w:t>，</w:t>
      </w:r>
      <w:r>
        <w:rPr>
          <w:rFonts w:hint="eastAsia" w:ascii="宋体" w:hAnsi="宋体"/>
          <w:sz w:val="24"/>
        </w:rPr>
        <w:t>授权</w:t>
      </w:r>
      <w:r>
        <w:rPr>
          <w:rFonts w:ascii="宋体" w:hAnsi="宋体"/>
          <w:sz w:val="24"/>
        </w:rPr>
        <w:t>代表______________________（全名、职务）经正式授权并代表</w:t>
      </w:r>
      <w:r>
        <w:rPr>
          <w:rFonts w:hint="eastAsia" w:ascii="宋体" w:hAnsi="宋体"/>
          <w:sz w:val="24"/>
        </w:rPr>
        <w:t>我公司</w:t>
      </w:r>
      <w:r>
        <w:rPr>
          <w:rFonts w:ascii="宋体" w:hAnsi="宋体"/>
          <w:sz w:val="24"/>
        </w:rPr>
        <w:t>____________________（</w:t>
      </w:r>
      <w:r>
        <w:rPr>
          <w:rFonts w:hint="eastAsia" w:ascii="宋体" w:hAnsi="宋体"/>
          <w:sz w:val="24"/>
        </w:rPr>
        <w:t>报价单位</w:t>
      </w:r>
      <w:r>
        <w:rPr>
          <w:rFonts w:ascii="宋体" w:hAnsi="宋体"/>
          <w:sz w:val="24"/>
        </w:rPr>
        <w:t>名称）提交下述文件</w:t>
      </w:r>
      <w:r>
        <w:rPr>
          <w:rFonts w:hint="eastAsia" w:ascii="宋体" w:hAnsi="宋体"/>
          <w:sz w:val="24"/>
        </w:rPr>
        <w:t>报价资料：</w:t>
      </w:r>
      <w:r>
        <w:rPr>
          <w:rFonts w:ascii="宋体" w:hAnsi="宋体"/>
          <w:sz w:val="24"/>
        </w:rPr>
        <w:t>（1）</w:t>
      </w:r>
      <w:r>
        <w:rPr>
          <w:rFonts w:hint="eastAsia" w:ascii="宋体" w:hAnsi="宋体"/>
          <w:sz w:val="24"/>
        </w:rPr>
        <w:t>报价</w:t>
      </w:r>
      <w:r>
        <w:rPr>
          <w:rFonts w:ascii="宋体" w:hAnsi="宋体"/>
          <w:sz w:val="24"/>
        </w:rPr>
        <w:t>表（2）</w:t>
      </w:r>
      <w:r>
        <w:rPr>
          <w:rFonts w:hint="eastAsia" w:ascii="宋体" w:hAnsi="宋体"/>
          <w:sz w:val="24"/>
        </w:rPr>
        <w:t>有关</w:t>
      </w:r>
      <w:r>
        <w:rPr>
          <w:rFonts w:ascii="宋体" w:hAnsi="宋体"/>
          <w:sz w:val="24"/>
        </w:rPr>
        <w:t>资格证明文件。</w:t>
      </w:r>
      <w:r>
        <w:rPr>
          <w:rFonts w:hint="eastAsia" w:ascii="宋体" w:hAnsi="宋体"/>
          <w:sz w:val="24"/>
        </w:rPr>
        <w:t>并承诺如下：</w:t>
      </w:r>
    </w:p>
    <w:p>
      <w:pPr>
        <w:spacing w:line="360" w:lineRule="auto"/>
        <w:ind w:firstLine="480" w:firstLineChars="200"/>
        <w:rPr>
          <w:rFonts w:ascii="宋体" w:hAnsi="宋体"/>
          <w:sz w:val="24"/>
        </w:rPr>
      </w:pPr>
      <w:r>
        <w:rPr>
          <w:rFonts w:ascii="宋体" w:hAnsi="宋体"/>
          <w:sz w:val="24"/>
        </w:rPr>
        <w:t>1</w:t>
      </w:r>
      <w:r>
        <w:rPr>
          <w:rFonts w:hint="eastAsia" w:ascii="宋体" w:hAnsi="宋体"/>
          <w:sz w:val="24"/>
        </w:rPr>
        <w:t>.</w:t>
      </w:r>
      <w:r>
        <w:rPr>
          <w:rFonts w:ascii="宋体" w:hAnsi="宋体"/>
          <w:sz w:val="24"/>
        </w:rPr>
        <w:t>所附报价表中规定的应提供和交付的货物</w:t>
      </w:r>
      <w:r>
        <w:rPr>
          <w:rFonts w:hint="eastAsia" w:ascii="宋体" w:hAnsi="宋体"/>
          <w:sz w:val="24"/>
        </w:rPr>
        <w:t>报价税率为</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交期：</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个工作日</w:t>
      </w:r>
    </w:p>
    <w:p>
      <w:pPr>
        <w:spacing w:line="360" w:lineRule="auto"/>
        <w:ind w:firstLine="480" w:firstLineChars="200"/>
        <w:rPr>
          <w:rFonts w:ascii="宋体" w:hAnsi="宋体"/>
          <w:sz w:val="24"/>
        </w:rPr>
      </w:pPr>
      <w:r>
        <w:rPr>
          <w:rFonts w:ascii="宋体" w:hAnsi="宋体"/>
          <w:sz w:val="24"/>
        </w:rPr>
        <w:t>3</w:t>
      </w:r>
      <w:r>
        <w:rPr>
          <w:rFonts w:hint="eastAsia" w:ascii="宋体" w:hAnsi="宋体"/>
          <w:sz w:val="24"/>
        </w:rPr>
        <w:t>.我公司若被选中，</w:t>
      </w:r>
      <w:r>
        <w:rPr>
          <w:rFonts w:ascii="宋体" w:hAnsi="宋体"/>
          <w:sz w:val="24"/>
        </w:rPr>
        <w:t>将按</w:t>
      </w:r>
      <w:r>
        <w:rPr>
          <w:rFonts w:hint="eastAsia" w:ascii="宋体" w:hAnsi="宋体"/>
          <w:sz w:val="24"/>
        </w:rPr>
        <w:t>双方约定严格</w:t>
      </w:r>
      <w:r>
        <w:rPr>
          <w:rFonts w:ascii="宋体" w:hAnsi="宋体"/>
          <w:sz w:val="24"/>
        </w:rPr>
        <w:t>履行合同责任和义务</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4</w:t>
      </w:r>
      <w:r>
        <w:rPr>
          <w:rFonts w:hint="eastAsia" w:ascii="宋体" w:hAnsi="宋体"/>
          <w:sz w:val="24"/>
        </w:rPr>
        <w:t>.报价有效期为签订正式合同之日起1年内有效；</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与本投标有关的一切正式往来通讯请寄：</w:t>
      </w:r>
    </w:p>
    <w:p>
      <w:pPr>
        <w:spacing w:line="360" w:lineRule="auto"/>
        <w:ind w:firstLine="480" w:firstLineChars="200"/>
        <w:rPr>
          <w:rFonts w:ascii="宋体" w:hAnsi="宋体"/>
          <w:sz w:val="24"/>
        </w:rPr>
      </w:pPr>
      <w:r>
        <w:rPr>
          <w:rFonts w:ascii="宋体" w:hAnsi="宋体"/>
          <w:sz w:val="24"/>
        </w:rPr>
        <w:t>地址：____________________</w:t>
      </w:r>
      <w:r>
        <w:rPr>
          <w:rFonts w:hint="eastAsia" w:ascii="宋体" w:hAnsi="宋体"/>
          <w:sz w:val="24"/>
        </w:rPr>
        <w:t xml:space="preserve">；     </w:t>
      </w:r>
      <w:r>
        <w:rPr>
          <w:rFonts w:ascii="宋体" w:hAnsi="宋体"/>
          <w:sz w:val="24"/>
        </w:rPr>
        <w:t xml:space="preserve"> 邮编：_____________</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电话：____________________</w:t>
      </w:r>
      <w:r>
        <w:rPr>
          <w:rFonts w:hint="eastAsia" w:ascii="宋体" w:hAnsi="宋体"/>
          <w:sz w:val="24"/>
        </w:rPr>
        <w:t xml:space="preserve">；      </w:t>
      </w:r>
      <w:r>
        <w:rPr>
          <w:rFonts w:ascii="宋体" w:hAnsi="宋体"/>
          <w:sz w:val="24"/>
        </w:rPr>
        <w:t>传真：_____________</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联系人</w:t>
      </w:r>
      <w:r>
        <w:rPr>
          <w:rFonts w:ascii="宋体" w:hAnsi="宋体"/>
          <w:sz w:val="24"/>
        </w:rPr>
        <w:t>：__________________</w:t>
      </w:r>
      <w:r>
        <w:rPr>
          <w:rFonts w:hint="eastAsia" w:ascii="宋体" w:hAnsi="宋体"/>
          <w:sz w:val="24"/>
        </w:rPr>
        <w:t>；</w:t>
      </w:r>
    </w:p>
    <w:p>
      <w:pPr>
        <w:widowControl/>
        <w:snapToGrid w:val="0"/>
        <w:spacing w:before="19" w:line="540" w:lineRule="exact"/>
        <w:rPr>
          <w:rFonts w:ascii="宋体" w:hAnsi="宋体"/>
          <w:sz w:val="28"/>
          <w:szCs w:val="28"/>
        </w:rPr>
      </w:pP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报价单位名称（公章）：</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法定代表人或其授权委托代理人（签字）：</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r>
        <w:rPr>
          <w:rFonts w:hint="eastAsia" w:ascii="宋体" w:hAnsi="宋体"/>
          <w:bCs/>
          <w:sz w:val="28"/>
          <w:szCs w:val="28"/>
        </w:rPr>
        <w:t>附件</w:t>
      </w:r>
      <w:r>
        <w:rPr>
          <w:rFonts w:ascii="宋体" w:hAnsi="宋体"/>
          <w:bCs/>
          <w:sz w:val="28"/>
          <w:szCs w:val="28"/>
        </w:rPr>
        <w:t>4</w:t>
      </w:r>
      <w:r>
        <w:rPr>
          <w:rFonts w:hint="eastAsia" w:ascii="宋体" w:hAnsi="宋体"/>
          <w:bCs/>
          <w:sz w:val="28"/>
          <w:szCs w:val="28"/>
        </w:rPr>
        <w:t>：</w:t>
      </w:r>
    </w:p>
    <w:p>
      <w:pPr>
        <w:spacing w:line="540" w:lineRule="exact"/>
        <w:jc w:val="center"/>
        <w:rPr>
          <w:rFonts w:ascii="宋体" w:hAnsi="宋体"/>
          <w:sz w:val="44"/>
          <w:szCs w:val="44"/>
        </w:rPr>
      </w:pPr>
      <w:r>
        <w:rPr>
          <w:rFonts w:hint="eastAsia" w:ascii="宋体" w:hAnsi="宋体"/>
          <w:sz w:val="44"/>
          <w:szCs w:val="44"/>
        </w:rPr>
        <w:t>报价表</w:t>
      </w:r>
    </w:p>
    <w:p>
      <w:pPr>
        <w:spacing w:line="540" w:lineRule="exact"/>
        <w:rPr>
          <w:rFonts w:ascii="宋体" w:hAnsi="宋体"/>
          <w:sz w:val="44"/>
          <w:szCs w:val="44"/>
        </w:rPr>
      </w:pPr>
    </w:p>
    <w:tbl>
      <w:tblPr>
        <w:tblStyle w:val="15"/>
        <w:tblW w:w="9072" w:type="dxa"/>
        <w:tblInd w:w="108" w:type="dxa"/>
        <w:tblLayout w:type="autofit"/>
        <w:tblCellMar>
          <w:top w:w="0" w:type="dxa"/>
          <w:left w:w="108" w:type="dxa"/>
          <w:bottom w:w="0" w:type="dxa"/>
          <w:right w:w="108" w:type="dxa"/>
        </w:tblCellMar>
      </w:tblPr>
      <w:tblGrid>
        <w:gridCol w:w="1701"/>
        <w:gridCol w:w="1560"/>
        <w:gridCol w:w="850"/>
        <w:gridCol w:w="1418"/>
        <w:gridCol w:w="3543"/>
      </w:tblGrid>
      <w:tr>
        <w:tblPrEx>
          <w:tblCellMar>
            <w:top w:w="0" w:type="dxa"/>
            <w:left w:w="108" w:type="dxa"/>
            <w:bottom w:w="0" w:type="dxa"/>
            <w:right w:w="108" w:type="dxa"/>
          </w:tblCellMar>
        </w:tblPrEx>
        <w:trPr>
          <w:trHeight w:val="390" w:hRule="atLeast"/>
        </w:trPr>
        <w:tc>
          <w:tcPr>
            <w:tcW w:w="1701"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标的名称</w:t>
            </w:r>
          </w:p>
        </w:tc>
        <w:tc>
          <w:tcPr>
            <w:tcW w:w="156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规格/型号</w:t>
            </w:r>
          </w:p>
        </w:tc>
        <w:tc>
          <w:tcPr>
            <w:tcW w:w="85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单位</w:t>
            </w:r>
          </w:p>
        </w:tc>
        <w:tc>
          <w:tcPr>
            <w:tcW w:w="1418"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含税</w:t>
            </w:r>
            <w:r>
              <w:rPr>
                <w:rFonts w:hint="eastAsia" w:ascii="宋体" w:hAnsi="宋体" w:cs="宋体"/>
                <w:kern w:val="0"/>
                <w:sz w:val="28"/>
                <w:szCs w:val="28"/>
                <w:lang w:val="en-US" w:eastAsia="zh-CN"/>
              </w:rPr>
              <w:t>13%</w:t>
            </w:r>
            <w:r>
              <w:rPr>
                <w:rFonts w:hint="eastAsia" w:ascii="宋体" w:hAnsi="宋体" w:cs="宋体"/>
                <w:kern w:val="0"/>
                <w:sz w:val="28"/>
                <w:szCs w:val="28"/>
              </w:rPr>
              <w:t>单价</w:t>
            </w:r>
          </w:p>
        </w:tc>
        <w:tc>
          <w:tcPr>
            <w:tcW w:w="3543"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质量技术要求</w:t>
            </w:r>
          </w:p>
        </w:tc>
      </w:tr>
      <w:tr>
        <w:tblPrEx>
          <w:tblCellMar>
            <w:top w:w="0" w:type="dxa"/>
            <w:left w:w="108" w:type="dxa"/>
            <w:bottom w:w="0" w:type="dxa"/>
            <w:right w:w="108" w:type="dxa"/>
          </w:tblCellMar>
        </w:tblPrEx>
        <w:trPr>
          <w:trHeight w:val="390" w:hRule="atLeast"/>
        </w:trPr>
        <w:tc>
          <w:tcPr>
            <w:tcW w:w="1701"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hint="eastAsia"/>
                <w:kern w:val="0"/>
                <w:sz w:val="28"/>
                <w:szCs w:val="28"/>
              </w:rPr>
              <w:t>新</w:t>
            </w:r>
            <w:r>
              <w:rPr>
                <w:rFonts w:hint="eastAsia" w:ascii="宋体" w:hAnsi="宋体" w:cs="宋体"/>
                <w:kern w:val="0"/>
                <w:sz w:val="28"/>
                <w:szCs w:val="28"/>
              </w:rPr>
              <w:t>美科</w:t>
            </w:r>
            <w:r>
              <w:rPr>
                <w:rFonts w:ascii="宋体" w:hAnsi="宋体" w:cs="宋体"/>
                <w:kern w:val="0"/>
                <w:sz w:val="28"/>
                <w:szCs w:val="28"/>
              </w:rPr>
              <w:t>水溶性冷却磨削液</w:t>
            </w:r>
          </w:p>
        </w:tc>
        <w:tc>
          <w:tcPr>
            <w:tcW w:w="156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suppressLineNumbers w:val="0"/>
              <w:autoSpaceDE w:val="0"/>
              <w:autoSpaceDN w:val="0"/>
              <w:adjustRightInd w:val="0"/>
              <w:spacing w:before="0" w:beforeAutospacing="0" w:after="0" w:afterAutospacing="0"/>
              <w:ind w:left="0" w:right="0"/>
              <w:jc w:val="left"/>
              <w:rPr>
                <w:rFonts w:ascii="Arial" w:hAnsi="Arial" w:cs="Arial"/>
                <w:color w:val="000000"/>
                <w:kern w:val="0"/>
                <w:sz w:val="24"/>
              </w:rPr>
            </w:pPr>
          </w:p>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ascii="Arial" w:hAnsi="Arial" w:cs="Arial"/>
                <w:color w:val="000000"/>
                <w:kern w:val="0"/>
                <w:sz w:val="24"/>
              </w:rPr>
              <w:t xml:space="preserve"> </w:t>
            </w:r>
            <w:r>
              <w:rPr>
                <w:rFonts w:ascii="Arial" w:hAnsi="Arial" w:cs="Arial"/>
                <w:color w:val="000000"/>
                <w:kern w:val="0"/>
                <w:sz w:val="23"/>
                <w:szCs w:val="23"/>
              </w:rPr>
              <w:t>CIMTECH GL 2020</w:t>
            </w:r>
          </w:p>
        </w:tc>
        <w:tc>
          <w:tcPr>
            <w:tcW w:w="85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lang w:val="en-US" w:eastAsia="zh-CN"/>
              </w:rPr>
              <w:t>18</w:t>
            </w:r>
            <w:r>
              <w:rPr>
                <w:rFonts w:hint="eastAsia" w:ascii="宋体" w:hAnsi="宋体" w:cs="宋体"/>
                <w:kern w:val="0"/>
                <w:sz w:val="28"/>
                <w:szCs w:val="28"/>
              </w:rPr>
              <w:t xml:space="preserve">L </w:t>
            </w:r>
          </w:p>
        </w:tc>
        <w:tc>
          <w:tcPr>
            <w:tcW w:w="1418"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p>
        </w:tc>
        <w:tc>
          <w:tcPr>
            <w:tcW w:w="3543"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suppressLineNumbers w:val="0"/>
              <w:autoSpaceDE w:val="0"/>
              <w:autoSpaceDN w:val="0"/>
              <w:adjustRightInd w:val="0"/>
              <w:spacing w:before="0" w:beforeAutospacing="0" w:after="0" w:afterAutospacing="0"/>
              <w:ind w:left="0" w:right="0"/>
              <w:jc w:val="left"/>
              <w:rPr>
                <w:rFonts w:ascii="宋体" w:hAnsi="Arial" w:cs="宋体"/>
                <w:color w:val="000000"/>
                <w:kern w:val="0"/>
                <w:sz w:val="23"/>
                <w:szCs w:val="23"/>
              </w:rPr>
            </w:pPr>
            <w:r>
              <w:rPr>
                <w:rFonts w:hint="eastAsia" w:ascii="宋体" w:hAnsi="Calibri" w:cs="宋体"/>
                <w:color w:val="000000"/>
                <w:kern w:val="0"/>
                <w:sz w:val="23"/>
                <w:szCs w:val="23"/>
              </w:rPr>
              <w:t>外观和气味</w:t>
            </w:r>
            <w:r>
              <w:rPr>
                <w:rFonts w:ascii="Arial" w:hAnsi="Arial" w:cs="Arial"/>
                <w:b/>
                <w:bCs/>
                <w:color w:val="000000"/>
                <w:kern w:val="0"/>
                <w:sz w:val="23"/>
                <w:szCs w:val="23"/>
              </w:rPr>
              <w:t xml:space="preserve">: </w:t>
            </w:r>
            <w:r>
              <w:rPr>
                <w:rFonts w:hint="eastAsia" w:ascii="宋体" w:hAnsi="Arial" w:cs="宋体"/>
                <w:color w:val="000000"/>
                <w:kern w:val="0"/>
                <w:sz w:val="23"/>
                <w:szCs w:val="23"/>
              </w:rPr>
              <w:t>清澈，化学味</w:t>
            </w:r>
            <w:r>
              <w:rPr>
                <w:rFonts w:ascii="宋体" w:hAnsi="Arial" w:cs="宋体"/>
                <w:color w:val="000000"/>
                <w:kern w:val="0"/>
                <w:sz w:val="23"/>
                <w:szCs w:val="23"/>
              </w:rPr>
              <w:t xml:space="preserve"> </w:t>
            </w:r>
          </w:p>
          <w:p>
            <w:pPr>
              <w:keepNext w:val="0"/>
              <w:keepLines w:val="0"/>
              <w:suppressLineNumbers w:val="0"/>
              <w:autoSpaceDE w:val="0"/>
              <w:autoSpaceDN w:val="0"/>
              <w:adjustRightInd w:val="0"/>
              <w:spacing w:before="0" w:beforeAutospacing="0" w:after="0" w:afterAutospacing="0"/>
              <w:ind w:left="0" w:right="0"/>
              <w:jc w:val="left"/>
              <w:rPr>
                <w:rFonts w:ascii="宋体" w:hAnsi="Arial" w:cs="宋体"/>
                <w:color w:val="000000"/>
                <w:kern w:val="0"/>
                <w:sz w:val="23"/>
                <w:szCs w:val="23"/>
              </w:rPr>
            </w:pPr>
            <w:r>
              <w:rPr>
                <w:rFonts w:hint="eastAsia" w:ascii="宋体" w:hAnsi="Arial" w:cs="宋体"/>
                <w:color w:val="000000"/>
                <w:kern w:val="0"/>
                <w:sz w:val="23"/>
                <w:szCs w:val="23"/>
              </w:rPr>
              <w:t>水中溶解度</w:t>
            </w:r>
            <w:r>
              <w:rPr>
                <w:rFonts w:ascii="Arial" w:hAnsi="Arial" w:cs="Arial"/>
                <w:b/>
                <w:bCs/>
                <w:color w:val="000000"/>
                <w:kern w:val="0"/>
                <w:sz w:val="23"/>
                <w:szCs w:val="23"/>
              </w:rPr>
              <w:t xml:space="preserve">: 100% </w:t>
            </w:r>
            <w:r>
              <w:rPr>
                <w:rFonts w:hint="eastAsia" w:ascii="宋体" w:hAnsi="Arial" w:cs="宋体"/>
                <w:color w:val="000000"/>
                <w:kern w:val="0"/>
                <w:sz w:val="23"/>
                <w:szCs w:val="23"/>
              </w:rPr>
              <w:t>溶解</w:t>
            </w:r>
            <w:r>
              <w:rPr>
                <w:rFonts w:ascii="宋体" w:hAnsi="Arial" w:cs="宋体"/>
                <w:color w:val="000000"/>
                <w:kern w:val="0"/>
                <w:sz w:val="23"/>
                <w:szCs w:val="23"/>
              </w:rPr>
              <w:t xml:space="preserve"> </w:t>
            </w:r>
            <w:r>
              <w:rPr>
                <w:rFonts w:hint="eastAsia" w:ascii="宋体" w:hAnsi="Arial" w:cs="宋体"/>
                <w:color w:val="000000"/>
                <w:kern w:val="0"/>
                <w:sz w:val="23"/>
                <w:szCs w:val="23"/>
              </w:rPr>
              <w:t>密度</w:t>
            </w:r>
            <w:r>
              <w:rPr>
                <w:rFonts w:ascii="Arial" w:hAnsi="Arial" w:cs="Arial"/>
                <w:b/>
                <w:bCs/>
                <w:color w:val="000000"/>
                <w:kern w:val="0"/>
                <w:sz w:val="23"/>
                <w:szCs w:val="23"/>
              </w:rPr>
              <w:t>, 60°F (17.6 °C)</w:t>
            </w:r>
            <w:r>
              <w:rPr>
                <w:rFonts w:ascii="Arial" w:hAnsi="Arial" w:cs="Arial"/>
                <w:color w:val="000000"/>
                <w:kern w:val="0"/>
                <w:sz w:val="23"/>
                <w:szCs w:val="23"/>
              </w:rPr>
              <w:t xml:space="preserve">: 1.05 </w:t>
            </w:r>
          </w:p>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ascii="Arial" w:hAnsi="Arial" w:cs="Arial"/>
                <w:b/>
                <w:bCs/>
                <w:color w:val="000000"/>
                <w:kern w:val="0"/>
                <w:sz w:val="23"/>
                <w:szCs w:val="23"/>
              </w:rPr>
              <w:t xml:space="preserve">pH </w:t>
            </w:r>
            <w:r>
              <w:rPr>
                <w:rFonts w:hint="eastAsia" w:ascii="宋体" w:hAnsi="Arial" w:cs="宋体"/>
                <w:color w:val="000000"/>
                <w:kern w:val="0"/>
                <w:sz w:val="23"/>
                <w:szCs w:val="23"/>
              </w:rPr>
              <w:t>浓缩液</w:t>
            </w:r>
            <w:r>
              <w:rPr>
                <w:rFonts w:ascii="Arial" w:hAnsi="Arial" w:cs="Arial"/>
                <w:b/>
                <w:bCs/>
                <w:color w:val="000000"/>
                <w:kern w:val="0"/>
                <w:sz w:val="23"/>
                <w:szCs w:val="23"/>
              </w:rPr>
              <w:t>: 9.7 pH 5%</w:t>
            </w:r>
            <w:r>
              <w:rPr>
                <w:rFonts w:hint="eastAsia" w:ascii="宋体" w:hAnsi="Arial" w:cs="宋体"/>
                <w:color w:val="000000"/>
                <w:kern w:val="0"/>
                <w:sz w:val="23"/>
                <w:szCs w:val="23"/>
              </w:rPr>
              <w:t>稀释液</w:t>
            </w:r>
            <w:r>
              <w:rPr>
                <w:rFonts w:ascii="Arial" w:hAnsi="Arial" w:cs="Arial"/>
                <w:b/>
                <w:bCs/>
                <w:color w:val="000000"/>
                <w:kern w:val="0"/>
                <w:sz w:val="23"/>
                <w:szCs w:val="23"/>
              </w:rPr>
              <w:t>: 8.9</w:t>
            </w:r>
          </w:p>
        </w:tc>
      </w:tr>
      <w:tr>
        <w:tblPrEx>
          <w:tblCellMar>
            <w:top w:w="0" w:type="dxa"/>
            <w:left w:w="108" w:type="dxa"/>
            <w:bottom w:w="0" w:type="dxa"/>
            <w:right w:w="108" w:type="dxa"/>
          </w:tblCellMar>
        </w:tblPrEx>
        <w:trPr>
          <w:trHeight w:val="375" w:hRule="atLeast"/>
        </w:trPr>
        <w:tc>
          <w:tcPr>
            <w:tcW w:w="9072"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hint="eastAsia" w:ascii="宋体" w:hAnsi="宋体" w:cs="宋体"/>
                <w:kern w:val="0"/>
                <w:sz w:val="28"/>
                <w:szCs w:val="28"/>
              </w:rPr>
              <w:t>备注：本合同数量为意向性数量，具体交货日期和数量以需方每次提供的订单为准</w:t>
            </w:r>
          </w:p>
        </w:tc>
      </w:tr>
    </w:tbl>
    <w:p>
      <w:pPr>
        <w:spacing w:line="540" w:lineRule="exact"/>
        <w:jc w:val="left"/>
        <w:rPr>
          <w:rFonts w:hint="eastAsia" w:ascii="宋体" w:hAnsi="宋体"/>
          <w:bCs/>
          <w:sz w:val="28"/>
          <w:szCs w:val="28"/>
        </w:rPr>
      </w:pPr>
    </w:p>
    <w:p>
      <w:pPr>
        <w:spacing w:line="540" w:lineRule="exact"/>
        <w:rPr>
          <w:rFonts w:hint="eastAsia" w:ascii="黑体" w:eastAsia="黑体" w:hAnsiTheme="minorEastAsia"/>
          <w:color w:val="auto"/>
          <w:sz w:val="44"/>
          <w:szCs w:val="44"/>
        </w:rPr>
      </w:pPr>
      <w:r>
        <w:rPr>
          <w:rFonts w:hint="eastAsia" w:ascii="宋体" w:hAnsi="宋体" w:cs="宋体"/>
          <w:color w:val="000000"/>
          <w:kern w:val="0"/>
          <w:sz w:val="28"/>
          <w:szCs w:val="28"/>
        </w:rPr>
        <w:t>备注：数量为意向性数量，具体交货日期和数量以需方每次提供的订单为准</w:t>
      </w:r>
    </w:p>
    <w:p>
      <w:pPr>
        <w:spacing w:line="540" w:lineRule="exact"/>
        <w:rPr>
          <w:rFonts w:ascii="宋体" w:hAnsi="宋体"/>
          <w:sz w:val="28"/>
          <w:szCs w:val="28"/>
        </w:rPr>
      </w:pPr>
      <w:r>
        <w:rPr>
          <w:rFonts w:hint="eastAsia" w:ascii="宋体" w:hAnsi="宋体"/>
          <w:sz w:val="28"/>
          <w:szCs w:val="28"/>
        </w:rPr>
        <w:t>注：1、币种：</w:t>
      </w:r>
      <w:r>
        <w:rPr>
          <w:rFonts w:hint="eastAsia" w:ascii="宋体" w:hAnsi="宋体"/>
          <w:sz w:val="28"/>
          <w:szCs w:val="28"/>
          <w:u w:val="single"/>
        </w:rPr>
        <w:t>人民币</w:t>
      </w:r>
      <w:r>
        <w:rPr>
          <w:rFonts w:hint="eastAsia" w:ascii="宋体" w:hAnsi="宋体"/>
          <w:sz w:val="28"/>
          <w:szCs w:val="28"/>
        </w:rPr>
        <w:t>。</w:t>
      </w:r>
    </w:p>
    <w:p>
      <w:pPr>
        <w:spacing w:line="540" w:lineRule="exact"/>
        <w:ind w:firstLine="570"/>
        <w:rPr>
          <w:rFonts w:ascii="宋体" w:hAnsi="宋体"/>
          <w:sz w:val="28"/>
          <w:szCs w:val="28"/>
        </w:rPr>
      </w:pPr>
      <w:r>
        <w:rPr>
          <w:rFonts w:ascii="宋体" w:hAnsi="宋体"/>
          <w:sz w:val="28"/>
          <w:szCs w:val="28"/>
        </w:rPr>
        <w:t>2</w:t>
      </w:r>
      <w:r>
        <w:rPr>
          <w:rFonts w:hint="eastAsia" w:ascii="宋体" w:hAnsi="宋体"/>
          <w:sz w:val="28"/>
          <w:szCs w:val="28"/>
        </w:rPr>
        <w:t>、发票：开具符合相关法规的税率为</w:t>
      </w:r>
      <w:r>
        <w:rPr>
          <w:rFonts w:hint="eastAsia" w:ascii="宋体" w:hAnsi="宋体"/>
          <w:sz w:val="28"/>
          <w:szCs w:val="28"/>
          <w:u w:val="single"/>
          <w:lang w:val="en-US" w:eastAsia="zh-CN"/>
        </w:rPr>
        <w:t>13%</w:t>
      </w:r>
      <w:r>
        <w:rPr>
          <w:rFonts w:hint="eastAsia" w:ascii="宋体" w:hAnsi="宋体"/>
          <w:sz w:val="28"/>
          <w:szCs w:val="28"/>
        </w:rPr>
        <w:t>的增值税专用发票，每批货物经验收合格，双方确认实际收货数量，购方收到发票次月结清货款。</w:t>
      </w:r>
    </w:p>
    <w:p>
      <w:pPr>
        <w:spacing w:line="540" w:lineRule="exact"/>
        <w:ind w:firstLine="570"/>
        <w:rPr>
          <w:rFonts w:ascii="宋体" w:hAnsi="宋体"/>
          <w:b/>
          <w:bCs/>
          <w:sz w:val="28"/>
          <w:szCs w:val="28"/>
        </w:rPr>
      </w:pPr>
      <w:r>
        <w:rPr>
          <w:rFonts w:ascii="宋体" w:hAnsi="宋体"/>
          <w:b/>
          <w:bCs/>
          <w:sz w:val="28"/>
          <w:szCs w:val="28"/>
        </w:rPr>
        <w:t>3</w:t>
      </w:r>
      <w:r>
        <w:rPr>
          <w:rFonts w:hint="eastAsia" w:ascii="宋体" w:hAnsi="宋体"/>
          <w:b/>
          <w:bCs/>
          <w:sz w:val="28"/>
          <w:szCs w:val="28"/>
        </w:rPr>
        <w:t>、以上报价为唯一报价，不可做区间报价，区间报价文件无效。</w:t>
      </w:r>
    </w:p>
    <w:p>
      <w:pPr>
        <w:spacing w:line="540" w:lineRule="exact"/>
        <w:ind w:firstLine="560" w:firstLineChars="200"/>
        <w:rPr>
          <w:rFonts w:ascii="宋体" w:hAnsi="宋体"/>
          <w:sz w:val="28"/>
          <w:szCs w:val="28"/>
        </w:rPr>
      </w:pPr>
      <w:r>
        <w:rPr>
          <w:rFonts w:ascii="宋体" w:hAnsi="宋体"/>
          <w:sz w:val="28"/>
          <w:szCs w:val="28"/>
        </w:rPr>
        <w:t>4</w:t>
      </w:r>
      <w:r>
        <w:rPr>
          <w:rFonts w:hint="eastAsia" w:ascii="宋体" w:hAnsi="宋体"/>
          <w:sz w:val="28"/>
          <w:szCs w:val="28"/>
        </w:rPr>
        <w:t>、</w:t>
      </w:r>
      <w:r>
        <w:rPr>
          <w:rFonts w:hint="eastAsia" w:ascii="宋体" w:hAnsi="宋体"/>
          <w:iCs/>
          <w:sz w:val="28"/>
          <w:szCs w:val="28"/>
        </w:rPr>
        <w:t>询价文件中未列出的在实施过程中涉及到的其它一切费用应在报价时一并考虑，项目实施过程中不再单独结算。</w:t>
      </w:r>
    </w:p>
    <w:p>
      <w:pPr>
        <w:spacing w:line="540" w:lineRule="exact"/>
        <w:rPr>
          <w:rFonts w:ascii="宋体" w:hAnsi="宋体"/>
          <w:sz w:val="28"/>
          <w:szCs w:val="28"/>
        </w:rPr>
      </w:pPr>
    </w:p>
    <w:p>
      <w:pPr>
        <w:spacing w:line="540" w:lineRule="exact"/>
        <w:ind w:firstLine="274" w:firstLineChars="98"/>
        <w:rPr>
          <w:rFonts w:asciiTheme="minorEastAsia" w:hAnsiTheme="minorEastAsia" w:eastAsiaTheme="minorEastAsia"/>
          <w:sz w:val="28"/>
          <w:szCs w:val="28"/>
        </w:rPr>
      </w:pPr>
      <w:r>
        <w:rPr>
          <w:rFonts w:hint="eastAsia" w:ascii="宋体" w:hAnsi="宋体"/>
          <w:sz w:val="28"/>
          <w:szCs w:val="28"/>
        </w:rPr>
        <w:t>报价单位名称（盖章）：               报价单位代表签字</w:t>
      </w:r>
      <w:r>
        <w:rPr>
          <w:rFonts w:hint="eastAsia" w:asciiTheme="minorEastAsia" w:hAnsiTheme="minorEastAsia" w:eastAsiaTheme="minorEastAsia"/>
          <w:sz w:val="28"/>
          <w:szCs w:val="28"/>
        </w:rPr>
        <w:t>：</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lang w:val="zh-CN"/>
        </w:rPr>
      </w:pPr>
    </w:p>
    <w:sectPr>
      <w:footerReference r:id="rId3" w:type="default"/>
      <w:pgSz w:w="11906" w:h="16838"/>
      <w:pgMar w:top="1440" w:right="1418" w:bottom="1440" w:left="127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96C2D5"/>
    <w:multiLevelType w:val="singleLevel"/>
    <w:tmpl w:val="3E96C2D5"/>
    <w:lvl w:ilvl="0" w:tentative="0">
      <w:start w:val="2"/>
      <w:numFmt w:val="chineseCounting"/>
      <w:suff w:val="space"/>
      <w:lvlText w:val="第%1部分"/>
      <w:lvlJc w:val="left"/>
      <w:pPr>
        <w:ind w:left="49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ZlZjdkOGI5MWIwMmIxNWQxOGZjMDNhZDI4Yzk4NWIifQ=="/>
  </w:docVars>
  <w:rsids>
    <w:rsidRoot w:val="00172A27"/>
    <w:rsid w:val="000059E1"/>
    <w:rsid w:val="00011E0E"/>
    <w:rsid w:val="000134F5"/>
    <w:rsid w:val="0001707C"/>
    <w:rsid w:val="000222F9"/>
    <w:rsid w:val="000223BA"/>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18EA"/>
    <w:rsid w:val="00083906"/>
    <w:rsid w:val="00085043"/>
    <w:rsid w:val="00090064"/>
    <w:rsid w:val="00093204"/>
    <w:rsid w:val="0009541D"/>
    <w:rsid w:val="0009617F"/>
    <w:rsid w:val="000A02CA"/>
    <w:rsid w:val="000A07D9"/>
    <w:rsid w:val="000A1A94"/>
    <w:rsid w:val="000A26CE"/>
    <w:rsid w:val="000A5947"/>
    <w:rsid w:val="000A5A07"/>
    <w:rsid w:val="000B0FAC"/>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5A8B"/>
    <w:rsid w:val="000F5ECC"/>
    <w:rsid w:val="000F687C"/>
    <w:rsid w:val="0010208A"/>
    <w:rsid w:val="0010558F"/>
    <w:rsid w:val="001057D4"/>
    <w:rsid w:val="0010627F"/>
    <w:rsid w:val="00107961"/>
    <w:rsid w:val="0011127E"/>
    <w:rsid w:val="001122E1"/>
    <w:rsid w:val="00113340"/>
    <w:rsid w:val="00123C00"/>
    <w:rsid w:val="00125A2C"/>
    <w:rsid w:val="00126BB0"/>
    <w:rsid w:val="00127364"/>
    <w:rsid w:val="001273AC"/>
    <w:rsid w:val="00130394"/>
    <w:rsid w:val="00133A60"/>
    <w:rsid w:val="00136914"/>
    <w:rsid w:val="00136FFD"/>
    <w:rsid w:val="001371CF"/>
    <w:rsid w:val="00137FE0"/>
    <w:rsid w:val="00147676"/>
    <w:rsid w:val="0015243D"/>
    <w:rsid w:val="00153A14"/>
    <w:rsid w:val="00160BF2"/>
    <w:rsid w:val="0016328D"/>
    <w:rsid w:val="0016483C"/>
    <w:rsid w:val="00165A03"/>
    <w:rsid w:val="00173640"/>
    <w:rsid w:val="00175ADD"/>
    <w:rsid w:val="001843CB"/>
    <w:rsid w:val="00195AF2"/>
    <w:rsid w:val="001A48BF"/>
    <w:rsid w:val="001B0EB3"/>
    <w:rsid w:val="001B4901"/>
    <w:rsid w:val="001B527D"/>
    <w:rsid w:val="001B5318"/>
    <w:rsid w:val="001B5F50"/>
    <w:rsid w:val="001B68D5"/>
    <w:rsid w:val="001B6B00"/>
    <w:rsid w:val="001C0592"/>
    <w:rsid w:val="001D5C5B"/>
    <w:rsid w:val="001D72F9"/>
    <w:rsid w:val="001D7F20"/>
    <w:rsid w:val="001E3B8C"/>
    <w:rsid w:val="001F046B"/>
    <w:rsid w:val="001F06CE"/>
    <w:rsid w:val="001F20BA"/>
    <w:rsid w:val="001F558B"/>
    <w:rsid w:val="001F5BA4"/>
    <w:rsid w:val="002068FC"/>
    <w:rsid w:val="002129C6"/>
    <w:rsid w:val="00214B68"/>
    <w:rsid w:val="00220690"/>
    <w:rsid w:val="002220A7"/>
    <w:rsid w:val="002227A3"/>
    <w:rsid w:val="002232E6"/>
    <w:rsid w:val="00224555"/>
    <w:rsid w:val="002317BD"/>
    <w:rsid w:val="0023226C"/>
    <w:rsid w:val="00241005"/>
    <w:rsid w:val="0024219E"/>
    <w:rsid w:val="002435A5"/>
    <w:rsid w:val="002440BF"/>
    <w:rsid w:val="002500AC"/>
    <w:rsid w:val="00250FE6"/>
    <w:rsid w:val="00250FFA"/>
    <w:rsid w:val="002549BB"/>
    <w:rsid w:val="0025761E"/>
    <w:rsid w:val="00260F22"/>
    <w:rsid w:val="002619ED"/>
    <w:rsid w:val="00261E3B"/>
    <w:rsid w:val="00272CA2"/>
    <w:rsid w:val="0027438B"/>
    <w:rsid w:val="00283A4B"/>
    <w:rsid w:val="00285DDF"/>
    <w:rsid w:val="00286F48"/>
    <w:rsid w:val="002870E0"/>
    <w:rsid w:val="00291221"/>
    <w:rsid w:val="00293162"/>
    <w:rsid w:val="00293379"/>
    <w:rsid w:val="002933BE"/>
    <w:rsid w:val="00295A5F"/>
    <w:rsid w:val="002A11B2"/>
    <w:rsid w:val="002A5C23"/>
    <w:rsid w:val="002A5FA8"/>
    <w:rsid w:val="002A7A32"/>
    <w:rsid w:val="002B1EF7"/>
    <w:rsid w:val="002B5E1D"/>
    <w:rsid w:val="002C52F2"/>
    <w:rsid w:val="002C5374"/>
    <w:rsid w:val="002C578A"/>
    <w:rsid w:val="002D2A03"/>
    <w:rsid w:val="002D3103"/>
    <w:rsid w:val="002D4950"/>
    <w:rsid w:val="002E24ED"/>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42CF"/>
    <w:rsid w:val="00357DE6"/>
    <w:rsid w:val="00364AA9"/>
    <w:rsid w:val="00364B8E"/>
    <w:rsid w:val="00364E96"/>
    <w:rsid w:val="00366E00"/>
    <w:rsid w:val="00367250"/>
    <w:rsid w:val="00372054"/>
    <w:rsid w:val="003746A9"/>
    <w:rsid w:val="0037487C"/>
    <w:rsid w:val="00375320"/>
    <w:rsid w:val="00375E11"/>
    <w:rsid w:val="003813BF"/>
    <w:rsid w:val="0038267D"/>
    <w:rsid w:val="003835A1"/>
    <w:rsid w:val="00386D07"/>
    <w:rsid w:val="00386F3A"/>
    <w:rsid w:val="003877FC"/>
    <w:rsid w:val="003918D1"/>
    <w:rsid w:val="00392D13"/>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6645C"/>
    <w:rsid w:val="00470FB7"/>
    <w:rsid w:val="00472BBF"/>
    <w:rsid w:val="00473172"/>
    <w:rsid w:val="004738C5"/>
    <w:rsid w:val="00475E78"/>
    <w:rsid w:val="00477AE0"/>
    <w:rsid w:val="00477E9D"/>
    <w:rsid w:val="0048058A"/>
    <w:rsid w:val="0048255D"/>
    <w:rsid w:val="00482A91"/>
    <w:rsid w:val="00487BB5"/>
    <w:rsid w:val="00492126"/>
    <w:rsid w:val="00492781"/>
    <w:rsid w:val="00493964"/>
    <w:rsid w:val="00494714"/>
    <w:rsid w:val="004A1B16"/>
    <w:rsid w:val="004A2169"/>
    <w:rsid w:val="004A35EE"/>
    <w:rsid w:val="004A4E41"/>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0076"/>
    <w:rsid w:val="004E10EC"/>
    <w:rsid w:val="004E2A23"/>
    <w:rsid w:val="004E2D26"/>
    <w:rsid w:val="004E501E"/>
    <w:rsid w:val="004F0E6A"/>
    <w:rsid w:val="004F215D"/>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6787B"/>
    <w:rsid w:val="00571165"/>
    <w:rsid w:val="00571B16"/>
    <w:rsid w:val="00572F09"/>
    <w:rsid w:val="00580729"/>
    <w:rsid w:val="00585959"/>
    <w:rsid w:val="005860C0"/>
    <w:rsid w:val="00591F44"/>
    <w:rsid w:val="005A1040"/>
    <w:rsid w:val="005A4838"/>
    <w:rsid w:val="005A6DBF"/>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2963"/>
    <w:rsid w:val="00623D78"/>
    <w:rsid w:val="006255A5"/>
    <w:rsid w:val="00631D05"/>
    <w:rsid w:val="00632729"/>
    <w:rsid w:val="00632942"/>
    <w:rsid w:val="00632E01"/>
    <w:rsid w:val="0063671B"/>
    <w:rsid w:val="0063784B"/>
    <w:rsid w:val="00643B62"/>
    <w:rsid w:val="006446FE"/>
    <w:rsid w:val="00650C8A"/>
    <w:rsid w:val="00653A20"/>
    <w:rsid w:val="0065554E"/>
    <w:rsid w:val="006559C3"/>
    <w:rsid w:val="006563AD"/>
    <w:rsid w:val="006621FA"/>
    <w:rsid w:val="00664F72"/>
    <w:rsid w:val="006657F5"/>
    <w:rsid w:val="00666752"/>
    <w:rsid w:val="00667CCD"/>
    <w:rsid w:val="00671F8A"/>
    <w:rsid w:val="006758FF"/>
    <w:rsid w:val="00676F06"/>
    <w:rsid w:val="0068622E"/>
    <w:rsid w:val="006869D9"/>
    <w:rsid w:val="00690176"/>
    <w:rsid w:val="00690DB2"/>
    <w:rsid w:val="00692479"/>
    <w:rsid w:val="006927E5"/>
    <w:rsid w:val="00692B56"/>
    <w:rsid w:val="00697A76"/>
    <w:rsid w:val="006A0CBD"/>
    <w:rsid w:val="006A1693"/>
    <w:rsid w:val="006B07C8"/>
    <w:rsid w:val="006B4964"/>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86588"/>
    <w:rsid w:val="00793613"/>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26520"/>
    <w:rsid w:val="00830228"/>
    <w:rsid w:val="008333FB"/>
    <w:rsid w:val="008340A2"/>
    <w:rsid w:val="0084141C"/>
    <w:rsid w:val="00860ACA"/>
    <w:rsid w:val="00863011"/>
    <w:rsid w:val="00863A7C"/>
    <w:rsid w:val="00870EF3"/>
    <w:rsid w:val="00871EBA"/>
    <w:rsid w:val="00873F82"/>
    <w:rsid w:val="0087613F"/>
    <w:rsid w:val="008932F6"/>
    <w:rsid w:val="008943BD"/>
    <w:rsid w:val="00896F0F"/>
    <w:rsid w:val="00897E3F"/>
    <w:rsid w:val="008A1071"/>
    <w:rsid w:val="008A1947"/>
    <w:rsid w:val="008A53B2"/>
    <w:rsid w:val="008A5493"/>
    <w:rsid w:val="008A7845"/>
    <w:rsid w:val="008B26D0"/>
    <w:rsid w:val="008B52E9"/>
    <w:rsid w:val="008B5A59"/>
    <w:rsid w:val="008B625F"/>
    <w:rsid w:val="008C413C"/>
    <w:rsid w:val="008D0838"/>
    <w:rsid w:val="008D0CD0"/>
    <w:rsid w:val="008D1969"/>
    <w:rsid w:val="008D3752"/>
    <w:rsid w:val="008D71AD"/>
    <w:rsid w:val="008D7E1C"/>
    <w:rsid w:val="008E016E"/>
    <w:rsid w:val="008E52D6"/>
    <w:rsid w:val="008F44D6"/>
    <w:rsid w:val="008F720C"/>
    <w:rsid w:val="008F7B97"/>
    <w:rsid w:val="00901BBA"/>
    <w:rsid w:val="009061D7"/>
    <w:rsid w:val="009119D7"/>
    <w:rsid w:val="00912491"/>
    <w:rsid w:val="00916209"/>
    <w:rsid w:val="00917906"/>
    <w:rsid w:val="00920EC6"/>
    <w:rsid w:val="009254C7"/>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3B44"/>
    <w:rsid w:val="00974ADB"/>
    <w:rsid w:val="0098235A"/>
    <w:rsid w:val="00984559"/>
    <w:rsid w:val="009855C8"/>
    <w:rsid w:val="009909FB"/>
    <w:rsid w:val="009A0C62"/>
    <w:rsid w:val="009A2494"/>
    <w:rsid w:val="009A2C88"/>
    <w:rsid w:val="009A6410"/>
    <w:rsid w:val="009A7582"/>
    <w:rsid w:val="009C113F"/>
    <w:rsid w:val="009C3FBF"/>
    <w:rsid w:val="009C4878"/>
    <w:rsid w:val="009C7340"/>
    <w:rsid w:val="009C74CB"/>
    <w:rsid w:val="009D24C4"/>
    <w:rsid w:val="009D536C"/>
    <w:rsid w:val="009E1FB5"/>
    <w:rsid w:val="009E2B0C"/>
    <w:rsid w:val="009E4FA1"/>
    <w:rsid w:val="009E527A"/>
    <w:rsid w:val="009E62D0"/>
    <w:rsid w:val="009E6335"/>
    <w:rsid w:val="009E6549"/>
    <w:rsid w:val="009F48C6"/>
    <w:rsid w:val="00A05D01"/>
    <w:rsid w:val="00A074FB"/>
    <w:rsid w:val="00A07F6E"/>
    <w:rsid w:val="00A12B79"/>
    <w:rsid w:val="00A159EF"/>
    <w:rsid w:val="00A179F4"/>
    <w:rsid w:val="00A20277"/>
    <w:rsid w:val="00A22E50"/>
    <w:rsid w:val="00A25955"/>
    <w:rsid w:val="00A27DF4"/>
    <w:rsid w:val="00A30ED5"/>
    <w:rsid w:val="00A35351"/>
    <w:rsid w:val="00A35D17"/>
    <w:rsid w:val="00A40D6D"/>
    <w:rsid w:val="00A45390"/>
    <w:rsid w:val="00A45710"/>
    <w:rsid w:val="00A47B6E"/>
    <w:rsid w:val="00A52DDA"/>
    <w:rsid w:val="00A53DA3"/>
    <w:rsid w:val="00A54D70"/>
    <w:rsid w:val="00A568D6"/>
    <w:rsid w:val="00A56AE9"/>
    <w:rsid w:val="00A6028E"/>
    <w:rsid w:val="00A61DCC"/>
    <w:rsid w:val="00A6232E"/>
    <w:rsid w:val="00A676CA"/>
    <w:rsid w:val="00A67821"/>
    <w:rsid w:val="00A67915"/>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77ECB"/>
    <w:rsid w:val="00B80904"/>
    <w:rsid w:val="00B812E6"/>
    <w:rsid w:val="00B82FD7"/>
    <w:rsid w:val="00B852BF"/>
    <w:rsid w:val="00B93E89"/>
    <w:rsid w:val="00B94588"/>
    <w:rsid w:val="00B94A7D"/>
    <w:rsid w:val="00B95835"/>
    <w:rsid w:val="00B959E1"/>
    <w:rsid w:val="00B979B0"/>
    <w:rsid w:val="00BA0D08"/>
    <w:rsid w:val="00BA139D"/>
    <w:rsid w:val="00BA3C14"/>
    <w:rsid w:val="00BB3A92"/>
    <w:rsid w:val="00BB4469"/>
    <w:rsid w:val="00BB7388"/>
    <w:rsid w:val="00BC44E7"/>
    <w:rsid w:val="00BC57D8"/>
    <w:rsid w:val="00BC65EE"/>
    <w:rsid w:val="00BC6877"/>
    <w:rsid w:val="00BC6DB6"/>
    <w:rsid w:val="00BD103A"/>
    <w:rsid w:val="00BD5564"/>
    <w:rsid w:val="00BE252C"/>
    <w:rsid w:val="00BE2CB7"/>
    <w:rsid w:val="00BE2EF9"/>
    <w:rsid w:val="00BE376E"/>
    <w:rsid w:val="00BE3E8B"/>
    <w:rsid w:val="00BF2030"/>
    <w:rsid w:val="00BF4510"/>
    <w:rsid w:val="00BF5650"/>
    <w:rsid w:val="00BF5DE4"/>
    <w:rsid w:val="00BF7486"/>
    <w:rsid w:val="00C00131"/>
    <w:rsid w:val="00C10296"/>
    <w:rsid w:val="00C112CE"/>
    <w:rsid w:val="00C135EB"/>
    <w:rsid w:val="00C179C3"/>
    <w:rsid w:val="00C17E78"/>
    <w:rsid w:val="00C31653"/>
    <w:rsid w:val="00C3589F"/>
    <w:rsid w:val="00C36DBA"/>
    <w:rsid w:val="00C42B15"/>
    <w:rsid w:val="00C436E8"/>
    <w:rsid w:val="00C45546"/>
    <w:rsid w:val="00C50A9E"/>
    <w:rsid w:val="00C52741"/>
    <w:rsid w:val="00C5324D"/>
    <w:rsid w:val="00C5468D"/>
    <w:rsid w:val="00C57911"/>
    <w:rsid w:val="00C57CBB"/>
    <w:rsid w:val="00C634CE"/>
    <w:rsid w:val="00C67F9A"/>
    <w:rsid w:val="00C72709"/>
    <w:rsid w:val="00C74CE7"/>
    <w:rsid w:val="00C83359"/>
    <w:rsid w:val="00C8400C"/>
    <w:rsid w:val="00C84B46"/>
    <w:rsid w:val="00C84BF0"/>
    <w:rsid w:val="00C85617"/>
    <w:rsid w:val="00C87D11"/>
    <w:rsid w:val="00C928D9"/>
    <w:rsid w:val="00C9795A"/>
    <w:rsid w:val="00CA0662"/>
    <w:rsid w:val="00CA43AD"/>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2FCC"/>
    <w:rsid w:val="00D0501F"/>
    <w:rsid w:val="00D11580"/>
    <w:rsid w:val="00D11AB7"/>
    <w:rsid w:val="00D16EAC"/>
    <w:rsid w:val="00D27E3F"/>
    <w:rsid w:val="00D30BF8"/>
    <w:rsid w:val="00D31155"/>
    <w:rsid w:val="00D319B4"/>
    <w:rsid w:val="00D35281"/>
    <w:rsid w:val="00D36B9F"/>
    <w:rsid w:val="00D37ED3"/>
    <w:rsid w:val="00D464D8"/>
    <w:rsid w:val="00D46A40"/>
    <w:rsid w:val="00D46F30"/>
    <w:rsid w:val="00D4788A"/>
    <w:rsid w:val="00D47C7B"/>
    <w:rsid w:val="00D50535"/>
    <w:rsid w:val="00D51BE7"/>
    <w:rsid w:val="00D52A6A"/>
    <w:rsid w:val="00D57303"/>
    <w:rsid w:val="00D6140B"/>
    <w:rsid w:val="00D616DD"/>
    <w:rsid w:val="00D61ACB"/>
    <w:rsid w:val="00D61AD2"/>
    <w:rsid w:val="00D62DBC"/>
    <w:rsid w:val="00D67A5F"/>
    <w:rsid w:val="00D74198"/>
    <w:rsid w:val="00D74E98"/>
    <w:rsid w:val="00D76955"/>
    <w:rsid w:val="00D769AD"/>
    <w:rsid w:val="00D776FF"/>
    <w:rsid w:val="00D81C3F"/>
    <w:rsid w:val="00D82291"/>
    <w:rsid w:val="00D83B31"/>
    <w:rsid w:val="00D85348"/>
    <w:rsid w:val="00D85F40"/>
    <w:rsid w:val="00D9088E"/>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40FB"/>
    <w:rsid w:val="00E05791"/>
    <w:rsid w:val="00E122D2"/>
    <w:rsid w:val="00E13293"/>
    <w:rsid w:val="00E14130"/>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92"/>
    <w:rsid w:val="00ED6286"/>
    <w:rsid w:val="00ED672F"/>
    <w:rsid w:val="00ED67F3"/>
    <w:rsid w:val="00ED7306"/>
    <w:rsid w:val="00EE16BE"/>
    <w:rsid w:val="00EE3BFE"/>
    <w:rsid w:val="00EE5C8A"/>
    <w:rsid w:val="00EF09B5"/>
    <w:rsid w:val="00EF09F2"/>
    <w:rsid w:val="00EF0BE3"/>
    <w:rsid w:val="00EF0C2F"/>
    <w:rsid w:val="00EF46D1"/>
    <w:rsid w:val="00EF6B7E"/>
    <w:rsid w:val="00F00046"/>
    <w:rsid w:val="00F022E7"/>
    <w:rsid w:val="00F0417F"/>
    <w:rsid w:val="00F061C1"/>
    <w:rsid w:val="00F101CC"/>
    <w:rsid w:val="00F14589"/>
    <w:rsid w:val="00F148E8"/>
    <w:rsid w:val="00F14C31"/>
    <w:rsid w:val="00F1799F"/>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722"/>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12B7F2A"/>
    <w:rsid w:val="01536368"/>
    <w:rsid w:val="02F10ECA"/>
    <w:rsid w:val="03351ED4"/>
    <w:rsid w:val="05250232"/>
    <w:rsid w:val="063C5A14"/>
    <w:rsid w:val="07987184"/>
    <w:rsid w:val="07CA2E31"/>
    <w:rsid w:val="07E21FBD"/>
    <w:rsid w:val="08FE521C"/>
    <w:rsid w:val="091E4B91"/>
    <w:rsid w:val="092B70BB"/>
    <w:rsid w:val="09563EF1"/>
    <w:rsid w:val="096F29A7"/>
    <w:rsid w:val="09D67EC7"/>
    <w:rsid w:val="0A001C9D"/>
    <w:rsid w:val="0A1D1865"/>
    <w:rsid w:val="0C634BD8"/>
    <w:rsid w:val="0CC55A09"/>
    <w:rsid w:val="0D7D1C4F"/>
    <w:rsid w:val="0E377879"/>
    <w:rsid w:val="0E6927F1"/>
    <w:rsid w:val="0E9C4D62"/>
    <w:rsid w:val="0F3E42FB"/>
    <w:rsid w:val="110123EC"/>
    <w:rsid w:val="11323F04"/>
    <w:rsid w:val="115C1106"/>
    <w:rsid w:val="11C5656E"/>
    <w:rsid w:val="124D485B"/>
    <w:rsid w:val="12D30873"/>
    <w:rsid w:val="13F137BB"/>
    <w:rsid w:val="14065285"/>
    <w:rsid w:val="150177FB"/>
    <w:rsid w:val="152B4878"/>
    <w:rsid w:val="1539366D"/>
    <w:rsid w:val="158242C4"/>
    <w:rsid w:val="15923183"/>
    <w:rsid w:val="1596016B"/>
    <w:rsid w:val="170209AC"/>
    <w:rsid w:val="185D717A"/>
    <w:rsid w:val="189C1D14"/>
    <w:rsid w:val="1ACB068F"/>
    <w:rsid w:val="1BA66BB0"/>
    <w:rsid w:val="1BB01485"/>
    <w:rsid w:val="1BC21D75"/>
    <w:rsid w:val="1BDE6581"/>
    <w:rsid w:val="1C9F4F32"/>
    <w:rsid w:val="1D7A3DCD"/>
    <w:rsid w:val="1DC079EB"/>
    <w:rsid w:val="1EB10461"/>
    <w:rsid w:val="1F79249D"/>
    <w:rsid w:val="1F7E6B12"/>
    <w:rsid w:val="1FEF16F3"/>
    <w:rsid w:val="20555135"/>
    <w:rsid w:val="20982747"/>
    <w:rsid w:val="212958D0"/>
    <w:rsid w:val="21402A14"/>
    <w:rsid w:val="227D5433"/>
    <w:rsid w:val="22B7545D"/>
    <w:rsid w:val="22BC513A"/>
    <w:rsid w:val="23FF15A7"/>
    <w:rsid w:val="24227AC4"/>
    <w:rsid w:val="24727DCD"/>
    <w:rsid w:val="24A165CB"/>
    <w:rsid w:val="251229B4"/>
    <w:rsid w:val="2552591F"/>
    <w:rsid w:val="2661284D"/>
    <w:rsid w:val="27A36FB4"/>
    <w:rsid w:val="27B91ECD"/>
    <w:rsid w:val="2904734B"/>
    <w:rsid w:val="291E7AA2"/>
    <w:rsid w:val="29564161"/>
    <w:rsid w:val="29F32ED7"/>
    <w:rsid w:val="2A156F80"/>
    <w:rsid w:val="2ABE4E1D"/>
    <w:rsid w:val="2C1A2780"/>
    <w:rsid w:val="2C6923FD"/>
    <w:rsid w:val="2C774837"/>
    <w:rsid w:val="2D072546"/>
    <w:rsid w:val="2D2F7E73"/>
    <w:rsid w:val="2E5A25BB"/>
    <w:rsid w:val="2E7D4C62"/>
    <w:rsid w:val="2EEF5CE3"/>
    <w:rsid w:val="31723C4D"/>
    <w:rsid w:val="31C1166C"/>
    <w:rsid w:val="3240150B"/>
    <w:rsid w:val="32946B1A"/>
    <w:rsid w:val="32C1403B"/>
    <w:rsid w:val="33275F63"/>
    <w:rsid w:val="33E211B1"/>
    <w:rsid w:val="358332CD"/>
    <w:rsid w:val="359456BA"/>
    <w:rsid w:val="37300E43"/>
    <w:rsid w:val="37344D18"/>
    <w:rsid w:val="3769786B"/>
    <w:rsid w:val="37D64B9C"/>
    <w:rsid w:val="381E37F9"/>
    <w:rsid w:val="3C763EB8"/>
    <w:rsid w:val="3C830F6D"/>
    <w:rsid w:val="3E6B0B20"/>
    <w:rsid w:val="3F4F38AB"/>
    <w:rsid w:val="40A37703"/>
    <w:rsid w:val="415A03BF"/>
    <w:rsid w:val="415A73C9"/>
    <w:rsid w:val="41743CC1"/>
    <w:rsid w:val="41CA1767"/>
    <w:rsid w:val="42F609E7"/>
    <w:rsid w:val="43B6398B"/>
    <w:rsid w:val="43EA2D29"/>
    <w:rsid w:val="44115403"/>
    <w:rsid w:val="44621FFA"/>
    <w:rsid w:val="47C16692"/>
    <w:rsid w:val="48842CFB"/>
    <w:rsid w:val="488B5B56"/>
    <w:rsid w:val="4904684F"/>
    <w:rsid w:val="494C7FCB"/>
    <w:rsid w:val="49D33CD8"/>
    <w:rsid w:val="4C03387D"/>
    <w:rsid w:val="4C325550"/>
    <w:rsid w:val="4C5B2AFF"/>
    <w:rsid w:val="4DAE2CED"/>
    <w:rsid w:val="4E0D02DA"/>
    <w:rsid w:val="4E676A14"/>
    <w:rsid w:val="4EA975DE"/>
    <w:rsid w:val="4EC8208A"/>
    <w:rsid w:val="4F246130"/>
    <w:rsid w:val="4F837218"/>
    <w:rsid w:val="4FF17C99"/>
    <w:rsid w:val="50BD7329"/>
    <w:rsid w:val="50CA7C23"/>
    <w:rsid w:val="52010237"/>
    <w:rsid w:val="52795ABF"/>
    <w:rsid w:val="52D36688"/>
    <w:rsid w:val="52E51C5C"/>
    <w:rsid w:val="53BB5D38"/>
    <w:rsid w:val="54A6749B"/>
    <w:rsid w:val="54F5149E"/>
    <w:rsid w:val="55AA50C4"/>
    <w:rsid w:val="55E85D30"/>
    <w:rsid w:val="56082D21"/>
    <w:rsid w:val="563D5D39"/>
    <w:rsid w:val="56610A52"/>
    <w:rsid w:val="56D938EC"/>
    <w:rsid w:val="571F46BA"/>
    <w:rsid w:val="582F4FA6"/>
    <w:rsid w:val="583F36B8"/>
    <w:rsid w:val="58EE7C08"/>
    <w:rsid w:val="59525DE4"/>
    <w:rsid w:val="5BA84B60"/>
    <w:rsid w:val="5C1B42CB"/>
    <w:rsid w:val="5C7557DB"/>
    <w:rsid w:val="5D892572"/>
    <w:rsid w:val="5E8E0B7D"/>
    <w:rsid w:val="5FFB256E"/>
    <w:rsid w:val="608523A4"/>
    <w:rsid w:val="60FF2AA9"/>
    <w:rsid w:val="61AA5F76"/>
    <w:rsid w:val="61DC7DA8"/>
    <w:rsid w:val="629E3F6A"/>
    <w:rsid w:val="62D129BE"/>
    <w:rsid w:val="62F0573E"/>
    <w:rsid w:val="63623A3E"/>
    <w:rsid w:val="637D216D"/>
    <w:rsid w:val="644F535A"/>
    <w:rsid w:val="649966D5"/>
    <w:rsid w:val="65375DB8"/>
    <w:rsid w:val="65947435"/>
    <w:rsid w:val="65B7650F"/>
    <w:rsid w:val="66A24322"/>
    <w:rsid w:val="69276C94"/>
    <w:rsid w:val="6AA03291"/>
    <w:rsid w:val="6ADD4E38"/>
    <w:rsid w:val="6AF17C50"/>
    <w:rsid w:val="6C9C1952"/>
    <w:rsid w:val="6CAC0E82"/>
    <w:rsid w:val="6CF33C64"/>
    <w:rsid w:val="6E2D66B8"/>
    <w:rsid w:val="70323CAF"/>
    <w:rsid w:val="705931BC"/>
    <w:rsid w:val="705F270B"/>
    <w:rsid w:val="70B60DD1"/>
    <w:rsid w:val="70C64412"/>
    <w:rsid w:val="72392BD7"/>
    <w:rsid w:val="732E4FC5"/>
    <w:rsid w:val="73A13128"/>
    <w:rsid w:val="74484054"/>
    <w:rsid w:val="74701B57"/>
    <w:rsid w:val="750139B7"/>
    <w:rsid w:val="75D532E5"/>
    <w:rsid w:val="769237AF"/>
    <w:rsid w:val="76E0183B"/>
    <w:rsid w:val="77E500C2"/>
    <w:rsid w:val="77ED68D1"/>
    <w:rsid w:val="782A67A1"/>
    <w:rsid w:val="78A17ABE"/>
    <w:rsid w:val="79805769"/>
    <w:rsid w:val="7B565408"/>
    <w:rsid w:val="7BE81EEB"/>
    <w:rsid w:val="7C2F774D"/>
    <w:rsid w:val="7C8B2820"/>
    <w:rsid w:val="7DE62533"/>
    <w:rsid w:val="7DFA17E2"/>
    <w:rsid w:val="7E5B78A0"/>
    <w:rsid w:val="7EDB6BBE"/>
    <w:rsid w:val="7F1A654A"/>
    <w:rsid w:val="7FDE6A0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8"/>
    <w:qFormat/>
    <w:locked/>
    <w:uiPriority w:val="0"/>
    <w:pPr>
      <w:keepNext/>
      <w:keepLines/>
      <w:spacing w:before="340" w:after="330" w:line="578" w:lineRule="auto"/>
      <w:outlineLvl w:val="0"/>
    </w:pPr>
    <w:rPr>
      <w:b/>
      <w:bCs/>
      <w:kern w:val="44"/>
      <w:sz w:val="44"/>
      <w:szCs w:val="44"/>
    </w:rPr>
  </w:style>
  <w:style w:type="paragraph" w:styleId="4">
    <w:name w:val="heading 2"/>
    <w:basedOn w:val="1"/>
    <w:next w:val="1"/>
    <w:link w:val="23"/>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link w:val="34"/>
    <w:qFormat/>
    <w:uiPriority w:val="99"/>
    <w:pPr>
      <w:spacing w:after="120"/>
    </w:pPr>
    <w:rPr>
      <w:kern w:val="0"/>
      <w:sz w:val="24"/>
    </w:rPr>
  </w:style>
  <w:style w:type="paragraph" w:styleId="5">
    <w:name w:val="annotation text"/>
    <w:basedOn w:val="1"/>
    <w:link w:val="31"/>
    <w:semiHidden/>
    <w:qFormat/>
    <w:uiPriority w:val="99"/>
    <w:pPr>
      <w:jc w:val="left"/>
    </w:pPr>
    <w:rPr>
      <w:kern w:val="0"/>
      <w:sz w:val="24"/>
    </w:rPr>
  </w:style>
  <w:style w:type="paragraph" w:styleId="6">
    <w:name w:val="Body Text Indent"/>
    <w:basedOn w:val="1"/>
    <w:link w:val="25"/>
    <w:qFormat/>
    <w:uiPriority w:val="99"/>
    <w:pPr>
      <w:spacing w:after="120"/>
      <w:ind w:left="420" w:leftChars="200"/>
    </w:pPr>
    <w:rPr>
      <w:kern w:val="0"/>
      <w:sz w:val="24"/>
    </w:rPr>
  </w:style>
  <w:style w:type="paragraph" w:styleId="7">
    <w:name w:val="Plain Text"/>
    <w:basedOn w:val="1"/>
    <w:link w:val="24"/>
    <w:qFormat/>
    <w:uiPriority w:val="99"/>
    <w:rPr>
      <w:rFonts w:ascii="宋体" w:hAnsi="Courier New"/>
      <w:kern w:val="0"/>
      <w:szCs w:val="21"/>
    </w:rPr>
  </w:style>
  <w:style w:type="paragraph" w:styleId="8">
    <w:name w:val="Date"/>
    <w:basedOn w:val="1"/>
    <w:next w:val="1"/>
    <w:link w:val="26"/>
    <w:qFormat/>
    <w:uiPriority w:val="99"/>
    <w:pPr>
      <w:ind w:left="100" w:leftChars="2500"/>
    </w:pPr>
    <w:rPr>
      <w:kern w:val="0"/>
      <w:sz w:val="24"/>
    </w:rPr>
  </w:style>
  <w:style w:type="paragraph" w:styleId="9">
    <w:name w:val="Body Text Indent 2"/>
    <w:basedOn w:val="1"/>
    <w:link w:val="28"/>
    <w:qFormat/>
    <w:uiPriority w:val="99"/>
    <w:pPr>
      <w:spacing w:after="120" w:line="480" w:lineRule="auto"/>
      <w:ind w:left="420" w:leftChars="200"/>
    </w:pPr>
    <w:rPr>
      <w:kern w:val="0"/>
      <w:sz w:val="24"/>
    </w:rPr>
  </w:style>
  <w:style w:type="paragraph" w:styleId="10">
    <w:name w:val="Balloon Text"/>
    <w:basedOn w:val="1"/>
    <w:link w:val="33"/>
    <w:semiHidden/>
    <w:qFormat/>
    <w:uiPriority w:val="99"/>
    <w:rPr>
      <w:kern w:val="0"/>
      <w:sz w:val="18"/>
      <w:szCs w:val="18"/>
    </w:rPr>
  </w:style>
  <w:style w:type="paragraph" w:styleId="11">
    <w:name w:val="footer"/>
    <w:basedOn w:val="1"/>
    <w:link w:val="30"/>
    <w:qFormat/>
    <w:uiPriority w:val="99"/>
    <w:pPr>
      <w:tabs>
        <w:tab w:val="center" w:pos="4153"/>
        <w:tab w:val="right" w:pos="8306"/>
      </w:tabs>
      <w:snapToGrid w:val="0"/>
      <w:jc w:val="left"/>
    </w:pPr>
    <w:rPr>
      <w:kern w:val="0"/>
      <w:sz w:val="18"/>
      <w:szCs w:val="18"/>
    </w:rPr>
  </w:style>
  <w:style w:type="paragraph" w:styleId="12">
    <w:name w:val="header"/>
    <w:basedOn w:val="1"/>
    <w:link w:val="29"/>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5"/>
    <w:next w:val="5"/>
    <w:link w:val="32"/>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locked/>
    <w:uiPriority w:val="0"/>
    <w:rPr>
      <w:b/>
    </w:rPr>
  </w:style>
  <w:style w:type="character" w:styleId="19">
    <w:name w:val="page number"/>
    <w:basedOn w:val="17"/>
    <w:qFormat/>
    <w:uiPriority w:val="0"/>
  </w:style>
  <w:style w:type="character" w:styleId="20">
    <w:name w:val="Emphasis"/>
    <w:basedOn w:val="17"/>
    <w:qFormat/>
    <w:locked/>
    <w:uiPriority w:val="20"/>
    <w:rPr>
      <w:i/>
      <w:iCs/>
    </w:rPr>
  </w:style>
  <w:style w:type="character" w:styleId="21">
    <w:name w:val="Hyperlink"/>
    <w:basedOn w:val="17"/>
    <w:qFormat/>
    <w:uiPriority w:val="0"/>
    <w:rPr>
      <w:color w:val="1F3A87"/>
      <w:u w:val="none"/>
    </w:rPr>
  </w:style>
  <w:style w:type="character" w:styleId="22">
    <w:name w:val="annotation reference"/>
    <w:basedOn w:val="17"/>
    <w:semiHidden/>
    <w:qFormat/>
    <w:uiPriority w:val="99"/>
    <w:rPr>
      <w:rFonts w:cs="Times New Roman"/>
      <w:sz w:val="21"/>
    </w:rPr>
  </w:style>
  <w:style w:type="character" w:customStyle="1" w:styleId="23">
    <w:name w:val="标题 2 Char"/>
    <w:basedOn w:val="17"/>
    <w:link w:val="4"/>
    <w:qFormat/>
    <w:locked/>
    <w:uiPriority w:val="99"/>
    <w:rPr>
      <w:rFonts w:ascii="Arial" w:hAnsi="Arial" w:eastAsia="黑体" w:cs="Times New Roman"/>
      <w:b/>
      <w:sz w:val="20"/>
    </w:rPr>
  </w:style>
  <w:style w:type="character" w:customStyle="1" w:styleId="24">
    <w:name w:val="纯文本 Char"/>
    <w:basedOn w:val="17"/>
    <w:link w:val="7"/>
    <w:qFormat/>
    <w:locked/>
    <w:uiPriority w:val="99"/>
    <w:rPr>
      <w:rFonts w:ascii="宋体" w:hAnsi="Courier New" w:eastAsia="宋体" w:cs="Times New Roman"/>
      <w:sz w:val="21"/>
    </w:rPr>
  </w:style>
  <w:style w:type="character" w:customStyle="1" w:styleId="25">
    <w:name w:val="正文文本缩进 Char"/>
    <w:basedOn w:val="17"/>
    <w:link w:val="6"/>
    <w:qFormat/>
    <w:locked/>
    <w:uiPriority w:val="99"/>
    <w:rPr>
      <w:rFonts w:ascii="Times New Roman" w:hAnsi="Times New Roman" w:eastAsia="宋体" w:cs="Times New Roman"/>
      <w:sz w:val="24"/>
    </w:rPr>
  </w:style>
  <w:style w:type="character" w:customStyle="1" w:styleId="26">
    <w:name w:val="日期 Char"/>
    <w:basedOn w:val="17"/>
    <w:link w:val="8"/>
    <w:qFormat/>
    <w:locked/>
    <w:uiPriority w:val="99"/>
    <w:rPr>
      <w:rFonts w:ascii="Times New Roman" w:hAnsi="Times New Roman" w:eastAsia="宋体" w:cs="Times New Roman"/>
      <w:sz w:val="24"/>
    </w:rPr>
  </w:style>
  <w:style w:type="paragraph" w:customStyle="1" w:styleId="27">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8">
    <w:name w:val="正文文本缩进 2 Char"/>
    <w:basedOn w:val="17"/>
    <w:link w:val="9"/>
    <w:qFormat/>
    <w:locked/>
    <w:uiPriority w:val="99"/>
    <w:rPr>
      <w:rFonts w:ascii="Times New Roman" w:hAnsi="Times New Roman" w:eastAsia="宋体" w:cs="Times New Roman"/>
      <w:sz w:val="24"/>
    </w:rPr>
  </w:style>
  <w:style w:type="character" w:customStyle="1" w:styleId="29">
    <w:name w:val="页眉 Char"/>
    <w:basedOn w:val="17"/>
    <w:link w:val="12"/>
    <w:semiHidden/>
    <w:qFormat/>
    <w:locked/>
    <w:uiPriority w:val="99"/>
    <w:rPr>
      <w:rFonts w:ascii="Times New Roman" w:hAnsi="Times New Roman" w:eastAsia="宋体" w:cs="Times New Roman"/>
      <w:sz w:val="18"/>
    </w:rPr>
  </w:style>
  <w:style w:type="character" w:customStyle="1" w:styleId="30">
    <w:name w:val="页脚 Char"/>
    <w:basedOn w:val="17"/>
    <w:link w:val="11"/>
    <w:qFormat/>
    <w:locked/>
    <w:uiPriority w:val="99"/>
    <w:rPr>
      <w:rFonts w:ascii="Times New Roman" w:hAnsi="Times New Roman" w:eastAsia="宋体" w:cs="Times New Roman"/>
      <w:sz w:val="18"/>
    </w:rPr>
  </w:style>
  <w:style w:type="character" w:customStyle="1" w:styleId="31">
    <w:name w:val="批注文字 Char"/>
    <w:basedOn w:val="17"/>
    <w:link w:val="5"/>
    <w:semiHidden/>
    <w:qFormat/>
    <w:locked/>
    <w:uiPriority w:val="99"/>
    <w:rPr>
      <w:rFonts w:ascii="Times New Roman" w:hAnsi="Times New Roman" w:cs="Times New Roman"/>
      <w:sz w:val="24"/>
    </w:rPr>
  </w:style>
  <w:style w:type="character" w:customStyle="1" w:styleId="32">
    <w:name w:val="批注主题 Char"/>
    <w:basedOn w:val="31"/>
    <w:link w:val="14"/>
    <w:semiHidden/>
    <w:qFormat/>
    <w:locked/>
    <w:uiPriority w:val="99"/>
    <w:rPr>
      <w:rFonts w:ascii="Times New Roman" w:hAnsi="Times New Roman" w:cs="Times New Roman"/>
      <w:b/>
      <w:sz w:val="24"/>
    </w:rPr>
  </w:style>
  <w:style w:type="character" w:customStyle="1" w:styleId="33">
    <w:name w:val="批注框文本 Char"/>
    <w:basedOn w:val="17"/>
    <w:link w:val="10"/>
    <w:semiHidden/>
    <w:qFormat/>
    <w:locked/>
    <w:uiPriority w:val="99"/>
    <w:rPr>
      <w:rFonts w:ascii="Times New Roman" w:hAnsi="Times New Roman" w:cs="Times New Roman"/>
      <w:sz w:val="18"/>
    </w:rPr>
  </w:style>
  <w:style w:type="character" w:customStyle="1" w:styleId="34">
    <w:name w:val="正文文本 Char"/>
    <w:basedOn w:val="17"/>
    <w:link w:val="2"/>
    <w:semiHidden/>
    <w:qFormat/>
    <w:locked/>
    <w:uiPriority w:val="99"/>
    <w:rPr>
      <w:rFonts w:ascii="Times New Roman" w:hAnsi="Times New Roman" w:cs="Times New Roman"/>
      <w:sz w:val="24"/>
    </w:rPr>
  </w:style>
  <w:style w:type="paragraph" w:customStyle="1" w:styleId="35">
    <w:name w:val="Table Paragraph"/>
    <w:basedOn w:val="1"/>
    <w:qFormat/>
    <w:uiPriority w:val="99"/>
    <w:pPr>
      <w:jc w:val="left"/>
    </w:pPr>
    <w:rPr>
      <w:rFonts w:ascii="等线" w:hAnsi="等线" w:eastAsia="等线"/>
      <w:kern w:val="0"/>
      <w:sz w:val="22"/>
      <w:szCs w:val="22"/>
      <w:lang w:eastAsia="en-US"/>
    </w:rPr>
  </w:style>
  <w:style w:type="paragraph" w:customStyle="1" w:styleId="36">
    <w:name w:val="样式 首行缩进:  2 字符"/>
    <w:basedOn w:val="1"/>
    <w:qFormat/>
    <w:uiPriority w:val="99"/>
    <w:pPr>
      <w:spacing w:line="400" w:lineRule="exact"/>
      <w:ind w:firstLine="200" w:firstLineChars="200"/>
    </w:pPr>
    <w:rPr>
      <w:rFonts w:ascii="Calibri" w:hAnsi="Calibri" w:cs="宋体"/>
      <w:sz w:val="24"/>
    </w:rPr>
  </w:style>
  <w:style w:type="paragraph" w:styleId="37">
    <w:name w:val="List Paragraph"/>
    <w:basedOn w:val="1"/>
    <w:link w:val="39"/>
    <w:qFormat/>
    <w:uiPriority w:val="99"/>
    <w:pPr>
      <w:ind w:firstLine="420" w:firstLineChars="200"/>
    </w:pPr>
    <w:rPr>
      <w:rFonts w:ascii="Calibri" w:hAnsi="Calibri"/>
      <w:szCs w:val="22"/>
    </w:rPr>
  </w:style>
  <w:style w:type="character" w:customStyle="1" w:styleId="38">
    <w:name w:val="标题 1 Char"/>
    <w:basedOn w:val="17"/>
    <w:link w:val="3"/>
    <w:qFormat/>
    <w:uiPriority w:val="0"/>
    <w:rPr>
      <w:rFonts w:ascii="Times New Roman" w:hAnsi="Times New Roman"/>
      <w:b/>
      <w:bCs/>
      <w:kern w:val="44"/>
      <w:sz w:val="44"/>
      <w:szCs w:val="44"/>
    </w:rPr>
  </w:style>
  <w:style w:type="character" w:customStyle="1" w:styleId="39">
    <w:name w:val="列出段落 Char"/>
    <w:link w:val="37"/>
    <w:qFormat/>
    <w:uiPriority w:val="99"/>
    <w:rPr>
      <w:kern w:val="2"/>
      <w:sz w:val="21"/>
      <w:szCs w:val="22"/>
    </w:rPr>
  </w:style>
  <w:style w:type="character" w:customStyle="1" w:styleId="40">
    <w:name w:val="apple-converted-space"/>
    <w:basedOn w:val="1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6923139-1EBD-4CBC-88C7-338B9497A92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4596</Words>
  <Characters>4953</Characters>
  <Lines>64</Lines>
  <Paragraphs>18</Paragraphs>
  <TotalTime>5</TotalTime>
  <ScaleCrop>false</ScaleCrop>
  <LinksUpToDate>false</LinksUpToDate>
  <CharactersWithSpaces>5601</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WPS_1679383822</cp:lastModifiedBy>
  <cp:lastPrinted>2023-02-01T05:27:00Z</cp:lastPrinted>
  <dcterms:modified xsi:type="dcterms:W3CDTF">2024-02-05T05:30:29Z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069EFB4F6A8845B6BBE033D848F5A6F8</vt:lpwstr>
  </property>
</Properties>
</file>