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木材制品询价采购比选</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DJYGM-ND2024-002</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ascii="宋体"/>
          <w:b/>
          <w:sz w:val="30"/>
          <w:szCs w:val="30"/>
        </w:rPr>
        <w:t>1</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bookmarkStart w:id="2" w:name="_GoBack"/>
      <w:bookmarkEnd w:id="2"/>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都江堰光明光电材料有限责任公司就2024年度</w:t>
      </w:r>
      <w:r>
        <w:rPr>
          <w:rFonts w:hint="eastAsia" w:ascii="仿宋" w:hAnsi="仿宋" w:eastAsia="仿宋" w:cs="Times New Roman"/>
          <w:b/>
          <w:bCs/>
          <w:color w:val="000000"/>
          <w:kern w:val="0"/>
          <w:sz w:val="24"/>
          <w:u w:val="single"/>
          <w:lang w:val="en-US" w:eastAsia="zh-CN"/>
        </w:rPr>
        <w:t>木材制品采购</w:t>
      </w:r>
      <w:r>
        <w:rPr>
          <w:rFonts w:hint="eastAsia" w:ascii="仿宋" w:hAnsi="仿宋" w:eastAsia="仿宋" w:cs="Times New Roman"/>
          <w:color w:val="000000"/>
          <w:kern w:val="0"/>
          <w:sz w:val="24"/>
          <w:lang w:val="en-US" w:eastAsia="zh-CN"/>
        </w:rPr>
        <w:t>组织询价，兹邀请符合本次要求的供应商参加报价。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项目名称：木材制品采购</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项目编号：DJYGM-ND2024-002</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本次采购的木材制品主要包括出口使用的熏蒸木质托盘、层板托盘、木质托盘成品以及木托盘材料的采购，具体规格、材质要求详见附件《询价采购文件》。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（三）本项目不接受“三无”供应商响应，报价单位需提供证明其为非“三无”供应商的相关证明材料。</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（四）本项目不接受联合体询价。有合作意向的供应商，需详细了解报价产品结构、尺寸等详细参数的，可到我司查看样品。</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请按询价采购书要求，于2024年2月4日17：00前将报价文件寄回到（或送达）：都江堰光明光电材料有限责任公司财务部，收件人：邓建国，电话：028-87117177。公司地址：四川省都江堰市蒲阳镇光泰路10号。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2024年1月26日</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质量：有合作意向的供应商可到需方现场测量，按需方提供的样品质量报价、制作</w:t>
      </w:r>
      <w:r>
        <w:rPr>
          <w:rFonts w:hint="eastAsia" w:ascii="仿宋" w:hAnsi="仿宋" w:eastAsia="仿宋" w:cs="仿宋_GB2312"/>
          <w:kern w:val="2"/>
          <w:sz w:val="20"/>
          <w:szCs w:val="20"/>
          <w:lang w:val="en-US" w:eastAsia="zh-CN" w:bidi="ar-SA"/>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三个月内滚动付款方式。即供方货到验收合格后，即开始计算付款周期，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803" w:type="dxa"/>
        <w:tblInd w:w="-386" w:type="dxa"/>
        <w:tblLayout w:type="fixed"/>
        <w:tblCellMar>
          <w:top w:w="0" w:type="dxa"/>
          <w:left w:w="108" w:type="dxa"/>
          <w:bottom w:w="0" w:type="dxa"/>
          <w:right w:w="108" w:type="dxa"/>
        </w:tblCellMar>
      </w:tblPr>
      <w:tblGrid>
        <w:gridCol w:w="1985"/>
        <w:gridCol w:w="1615"/>
        <w:gridCol w:w="2118"/>
        <w:gridCol w:w="750"/>
        <w:gridCol w:w="1191"/>
        <w:gridCol w:w="2144"/>
      </w:tblGrid>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技术要求</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单价（元）</w:t>
            </w: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rPr>
              <w:t>备注</w:t>
            </w:r>
          </w:p>
        </w:tc>
      </w:tr>
      <w:tr>
        <w:tblPrEx>
          <w:tblCellMar>
            <w:top w:w="0" w:type="dxa"/>
            <w:left w:w="108" w:type="dxa"/>
            <w:bottom w:w="0" w:type="dxa"/>
            <w:right w:w="108" w:type="dxa"/>
          </w:tblCellMar>
        </w:tblPrEx>
        <w:trPr>
          <w:trHeight w:val="356"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成品木托盘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1100*1100*140</w:t>
            </w:r>
          </w:p>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（双面）</w:t>
            </w:r>
          </w:p>
        </w:tc>
        <w:tc>
          <w:tcPr>
            <w:tcW w:w="2118" w:type="dxa"/>
            <w:vMerge w:val="restart"/>
            <w:tcBorders>
              <w:top w:val="single" w:color="auto" w:sz="4" w:space="0"/>
              <w:left w:val="nil"/>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木板：1100*80*20mm</w:t>
            </w:r>
          </w:p>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木方：1100*45*100mm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8"/>
                <w:szCs w:val="18"/>
                <w:lang w:val="en-US" w:eastAsia="zh-CN" w:bidi="ar-SA"/>
              </w:rPr>
            </w:pPr>
            <w:r>
              <w:rPr>
                <w:rFonts w:hint="eastAsia" w:ascii="仿宋" w:hAnsi="仿宋" w:eastAsia="仿宋" w:cs="宋体"/>
                <w:kern w:val="0"/>
                <w:sz w:val="18"/>
                <w:szCs w:val="18"/>
                <w:lang w:val="en-US" w:eastAsia="zh-CN"/>
              </w:rPr>
              <w:t>有下面板2根，两面进叉</w:t>
            </w:r>
          </w:p>
        </w:tc>
      </w:tr>
      <w:tr>
        <w:tblPrEx>
          <w:tblCellMar>
            <w:top w:w="0" w:type="dxa"/>
            <w:left w:w="108" w:type="dxa"/>
            <w:bottom w:w="0" w:type="dxa"/>
            <w:right w:w="108" w:type="dxa"/>
          </w:tblCellMar>
        </w:tblPrEx>
        <w:trPr>
          <w:trHeight w:val="439"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成品木托盘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1100*1100*120</w:t>
            </w:r>
          </w:p>
        </w:tc>
        <w:tc>
          <w:tcPr>
            <w:tcW w:w="2118" w:type="dxa"/>
            <w:vMerge w:val="continue"/>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两面进叉</w:t>
            </w:r>
          </w:p>
        </w:tc>
      </w:tr>
      <w:tr>
        <w:tblPrEx>
          <w:tblCellMar>
            <w:top w:w="0" w:type="dxa"/>
            <w:left w:w="108" w:type="dxa"/>
            <w:bottom w:w="0" w:type="dxa"/>
            <w:right w:w="108" w:type="dxa"/>
          </w:tblCellMar>
        </w:tblPrEx>
        <w:trPr>
          <w:trHeight w:val="439"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成品木托盘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1200*1100*120</w:t>
            </w:r>
          </w:p>
        </w:tc>
        <w:tc>
          <w:tcPr>
            <w:tcW w:w="2118" w:type="dxa"/>
            <w:tcBorders>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木板：1100*80*20mm</w:t>
            </w:r>
          </w:p>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木方：1200*40*100mm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两面进叉</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成品木托盘（杉木）</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1500*1100*140</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木板：1500*120*40</w:t>
            </w:r>
          </w:p>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木方：1100*70*100</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两面进叉</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成品木托盘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1250*850*135</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木板：15mm</w:t>
            </w:r>
          </w:p>
          <w:p>
            <w:pPr>
              <w:widowControl/>
              <w:jc w:val="both"/>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木墩：90mm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成品木托盘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1150*900*135</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木板：15mm</w:t>
            </w:r>
          </w:p>
          <w:p>
            <w:pPr>
              <w:widowControl/>
              <w:jc w:val="both"/>
              <w:rPr>
                <w:rFonts w:ascii="仿宋" w:hAnsi="仿宋" w:eastAsia="仿宋" w:cs="宋体"/>
                <w:kern w:val="0"/>
                <w:sz w:val="20"/>
                <w:szCs w:val="20"/>
              </w:rPr>
            </w:pPr>
            <w:r>
              <w:rPr>
                <w:rFonts w:hint="eastAsia" w:ascii="仿宋" w:hAnsi="仿宋" w:eastAsia="仿宋" w:cs="宋体"/>
                <w:kern w:val="0"/>
                <w:sz w:val="20"/>
                <w:szCs w:val="20"/>
                <w:lang w:val="en-US" w:eastAsia="zh-CN" w:bidi="ar-SA"/>
              </w:rPr>
              <w:t>木墩：90mm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成品木托盘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960*960*135</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木板：15mm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bidi="ar-SA"/>
              </w:rPr>
              <w:t>木墩：90mm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成品层板托盘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1050*850*140</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木墩：150*90*100</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面板：10mm</w:t>
            </w:r>
          </w:p>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横梁：20mm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成品层板托盘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1220*830*140</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木墩：150*90*100</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面板：10mm</w:t>
            </w:r>
          </w:p>
          <w:p>
            <w:pPr>
              <w:widowControl/>
              <w:jc w:val="both"/>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横梁：20mm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1100*80*20mm</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杉木木板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1500*120*40mm</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木板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1250*90*16mm</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木板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1150*90*16mm</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木板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960*90*16mm</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木方</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1100*45*100mm</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木方</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1200*40*100mm</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杉木木方</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1100*70*100</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木墩</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90*90*90</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bl>
    <w:p>
      <w:pPr>
        <w:spacing w:line="560" w:lineRule="exact"/>
        <w:rPr>
          <w:rFonts w:ascii="仿宋" w:hAnsi="仿宋" w:eastAsia="仿宋"/>
          <w:sz w:val="24"/>
          <w:szCs w:val="24"/>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AC8066A"/>
    <w:rsid w:val="115C1106"/>
    <w:rsid w:val="12D42042"/>
    <w:rsid w:val="158242C4"/>
    <w:rsid w:val="170209AC"/>
    <w:rsid w:val="212958D0"/>
    <w:rsid w:val="22DA4E65"/>
    <w:rsid w:val="27B91ECD"/>
    <w:rsid w:val="2C3D76B5"/>
    <w:rsid w:val="2C6923FD"/>
    <w:rsid w:val="353C7B99"/>
    <w:rsid w:val="367D7888"/>
    <w:rsid w:val="415A73C9"/>
    <w:rsid w:val="42DD7A61"/>
    <w:rsid w:val="53BB5D38"/>
    <w:rsid w:val="54387631"/>
    <w:rsid w:val="582F4FA6"/>
    <w:rsid w:val="5BA84B60"/>
    <w:rsid w:val="5D224E6D"/>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0</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2024-01-29T03:10:47Z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