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p>
    <w:p>
      <w:pPr>
        <w:spacing w:line="800" w:lineRule="exact"/>
        <w:rPr>
          <w:rFonts w:ascii="仿宋" w:hAnsi="仿宋" w:eastAsia="仿宋"/>
          <w:b/>
          <w:bCs/>
          <w:spacing w:val="38"/>
          <w:sz w:val="72"/>
          <w:szCs w:val="72"/>
        </w:rPr>
      </w:pPr>
    </w:p>
    <w:p>
      <w:pPr>
        <w:spacing w:line="800" w:lineRule="exact"/>
        <w:jc w:val="center"/>
        <w:rPr>
          <w:rFonts w:ascii="仿宋" w:hAnsi="仿宋" w:eastAsia="仿宋"/>
          <w:b/>
          <w:bCs/>
          <w:spacing w:val="38"/>
          <w:sz w:val="72"/>
          <w:szCs w:val="72"/>
        </w:rPr>
      </w:pPr>
      <w:r>
        <w:rPr>
          <w:rFonts w:hint="eastAsia" w:ascii="仿宋" w:hAnsi="仿宋" w:eastAsia="仿宋"/>
          <w:b/>
          <w:bCs/>
          <w:spacing w:val="38"/>
          <w:sz w:val="72"/>
          <w:szCs w:val="72"/>
        </w:rPr>
        <w:t>询价采购文件</w:t>
      </w:r>
    </w:p>
    <w:p>
      <w:pPr>
        <w:spacing w:line="500" w:lineRule="exact"/>
        <w:jc w:val="center"/>
        <w:rPr>
          <w:rFonts w:ascii="仿宋" w:hAnsi="仿宋" w:eastAsia="仿宋"/>
          <w:b/>
          <w:bCs/>
          <w:spacing w:val="38"/>
          <w:sz w:val="24"/>
        </w:rPr>
      </w:pPr>
    </w:p>
    <w:p>
      <w:pPr>
        <w:spacing w:line="500" w:lineRule="exact"/>
        <w:jc w:val="center"/>
        <w:rPr>
          <w:rFonts w:ascii="仿宋" w:hAnsi="仿宋" w:eastAsia="仿宋"/>
          <w:sz w:val="32"/>
        </w:rPr>
      </w:pPr>
      <w:r>
        <w:rPr>
          <w:rFonts w:hint="eastAsia" w:ascii="仿宋" w:hAnsi="仿宋" w:eastAsia="仿宋"/>
          <w:b/>
          <w:bCs/>
          <w:spacing w:val="38"/>
          <w:sz w:val="24"/>
        </w:rPr>
        <w:t>询价采购编号：GMGX-CY-202</w:t>
      </w:r>
      <w:r>
        <w:rPr>
          <w:rFonts w:ascii="仿宋" w:hAnsi="仿宋" w:eastAsia="仿宋"/>
          <w:b/>
          <w:bCs/>
          <w:spacing w:val="38"/>
          <w:sz w:val="24"/>
        </w:rPr>
        <w:t>3</w:t>
      </w:r>
      <w:r>
        <w:rPr>
          <w:rFonts w:hint="eastAsia" w:ascii="仿宋" w:hAnsi="仿宋" w:eastAsia="仿宋"/>
          <w:b/>
          <w:bCs/>
          <w:spacing w:val="38"/>
          <w:sz w:val="24"/>
        </w:rPr>
        <w:t>-001</w:t>
      </w:r>
    </w:p>
    <w:p>
      <w:pPr>
        <w:autoSpaceDE w:val="0"/>
        <w:autoSpaceDN w:val="0"/>
        <w:adjustRightInd w:val="0"/>
        <w:spacing w:line="660" w:lineRule="exact"/>
        <w:jc w:val="center"/>
        <w:rPr>
          <w:rFonts w:ascii="仿宋" w:hAnsi="仿宋" w:eastAsia="仿宋"/>
          <w:sz w:val="36"/>
          <w:szCs w:val="36"/>
        </w:rPr>
      </w:pPr>
    </w:p>
    <w:p>
      <w:pPr>
        <w:autoSpaceDE w:val="0"/>
        <w:autoSpaceDN w:val="0"/>
        <w:adjustRightInd w:val="0"/>
        <w:spacing w:line="660" w:lineRule="exact"/>
        <w:jc w:val="center"/>
        <w:rPr>
          <w:rFonts w:ascii="仿宋" w:hAnsi="仿宋" w:eastAsia="仿宋"/>
          <w:sz w:val="36"/>
          <w:szCs w:val="36"/>
        </w:rPr>
      </w:pPr>
    </w:p>
    <w:p>
      <w:pPr>
        <w:autoSpaceDE w:val="0"/>
        <w:autoSpaceDN w:val="0"/>
        <w:adjustRightInd w:val="0"/>
        <w:spacing w:line="660" w:lineRule="exact"/>
        <w:jc w:val="center"/>
        <w:rPr>
          <w:rFonts w:ascii="仿宋" w:hAnsi="仿宋" w:eastAsia="仿宋"/>
          <w:sz w:val="36"/>
          <w:szCs w:val="36"/>
        </w:rPr>
      </w:pPr>
    </w:p>
    <w:p>
      <w:pPr>
        <w:autoSpaceDE w:val="0"/>
        <w:autoSpaceDN w:val="0"/>
        <w:adjustRightInd w:val="0"/>
        <w:spacing w:line="660" w:lineRule="exact"/>
        <w:jc w:val="center"/>
        <w:rPr>
          <w:rFonts w:ascii="仿宋" w:hAnsi="仿宋" w:eastAsia="仿宋"/>
          <w:sz w:val="36"/>
          <w:szCs w:val="36"/>
        </w:rPr>
      </w:pPr>
    </w:p>
    <w:p>
      <w:pPr>
        <w:autoSpaceDE w:val="0"/>
        <w:autoSpaceDN w:val="0"/>
        <w:adjustRightInd w:val="0"/>
        <w:spacing w:line="660" w:lineRule="exact"/>
        <w:jc w:val="center"/>
        <w:rPr>
          <w:rFonts w:ascii="仿宋" w:hAnsi="仿宋" w:eastAsia="仿宋"/>
          <w:sz w:val="36"/>
          <w:szCs w:val="36"/>
          <w:u w:val="single"/>
        </w:rPr>
      </w:pPr>
      <w:r>
        <w:rPr>
          <w:rFonts w:hint="eastAsia" w:ascii="仿宋" w:hAnsi="仿宋" w:eastAsia="仿宋"/>
          <w:sz w:val="36"/>
          <w:szCs w:val="36"/>
        </w:rPr>
        <w:t>项目名称：</w:t>
      </w:r>
      <w:r>
        <w:rPr>
          <w:rFonts w:hint="eastAsia" w:ascii="仿宋" w:hAnsi="仿宋" w:eastAsia="仿宋"/>
          <w:sz w:val="36"/>
          <w:szCs w:val="36"/>
          <w:u w:val="single"/>
        </w:rPr>
        <w:t>第三方物流承运2</w:t>
      </w:r>
      <w:r>
        <w:rPr>
          <w:rFonts w:ascii="仿宋" w:hAnsi="仿宋" w:eastAsia="仿宋"/>
          <w:sz w:val="36"/>
          <w:szCs w:val="36"/>
          <w:u w:val="single"/>
        </w:rPr>
        <w:t>02</w:t>
      </w:r>
      <w:r>
        <w:rPr>
          <w:rFonts w:hint="eastAsia" w:ascii="仿宋" w:hAnsi="仿宋" w:eastAsia="仿宋"/>
          <w:sz w:val="36"/>
          <w:szCs w:val="36"/>
          <w:u w:val="single"/>
        </w:rPr>
        <w:t>4年度询价</w:t>
      </w:r>
      <w:r>
        <w:rPr>
          <w:rFonts w:hint="eastAsia" w:ascii="仿宋" w:hAnsi="仿宋" w:eastAsia="仿宋"/>
          <w:bCs/>
          <w:sz w:val="36"/>
          <w:szCs w:val="36"/>
          <w:u w:val="single"/>
        </w:rPr>
        <w:t>项目</w:t>
      </w:r>
    </w:p>
    <w:p>
      <w:pPr>
        <w:spacing w:line="500" w:lineRule="exact"/>
        <w:jc w:val="center"/>
        <w:rPr>
          <w:rFonts w:ascii="仿宋" w:hAnsi="仿宋" w:eastAsia="仿宋"/>
          <w:sz w:val="36"/>
          <w:szCs w:val="36"/>
        </w:rPr>
      </w:pPr>
    </w:p>
    <w:p>
      <w:pPr>
        <w:spacing w:line="500" w:lineRule="exact"/>
        <w:jc w:val="center"/>
        <w:rPr>
          <w:rFonts w:ascii="仿宋" w:hAnsi="仿宋" w:eastAsia="仿宋"/>
          <w:sz w:val="36"/>
          <w:szCs w:val="36"/>
        </w:rPr>
      </w:pPr>
    </w:p>
    <w:p>
      <w:pPr>
        <w:spacing w:line="500" w:lineRule="exact"/>
        <w:jc w:val="center"/>
        <w:rPr>
          <w:rFonts w:ascii="仿宋" w:hAnsi="仿宋" w:eastAsia="仿宋"/>
          <w:sz w:val="36"/>
          <w:szCs w:val="36"/>
        </w:rPr>
      </w:pPr>
    </w:p>
    <w:p>
      <w:pPr>
        <w:spacing w:line="500" w:lineRule="exact"/>
        <w:jc w:val="center"/>
        <w:rPr>
          <w:rFonts w:ascii="仿宋" w:hAnsi="仿宋" w:eastAsia="仿宋"/>
          <w:sz w:val="36"/>
          <w:szCs w:val="36"/>
        </w:rPr>
      </w:pPr>
    </w:p>
    <w:p>
      <w:pPr>
        <w:spacing w:line="500" w:lineRule="exact"/>
        <w:jc w:val="center"/>
        <w:rPr>
          <w:rFonts w:ascii="仿宋" w:hAnsi="仿宋" w:eastAsia="仿宋"/>
          <w:sz w:val="36"/>
          <w:szCs w:val="36"/>
        </w:rPr>
      </w:pPr>
    </w:p>
    <w:p>
      <w:pPr>
        <w:spacing w:line="500" w:lineRule="exact"/>
        <w:jc w:val="center"/>
        <w:rPr>
          <w:rFonts w:ascii="仿宋" w:hAnsi="仿宋" w:eastAsia="仿宋"/>
          <w:sz w:val="44"/>
          <w:szCs w:val="44"/>
        </w:rPr>
      </w:pPr>
    </w:p>
    <w:p>
      <w:pPr>
        <w:pStyle w:val="7"/>
        <w:spacing w:line="500" w:lineRule="exact"/>
        <w:jc w:val="center"/>
        <w:rPr>
          <w:rFonts w:ascii="仿宋" w:hAnsi="仿宋" w:eastAsia="仿宋"/>
          <w:sz w:val="28"/>
          <w:szCs w:val="28"/>
        </w:rPr>
      </w:pPr>
      <w:r>
        <w:rPr>
          <w:rFonts w:ascii="仿宋" w:hAnsi="仿宋" w:eastAsia="仿宋"/>
          <w:sz w:val="28"/>
          <w:szCs w:val="28"/>
        </w:rPr>
        <w:t>成都光明光学元件</w:t>
      </w:r>
      <w:r>
        <w:rPr>
          <w:rFonts w:hint="eastAsia" w:ascii="仿宋" w:hAnsi="仿宋" w:eastAsia="仿宋"/>
          <w:sz w:val="28"/>
          <w:szCs w:val="28"/>
        </w:rPr>
        <w:t>有限公司</w:t>
      </w:r>
    </w:p>
    <w:p>
      <w:pPr>
        <w:pStyle w:val="7"/>
        <w:spacing w:line="500" w:lineRule="exact"/>
        <w:jc w:val="center"/>
        <w:rPr>
          <w:rFonts w:ascii="仿宋" w:hAnsi="仿宋" w:eastAsia="仿宋"/>
          <w:sz w:val="28"/>
          <w:szCs w:val="28"/>
        </w:rPr>
      </w:pPr>
    </w:p>
    <w:p>
      <w:pPr>
        <w:pStyle w:val="7"/>
        <w:spacing w:line="500" w:lineRule="exact"/>
        <w:jc w:val="center"/>
        <w:rPr>
          <w:rFonts w:ascii="仿宋" w:hAnsi="仿宋" w:eastAsia="仿宋"/>
          <w:sz w:val="28"/>
          <w:szCs w:val="28"/>
        </w:rPr>
      </w:pPr>
      <w:r>
        <w:rPr>
          <w:rFonts w:hint="eastAsia" w:ascii="仿宋" w:hAnsi="仿宋" w:eastAsia="仿宋"/>
          <w:sz w:val="28"/>
          <w:szCs w:val="28"/>
        </w:rPr>
        <w:t>二</w:t>
      </w:r>
      <w:r>
        <w:rPr>
          <w:rFonts w:ascii="仿宋" w:hAnsi="仿宋" w:eastAsia="仿宋"/>
          <w:sz w:val="28"/>
          <w:szCs w:val="28"/>
        </w:rPr>
        <w:t>0</w:t>
      </w:r>
      <w:r>
        <w:rPr>
          <w:rFonts w:hint="eastAsia" w:ascii="仿宋" w:hAnsi="仿宋" w:eastAsia="仿宋"/>
          <w:sz w:val="28"/>
          <w:szCs w:val="28"/>
        </w:rPr>
        <w:t>二三年十二月</w:t>
      </w:r>
    </w:p>
    <w:p>
      <w:pPr>
        <w:jc w:val="center"/>
        <w:rPr>
          <w:rFonts w:ascii="仿宋" w:hAnsi="仿宋" w:eastAsia="仿宋"/>
        </w:rPr>
      </w:pPr>
    </w:p>
    <w:p>
      <w:pPr>
        <w:jc w:val="center"/>
        <w:rPr>
          <w:rFonts w:ascii="仿宋" w:hAnsi="仿宋" w:eastAsia="仿宋"/>
        </w:rPr>
      </w:pPr>
    </w:p>
    <w:p>
      <w:pPr>
        <w:jc w:val="center"/>
        <w:rPr>
          <w:rFonts w:ascii="仿宋" w:hAnsi="仿宋" w:eastAsia="仿宋"/>
        </w:rPr>
      </w:pPr>
    </w:p>
    <w:p>
      <w:pPr>
        <w:jc w:val="center"/>
        <w:rPr>
          <w:rFonts w:ascii="仿宋" w:hAnsi="仿宋" w:eastAsia="仿宋"/>
        </w:rPr>
      </w:pPr>
    </w:p>
    <w:p>
      <w:pPr>
        <w:jc w:val="center"/>
        <w:rPr>
          <w:rFonts w:ascii="仿宋" w:hAnsi="仿宋" w:eastAsia="仿宋"/>
        </w:rPr>
      </w:pPr>
    </w:p>
    <w:p>
      <w:pPr>
        <w:jc w:val="center"/>
        <w:rPr>
          <w:rFonts w:ascii="仿宋" w:hAnsi="仿宋" w:eastAsia="仿宋"/>
        </w:rPr>
      </w:pPr>
    </w:p>
    <w:p>
      <w:pPr>
        <w:jc w:val="center"/>
        <w:rPr>
          <w:rFonts w:ascii="仿宋" w:hAnsi="仿宋" w:eastAsia="仿宋"/>
        </w:rPr>
      </w:pPr>
    </w:p>
    <w:p>
      <w:pPr>
        <w:spacing w:line="500" w:lineRule="exact"/>
        <w:jc w:val="center"/>
        <w:rPr>
          <w:rFonts w:ascii="仿宋" w:hAnsi="仿宋" w:eastAsia="仿宋"/>
          <w:sz w:val="52"/>
        </w:rPr>
      </w:pPr>
    </w:p>
    <w:p>
      <w:pPr>
        <w:spacing w:line="500" w:lineRule="exact"/>
        <w:rPr>
          <w:rFonts w:ascii="仿宋" w:hAnsi="仿宋" w:eastAsia="仿宋"/>
          <w:sz w:val="44"/>
          <w:szCs w:val="44"/>
        </w:rPr>
      </w:pPr>
    </w:p>
    <w:p>
      <w:pPr>
        <w:spacing w:line="500" w:lineRule="exact"/>
        <w:jc w:val="center"/>
        <w:rPr>
          <w:rFonts w:ascii="仿宋" w:hAnsi="仿宋" w:eastAsia="仿宋"/>
          <w:sz w:val="44"/>
          <w:szCs w:val="44"/>
        </w:rPr>
      </w:pPr>
      <w:r>
        <w:rPr>
          <w:rFonts w:hint="eastAsia" w:ascii="仿宋" w:hAnsi="仿宋" w:eastAsia="仿宋"/>
          <w:sz w:val="44"/>
          <w:szCs w:val="44"/>
        </w:rPr>
        <w:t>目录</w:t>
      </w:r>
    </w:p>
    <w:p>
      <w:pPr>
        <w:spacing w:line="500" w:lineRule="exact"/>
        <w:jc w:val="center"/>
        <w:rPr>
          <w:rFonts w:ascii="仿宋" w:hAnsi="仿宋" w:eastAsia="仿宋"/>
          <w:sz w:val="44"/>
        </w:rPr>
      </w:pPr>
    </w:p>
    <w:p>
      <w:pPr>
        <w:spacing w:line="1200" w:lineRule="exact"/>
        <w:ind w:firstLine="557" w:firstLineChars="199"/>
        <w:rPr>
          <w:rFonts w:ascii="仿宋" w:hAnsi="仿宋" w:eastAsia="仿宋"/>
          <w:sz w:val="28"/>
        </w:rPr>
      </w:pPr>
      <w:r>
        <w:rPr>
          <w:rFonts w:hint="eastAsia" w:ascii="仿宋" w:hAnsi="仿宋" w:eastAsia="仿宋"/>
          <w:sz w:val="28"/>
        </w:rPr>
        <w:t>第一部分询价采购邀请函…………………</w:t>
      </w:r>
    </w:p>
    <w:p>
      <w:pPr>
        <w:spacing w:line="1200" w:lineRule="exact"/>
        <w:ind w:firstLine="557" w:firstLineChars="199"/>
        <w:rPr>
          <w:rFonts w:ascii="仿宋" w:hAnsi="仿宋" w:eastAsia="仿宋"/>
          <w:sz w:val="28"/>
        </w:rPr>
      </w:pPr>
      <w:r>
        <w:rPr>
          <w:rFonts w:hint="eastAsia" w:ascii="仿宋" w:hAnsi="仿宋" w:eastAsia="仿宋"/>
          <w:sz w:val="28"/>
        </w:rPr>
        <w:t>第二部分</w:t>
      </w:r>
      <w:r>
        <w:rPr>
          <w:rFonts w:hint="eastAsia" w:ascii="仿宋" w:hAnsi="仿宋" w:eastAsia="仿宋"/>
          <w:bCs/>
          <w:sz w:val="28"/>
          <w:szCs w:val="28"/>
        </w:rPr>
        <w:t>承运商</w:t>
      </w:r>
      <w:r>
        <w:rPr>
          <w:rFonts w:hint="eastAsia" w:ascii="仿宋" w:hAnsi="仿宋" w:eastAsia="仿宋"/>
          <w:sz w:val="28"/>
        </w:rPr>
        <w:t>须知………………………</w:t>
      </w:r>
    </w:p>
    <w:p>
      <w:pPr>
        <w:spacing w:line="1200" w:lineRule="exact"/>
        <w:ind w:firstLine="557" w:firstLineChars="199"/>
        <w:rPr>
          <w:rFonts w:ascii="仿宋" w:hAnsi="仿宋" w:eastAsia="仿宋"/>
          <w:sz w:val="28"/>
        </w:rPr>
      </w:pPr>
      <w:r>
        <w:rPr>
          <w:rFonts w:hint="eastAsia" w:ascii="仿宋" w:hAnsi="仿宋" w:eastAsia="仿宋"/>
          <w:sz w:val="28"/>
        </w:rPr>
        <w:t>第三部分合同条款…………………………</w:t>
      </w:r>
    </w:p>
    <w:p>
      <w:pPr>
        <w:spacing w:line="1200" w:lineRule="exact"/>
        <w:ind w:firstLine="557" w:firstLineChars="199"/>
        <w:rPr>
          <w:rFonts w:ascii="仿宋" w:hAnsi="仿宋" w:eastAsia="仿宋"/>
          <w:sz w:val="28"/>
        </w:rPr>
      </w:pPr>
      <w:r>
        <w:rPr>
          <w:rFonts w:hint="eastAsia" w:ascii="仿宋" w:hAnsi="仿宋" w:eastAsia="仿宋"/>
          <w:sz w:val="28"/>
        </w:rPr>
        <w:t>第四部分评分标准……………………………</w:t>
      </w:r>
    </w:p>
    <w:p>
      <w:pPr>
        <w:spacing w:line="1200" w:lineRule="exact"/>
        <w:ind w:firstLine="557" w:firstLineChars="199"/>
        <w:rPr>
          <w:rFonts w:ascii="仿宋" w:hAnsi="仿宋" w:eastAsia="仿宋"/>
          <w:sz w:val="28"/>
        </w:rPr>
      </w:pPr>
      <w:r>
        <w:rPr>
          <w:rFonts w:hint="eastAsia" w:ascii="仿宋" w:hAnsi="仿宋" w:eastAsia="仿宋"/>
          <w:sz w:val="28"/>
        </w:rPr>
        <w:t>第五部分文件格式……………………………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仿宋" w:hAnsi="仿宋" w:eastAsia="仿宋"/>
          <w:sz w:val="44"/>
          <w:szCs w:val="44"/>
        </w:rPr>
      </w:pPr>
      <w:r>
        <w:rPr>
          <w:rFonts w:hint="eastAsia" w:ascii="仿宋" w:hAnsi="仿宋" w:eastAsia="仿宋"/>
          <w:sz w:val="44"/>
          <w:szCs w:val="44"/>
        </w:rPr>
        <w:t>第一部分询价采购邀请函</w:t>
      </w:r>
    </w:p>
    <w:p>
      <w:pPr>
        <w:ind w:firstLine="560" w:firstLineChars="200"/>
        <w:rPr>
          <w:rFonts w:ascii="仿宋" w:hAnsi="仿宋" w:eastAsia="仿宋"/>
          <w:bCs/>
          <w:sz w:val="28"/>
          <w:szCs w:val="28"/>
        </w:rPr>
      </w:pPr>
    </w:p>
    <w:p>
      <w:pPr>
        <w:spacing w:line="540" w:lineRule="exact"/>
        <w:rPr>
          <w:rFonts w:ascii="仿宋" w:hAnsi="仿宋" w:eastAsia="仿宋"/>
          <w:bCs/>
          <w:sz w:val="28"/>
          <w:szCs w:val="28"/>
        </w:rPr>
      </w:pPr>
      <w:r>
        <w:rPr>
          <w:rFonts w:hint="eastAsia" w:ascii="仿宋" w:hAnsi="仿宋" w:eastAsia="仿宋"/>
          <w:bCs/>
          <w:sz w:val="28"/>
          <w:szCs w:val="28"/>
        </w:rPr>
        <w:t>各承运商：</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成都光明光学元件有限公司决定对</w:t>
      </w:r>
      <w:r>
        <w:rPr>
          <w:rFonts w:hint="eastAsia" w:ascii="仿宋" w:hAnsi="仿宋" w:eastAsia="仿宋"/>
          <w:bCs/>
          <w:sz w:val="28"/>
          <w:szCs w:val="28"/>
          <w:u w:val="single"/>
        </w:rPr>
        <w:t xml:space="preserve"> 第三方物流承运2024年度询价项目</w:t>
      </w:r>
      <w:r>
        <w:rPr>
          <w:rFonts w:hint="eastAsia" w:ascii="仿宋" w:hAnsi="仿宋" w:eastAsia="仿宋"/>
          <w:bCs/>
          <w:sz w:val="28"/>
          <w:szCs w:val="28"/>
        </w:rPr>
        <w:t>面向社会比选合格承运商。公司本着“公开、公平、公正”的原则和“互利共赢、共同发展”的理念，热忱欢迎有意愿与我公司合作的潜在承运商积极参与询价采购。</w:t>
      </w:r>
    </w:p>
    <w:p>
      <w:pPr>
        <w:spacing w:line="540" w:lineRule="exact"/>
        <w:ind w:firstLine="560" w:firstLineChars="200"/>
        <w:rPr>
          <w:rFonts w:ascii="仿宋" w:hAnsi="仿宋" w:eastAsia="仿宋"/>
          <w:b/>
          <w:sz w:val="28"/>
          <w:szCs w:val="28"/>
        </w:rPr>
      </w:pPr>
      <w:r>
        <w:rPr>
          <w:rFonts w:hint="eastAsia" w:ascii="仿宋" w:hAnsi="仿宋" w:eastAsia="仿宋"/>
          <w:b/>
          <w:sz w:val="28"/>
          <w:szCs w:val="28"/>
        </w:rPr>
        <w:t>一、询价采购项目说明：</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项目内容：第三方物流承运2024年度询价项目</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项目价格有效期：自签订正式合同之日起1年内有效</w:t>
      </w:r>
    </w:p>
    <w:p>
      <w:pPr>
        <w:spacing w:line="540" w:lineRule="exact"/>
        <w:ind w:firstLine="560" w:firstLineChars="200"/>
        <w:rPr>
          <w:rFonts w:ascii="仿宋" w:hAnsi="仿宋" w:eastAsia="仿宋"/>
          <w:b/>
          <w:sz w:val="28"/>
          <w:szCs w:val="28"/>
        </w:rPr>
      </w:pPr>
      <w:r>
        <w:rPr>
          <w:rFonts w:hint="eastAsia" w:ascii="仿宋" w:hAnsi="仿宋" w:eastAsia="仿宋"/>
          <w:b/>
          <w:sz w:val="28"/>
          <w:szCs w:val="28"/>
        </w:rPr>
        <w:t>二、承运商资质要求</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参加本次采购活动的承运商需具备下列条件：</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（一）具</w:t>
      </w:r>
      <w:r>
        <w:rPr>
          <w:rFonts w:ascii="仿宋" w:hAnsi="仿宋" w:eastAsia="仿宋"/>
          <w:bCs/>
          <w:sz w:val="28"/>
          <w:szCs w:val="28"/>
        </w:rPr>
        <w:t>有独立承担民事责任的能力</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（二）</w:t>
      </w:r>
      <w:r>
        <w:rPr>
          <w:rFonts w:ascii="仿宋" w:hAnsi="仿宋" w:eastAsia="仿宋"/>
          <w:bCs/>
          <w:sz w:val="28"/>
          <w:szCs w:val="28"/>
        </w:rPr>
        <w:t>具有</w:t>
      </w:r>
      <w:r>
        <w:rPr>
          <w:rFonts w:hint="eastAsia" w:ascii="仿宋" w:hAnsi="仿宋" w:eastAsia="仿宋"/>
          <w:bCs/>
          <w:sz w:val="28"/>
          <w:szCs w:val="28"/>
        </w:rPr>
        <w:t>履行</w:t>
      </w:r>
      <w:r>
        <w:rPr>
          <w:rFonts w:ascii="仿宋" w:hAnsi="仿宋" w:eastAsia="仿宋"/>
          <w:bCs/>
          <w:sz w:val="28"/>
          <w:szCs w:val="28"/>
        </w:rPr>
        <w:t>合同</w:t>
      </w:r>
      <w:r>
        <w:rPr>
          <w:rFonts w:hint="eastAsia" w:ascii="仿宋" w:hAnsi="仿宋" w:eastAsia="仿宋"/>
          <w:bCs/>
          <w:sz w:val="28"/>
          <w:szCs w:val="28"/>
        </w:rPr>
        <w:t>所</w:t>
      </w:r>
      <w:r>
        <w:rPr>
          <w:rFonts w:ascii="仿宋" w:hAnsi="仿宋" w:eastAsia="仿宋"/>
          <w:bCs/>
          <w:sz w:val="28"/>
          <w:szCs w:val="28"/>
        </w:rPr>
        <w:t>必需的</w:t>
      </w:r>
      <w:r>
        <w:rPr>
          <w:rFonts w:hint="eastAsia" w:ascii="仿宋" w:hAnsi="仿宋" w:eastAsia="仿宋"/>
          <w:bCs/>
          <w:sz w:val="28"/>
          <w:szCs w:val="28"/>
        </w:rPr>
        <w:t>设备</w:t>
      </w:r>
      <w:r>
        <w:rPr>
          <w:rFonts w:ascii="仿宋" w:hAnsi="仿宋" w:eastAsia="仿宋"/>
          <w:bCs/>
          <w:sz w:val="28"/>
          <w:szCs w:val="28"/>
        </w:rPr>
        <w:t>和</w:t>
      </w:r>
      <w:r>
        <w:rPr>
          <w:rFonts w:hint="eastAsia" w:ascii="仿宋" w:hAnsi="仿宋" w:eastAsia="仿宋"/>
          <w:bCs/>
          <w:sz w:val="28"/>
          <w:szCs w:val="28"/>
        </w:rPr>
        <w:t>专业</w:t>
      </w:r>
      <w:r>
        <w:rPr>
          <w:rFonts w:ascii="仿宋" w:hAnsi="仿宋" w:eastAsia="仿宋"/>
          <w:bCs/>
          <w:sz w:val="28"/>
          <w:szCs w:val="28"/>
        </w:rPr>
        <w:t>技术能力</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 xml:space="preserve">（三）能提供和本业务相符的增值税专用发票 </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（四）参加</w:t>
      </w:r>
      <w:r>
        <w:rPr>
          <w:rFonts w:ascii="仿宋" w:hAnsi="仿宋" w:eastAsia="仿宋"/>
          <w:bCs/>
          <w:sz w:val="28"/>
          <w:szCs w:val="28"/>
        </w:rPr>
        <w:t>此次</w:t>
      </w:r>
      <w:r>
        <w:rPr>
          <w:rFonts w:hint="eastAsia" w:ascii="仿宋" w:hAnsi="仿宋" w:eastAsia="仿宋"/>
          <w:bCs/>
          <w:sz w:val="28"/>
          <w:szCs w:val="28"/>
        </w:rPr>
        <w:t>比价项目</w:t>
      </w:r>
      <w:r>
        <w:rPr>
          <w:rFonts w:ascii="仿宋" w:hAnsi="仿宋" w:eastAsia="仿宋"/>
          <w:bCs/>
          <w:sz w:val="28"/>
          <w:szCs w:val="28"/>
        </w:rPr>
        <w:t>之前三年内</w:t>
      </w:r>
      <w:r>
        <w:rPr>
          <w:rFonts w:hint="eastAsia" w:ascii="仿宋" w:hAnsi="仿宋" w:eastAsia="仿宋"/>
          <w:bCs/>
          <w:sz w:val="28"/>
          <w:szCs w:val="28"/>
        </w:rPr>
        <w:t>，</w:t>
      </w:r>
      <w:r>
        <w:rPr>
          <w:rFonts w:ascii="仿宋" w:hAnsi="仿宋" w:eastAsia="仿宋"/>
          <w:bCs/>
          <w:sz w:val="28"/>
          <w:szCs w:val="28"/>
        </w:rPr>
        <w:t>在经营活动中</w:t>
      </w:r>
      <w:r>
        <w:rPr>
          <w:rFonts w:hint="eastAsia" w:ascii="仿宋" w:hAnsi="仿宋" w:eastAsia="仿宋"/>
          <w:bCs/>
          <w:sz w:val="28"/>
          <w:szCs w:val="28"/>
        </w:rPr>
        <w:t>无</w:t>
      </w:r>
      <w:r>
        <w:rPr>
          <w:rFonts w:ascii="仿宋" w:hAnsi="仿宋" w:eastAsia="仿宋"/>
          <w:bCs/>
          <w:sz w:val="28"/>
          <w:szCs w:val="28"/>
        </w:rPr>
        <w:t>重大违法</w:t>
      </w:r>
      <w:r>
        <w:rPr>
          <w:rFonts w:hint="eastAsia" w:ascii="仿宋" w:hAnsi="仿宋" w:eastAsia="仿宋"/>
          <w:bCs/>
          <w:sz w:val="28"/>
          <w:szCs w:val="28"/>
        </w:rPr>
        <w:t>记录</w:t>
      </w:r>
    </w:p>
    <w:p>
      <w:pPr>
        <w:spacing w:line="540" w:lineRule="exact"/>
        <w:ind w:firstLine="560" w:firstLineChars="200"/>
        <w:rPr>
          <w:rFonts w:ascii="仿宋" w:hAnsi="仿宋" w:eastAsia="仿宋"/>
          <w:bCs/>
          <w:sz w:val="28"/>
          <w:szCs w:val="28"/>
          <w:highlight w:val="yellow"/>
        </w:rPr>
      </w:pPr>
      <w:r>
        <w:rPr>
          <w:rFonts w:hint="eastAsia" w:ascii="仿宋" w:hAnsi="仿宋" w:eastAsia="仿宋"/>
          <w:bCs/>
          <w:sz w:val="28"/>
          <w:szCs w:val="28"/>
        </w:rPr>
        <w:t>（五）国内汽运方式：物流公司注册资本500万元及以上，自有货运车辆5辆及以上，自营库房及办公场地不低于500平方米；</w:t>
      </w:r>
    </w:p>
    <w:p>
      <w:pPr>
        <w:spacing w:line="540" w:lineRule="exact"/>
        <w:ind w:firstLine="560" w:firstLineChars="200"/>
        <w:rPr>
          <w:rFonts w:ascii="仿宋" w:hAnsi="仿宋" w:eastAsia="仿宋"/>
          <w:bCs/>
          <w:sz w:val="28"/>
          <w:szCs w:val="28"/>
          <w:highlight w:val="yellow"/>
        </w:rPr>
      </w:pPr>
      <w:r>
        <w:rPr>
          <w:rFonts w:hint="eastAsia" w:ascii="仿宋" w:hAnsi="仿宋" w:eastAsia="仿宋"/>
          <w:bCs/>
          <w:sz w:val="28"/>
          <w:szCs w:val="28"/>
        </w:rPr>
        <w:t>（六）同城汽运方式：物流公司注册资本100万元及以上，自有货运车辆2辆及以上，固定驾驶人员两名；</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（七）国内空运方式：物流公司注册资本100万元及以上，自有货运车辆3辆及以上，自营库房及办公场地不低于100平方米；</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（八）国内快递方式：物流公司注册资本30万元及以上，自有货运车辆2辆及以上，自营库房及办公场地不低于100平方米；</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（九）参与本次比价优选的物流公司必须有成都市范围内的业务企业，汽运、快递网点在新都区范围内优先考虑。</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（十）国家法律、行政法规规定的其他条件等</w:t>
      </w:r>
    </w:p>
    <w:p>
      <w:pPr>
        <w:spacing w:line="540" w:lineRule="exact"/>
        <w:ind w:firstLine="560" w:firstLineChars="200"/>
        <w:rPr>
          <w:rFonts w:ascii="仿宋" w:hAnsi="仿宋" w:eastAsia="仿宋"/>
          <w:b/>
          <w:sz w:val="28"/>
          <w:szCs w:val="28"/>
        </w:rPr>
      </w:pPr>
      <w:r>
        <w:rPr>
          <w:rFonts w:hint="eastAsia" w:ascii="仿宋" w:hAnsi="仿宋" w:eastAsia="仿宋"/>
          <w:b/>
          <w:sz w:val="28"/>
          <w:szCs w:val="28"/>
        </w:rPr>
        <w:t>三、询价采购公告时间及发布平台：</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1、公告时间：</w:t>
      </w:r>
      <w:r>
        <w:rPr>
          <w:rFonts w:ascii="仿宋" w:hAnsi="仿宋" w:eastAsia="仿宋"/>
          <w:bCs/>
          <w:sz w:val="28"/>
          <w:szCs w:val="28"/>
        </w:rPr>
        <w:t>20</w:t>
      </w:r>
      <w:r>
        <w:rPr>
          <w:rFonts w:hint="eastAsia" w:ascii="仿宋" w:hAnsi="仿宋" w:eastAsia="仿宋"/>
          <w:bCs/>
          <w:sz w:val="28"/>
          <w:szCs w:val="28"/>
        </w:rPr>
        <w:t>2</w:t>
      </w:r>
      <w:r>
        <w:rPr>
          <w:rFonts w:hint="eastAsia" w:ascii="仿宋" w:hAnsi="仿宋" w:eastAsia="仿宋"/>
          <w:bCs/>
          <w:sz w:val="28"/>
          <w:szCs w:val="28"/>
          <w:lang w:val="en-US" w:eastAsia="zh-CN"/>
        </w:rPr>
        <w:t>4</w:t>
      </w:r>
      <w:r>
        <w:rPr>
          <w:rFonts w:hint="eastAsia" w:ascii="仿宋" w:hAnsi="仿宋" w:eastAsia="仿宋"/>
          <w:bCs/>
          <w:sz w:val="28"/>
          <w:szCs w:val="28"/>
        </w:rPr>
        <w:t>年1月</w:t>
      </w:r>
      <w:r>
        <w:rPr>
          <w:rFonts w:hint="eastAsia" w:ascii="仿宋" w:hAnsi="仿宋" w:eastAsia="仿宋"/>
          <w:bCs/>
          <w:sz w:val="28"/>
          <w:szCs w:val="28"/>
          <w:lang w:val="en-US" w:eastAsia="zh-CN"/>
        </w:rPr>
        <w:t>3</w:t>
      </w:r>
      <w:r>
        <w:rPr>
          <w:rFonts w:hint="eastAsia" w:ascii="仿宋" w:hAnsi="仿宋" w:eastAsia="仿宋"/>
          <w:bCs/>
          <w:sz w:val="28"/>
          <w:szCs w:val="28"/>
        </w:rPr>
        <w:t>日。</w:t>
      </w:r>
    </w:p>
    <w:p>
      <w:pPr>
        <w:spacing w:line="540" w:lineRule="exact"/>
        <w:ind w:firstLine="560" w:firstLineChars="200"/>
        <w:rPr>
          <w:rFonts w:ascii="仿宋" w:hAnsi="仿宋" w:eastAsia="仿宋"/>
          <w:sz w:val="28"/>
          <w:szCs w:val="28"/>
        </w:rPr>
      </w:pPr>
      <w:r>
        <w:rPr>
          <w:rFonts w:ascii="仿宋" w:hAnsi="仿宋" w:eastAsia="仿宋"/>
          <w:bCs/>
          <w:sz w:val="28"/>
          <w:szCs w:val="28"/>
        </w:rPr>
        <w:t>2</w:t>
      </w:r>
      <w:r>
        <w:rPr>
          <w:rFonts w:hint="eastAsia" w:ascii="仿宋" w:hAnsi="仿宋" w:eastAsia="仿宋"/>
          <w:bCs/>
          <w:sz w:val="28"/>
          <w:szCs w:val="28"/>
        </w:rPr>
        <w:t>、发布平台：</w:t>
      </w:r>
      <w:r>
        <w:rPr>
          <w:rFonts w:hint="eastAsia" w:ascii="仿宋" w:hAnsi="仿宋" w:eastAsia="仿宋"/>
          <w:sz w:val="28"/>
          <w:szCs w:val="28"/>
        </w:rPr>
        <w:t>本公告在“成都光明光电股份有限公司官方网站（www.cdgmgd.com ）”《供求信息》专栏发布。</w:t>
      </w:r>
    </w:p>
    <w:p>
      <w:pPr>
        <w:spacing w:line="540" w:lineRule="exact"/>
        <w:ind w:firstLine="560" w:firstLineChars="200"/>
        <w:rPr>
          <w:rFonts w:ascii="仿宋" w:hAnsi="仿宋" w:eastAsia="仿宋"/>
          <w:b/>
          <w:sz w:val="28"/>
          <w:szCs w:val="28"/>
        </w:rPr>
      </w:pPr>
      <w:r>
        <w:rPr>
          <w:rFonts w:hint="eastAsia" w:ascii="仿宋" w:hAnsi="仿宋" w:eastAsia="仿宋"/>
          <w:b/>
          <w:sz w:val="28"/>
          <w:szCs w:val="28"/>
        </w:rPr>
        <w:t>四、询价资料及递交要求</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（一）递交截止时间：202</w:t>
      </w:r>
      <w:r>
        <w:rPr>
          <w:rFonts w:hint="eastAsia" w:ascii="仿宋" w:hAnsi="仿宋" w:eastAsia="仿宋"/>
          <w:bCs/>
          <w:sz w:val="28"/>
          <w:szCs w:val="28"/>
          <w:lang w:val="en-US" w:eastAsia="zh-CN"/>
        </w:rPr>
        <w:t>4</w:t>
      </w:r>
      <w:r>
        <w:rPr>
          <w:rFonts w:hint="eastAsia" w:ascii="仿宋" w:hAnsi="仿宋" w:eastAsia="仿宋"/>
          <w:bCs/>
          <w:sz w:val="28"/>
          <w:szCs w:val="28"/>
        </w:rPr>
        <w:t>年1月</w:t>
      </w:r>
      <w:r>
        <w:rPr>
          <w:rFonts w:hint="eastAsia" w:ascii="仿宋" w:hAnsi="仿宋" w:eastAsia="仿宋"/>
          <w:bCs/>
          <w:sz w:val="28"/>
          <w:szCs w:val="28"/>
          <w:lang w:val="en-US" w:eastAsia="zh-CN"/>
        </w:rPr>
        <w:t>15</w:t>
      </w:r>
      <w:r>
        <w:rPr>
          <w:rFonts w:hint="eastAsia" w:ascii="仿宋" w:hAnsi="仿宋" w:eastAsia="仿宋"/>
          <w:bCs/>
          <w:sz w:val="28"/>
          <w:szCs w:val="28"/>
        </w:rPr>
        <w:t>日</w:t>
      </w:r>
      <w:r>
        <w:rPr>
          <w:rFonts w:ascii="仿宋" w:hAnsi="仿宋" w:eastAsia="仿宋"/>
          <w:bCs/>
          <w:sz w:val="28"/>
          <w:szCs w:val="28"/>
        </w:rPr>
        <w:t>17</w:t>
      </w:r>
      <w:r>
        <w:rPr>
          <w:rFonts w:hint="eastAsia" w:ascii="仿宋" w:hAnsi="仿宋" w:eastAsia="仿宋"/>
          <w:bCs/>
          <w:sz w:val="28"/>
          <w:szCs w:val="28"/>
        </w:rPr>
        <w:t>：00 时前。</w:t>
      </w:r>
    </w:p>
    <w:p>
      <w:pPr>
        <w:spacing w:line="540" w:lineRule="exact"/>
        <w:ind w:firstLine="560" w:firstLineChars="200"/>
        <w:rPr>
          <w:rFonts w:ascii="仿宋" w:hAnsi="仿宋" w:eastAsia="仿宋"/>
          <w:sz w:val="28"/>
          <w:szCs w:val="28"/>
        </w:rPr>
      </w:pPr>
      <w:r>
        <w:rPr>
          <w:rFonts w:hint="eastAsia" w:ascii="仿宋" w:hAnsi="仿宋" w:eastAsia="仿宋"/>
          <w:bCs/>
          <w:sz w:val="28"/>
          <w:szCs w:val="28"/>
        </w:rPr>
        <w:t>（二）递交地点：</w:t>
      </w:r>
      <w:r>
        <w:rPr>
          <w:rFonts w:hint="eastAsia" w:ascii="仿宋" w:hAnsi="仿宋" w:eastAsia="仿宋"/>
          <w:sz w:val="28"/>
          <w:szCs w:val="28"/>
        </w:rPr>
        <w:t>成都市新都工业东区黄鹤路339号（斯华 18980522896）</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（三）询价采购监督人：雷娟 18980917964。</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（四）所提供的各类资料须分别</w:t>
      </w:r>
      <w:r>
        <w:rPr>
          <w:rFonts w:ascii="仿宋" w:hAnsi="仿宋" w:eastAsia="仿宋"/>
          <w:sz w:val="28"/>
          <w:szCs w:val="28"/>
        </w:rPr>
        <w:t>加盖本企业鲜章</w:t>
      </w:r>
      <w:r>
        <w:rPr>
          <w:rFonts w:hint="eastAsia" w:ascii="仿宋" w:hAnsi="仿宋" w:eastAsia="仿宋"/>
          <w:sz w:val="28"/>
          <w:szCs w:val="28"/>
        </w:rPr>
        <w:t>。</w:t>
      </w:r>
      <w:bookmarkStart w:id="2" w:name="_GoBack"/>
      <w:bookmarkEnd w:id="2"/>
    </w:p>
    <w:p>
      <w:pPr>
        <w:spacing w:line="540" w:lineRule="exact"/>
        <w:ind w:left="567" w:leftChars="270"/>
        <w:rPr>
          <w:rFonts w:ascii="仿宋" w:hAnsi="仿宋" w:eastAsia="仿宋"/>
          <w:sz w:val="28"/>
          <w:szCs w:val="28"/>
        </w:rPr>
      </w:pPr>
      <w:r>
        <w:rPr>
          <w:rFonts w:hint="eastAsia" w:ascii="仿宋" w:hAnsi="仿宋" w:eastAsia="仿宋"/>
          <w:bCs/>
          <w:sz w:val="28"/>
          <w:szCs w:val="28"/>
        </w:rPr>
        <w:t>（五）</w:t>
      </w:r>
      <w:r>
        <w:rPr>
          <w:rFonts w:hint="eastAsia" w:ascii="仿宋" w:hAnsi="仿宋" w:eastAsia="仿宋"/>
          <w:sz w:val="28"/>
          <w:szCs w:val="28"/>
        </w:rPr>
        <w:t>全部比价文件资料需装</w:t>
      </w:r>
      <w:r>
        <w:rPr>
          <w:rFonts w:ascii="仿宋" w:hAnsi="仿宋" w:eastAsia="仿宋"/>
          <w:sz w:val="28"/>
          <w:szCs w:val="28"/>
        </w:rPr>
        <w:t>订成册</w:t>
      </w:r>
      <w:r>
        <w:rPr>
          <w:rFonts w:hint="eastAsia" w:ascii="仿宋" w:hAnsi="仿宋" w:eastAsia="仿宋"/>
          <w:sz w:val="28"/>
          <w:szCs w:val="28"/>
        </w:rPr>
        <w:t>、密封，并在密封处加盖本企业鲜章，同时在报价资料外包装注明项目名称及联系方式。</w:t>
      </w:r>
    </w:p>
    <w:p>
      <w:pPr>
        <w:spacing w:line="540" w:lineRule="exact"/>
        <w:ind w:left="567" w:leftChars="270"/>
        <w:rPr>
          <w:rFonts w:ascii="仿宋" w:hAnsi="仿宋" w:eastAsia="仿宋"/>
          <w:sz w:val="28"/>
          <w:szCs w:val="28"/>
        </w:rPr>
      </w:pPr>
      <w:r>
        <w:rPr>
          <w:rFonts w:hint="eastAsia" w:ascii="仿宋" w:hAnsi="仿宋" w:eastAsia="仿宋"/>
          <w:sz w:val="28"/>
          <w:szCs w:val="28"/>
        </w:rPr>
        <w:t>（六）误发、迟发、非纸质方式发送询价文件或询价文件无公章的，视为无效资料。</w:t>
      </w:r>
    </w:p>
    <w:p>
      <w:pPr>
        <w:spacing w:line="540" w:lineRule="exact"/>
        <w:ind w:left="567" w:leftChars="270"/>
        <w:rPr>
          <w:rFonts w:ascii="仿宋" w:hAnsi="仿宋" w:eastAsia="仿宋"/>
          <w:sz w:val="28"/>
          <w:szCs w:val="28"/>
        </w:rPr>
      </w:pPr>
    </w:p>
    <w:p>
      <w:pPr>
        <w:spacing w:line="540" w:lineRule="exact"/>
        <w:ind w:firstLine="560" w:firstLineChars="200"/>
        <w:rPr>
          <w:rFonts w:ascii="仿宋" w:hAnsi="仿宋" w:eastAsia="仿宋"/>
          <w:sz w:val="28"/>
          <w:szCs w:val="28"/>
        </w:rPr>
      </w:pPr>
    </w:p>
    <w:p>
      <w:pPr>
        <w:spacing w:line="540" w:lineRule="exact"/>
        <w:ind w:firstLine="560" w:firstLineChars="200"/>
        <w:rPr>
          <w:rFonts w:ascii="仿宋" w:hAnsi="仿宋" w:eastAsia="仿宋"/>
          <w:sz w:val="28"/>
          <w:szCs w:val="28"/>
        </w:rPr>
      </w:pPr>
    </w:p>
    <w:p>
      <w:pPr>
        <w:spacing w:line="540" w:lineRule="exact"/>
        <w:ind w:firstLine="560" w:firstLineChars="200"/>
        <w:rPr>
          <w:rFonts w:ascii="仿宋" w:hAnsi="仿宋" w:eastAsia="仿宋"/>
          <w:sz w:val="28"/>
          <w:szCs w:val="28"/>
        </w:rPr>
      </w:pPr>
    </w:p>
    <w:p>
      <w:pPr>
        <w:spacing w:line="540" w:lineRule="exact"/>
        <w:ind w:firstLine="560" w:firstLineChars="200"/>
        <w:rPr>
          <w:rFonts w:ascii="仿宋" w:hAnsi="仿宋" w:eastAsia="仿宋"/>
          <w:sz w:val="28"/>
          <w:szCs w:val="28"/>
        </w:rPr>
      </w:pPr>
    </w:p>
    <w:p>
      <w:pPr>
        <w:spacing w:line="540" w:lineRule="exact"/>
        <w:ind w:firstLine="560" w:firstLineChars="200"/>
        <w:rPr>
          <w:rFonts w:ascii="仿宋" w:hAnsi="仿宋" w:eastAsia="仿宋"/>
          <w:sz w:val="28"/>
          <w:szCs w:val="28"/>
        </w:rPr>
      </w:pPr>
    </w:p>
    <w:p>
      <w:pPr>
        <w:spacing w:line="540" w:lineRule="exact"/>
        <w:ind w:firstLine="560" w:firstLineChars="200"/>
        <w:rPr>
          <w:rFonts w:ascii="仿宋" w:hAnsi="仿宋" w:eastAsia="仿宋"/>
          <w:sz w:val="28"/>
          <w:szCs w:val="28"/>
        </w:rPr>
      </w:pPr>
      <w:r>
        <w:rPr>
          <w:rFonts w:hint="eastAsia" w:ascii="仿宋" w:hAnsi="仿宋" w:eastAsia="仿宋"/>
          <w:sz w:val="28"/>
          <w:szCs w:val="28"/>
        </w:rPr>
        <w:t xml:space="preserve">                                      成都光明光学有限公司</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 xml:space="preserve">                                      二0二三年十二月十一日</w:t>
      </w:r>
    </w:p>
    <w:p>
      <w:pPr>
        <w:spacing w:line="540" w:lineRule="exact"/>
        <w:ind w:firstLine="560" w:firstLineChars="200"/>
        <w:rPr>
          <w:rFonts w:ascii="仿宋" w:hAnsi="仿宋" w:eastAsia="仿宋"/>
          <w:bCs/>
          <w:sz w:val="28"/>
          <w:szCs w:val="28"/>
        </w:rPr>
      </w:pPr>
    </w:p>
    <w:p>
      <w:pPr>
        <w:spacing w:line="540" w:lineRule="exact"/>
        <w:jc w:val="left"/>
        <w:rPr>
          <w:rFonts w:ascii="仿宋" w:hAnsi="仿宋" w:eastAsia="仿宋"/>
          <w:sz w:val="28"/>
          <w:szCs w:val="28"/>
        </w:rPr>
      </w:pPr>
    </w:p>
    <w:p>
      <w:pPr>
        <w:spacing w:line="540" w:lineRule="exact"/>
        <w:jc w:val="center"/>
        <w:rPr>
          <w:rFonts w:ascii="仿宋" w:hAnsi="仿宋" w:eastAsia="仿宋"/>
          <w:sz w:val="44"/>
          <w:szCs w:val="44"/>
        </w:rPr>
      </w:pPr>
      <w:r>
        <w:rPr>
          <w:rFonts w:hint="eastAsia" w:ascii="仿宋" w:hAnsi="仿宋" w:eastAsia="仿宋"/>
          <w:sz w:val="44"/>
          <w:szCs w:val="44"/>
        </w:rPr>
        <w:t>第二部分承运商须知</w:t>
      </w:r>
    </w:p>
    <w:p>
      <w:pPr>
        <w:spacing w:line="540" w:lineRule="exact"/>
        <w:ind w:firstLine="140" w:firstLineChars="50"/>
        <w:rPr>
          <w:rFonts w:ascii="仿宋" w:hAnsi="仿宋" w:eastAsia="仿宋"/>
          <w:b/>
          <w:bCs/>
          <w:sz w:val="28"/>
          <w:szCs w:val="28"/>
        </w:rPr>
      </w:pPr>
      <w:r>
        <w:rPr>
          <w:rFonts w:hint="eastAsia" w:ascii="宋体" w:hAnsi="宋体"/>
          <w:color w:val="FF0000"/>
          <w:sz w:val="28"/>
          <w:szCs w:val="28"/>
        </w:rPr>
        <w:t>注：标记※的条款，厂商需完全符合且响应。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承运商提出问题的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答疑与澄清：如对采购文件有误或有不合理要求的，距询价采购截止日前三天，以书面形式向采购单位提出。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ascii="仿宋" w:hAnsi="仿宋" w:eastAsia="仿宋"/>
                <w:color w:val="FF0000"/>
                <w:sz w:val="28"/>
                <w:szCs w:val="28"/>
              </w:rPr>
            </w:pPr>
            <w:r>
              <w:rPr>
                <w:rFonts w:hint="eastAsia" w:ascii="仿宋" w:hAnsi="仿宋" w:eastAsia="仿宋"/>
                <w:bCs/>
                <w:sz w:val="28"/>
                <w:szCs w:val="28"/>
              </w:rPr>
              <w:t>承运商</w:t>
            </w:r>
            <w:r>
              <w:rPr>
                <w:rFonts w:hint="eastAsia" w:ascii="仿宋" w:hAnsi="仿宋" w:eastAsia="仿宋" w:cs="仿宋_GB2312"/>
                <w:sz w:val="28"/>
                <w:szCs w:val="28"/>
              </w:rPr>
              <w:t>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响应文件由</w:t>
            </w:r>
            <w:r>
              <w:rPr>
                <w:rFonts w:hint="eastAsia" w:ascii="仿宋" w:hAnsi="仿宋" w:eastAsia="仿宋"/>
                <w:bCs/>
                <w:sz w:val="28"/>
                <w:szCs w:val="28"/>
              </w:rPr>
              <w:t>承运商</w:t>
            </w:r>
            <w:r>
              <w:rPr>
                <w:rFonts w:hint="eastAsia" w:ascii="仿宋" w:hAnsi="仿宋" w:eastAsia="仿宋" w:cs="仿宋_GB2312"/>
                <w:kern w:val="0"/>
                <w:sz w:val="28"/>
                <w:szCs w:val="28"/>
              </w:rPr>
              <w:t>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宋体" w:hAnsi="宋体"/>
                <w:color w:val="FF0000"/>
                <w:sz w:val="28"/>
                <w:szCs w:val="28"/>
              </w:rPr>
              <w:t>※</w:t>
            </w:r>
            <w:r>
              <w:rPr>
                <w:rFonts w:hint="eastAsia" w:ascii="仿宋" w:hAnsi="仿宋" w:eastAsia="仿宋"/>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宋体" w:hAnsi="宋体"/>
                <w:color w:val="FF0000"/>
                <w:sz w:val="28"/>
                <w:szCs w:val="28"/>
              </w:rPr>
              <w:t>※</w:t>
            </w:r>
            <w:r>
              <w:rPr>
                <w:rFonts w:hint="eastAsia" w:ascii="仿宋" w:hAnsi="仿宋" w:eastAsia="仿宋"/>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结合价格、服务等项目考核得分，采用综和评价法选择合作</w:t>
            </w:r>
            <w:r>
              <w:rPr>
                <w:rFonts w:hint="eastAsia" w:ascii="仿宋" w:hAnsi="仿宋" w:eastAsia="仿宋"/>
                <w:bCs/>
                <w:sz w:val="28"/>
                <w:szCs w:val="28"/>
              </w:rPr>
              <w:t>承运商</w:t>
            </w:r>
            <w:r>
              <w:rPr>
                <w:rFonts w:hint="eastAsia" w:ascii="仿宋" w:hAnsi="仿宋" w:eastAsia="仿宋"/>
                <w:color w:val="auto"/>
                <w:sz w:val="28"/>
                <w:szCs w:val="28"/>
              </w:rPr>
              <w:t>，原则上选择两家以上。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宋体" w:hAnsi="宋体"/>
                <w:color w:val="FF0000"/>
                <w:sz w:val="28"/>
                <w:szCs w:val="28"/>
              </w:rPr>
              <w:t>※</w:t>
            </w:r>
            <w:r>
              <w:rPr>
                <w:rFonts w:hint="eastAsia" w:ascii="仿宋" w:hAnsi="仿宋" w:eastAsia="仿宋"/>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仿宋" w:hAnsi="仿宋" w:eastAsia="仿宋" w:cs="宋体"/>
                <w:kern w:val="0"/>
                <w:sz w:val="28"/>
                <w:szCs w:val="28"/>
              </w:rPr>
            </w:pPr>
            <w:r>
              <w:rPr>
                <w:rFonts w:hint="eastAsia" w:ascii="仿宋" w:hAnsi="仿宋" w:eastAsia="仿宋" w:cs="宋体"/>
                <w:kern w:val="0"/>
                <w:sz w:val="28"/>
                <w:szCs w:val="28"/>
              </w:rPr>
              <w:t>1、法人代表授权委托书原件（格式见附件1）；</w:t>
            </w:r>
          </w:p>
          <w:p>
            <w:pPr>
              <w:autoSpaceDE w:val="0"/>
              <w:autoSpaceDN w:val="0"/>
              <w:adjustRightInd w:val="0"/>
              <w:spacing w:line="440" w:lineRule="exact"/>
              <w:ind w:left="198"/>
              <w:jc w:val="left"/>
              <w:rPr>
                <w:rFonts w:ascii="仿宋" w:hAnsi="仿宋" w:eastAsia="仿宋" w:cs="宋体"/>
                <w:kern w:val="0"/>
                <w:sz w:val="28"/>
                <w:szCs w:val="28"/>
              </w:rPr>
            </w:pPr>
            <w:r>
              <w:rPr>
                <w:rFonts w:hint="eastAsia" w:ascii="仿宋" w:hAnsi="仿宋" w:eastAsia="仿宋" w:cs="宋体"/>
                <w:kern w:val="0"/>
                <w:sz w:val="28"/>
                <w:szCs w:val="28"/>
              </w:rPr>
              <w:t>2、《物流运输服务比价诚信承诺书》（附件</w:t>
            </w:r>
            <w:r>
              <w:rPr>
                <w:rFonts w:ascii="仿宋" w:hAnsi="仿宋" w:eastAsia="仿宋" w:cs="宋体"/>
                <w:kern w:val="0"/>
                <w:sz w:val="28"/>
                <w:szCs w:val="28"/>
              </w:rPr>
              <w:t>2</w:t>
            </w:r>
            <w:r>
              <w:rPr>
                <w:rFonts w:hint="eastAsia" w:ascii="仿宋" w:hAnsi="仿宋" w:eastAsia="仿宋" w:cs="宋体"/>
                <w:kern w:val="0"/>
                <w:sz w:val="28"/>
                <w:szCs w:val="28"/>
              </w:rPr>
              <w:t>）</w:t>
            </w:r>
          </w:p>
          <w:p>
            <w:pPr>
              <w:autoSpaceDE w:val="0"/>
              <w:autoSpaceDN w:val="0"/>
              <w:adjustRightInd w:val="0"/>
              <w:spacing w:line="440" w:lineRule="exact"/>
              <w:ind w:left="198"/>
              <w:jc w:val="left"/>
              <w:rPr>
                <w:rFonts w:ascii="仿宋" w:hAnsi="仿宋" w:eastAsia="仿宋" w:cs="宋体"/>
                <w:kern w:val="0"/>
                <w:sz w:val="28"/>
                <w:szCs w:val="28"/>
              </w:rPr>
            </w:pPr>
            <w:r>
              <w:rPr>
                <w:rFonts w:hint="eastAsia" w:ascii="仿宋" w:hAnsi="仿宋" w:eastAsia="仿宋" w:cs="宋体"/>
                <w:kern w:val="0"/>
                <w:sz w:val="28"/>
                <w:szCs w:val="28"/>
              </w:rPr>
              <w:t>3、报价函（附件</w:t>
            </w:r>
            <w:r>
              <w:rPr>
                <w:rFonts w:ascii="仿宋" w:hAnsi="仿宋" w:eastAsia="仿宋" w:cs="宋体"/>
                <w:kern w:val="0"/>
                <w:sz w:val="28"/>
                <w:szCs w:val="28"/>
              </w:rPr>
              <w:t>3</w:t>
            </w:r>
            <w:r>
              <w:rPr>
                <w:rFonts w:hint="eastAsia" w:ascii="仿宋" w:hAnsi="仿宋" w:eastAsia="仿宋" w:cs="宋体"/>
                <w:kern w:val="0"/>
                <w:sz w:val="28"/>
                <w:szCs w:val="28"/>
              </w:rPr>
              <w:t>）</w:t>
            </w:r>
          </w:p>
          <w:p>
            <w:pPr>
              <w:autoSpaceDE w:val="0"/>
              <w:autoSpaceDN w:val="0"/>
              <w:adjustRightInd w:val="0"/>
              <w:spacing w:line="440" w:lineRule="exact"/>
              <w:ind w:left="198"/>
              <w:jc w:val="left"/>
              <w:rPr>
                <w:rFonts w:ascii="仿宋" w:hAnsi="仿宋" w:eastAsia="仿宋" w:cs="宋体"/>
                <w:kern w:val="0"/>
                <w:sz w:val="28"/>
                <w:szCs w:val="28"/>
              </w:rPr>
            </w:pPr>
            <w:r>
              <w:rPr>
                <w:rFonts w:hint="eastAsia" w:ascii="仿宋" w:hAnsi="仿宋" w:eastAsia="仿宋" w:cs="宋体"/>
                <w:kern w:val="0"/>
                <w:sz w:val="28"/>
                <w:szCs w:val="28"/>
              </w:rPr>
              <w:t>报价表（格式见附件）；</w:t>
            </w:r>
          </w:p>
          <w:p>
            <w:pPr>
              <w:autoSpaceDE w:val="0"/>
              <w:autoSpaceDN w:val="0"/>
              <w:adjustRightInd w:val="0"/>
              <w:spacing w:line="440" w:lineRule="exact"/>
              <w:ind w:left="198"/>
              <w:jc w:val="left"/>
              <w:rPr>
                <w:rFonts w:ascii="仿宋" w:hAnsi="仿宋" w:eastAsia="仿宋" w:cs="宋体"/>
                <w:kern w:val="0"/>
                <w:sz w:val="28"/>
                <w:szCs w:val="28"/>
              </w:rPr>
            </w:pPr>
            <w:r>
              <w:rPr>
                <w:rFonts w:ascii="仿宋" w:hAnsi="仿宋" w:eastAsia="仿宋" w:cs="宋体"/>
                <w:kern w:val="0"/>
                <w:sz w:val="28"/>
                <w:szCs w:val="28"/>
              </w:rPr>
              <w:t>4</w:t>
            </w:r>
            <w:r>
              <w:rPr>
                <w:rFonts w:hint="eastAsia" w:ascii="仿宋" w:hAnsi="仿宋" w:eastAsia="仿宋" w:cs="宋体"/>
                <w:kern w:val="0"/>
                <w:sz w:val="28"/>
                <w:szCs w:val="28"/>
              </w:rPr>
              <w:t>、报价表（附件4）</w:t>
            </w:r>
          </w:p>
          <w:p>
            <w:pPr>
              <w:autoSpaceDE w:val="0"/>
              <w:autoSpaceDN w:val="0"/>
              <w:adjustRightInd w:val="0"/>
              <w:spacing w:line="440" w:lineRule="exact"/>
              <w:ind w:left="198"/>
              <w:jc w:val="left"/>
              <w:rPr>
                <w:rFonts w:ascii="仿宋" w:hAnsi="仿宋" w:eastAsia="仿宋" w:cs="宋体"/>
                <w:kern w:val="0"/>
                <w:sz w:val="28"/>
                <w:szCs w:val="28"/>
              </w:rPr>
            </w:pPr>
            <w:r>
              <w:rPr>
                <w:rFonts w:ascii="仿宋" w:hAnsi="仿宋" w:eastAsia="仿宋" w:cs="宋体"/>
                <w:kern w:val="0"/>
                <w:sz w:val="28"/>
                <w:szCs w:val="28"/>
              </w:rPr>
              <w:t>5</w:t>
            </w:r>
            <w:r>
              <w:rPr>
                <w:rFonts w:hint="eastAsia" w:ascii="仿宋" w:hAnsi="仿宋" w:eastAsia="仿宋" w:cs="宋体"/>
                <w:kern w:val="0"/>
                <w:sz w:val="28"/>
                <w:szCs w:val="28"/>
              </w:rPr>
              <w:t>、经营许可证、车辆数量证明；</w:t>
            </w:r>
          </w:p>
          <w:p>
            <w:pPr>
              <w:pStyle w:val="24"/>
              <w:spacing w:line="400" w:lineRule="exact"/>
              <w:ind w:firstLine="280" w:firstLineChars="100"/>
              <w:jc w:val="both"/>
              <w:rPr>
                <w:rFonts w:ascii="仿宋" w:hAnsi="仿宋" w:eastAsia="仿宋"/>
                <w:color w:val="auto"/>
                <w:sz w:val="28"/>
                <w:szCs w:val="28"/>
              </w:rPr>
            </w:pPr>
            <w:r>
              <w:rPr>
                <w:rFonts w:hint="eastAsia" w:ascii="仿宋" w:hAnsi="仿宋" w:eastAsia="仿宋"/>
                <w:color w:val="FF0000"/>
                <w:sz w:val="28"/>
                <w:szCs w:val="28"/>
              </w:rPr>
              <w:t>详见第五部分 文件格式目录</w:t>
            </w:r>
          </w:p>
        </w:tc>
      </w:tr>
    </w:tbl>
    <w:p>
      <w:pPr>
        <w:spacing w:line="540" w:lineRule="exact"/>
        <w:ind w:firstLine="560" w:firstLineChars="200"/>
        <w:rPr>
          <w:rFonts w:ascii="仿宋" w:hAnsi="仿宋" w:eastAsia="仿宋"/>
          <w:sz w:val="28"/>
          <w:szCs w:val="28"/>
        </w:rPr>
      </w:pPr>
      <w:r>
        <w:rPr>
          <w:rFonts w:hint="eastAsia" w:ascii="仿宋" w:hAnsi="仿宋" w:eastAsia="仿宋"/>
          <w:sz w:val="28"/>
          <w:szCs w:val="28"/>
          <w:shd w:val="pct10" w:color="auto" w:fill="FFFFFF"/>
        </w:rPr>
        <w:t>一、</w:t>
      </w:r>
      <w:r>
        <w:rPr>
          <w:rFonts w:hint="eastAsia" w:ascii="仿宋" w:hAnsi="仿宋" w:eastAsia="仿宋"/>
          <w:sz w:val="28"/>
          <w:szCs w:val="28"/>
        </w:rPr>
        <w:t>中标人必须对报价文件负全责，并在中标后</w:t>
      </w:r>
      <w:r>
        <w:rPr>
          <w:rFonts w:ascii="仿宋" w:hAnsi="仿宋" w:eastAsia="仿宋"/>
          <w:sz w:val="28"/>
          <w:szCs w:val="28"/>
        </w:rPr>
        <w:t>10</w:t>
      </w:r>
      <w:r>
        <w:rPr>
          <w:rFonts w:hint="eastAsia" w:ascii="仿宋" w:hAnsi="仿宋" w:eastAsia="仿宋"/>
          <w:sz w:val="28"/>
          <w:szCs w:val="28"/>
        </w:rPr>
        <w:t>个工作日内与采购人签订合同。</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二、各</w:t>
      </w:r>
      <w:r>
        <w:rPr>
          <w:rFonts w:hint="eastAsia" w:ascii="仿宋" w:hAnsi="仿宋" w:eastAsia="仿宋"/>
          <w:bCs/>
          <w:sz w:val="28"/>
          <w:szCs w:val="28"/>
        </w:rPr>
        <w:t>承运商</w:t>
      </w:r>
      <w:r>
        <w:rPr>
          <w:rFonts w:hint="eastAsia" w:ascii="仿宋" w:hAnsi="仿宋" w:eastAsia="仿宋"/>
          <w:sz w:val="28"/>
          <w:szCs w:val="28"/>
        </w:rPr>
        <w:t>填报的单价和总价均以人民币元为单位。</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三、各报价项目只能有唯一报价，不接受有选择的报价。</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四、下列情况将被视为无效报价文件：</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（一）报价文件未在规定时间内送达指定地点；</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（二）未按照规定提供授权书原件的，为无效报价；</w:t>
      </w:r>
    </w:p>
    <w:p>
      <w:pPr>
        <w:spacing w:line="540" w:lineRule="exact"/>
        <w:ind w:left="558" w:leftChars="266" w:firstLine="280" w:firstLineChars="100"/>
        <w:rPr>
          <w:rFonts w:ascii="仿宋" w:hAnsi="仿宋" w:eastAsia="仿宋"/>
          <w:sz w:val="28"/>
          <w:szCs w:val="28"/>
        </w:rPr>
      </w:pPr>
      <w:r>
        <w:rPr>
          <w:rFonts w:hint="eastAsia" w:ascii="仿宋" w:hAnsi="仿宋" w:eastAsia="仿宋"/>
          <w:sz w:val="28"/>
          <w:szCs w:val="28"/>
        </w:rPr>
        <w:t>（三）报价文件中的各项内容填写不完整或有涂改现象的，</w:t>
      </w:r>
      <w:r>
        <w:rPr>
          <w:rFonts w:hint="eastAsia" w:ascii="仿宋" w:hAnsi="仿宋" w:eastAsia="仿宋"/>
          <w:bCs/>
          <w:sz w:val="28"/>
          <w:szCs w:val="28"/>
        </w:rPr>
        <w:t>承运商</w:t>
      </w:r>
      <w:r>
        <w:rPr>
          <w:rFonts w:hint="eastAsia" w:ascii="仿宋" w:hAnsi="仿宋" w:eastAsia="仿宋"/>
          <w:sz w:val="28"/>
          <w:szCs w:val="28"/>
        </w:rPr>
        <w:t>公章和</w:t>
      </w:r>
      <w:r>
        <w:rPr>
          <w:rFonts w:hint="eastAsia" w:ascii="仿宋" w:hAnsi="仿宋" w:eastAsia="仿宋"/>
          <w:bCs/>
          <w:sz w:val="28"/>
          <w:szCs w:val="28"/>
        </w:rPr>
        <w:t>承运商</w:t>
      </w:r>
      <w:r>
        <w:rPr>
          <w:rFonts w:hint="eastAsia" w:ascii="仿宋" w:hAnsi="仿宋" w:eastAsia="仿宋"/>
          <w:sz w:val="28"/>
          <w:szCs w:val="28"/>
        </w:rPr>
        <w:t>代表签字不齐的；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（四）</w:t>
      </w:r>
      <w:r>
        <w:rPr>
          <w:rFonts w:hint="eastAsia" w:ascii="仿宋" w:hAnsi="仿宋" w:eastAsia="仿宋"/>
          <w:bCs/>
          <w:sz w:val="28"/>
          <w:szCs w:val="28"/>
        </w:rPr>
        <w:t>承运商</w:t>
      </w:r>
      <w:r>
        <w:rPr>
          <w:rFonts w:hint="eastAsia" w:ascii="仿宋" w:hAnsi="仿宋" w:eastAsia="仿宋"/>
          <w:sz w:val="28"/>
          <w:szCs w:val="28"/>
        </w:rPr>
        <w:t>擅自改变货物型号、配置的；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（五）</w:t>
      </w:r>
      <w:r>
        <w:rPr>
          <w:rFonts w:hint="eastAsia" w:ascii="仿宋" w:hAnsi="仿宋" w:eastAsia="仿宋"/>
          <w:bCs/>
          <w:sz w:val="28"/>
          <w:szCs w:val="28"/>
        </w:rPr>
        <w:t>承运商</w:t>
      </w:r>
      <w:r>
        <w:rPr>
          <w:rFonts w:hint="eastAsia" w:ascii="仿宋" w:hAnsi="仿宋" w:eastAsia="仿宋"/>
          <w:sz w:val="28"/>
          <w:szCs w:val="28"/>
        </w:rPr>
        <w:t>的报价材料密封不符合要求的；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（六）经评审小组判定为故意压低价格，不符合市场价格规律的；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（七</w:t>
      </w:r>
      <w:r>
        <w:rPr>
          <w:rFonts w:hint="eastAsia" w:ascii="仿宋" w:hAnsi="仿宋" w:eastAsia="仿宋"/>
          <w:color w:val="000000" w:themeColor="text1"/>
          <w:sz w:val="28"/>
          <w:szCs w:val="28"/>
        </w:rPr>
        <w:t>）法律、法规规定的其他无效情况。</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五、评审工作按照</w:t>
      </w:r>
      <w:r>
        <w:rPr>
          <w:rFonts w:hint="eastAsia" w:ascii="仿宋" w:hAnsi="仿宋" w:eastAsia="仿宋"/>
          <w:sz w:val="28"/>
          <w:szCs w:val="28"/>
          <w:lang w:val="en-US" w:eastAsia="zh-CN"/>
        </w:rPr>
        <w:t>成都光明光学</w:t>
      </w:r>
      <w:r>
        <w:rPr>
          <w:rFonts w:hint="eastAsia" w:ascii="仿宋" w:hAnsi="仿宋" w:eastAsia="仿宋"/>
          <w:sz w:val="28"/>
          <w:szCs w:val="28"/>
        </w:rPr>
        <w:t>内部</w:t>
      </w:r>
      <w:bookmarkStart w:id="0" w:name="_Hlk33695163"/>
      <w:r>
        <w:rPr>
          <w:rFonts w:hint="eastAsia" w:ascii="仿宋" w:hAnsi="仿宋" w:eastAsia="仿宋"/>
          <w:bCs/>
          <w:sz w:val="28"/>
          <w:szCs w:val="28"/>
        </w:rPr>
        <w:t>承运商</w:t>
      </w:r>
      <w:r>
        <w:rPr>
          <w:rFonts w:hint="eastAsia" w:ascii="仿宋" w:hAnsi="仿宋" w:eastAsia="仿宋"/>
          <w:sz w:val="28"/>
          <w:szCs w:val="28"/>
        </w:rPr>
        <w:t>评审</w:t>
      </w:r>
      <w:bookmarkEnd w:id="0"/>
      <w:r>
        <w:rPr>
          <w:rFonts w:hint="eastAsia" w:ascii="仿宋" w:hAnsi="仿宋" w:eastAsia="仿宋"/>
          <w:sz w:val="28"/>
          <w:szCs w:val="28"/>
        </w:rPr>
        <w:t>管理相关规定执行。</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六、澄清：</w:t>
      </w:r>
      <w:r>
        <w:rPr>
          <w:rFonts w:hint="eastAsia" w:ascii="仿宋" w:hAnsi="仿宋" w:eastAsia="仿宋"/>
          <w:bCs/>
          <w:sz w:val="28"/>
          <w:szCs w:val="28"/>
        </w:rPr>
        <w:t>承运商</w:t>
      </w:r>
      <w:r>
        <w:rPr>
          <w:rFonts w:hint="eastAsia" w:ascii="仿宋" w:hAnsi="仿宋" w:eastAsia="仿宋"/>
          <w:sz w:val="28"/>
          <w:szCs w:val="28"/>
        </w:rPr>
        <w:t>递交的询价文件如果个别地方提供了不完整的技术信息和数据，以及同类问题表述不一致或者有明显文字和计算错误等细微偏离问题，采购方可以书面形式（由询价小组专家签字确认）要求</w:t>
      </w:r>
      <w:r>
        <w:rPr>
          <w:rFonts w:hint="eastAsia" w:ascii="仿宋" w:hAnsi="仿宋" w:eastAsia="仿宋"/>
          <w:bCs/>
          <w:sz w:val="28"/>
          <w:szCs w:val="28"/>
        </w:rPr>
        <w:t>承运商</w:t>
      </w:r>
      <w:r>
        <w:rPr>
          <w:rFonts w:hint="eastAsia" w:ascii="仿宋" w:hAnsi="仿宋" w:eastAsia="仿宋"/>
          <w:sz w:val="28"/>
          <w:szCs w:val="28"/>
        </w:rPr>
        <w:t>在规定的时间内作出必要的澄清、说明或者补正。</w:t>
      </w:r>
      <w:r>
        <w:rPr>
          <w:rFonts w:hint="eastAsia" w:ascii="仿宋" w:hAnsi="仿宋" w:eastAsia="仿宋"/>
          <w:bCs/>
          <w:sz w:val="28"/>
          <w:szCs w:val="28"/>
        </w:rPr>
        <w:t>承运商</w:t>
      </w:r>
      <w:r>
        <w:rPr>
          <w:rFonts w:hint="eastAsia" w:ascii="仿宋" w:hAnsi="仿宋" w:eastAsia="仿宋"/>
          <w:sz w:val="28"/>
          <w:szCs w:val="28"/>
        </w:rPr>
        <w:t>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仿宋" w:hAnsi="仿宋" w:eastAsia="仿宋"/>
          <w:sz w:val="28"/>
          <w:szCs w:val="28"/>
        </w:rPr>
      </w:pPr>
      <w:r>
        <w:rPr>
          <w:rFonts w:hint="eastAsia" w:ascii="仿宋" w:hAnsi="仿宋" w:eastAsia="仿宋"/>
          <w:bCs/>
          <w:sz w:val="28"/>
          <w:szCs w:val="28"/>
        </w:rPr>
        <w:t>承运商</w:t>
      </w:r>
      <w:r>
        <w:rPr>
          <w:rFonts w:hint="eastAsia" w:ascii="仿宋" w:hAnsi="仿宋" w:eastAsia="仿宋"/>
          <w:sz w:val="28"/>
          <w:szCs w:val="28"/>
        </w:rPr>
        <w:t>拒不进行澄清、说明、补正的，或者不能在规定时间内作出书面澄清、说明、补正的，询价小组将否决其报价。</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七、出现下列情形之一的，评审小组有权否决</w:t>
      </w:r>
      <w:r>
        <w:rPr>
          <w:rFonts w:hint="eastAsia" w:ascii="仿宋" w:hAnsi="仿宋" w:eastAsia="仿宋"/>
          <w:bCs/>
          <w:sz w:val="28"/>
          <w:szCs w:val="28"/>
        </w:rPr>
        <w:t>承运商</w:t>
      </w:r>
      <w:r>
        <w:rPr>
          <w:rFonts w:hint="eastAsia" w:ascii="仿宋" w:hAnsi="仿宋" w:eastAsia="仿宋"/>
          <w:sz w:val="28"/>
          <w:szCs w:val="28"/>
        </w:rPr>
        <w:t>的报价或取消采购活动：</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（一）出现影响采购公正的违法、违规行为的；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（二）</w:t>
      </w:r>
      <w:r>
        <w:rPr>
          <w:rFonts w:hint="eastAsia" w:ascii="仿宋" w:hAnsi="仿宋" w:eastAsia="仿宋"/>
          <w:bCs/>
          <w:sz w:val="28"/>
          <w:szCs w:val="28"/>
        </w:rPr>
        <w:t>承运商</w:t>
      </w:r>
      <w:r>
        <w:rPr>
          <w:rFonts w:hint="eastAsia" w:ascii="仿宋" w:hAnsi="仿宋" w:eastAsia="仿宋"/>
          <w:sz w:val="28"/>
          <w:szCs w:val="28"/>
        </w:rPr>
        <w:t>的报价均超过了采购预算，采购单位不能支付的；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（三）因重大变故，采购任务取消的；</w:t>
      </w:r>
    </w:p>
    <w:p>
      <w:pPr>
        <w:spacing w:line="540" w:lineRule="exact"/>
        <w:rPr>
          <w:rFonts w:ascii="仿宋" w:hAnsi="仿宋" w:eastAsia="仿宋"/>
          <w:sz w:val="28"/>
          <w:szCs w:val="28"/>
        </w:rPr>
      </w:pPr>
      <w:r>
        <w:rPr>
          <w:rFonts w:hint="eastAsia" w:ascii="仿宋" w:hAnsi="仿宋" w:eastAsia="仿宋"/>
          <w:sz w:val="28"/>
          <w:szCs w:val="28"/>
        </w:rPr>
        <w:t xml:space="preserve">      （四）评审小组经评审认为所有报价文件都不符合询价文件要求的。</w:t>
      </w:r>
    </w:p>
    <w:p>
      <w:pPr>
        <w:spacing w:line="540" w:lineRule="exact"/>
        <w:ind w:firstLine="560" w:firstLineChars="200"/>
        <w:rPr>
          <w:rFonts w:ascii="仿宋" w:hAnsi="仿宋" w:eastAsia="仿宋"/>
          <w:sz w:val="28"/>
          <w:szCs w:val="28"/>
        </w:rPr>
      </w:pPr>
      <w:bookmarkStart w:id="1" w:name="_Toc217446103"/>
      <w:r>
        <w:rPr>
          <w:rFonts w:hint="eastAsia" w:ascii="仿宋" w:hAnsi="仿宋" w:eastAsia="仿宋"/>
          <w:sz w:val="28"/>
          <w:szCs w:val="28"/>
        </w:rPr>
        <w:t>八、评审细则及标准</w:t>
      </w:r>
      <w:bookmarkEnd w:id="1"/>
    </w:p>
    <w:p>
      <w:pPr>
        <w:spacing w:line="540" w:lineRule="exact"/>
        <w:ind w:firstLine="840" w:firstLineChars="300"/>
        <w:rPr>
          <w:rFonts w:ascii="仿宋" w:hAnsi="仿宋" w:eastAsia="仿宋"/>
          <w:sz w:val="28"/>
          <w:szCs w:val="28"/>
        </w:rPr>
      </w:pPr>
      <w:r>
        <w:rPr>
          <w:rFonts w:hint="eastAsia" w:ascii="仿宋" w:hAnsi="仿宋" w:eastAsia="仿宋"/>
          <w:sz w:val="28"/>
          <w:szCs w:val="28"/>
        </w:rPr>
        <w:t>（一）我公司产品为易碎品，请各位务必确保具有相应的投保资质和运输资质，否则将视为废标。</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二）如果贵公司的运输方式或运力不能保证能按时将产品送达客户（如：国内空运普遍1-3天，国内汽运普遍3-4天，国内快递1-4天，同城汽运按光明光学要求路线及时段），请自动放弃参与本次比价优选项目。若入选后不能满足发运需求或情形严重的我公司将主动解除合同，并追究经济损失或法律责任。</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（三）同一种运输方式原则上两家承运商入选，入选的承运商将根据各自公司资质、运输单价、物流相关配套设施和服务质量综合考虑分配运量。</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（四）同一种运输方式将统一执行各目的站（港）最低报价作为运输价格（入选物流公司中的最低报价），若贵公司入选后不愿意执行此价格，则视为弃权。</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（五）本次比价优选项目时间段内，针对同一物流公司仅接受一次报价，同一物流公司若多次投递报价文件将被视为弃权。</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（六）入选物流公司需具备自主赔付能力。</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（七）评审小组只对通过初审的响应文件，根据询价通知书规定的评审程序及标准进行评价和比较。</w:t>
      </w:r>
    </w:p>
    <w:p>
      <w:pPr>
        <w:spacing w:line="540" w:lineRule="exact"/>
        <w:ind w:left="1120" w:leftChars="400" w:hanging="280" w:hangingChars="100"/>
        <w:rPr>
          <w:rFonts w:ascii="仿宋" w:hAnsi="仿宋" w:eastAsia="仿宋"/>
          <w:sz w:val="28"/>
          <w:szCs w:val="28"/>
        </w:rPr>
      </w:pPr>
      <w:r>
        <w:rPr>
          <w:rFonts w:hint="eastAsia" w:ascii="仿宋" w:hAnsi="仿宋" w:eastAsia="仿宋"/>
          <w:sz w:val="28"/>
          <w:szCs w:val="28"/>
        </w:rPr>
        <w:t>（八）在确定评审结果后，采购人将以《</w:t>
      </w:r>
      <w:r>
        <w:rPr>
          <w:rFonts w:hint="eastAsia" w:ascii="仿宋" w:hAnsi="仿宋" w:eastAsia="仿宋"/>
          <w:bCs/>
          <w:sz w:val="28"/>
          <w:szCs w:val="28"/>
        </w:rPr>
        <w:t>承运商</w:t>
      </w:r>
      <w:r>
        <w:rPr>
          <w:rFonts w:hint="eastAsia" w:ascii="仿宋" w:hAnsi="仿宋" w:eastAsia="仿宋"/>
          <w:sz w:val="28"/>
          <w:szCs w:val="28"/>
        </w:rPr>
        <w:t>确认通知单》通知参与此次采购的</w:t>
      </w:r>
      <w:r>
        <w:rPr>
          <w:rFonts w:hint="eastAsia" w:ascii="仿宋" w:hAnsi="仿宋" w:eastAsia="仿宋"/>
          <w:bCs/>
          <w:sz w:val="28"/>
          <w:szCs w:val="28"/>
        </w:rPr>
        <w:t>承运商</w:t>
      </w:r>
      <w:r>
        <w:rPr>
          <w:rFonts w:hint="eastAsia" w:ascii="仿宋" w:hAnsi="仿宋" w:eastAsia="仿宋"/>
          <w:sz w:val="28"/>
          <w:szCs w:val="28"/>
        </w:rPr>
        <w:t>。</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九、合同签订</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（一）</w:t>
      </w:r>
      <w:r>
        <w:rPr>
          <w:rFonts w:hint="eastAsia" w:ascii="仿宋" w:hAnsi="仿宋" w:eastAsia="仿宋"/>
          <w:bCs/>
          <w:sz w:val="28"/>
          <w:szCs w:val="28"/>
        </w:rPr>
        <w:t>承运商</w:t>
      </w:r>
      <w:r>
        <w:rPr>
          <w:rFonts w:ascii="仿宋" w:hAnsi="仿宋" w:eastAsia="仿宋"/>
          <w:sz w:val="28"/>
          <w:szCs w:val="28"/>
        </w:rPr>
        <w:t>须在接到</w:t>
      </w:r>
      <w:r>
        <w:rPr>
          <w:rFonts w:hint="eastAsia" w:ascii="仿宋" w:hAnsi="仿宋" w:eastAsia="仿宋"/>
          <w:sz w:val="28"/>
          <w:szCs w:val="28"/>
        </w:rPr>
        <w:t>（</w:t>
      </w:r>
      <w:r>
        <w:rPr>
          <w:rFonts w:ascii="仿宋" w:hAnsi="仿宋" w:eastAsia="仿宋"/>
          <w:sz w:val="28"/>
          <w:szCs w:val="28"/>
        </w:rPr>
        <w:t>或应当接到</w:t>
      </w:r>
      <w:r>
        <w:rPr>
          <w:rFonts w:hint="eastAsia" w:ascii="仿宋" w:hAnsi="仿宋" w:eastAsia="仿宋"/>
          <w:sz w:val="28"/>
          <w:szCs w:val="28"/>
        </w:rPr>
        <w:t>）采购人所发出的《</w:t>
      </w:r>
      <w:r>
        <w:rPr>
          <w:rFonts w:hint="eastAsia" w:ascii="仿宋" w:hAnsi="仿宋" w:eastAsia="仿宋"/>
          <w:bCs/>
          <w:sz w:val="28"/>
          <w:szCs w:val="28"/>
        </w:rPr>
        <w:t>承运商</w:t>
      </w:r>
      <w:r>
        <w:rPr>
          <w:rFonts w:hint="eastAsia" w:ascii="仿宋" w:hAnsi="仿宋" w:eastAsia="仿宋"/>
          <w:sz w:val="28"/>
          <w:szCs w:val="28"/>
        </w:rPr>
        <w:t>确认通知单》10个工作日内与采购人签订正式采购合同；</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（二）《</w:t>
      </w:r>
      <w:r>
        <w:rPr>
          <w:rFonts w:hint="eastAsia" w:ascii="仿宋" w:hAnsi="仿宋" w:eastAsia="仿宋"/>
          <w:bCs/>
          <w:sz w:val="28"/>
          <w:szCs w:val="28"/>
        </w:rPr>
        <w:t>承运商</w:t>
      </w:r>
      <w:r>
        <w:rPr>
          <w:rFonts w:hint="eastAsia" w:ascii="仿宋" w:hAnsi="仿宋" w:eastAsia="仿宋"/>
          <w:sz w:val="28"/>
          <w:szCs w:val="28"/>
        </w:rPr>
        <w:t>确认通知单》对采购人和</w:t>
      </w:r>
      <w:r>
        <w:rPr>
          <w:rFonts w:hint="eastAsia" w:ascii="仿宋" w:hAnsi="仿宋" w:eastAsia="仿宋"/>
          <w:bCs/>
          <w:sz w:val="28"/>
          <w:szCs w:val="28"/>
        </w:rPr>
        <w:t>承运商</w:t>
      </w:r>
      <w:r>
        <w:rPr>
          <w:rFonts w:hint="eastAsia" w:ascii="仿宋" w:hAnsi="仿宋" w:eastAsia="仿宋"/>
          <w:sz w:val="28"/>
          <w:szCs w:val="28"/>
        </w:rPr>
        <w:t>均具有法律约束力；</w:t>
      </w:r>
    </w:p>
    <w:p>
      <w:pPr>
        <w:spacing w:line="540" w:lineRule="exact"/>
        <w:ind w:left="1120" w:leftChars="400" w:hanging="280" w:hangingChars="100"/>
        <w:rPr>
          <w:rFonts w:ascii="仿宋" w:hAnsi="仿宋" w:eastAsia="仿宋"/>
          <w:sz w:val="28"/>
          <w:szCs w:val="28"/>
        </w:rPr>
      </w:pPr>
      <w:r>
        <w:rPr>
          <w:rFonts w:hint="eastAsia" w:ascii="仿宋" w:hAnsi="仿宋" w:eastAsia="仿宋"/>
          <w:sz w:val="28"/>
          <w:szCs w:val="28"/>
        </w:rPr>
        <w:t>（三）《</w:t>
      </w:r>
      <w:r>
        <w:rPr>
          <w:rFonts w:hint="eastAsia" w:ascii="仿宋" w:hAnsi="仿宋" w:eastAsia="仿宋"/>
          <w:bCs/>
          <w:sz w:val="28"/>
          <w:szCs w:val="28"/>
        </w:rPr>
        <w:t>承运商</w:t>
      </w:r>
      <w:r>
        <w:rPr>
          <w:rFonts w:hint="eastAsia" w:ascii="仿宋" w:hAnsi="仿宋" w:eastAsia="仿宋"/>
          <w:sz w:val="28"/>
          <w:szCs w:val="28"/>
        </w:rPr>
        <w:t>确认通知单》发出后，采购人改变成交结果的，或者</w:t>
      </w:r>
      <w:r>
        <w:rPr>
          <w:rFonts w:hint="eastAsia" w:ascii="仿宋" w:hAnsi="仿宋" w:eastAsia="仿宋"/>
          <w:bCs/>
          <w:sz w:val="28"/>
          <w:szCs w:val="28"/>
        </w:rPr>
        <w:t>承运商</w:t>
      </w:r>
      <w:r>
        <w:rPr>
          <w:rFonts w:hint="eastAsia" w:ascii="仿宋" w:hAnsi="仿宋" w:eastAsia="仿宋"/>
          <w:sz w:val="28"/>
          <w:szCs w:val="28"/>
        </w:rPr>
        <w:t>放弃成交项目的，应当依法承担法律责任。</w:t>
      </w: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jc w:val="center"/>
        <w:rPr>
          <w:rFonts w:ascii="仿宋" w:hAnsi="仿宋" w:eastAsia="仿宋"/>
          <w:sz w:val="44"/>
          <w:szCs w:val="44"/>
        </w:rPr>
      </w:pPr>
      <w:r>
        <w:rPr>
          <w:rFonts w:hint="eastAsia" w:ascii="仿宋" w:hAnsi="仿宋" w:eastAsia="仿宋"/>
          <w:sz w:val="44"/>
          <w:szCs w:val="44"/>
        </w:rPr>
        <w:t>第三部分 合同条款（范本）</w:t>
      </w:r>
    </w:p>
    <w:p>
      <w:pPr>
        <w:spacing w:line="540" w:lineRule="exact"/>
        <w:jc w:val="center"/>
        <w:rPr>
          <w:rFonts w:ascii="仿宋" w:hAnsi="仿宋" w:eastAsia="仿宋"/>
          <w:b/>
          <w:bCs/>
          <w:sz w:val="28"/>
          <w:szCs w:val="28"/>
        </w:rPr>
      </w:pPr>
      <w:r>
        <w:rPr>
          <w:rFonts w:hint="eastAsia" w:ascii="仿宋" w:hAnsi="仿宋" w:eastAsia="仿宋"/>
          <w:b/>
          <w:bCs/>
          <w:sz w:val="28"/>
          <w:szCs w:val="28"/>
        </w:rPr>
        <w:t>货运代理合同</w:t>
      </w:r>
    </w:p>
    <w:p>
      <w:pPr>
        <w:spacing w:line="540" w:lineRule="exact"/>
        <w:jc w:val="left"/>
        <w:rPr>
          <w:rFonts w:ascii="仿宋" w:hAnsi="仿宋" w:eastAsia="仿宋"/>
          <w:sz w:val="28"/>
          <w:szCs w:val="28"/>
        </w:rPr>
      </w:pPr>
      <w:r>
        <w:rPr>
          <w:rFonts w:hint="eastAsia" w:ascii="仿宋" w:hAnsi="仿宋" w:eastAsia="仿宋"/>
          <w:sz w:val="28"/>
          <w:szCs w:val="28"/>
        </w:rPr>
        <w:t>甲方（承运方）:</w:t>
      </w:r>
    </w:p>
    <w:p>
      <w:pPr>
        <w:spacing w:line="540" w:lineRule="exact"/>
        <w:jc w:val="left"/>
        <w:rPr>
          <w:rFonts w:ascii="仿宋" w:hAnsi="仿宋" w:eastAsia="仿宋"/>
          <w:sz w:val="28"/>
          <w:szCs w:val="28"/>
        </w:rPr>
      </w:pPr>
      <w:r>
        <w:rPr>
          <w:rFonts w:hint="eastAsia" w:ascii="仿宋" w:hAnsi="仿宋" w:eastAsia="仿宋"/>
          <w:sz w:val="28"/>
          <w:szCs w:val="28"/>
        </w:rPr>
        <w:t>联系人：</w:t>
      </w:r>
    </w:p>
    <w:p>
      <w:pPr>
        <w:spacing w:line="540" w:lineRule="exact"/>
        <w:jc w:val="left"/>
        <w:rPr>
          <w:rFonts w:ascii="仿宋" w:hAnsi="仿宋" w:eastAsia="仿宋"/>
          <w:sz w:val="28"/>
          <w:szCs w:val="28"/>
          <w:u w:val="single"/>
        </w:rPr>
      </w:pPr>
      <w:r>
        <w:rPr>
          <w:rFonts w:hint="eastAsia" w:ascii="仿宋" w:hAnsi="仿宋" w:eastAsia="仿宋"/>
          <w:sz w:val="28"/>
          <w:szCs w:val="28"/>
        </w:rPr>
        <w:t>通讯电话：</w:t>
      </w:r>
    </w:p>
    <w:p>
      <w:pPr>
        <w:spacing w:line="540" w:lineRule="exact"/>
        <w:jc w:val="left"/>
        <w:rPr>
          <w:rFonts w:ascii="仿宋" w:hAnsi="仿宋" w:eastAsia="仿宋"/>
          <w:sz w:val="28"/>
          <w:szCs w:val="28"/>
        </w:rPr>
      </w:pPr>
      <w:r>
        <w:rPr>
          <w:rFonts w:hint="eastAsia" w:ascii="仿宋" w:hAnsi="仿宋" w:eastAsia="仿宋"/>
          <w:sz w:val="28"/>
          <w:szCs w:val="28"/>
        </w:rPr>
        <w:t>联系地址：</w:t>
      </w:r>
    </w:p>
    <w:p>
      <w:pPr>
        <w:spacing w:line="540" w:lineRule="exact"/>
        <w:jc w:val="left"/>
        <w:rPr>
          <w:rFonts w:ascii="仿宋" w:hAnsi="仿宋" w:eastAsia="仿宋"/>
          <w:sz w:val="28"/>
          <w:szCs w:val="28"/>
        </w:rPr>
      </w:pPr>
      <w:r>
        <w:rPr>
          <w:rFonts w:hint="eastAsia" w:ascii="仿宋" w:hAnsi="仿宋" w:eastAsia="仿宋"/>
          <w:sz w:val="28"/>
          <w:szCs w:val="28"/>
        </w:rPr>
        <w:t>乙方（客户） :</w:t>
      </w:r>
      <w:r>
        <w:rPr>
          <w:rFonts w:hint="eastAsia" w:ascii="仿宋" w:hAnsi="仿宋" w:eastAsia="仿宋"/>
          <w:sz w:val="28"/>
          <w:szCs w:val="28"/>
          <w:u w:val="single"/>
        </w:rPr>
        <w:t>成都光明光学元件有限公司</w:t>
      </w:r>
    </w:p>
    <w:p>
      <w:pPr>
        <w:spacing w:line="540" w:lineRule="exact"/>
        <w:jc w:val="left"/>
        <w:rPr>
          <w:rFonts w:ascii="仿宋" w:hAnsi="仿宋" w:eastAsia="仿宋"/>
          <w:sz w:val="28"/>
          <w:szCs w:val="28"/>
          <w:u w:val="single"/>
        </w:rPr>
      </w:pPr>
      <w:r>
        <w:rPr>
          <w:rFonts w:hint="eastAsia" w:ascii="仿宋" w:hAnsi="仿宋" w:eastAsia="仿宋"/>
          <w:sz w:val="28"/>
          <w:szCs w:val="28"/>
        </w:rPr>
        <w:t>联系人：</w:t>
      </w:r>
    </w:p>
    <w:p>
      <w:pPr>
        <w:spacing w:line="540" w:lineRule="exact"/>
        <w:jc w:val="left"/>
        <w:rPr>
          <w:rFonts w:ascii="仿宋" w:hAnsi="仿宋" w:eastAsia="仿宋"/>
          <w:sz w:val="28"/>
          <w:szCs w:val="28"/>
          <w:u w:val="single"/>
        </w:rPr>
      </w:pPr>
      <w:r>
        <w:rPr>
          <w:rFonts w:hint="eastAsia" w:ascii="仿宋" w:hAnsi="仿宋" w:eastAsia="仿宋"/>
          <w:sz w:val="28"/>
          <w:szCs w:val="28"/>
        </w:rPr>
        <w:t>通讯电话：</w:t>
      </w:r>
    </w:p>
    <w:p>
      <w:pPr>
        <w:spacing w:line="540" w:lineRule="exact"/>
        <w:jc w:val="left"/>
        <w:rPr>
          <w:rFonts w:ascii="仿宋" w:hAnsi="仿宋" w:eastAsia="仿宋"/>
          <w:sz w:val="28"/>
          <w:szCs w:val="28"/>
        </w:rPr>
      </w:pPr>
      <w:r>
        <w:rPr>
          <w:rFonts w:hint="eastAsia" w:ascii="仿宋" w:hAnsi="仿宋" w:eastAsia="仿宋"/>
          <w:sz w:val="28"/>
          <w:szCs w:val="28"/>
        </w:rPr>
        <w:t>联系地址：</w:t>
      </w:r>
      <w:r>
        <w:rPr>
          <w:rFonts w:hint="eastAsia" w:ascii="仿宋" w:hAnsi="仿宋" w:eastAsia="仿宋"/>
          <w:sz w:val="28"/>
          <w:szCs w:val="28"/>
          <w:u w:val="single"/>
        </w:rPr>
        <w:t>成都市新都工业东区黄鹤路339号</w:t>
      </w:r>
    </w:p>
    <w:p>
      <w:pPr>
        <w:spacing w:line="540" w:lineRule="exact"/>
        <w:jc w:val="left"/>
        <w:rPr>
          <w:rFonts w:ascii="仿宋" w:hAnsi="仿宋" w:eastAsia="仿宋"/>
          <w:sz w:val="28"/>
          <w:szCs w:val="28"/>
        </w:rPr>
      </w:pPr>
      <w:r>
        <w:rPr>
          <w:rFonts w:hint="eastAsia" w:ascii="仿宋" w:hAnsi="仿宋" w:eastAsia="仿宋"/>
          <w:sz w:val="28"/>
          <w:szCs w:val="28"/>
        </w:rPr>
        <w:t>账单接收邮箱地址：</w:t>
      </w:r>
    </w:p>
    <w:p>
      <w:pPr>
        <w:spacing w:line="540" w:lineRule="exact"/>
        <w:ind w:firstLine="840" w:firstLineChars="300"/>
        <w:jc w:val="left"/>
        <w:rPr>
          <w:rFonts w:ascii="仿宋" w:hAnsi="仿宋" w:eastAsia="仿宋"/>
          <w:sz w:val="28"/>
          <w:szCs w:val="28"/>
        </w:rPr>
      </w:pPr>
      <w:r>
        <w:rPr>
          <w:rFonts w:hint="eastAsia" w:ascii="仿宋" w:hAnsi="仿宋" w:eastAsia="仿宋"/>
          <w:sz w:val="28"/>
          <w:szCs w:val="28"/>
        </w:rPr>
        <w:t>依据相关法律法规，甲乙双方本着自愿、平等、公平之原则，经充分协商，就乙方委托甲方代理运输等事宜达成如下协议：</w:t>
      </w:r>
    </w:p>
    <w:p>
      <w:pPr>
        <w:spacing w:line="540" w:lineRule="exact"/>
        <w:jc w:val="left"/>
        <w:rPr>
          <w:rFonts w:ascii="仿宋" w:hAnsi="仿宋" w:eastAsia="仿宋"/>
          <w:sz w:val="28"/>
          <w:szCs w:val="28"/>
        </w:rPr>
      </w:pPr>
      <w:r>
        <w:rPr>
          <w:rFonts w:hint="eastAsia" w:ascii="仿宋" w:hAnsi="仿宋" w:eastAsia="仿宋"/>
          <w:sz w:val="28"/>
          <w:szCs w:val="28"/>
        </w:rPr>
        <w:t>第一条 服务内容</w:t>
      </w:r>
    </w:p>
    <w:p>
      <w:pPr>
        <w:spacing w:line="540" w:lineRule="exact"/>
        <w:jc w:val="left"/>
        <w:rPr>
          <w:rFonts w:ascii="仿宋" w:hAnsi="仿宋" w:eastAsia="仿宋"/>
          <w:color w:val="FF0000"/>
          <w:sz w:val="28"/>
          <w:szCs w:val="28"/>
        </w:rPr>
      </w:pPr>
      <w:r>
        <w:rPr>
          <w:rFonts w:hint="eastAsia" w:ascii="仿宋" w:hAnsi="仿宋" w:eastAsia="仿宋"/>
          <w:sz w:val="28"/>
          <w:szCs w:val="28"/>
        </w:rPr>
        <w:t>1.1 甲方接受乙方委托，为乙方提供物流综合服务，包括收派件服务、装卸服务、货物运输代理服务及代收货款服务等。</w:t>
      </w:r>
    </w:p>
    <w:p>
      <w:pPr>
        <w:spacing w:line="540" w:lineRule="exact"/>
        <w:jc w:val="left"/>
        <w:rPr>
          <w:rFonts w:ascii="仿宋" w:hAnsi="仿宋" w:eastAsia="仿宋"/>
          <w:sz w:val="28"/>
          <w:szCs w:val="28"/>
        </w:rPr>
      </w:pPr>
      <w:r>
        <w:rPr>
          <w:rFonts w:hint="eastAsia" w:ascii="仿宋" w:hAnsi="仿宋" w:eastAsia="仿宋"/>
          <w:sz w:val="28"/>
          <w:szCs w:val="28"/>
        </w:rPr>
        <w:t>1.2 甲方有权根据业务状况安排运输公司、 以乙方名义办理运输相关手续， 无需先行通知乙方。</w:t>
      </w:r>
    </w:p>
    <w:p>
      <w:pPr>
        <w:spacing w:line="540" w:lineRule="exact"/>
        <w:jc w:val="left"/>
        <w:rPr>
          <w:rFonts w:ascii="仿宋" w:hAnsi="仿宋" w:eastAsia="仿宋"/>
          <w:sz w:val="28"/>
          <w:szCs w:val="28"/>
        </w:rPr>
      </w:pPr>
      <w:r>
        <w:rPr>
          <w:rFonts w:hint="eastAsia" w:ascii="仿宋" w:hAnsi="仿宋" w:eastAsia="仿宋"/>
          <w:sz w:val="28"/>
          <w:szCs w:val="28"/>
        </w:rPr>
        <w:t>第二条 甲方的权利与义务</w:t>
      </w:r>
    </w:p>
    <w:p>
      <w:pPr>
        <w:spacing w:line="540" w:lineRule="exact"/>
        <w:jc w:val="left"/>
        <w:rPr>
          <w:rFonts w:ascii="仿宋" w:hAnsi="仿宋" w:eastAsia="仿宋"/>
          <w:sz w:val="28"/>
          <w:szCs w:val="28"/>
        </w:rPr>
      </w:pPr>
      <w:r>
        <w:rPr>
          <w:rFonts w:hint="eastAsia" w:ascii="仿宋" w:hAnsi="仿宋" w:eastAsia="仿宋"/>
          <w:sz w:val="28"/>
          <w:szCs w:val="28"/>
        </w:rPr>
        <w:t>2.1 甲方负责安排运输公司，在乙方指定地点收件（时间为客户通知后30分钟到达客户处提货）或在甲方经营网点接收乙方上门送件。</w:t>
      </w:r>
    </w:p>
    <w:p>
      <w:pPr>
        <w:spacing w:line="540" w:lineRule="exact"/>
        <w:jc w:val="left"/>
        <w:rPr>
          <w:rFonts w:ascii="仿宋" w:hAnsi="仿宋" w:eastAsia="仿宋"/>
          <w:sz w:val="28"/>
          <w:szCs w:val="28"/>
        </w:rPr>
      </w:pPr>
      <w:r>
        <w:rPr>
          <w:rFonts w:hint="eastAsia" w:ascii="仿宋" w:hAnsi="仿宋" w:eastAsia="仿宋"/>
          <w:sz w:val="28"/>
          <w:szCs w:val="28"/>
        </w:rPr>
        <w:t>2.2 根据有关法律法规的规定，司法、行政机关的要求，出于安检的需要，甲方可以对托寄货物开箱验视，以及确认物品的名称，类别，数量等是否与托运单上所填写的内容一致，如发现托寄物属于国家禁止或限制寄递的物品，甲方有权拒收或退回，并有权收取所发生的费用，具体禁运品明细见本合同附件。</w:t>
      </w:r>
    </w:p>
    <w:p>
      <w:pPr>
        <w:spacing w:line="540" w:lineRule="exact"/>
        <w:jc w:val="left"/>
        <w:rPr>
          <w:rFonts w:ascii="仿宋" w:hAnsi="仿宋" w:eastAsia="仿宋"/>
          <w:sz w:val="28"/>
          <w:szCs w:val="28"/>
        </w:rPr>
      </w:pPr>
      <w:r>
        <w:rPr>
          <w:rFonts w:hint="eastAsia" w:ascii="仿宋" w:hAnsi="仿宋" w:eastAsia="仿宋"/>
          <w:sz w:val="28"/>
          <w:szCs w:val="28"/>
        </w:rPr>
        <w:t>2.3 甲方在已经收寄的货物中发现有禁寄或限寄物品的，可以停止提供本合同项下各项服务。对其中依法需要没收或者销毁的物品，有权立即向有关部门报告，并配合有关部门处理。 对已经收寄的不需要没收、销毁的禁寄或限寄物品，以及需依法查处的禁寄或限寄物品之外的物品，甲方应及时联系乙方妥善处理。</w:t>
      </w:r>
    </w:p>
    <w:p>
      <w:pPr>
        <w:spacing w:line="540" w:lineRule="exact"/>
        <w:jc w:val="left"/>
        <w:rPr>
          <w:rFonts w:ascii="仿宋" w:hAnsi="仿宋" w:eastAsia="仿宋"/>
          <w:sz w:val="28"/>
          <w:szCs w:val="28"/>
        </w:rPr>
      </w:pPr>
      <w:r>
        <w:rPr>
          <w:rFonts w:hint="eastAsia" w:ascii="仿宋" w:hAnsi="仿宋" w:eastAsia="仿宋"/>
          <w:sz w:val="28"/>
          <w:szCs w:val="28"/>
        </w:rPr>
        <w:t>2.4 甲方应对乙方出发货物的运行状况进行全程跟踪；乙方有权获知货物在途情况和预计到达时间。 乙方发运大宗货物或有特殊要求的货物，在货物启运后甲方应及时将发运情况通知乙方。</w:t>
      </w:r>
    </w:p>
    <w:p>
      <w:pPr>
        <w:spacing w:line="540" w:lineRule="exact"/>
        <w:jc w:val="left"/>
        <w:rPr>
          <w:rFonts w:ascii="仿宋" w:hAnsi="仿宋" w:eastAsia="仿宋"/>
          <w:sz w:val="28"/>
          <w:szCs w:val="28"/>
        </w:rPr>
      </w:pPr>
      <w:r>
        <w:rPr>
          <w:rFonts w:hint="eastAsia" w:ascii="仿宋" w:hAnsi="仿宋" w:eastAsia="仿宋"/>
          <w:sz w:val="28"/>
          <w:szCs w:val="28"/>
        </w:rPr>
        <w:t>2.5 若因非甲方原因（包括但不限于非甲方责任的运输工具问题、自然灾害、政府行为、战争等社会异常事件）造成航班、汽运等无法正常进行，甲方应及时通知乙方。</w:t>
      </w:r>
    </w:p>
    <w:p>
      <w:pPr>
        <w:spacing w:line="540" w:lineRule="exact"/>
        <w:jc w:val="left"/>
        <w:rPr>
          <w:rFonts w:ascii="仿宋" w:hAnsi="仿宋" w:eastAsia="仿宋"/>
          <w:sz w:val="28"/>
          <w:szCs w:val="28"/>
        </w:rPr>
      </w:pPr>
      <w:r>
        <w:rPr>
          <w:rFonts w:hint="eastAsia" w:ascii="仿宋" w:hAnsi="仿宋" w:eastAsia="仿宋"/>
          <w:sz w:val="28"/>
          <w:szCs w:val="28"/>
        </w:rPr>
        <w:t>2.6 有以下情形之一的，甲方应以合理的方式将货物退还发件人，因此额外发生的费用由乙方支付：</w:t>
      </w:r>
    </w:p>
    <w:p>
      <w:pPr>
        <w:spacing w:line="540" w:lineRule="exact"/>
        <w:jc w:val="left"/>
        <w:rPr>
          <w:rFonts w:ascii="仿宋" w:hAnsi="仿宋" w:eastAsia="仿宋"/>
          <w:sz w:val="28"/>
          <w:szCs w:val="28"/>
        </w:rPr>
      </w:pPr>
      <w:r>
        <w:rPr>
          <w:rFonts w:hint="eastAsia" w:ascii="仿宋" w:hAnsi="仿宋" w:eastAsia="仿宋"/>
          <w:sz w:val="28"/>
          <w:szCs w:val="28"/>
        </w:rPr>
        <w:t>2.6.1 收件人拒绝收件或支付服务费的；</w:t>
      </w:r>
    </w:p>
    <w:p>
      <w:pPr>
        <w:spacing w:line="540" w:lineRule="exact"/>
        <w:jc w:val="left"/>
        <w:rPr>
          <w:rFonts w:ascii="仿宋" w:hAnsi="仿宋" w:eastAsia="仿宋"/>
          <w:sz w:val="28"/>
          <w:szCs w:val="28"/>
        </w:rPr>
      </w:pPr>
      <w:r>
        <w:rPr>
          <w:rFonts w:hint="eastAsia" w:ascii="仿宋" w:hAnsi="仿宋" w:eastAsia="仿宋"/>
          <w:sz w:val="28"/>
          <w:szCs w:val="28"/>
        </w:rPr>
        <w:t>2.6.2 无法合理确定或找到收件人。</w:t>
      </w:r>
    </w:p>
    <w:p>
      <w:pPr>
        <w:spacing w:line="540" w:lineRule="exact"/>
        <w:jc w:val="left"/>
        <w:rPr>
          <w:rFonts w:ascii="仿宋" w:hAnsi="仿宋" w:eastAsia="仿宋"/>
          <w:color w:val="FF0000"/>
          <w:sz w:val="28"/>
          <w:szCs w:val="28"/>
        </w:rPr>
      </w:pPr>
      <w:r>
        <w:rPr>
          <w:rFonts w:hint="eastAsia" w:ascii="仿宋" w:hAnsi="仿宋" w:eastAsia="仿宋"/>
          <w:sz w:val="28"/>
          <w:szCs w:val="28"/>
        </w:rPr>
        <w:t>2.7 如果收货人拒绝收件， 7 天之内乙方未明确给出此拒收货物的处理意见（弃货处理或返回给发货人），则满 7 天甲方有权直接将货物返回乙方，因乙方原因导致收货人拒收的货物，乙方需按公布价向甲方支付返货费用，如双方有约定返货的折扣价，则按折扣价收取返货费用。</w:t>
      </w:r>
    </w:p>
    <w:p>
      <w:pPr>
        <w:spacing w:line="540" w:lineRule="exact"/>
        <w:jc w:val="left"/>
        <w:rPr>
          <w:rFonts w:ascii="仿宋" w:hAnsi="仿宋" w:eastAsia="仿宋"/>
          <w:sz w:val="28"/>
          <w:szCs w:val="28"/>
        </w:rPr>
      </w:pPr>
      <w:r>
        <w:rPr>
          <w:rFonts w:hint="eastAsia" w:ascii="仿宋" w:hAnsi="仿宋" w:eastAsia="仿宋"/>
          <w:sz w:val="28"/>
          <w:szCs w:val="28"/>
        </w:rPr>
        <w:t>2.8甲方应安排客户人员跟进乙方发运货物，确保运输时间在正常范围内，货到后配送时间在24小时内配送，因乙方或收货人要求更改时间配送的除外。</w:t>
      </w:r>
    </w:p>
    <w:p>
      <w:pPr>
        <w:spacing w:line="540" w:lineRule="exact"/>
        <w:jc w:val="left"/>
        <w:rPr>
          <w:rFonts w:ascii="仿宋" w:hAnsi="仿宋" w:eastAsia="仿宋"/>
          <w:sz w:val="28"/>
          <w:szCs w:val="28"/>
        </w:rPr>
      </w:pPr>
      <w:r>
        <w:rPr>
          <w:rFonts w:hint="eastAsia" w:ascii="仿宋" w:hAnsi="仿宋" w:eastAsia="仿宋"/>
          <w:sz w:val="28"/>
          <w:szCs w:val="28"/>
        </w:rPr>
        <w:t>第三条 乙方的权利与义务</w:t>
      </w:r>
    </w:p>
    <w:p>
      <w:pPr>
        <w:spacing w:line="540" w:lineRule="exact"/>
        <w:jc w:val="left"/>
        <w:rPr>
          <w:rFonts w:ascii="仿宋" w:hAnsi="仿宋" w:eastAsia="仿宋"/>
          <w:sz w:val="28"/>
          <w:szCs w:val="28"/>
        </w:rPr>
      </w:pPr>
      <w:r>
        <w:rPr>
          <w:rFonts w:hint="eastAsia" w:ascii="仿宋" w:hAnsi="仿宋" w:eastAsia="仿宋"/>
          <w:sz w:val="28"/>
          <w:szCs w:val="28"/>
        </w:rPr>
        <w:t>3.1 乙方须如实申报货物内容，并准确填写托运人、收件人的名称、地址和联系电话等资料。 乙方拒绝甲方验视或不如实填写运单、不提供有关证件的，甲方可以拒绝办理后续手续。</w:t>
      </w:r>
    </w:p>
    <w:p>
      <w:pPr>
        <w:spacing w:line="540" w:lineRule="exact"/>
        <w:jc w:val="left"/>
        <w:rPr>
          <w:rFonts w:ascii="仿宋" w:hAnsi="仿宋" w:eastAsia="仿宋"/>
          <w:sz w:val="28"/>
          <w:szCs w:val="28"/>
        </w:rPr>
      </w:pPr>
      <w:r>
        <w:rPr>
          <w:rFonts w:hint="eastAsia" w:ascii="仿宋" w:hAnsi="仿宋" w:eastAsia="仿宋"/>
          <w:sz w:val="28"/>
          <w:szCs w:val="28"/>
        </w:rPr>
        <w:t>3.2 乙方应出示或提供托运货物所必须的相关证件。对于国家规定限制运输的物品，乙方应在交货前完成或者委托甲方完成有关法律、行政法规规定的手续，并附有效凭证。</w:t>
      </w:r>
    </w:p>
    <w:p>
      <w:pPr>
        <w:spacing w:line="540" w:lineRule="exact"/>
        <w:jc w:val="left"/>
        <w:rPr>
          <w:rFonts w:ascii="仿宋" w:hAnsi="仿宋" w:eastAsia="仿宋"/>
          <w:sz w:val="28"/>
          <w:szCs w:val="28"/>
        </w:rPr>
      </w:pPr>
      <w:r>
        <w:rPr>
          <w:rFonts w:hint="eastAsia" w:ascii="仿宋" w:hAnsi="仿宋" w:eastAsia="仿宋"/>
          <w:sz w:val="28"/>
          <w:szCs w:val="28"/>
        </w:rPr>
        <w:t>3.3 乙方应保证托寄物不会造成收件人或其他第三方人身或财产的损害，也没有侵犯任何第三方的知识产权。</w:t>
      </w:r>
    </w:p>
    <w:p>
      <w:pPr>
        <w:spacing w:line="540" w:lineRule="exact"/>
        <w:jc w:val="left"/>
        <w:rPr>
          <w:rFonts w:ascii="仿宋" w:hAnsi="仿宋" w:eastAsia="仿宋"/>
          <w:sz w:val="28"/>
          <w:szCs w:val="28"/>
        </w:rPr>
      </w:pPr>
      <w:r>
        <w:rPr>
          <w:rFonts w:hint="eastAsia" w:ascii="仿宋" w:hAnsi="仿宋" w:eastAsia="仿宋"/>
          <w:sz w:val="28"/>
          <w:szCs w:val="28"/>
        </w:rPr>
        <w:t>3.4 乙方员工为乙方托运物品或者接受物品的行为视为乙方行为，对乙方有法律约束力。</w:t>
      </w:r>
    </w:p>
    <w:p>
      <w:pPr>
        <w:spacing w:line="540" w:lineRule="exact"/>
        <w:jc w:val="left"/>
        <w:rPr>
          <w:rFonts w:ascii="仿宋" w:hAnsi="仿宋" w:eastAsia="仿宋"/>
          <w:sz w:val="28"/>
          <w:szCs w:val="28"/>
        </w:rPr>
      </w:pPr>
      <w:r>
        <w:rPr>
          <w:rFonts w:hint="eastAsia" w:ascii="仿宋" w:hAnsi="仿宋" w:eastAsia="仿宋"/>
          <w:sz w:val="28"/>
          <w:szCs w:val="28"/>
        </w:rPr>
        <w:t>3.5 乙方应及时通知甲方安排运输公司装货，告知甲方货物名称、性质、数量、装货时间、地点等；大票货物应提前二十四小时通知甲方。</w:t>
      </w:r>
    </w:p>
    <w:p>
      <w:pPr>
        <w:spacing w:line="540" w:lineRule="exact"/>
        <w:jc w:val="left"/>
        <w:rPr>
          <w:rFonts w:ascii="仿宋" w:hAnsi="仿宋" w:eastAsia="仿宋"/>
          <w:sz w:val="28"/>
          <w:szCs w:val="28"/>
        </w:rPr>
      </w:pPr>
      <w:r>
        <w:rPr>
          <w:rFonts w:hint="eastAsia" w:ascii="仿宋" w:hAnsi="仿宋" w:eastAsia="仿宋"/>
          <w:sz w:val="28"/>
          <w:szCs w:val="28"/>
        </w:rPr>
        <w:t>3.6 乙方负责包装的货物应当遵守国家标准、行业包装标准；没有国家标准、行业包装标准，应当根据保证托寄物派送安全的原则进行包装，使其适合运输；甲方不得擅自改动乙方包装。</w:t>
      </w:r>
    </w:p>
    <w:p>
      <w:pPr>
        <w:spacing w:line="540" w:lineRule="exact"/>
        <w:jc w:val="left"/>
        <w:rPr>
          <w:rFonts w:ascii="仿宋" w:hAnsi="仿宋" w:eastAsia="仿宋"/>
          <w:sz w:val="28"/>
          <w:szCs w:val="28"/>
        </w:rPr>
      </w:pPr>
      <w:r>
        <w:rPr>
          <w:rFonts w:hint="eastAsia" w:ascii="仿宋" w:hAnsi="仿宋" w:eastAsia="仿宋"/>
          <w:sz w:val="28"/>
          <w:szCs w:val="28"/>
        </w:rPr>
        <w:t>3.7 甲方负责包装货物或协助乙方进行发货前的打包、装箱等工作的，乙方应支付相应费用。</w:t>
      </w:r>
    </w:p>
    <w:p>
      <w:pPr>
        <w:spacing w:line="540" w:lineRule="exact"/>
        <w:jc w:val="left"/>
        <w:rPr>
          <w:rFonts w:ascii="仿宋" w:hAnsi="仿宋" w:eastAsia="仿宋"/>
          <w:sz w:val="28"/>
          <w:szCs w:val="28"/>
        </w:rPr>
      </w:pPr>
      <w:r>
        <w:rPr>
          <w:rFonts w:hint="eastAsia" w:ascii="仿宋" w:hAnsi="仿宋" w:eastAsia="仿宋"/>
          <w:sz w:val="28"/>
          <w:szCs w:val="28"/>
        </w:rPr>
        <w:t>3.8 因乙方托寄物质量缺陷或包装破损，致使其他托寄物品、运输工具、机械设备被污染腐蚀、损坏，造成人身伤亡的，乙方应承担全部赔偿责任。</w:t>
      </w:r>
    </w:p>
    <w:p>
      <w:pPr>
        <w:spacing w:line="540" w:lineRule="exact"/>
        <w:jc w:val="left"/>
        <w:rPr>
          <w:rFonts w:ascii="仿宋" w:hAnsi="仿宋" w:eastAsia="仿宋"/>
          <w:sz w:val="28"/>
          <w:szCs w:val="28"/>
        </w:rPr>
      </w:pPr>
      <w:r>
        <w:rPr>
          <w:rFonts w:hint="eastAsia" w:ascii="仿宋" w:hAnsi="仿宋" w:eastAsia="仿宋"/>
          <w:sz w:val="28"/>
          <w:szCs w:val="28"/>
        </w:rPr>
        <w:t>3.9 在货物送达收件人之前，乙方有权随时要求中止运输、改变货物到达地点和收件人、返还货物等。</w:t>
      </w:r>
    </w:p>
    <w:p>
      <w:pPr>
        <w:spacing w:line="540" w:lineRule="exact"/>
        <w:jc w:val="left"/>
        <w:rPr>
          <w:rFonts w:ascii="仿宋" w:hAnsi="仿宋" w:eastAsia="仿宋"/>
          <w:sz w:val="28"/>
          <w:szCs w:val="28"/>
        </w:rPr>
      </w:pPr>
      <w:r>
        <w:rPr>
          <w:rFonts w:hint="eastAsia" w:ascii="仿宋" w:hAnsi="仿宋" w:eastAsia="仿宋"/>
          <w:sz w:val="28"/>
          <w:szCs w:val="28"/>
        </w:rPr>
        <w:t>3.10 乙方或收件人要求送货上门或送货上楼的货物，甲方应以适当方式及时、安全地将货物送达收件人处。</w:t>
      </w:r>
    </w:p>
    <w:p>
      <w:pPr>
        <w:spacing w:line="540" w:lineRule="exact"/>
        <w:jc w:val="left"/>
        <w:rPr>
          <w:rFonts w:ascii="仿宋" w:hAnsi="仿宋" w:eastAsia="仿宋"/>
          <w:sz w:val="28"/>
          <w:szCs w:val="28"/>
        </w:rPr>
      </w:pPr>
      <w:r>
        <w:rPr>
          <w:rFonts w:hint="eastAsia" w:ascii="仿宋" w:hAnsi="仿宋" w:eastAsia="仿宋"/>
          <w:sz w:val="28"/>
          <w:szCs w:val="28"/>
        </w:rPr>
        <w:t>第四条 费用与结算</w:t>
      </w:r>
    </w:p>
    <w:p>
      <w:pPr>
        <w:spacing w:line="540" w:lineRule="exact"/>
        <w:jc w:val="left"/>
        <w:rPr>
          <w:rFonts w:ascii="仿宋" w:hAnsi="仿宋" w:eastAsia="仿宋"/>
          <w:sz w:val="28"/>
          <w:szCs w:val="28"/>
        </w:rPr>
      </w:pPr>
      <w:r>
        <w:rPr>
          <w:rFonts w:hint="eastAsia" w:ascii="仿宋" w:hAnsi="仿宋" w:eastAsia="仿宋"/>
          <w:sz w:val="28"/>
          <w:szCs w:val="28"/>
        </w:rPr>
        <w:t>4.1 价格条款</w:t>
      </w:r>
    </w:p>
    <w:p>
      <w:pPr>
        <w:spacing w:line="540" w:lineRule="exact"/>
        <w:jc w:val="left"/>
        <w:rPr>
          <w:rFonts w:ascii="仿宋" w:hAnsi="仿宋" w:eastAsia="仿宋"/>
          <w:color w:val="FF0000"/>
          <w:sz w:val="28"/>
          <w:szCs w:val="28"/>
        </w:rPr>
      </w:pPr>
      <w:r>
        <w:rPr>
          <w:rFonts w:hint="eastAsia" w:ascii="仿宋" w:hAnsi="仿宋" w:eastAsia="仿宋"/>
          <w:sz w:val="28"/>
          <w:szCs w:val="28"/>
        </w:rPr>
        <w:t>4.1.1 乙方同意甲方根据公布价对所托运货物进行分别计费。</w:t>
      </w:r>
    </w:p>
    <w:p>
      <w:pPr>
        <w:spacing w:line="540" w:lineRule="exact"/>
        <w:jc w:val="left"/>
        <w:rPr>
          <w:rFonts w:ascii="仿宋" w:hAnsi="仿宋" w:eastAsia="仿宋"/>
          <w:sz w:val="28"/>
          <w:szCs w:val="28"/>
        </w:rPr>
      </w:pPr>
      <w:r>
        <w:rPr>
          <w:rFonts w:hint="eastAsia" w:ascii="仿宋" w:hAnsi="仿宋" w:eastAsia="仿宋"/>
          <w:sz w:val="28"/>
          <w:szCs w:val="28"/>
        </w:rPr>
        <w:t>4.1.2 本合同适用的价格不包含政府规费、紧急附加费等其它费用。</w:t>
      </w:r>
    </w:p>
    <w:p>
      <w:pPr>
        <w:spacing w:line="540" w:lineRule="exact"/>
        <w:jc w:val="left"/>
        <w:rPr>
          <w:rFonts w:ascii="仿宋" w:hAnsi="仿宋" w:eastAsia="仿宋"/>
          <w:sz w:val="28"/>
          <w:szCs w:val="28"/>
        </w:rPr>
      </w:pPr>
      <w:r>
        <w:rPr>
          <w:rFonts w:hint="eastAsia" w:ascii="仿宋" w:hAnsi="仿宋" w:eastAsia="仿宋"/>
          <w:sz w:val="28"/>
          <w:szCs w:val="28"/>
        </w:rPr>
        <w:t>4.2 计算方式</w:t>
      </w:r>
    </w:p>
    <w:p>
      <w:pPr>
        <w:spacing w:line="540" w:lineRule="exact"/>
        <w:jc w:val="left"/>
        <w:rPr>
          <w:rFonts w:ascii="仿宋" w:hAnsi="仿宋" w:eastAsia="仿宋"/>
          <w:sz w:val="28"/>
          <w:szCs w:val="28"/>
        </w:rPr>
      </w:pPr>
      <w:r>
        <w:rPr>
          <w:rFonts w:hint="eastAsia" w:ascii="仿宋" w:hAnsi="仿宋" w:eastAsia="仿宋"/>
          <w:sz w:val="28"/>
          <w:szCs w:val="28"/>
        </w:rPr>
        <w:t>货物重量计量单位为千克，具体乙双方约定为准。</w:t>
      </w:r>
    </w:p>
    <w:p>
      <w:pPr>
        <w:spacing w:line="540" w:lineRule="exact"/>
        <w:jc w:val="left"/>
        <w:rPr>
          <w:rFonts w:ascii="仿宋" w:hAnsi="仿宋" w:eastAsia="仿宋"/>
          <w:sz w:val="28"/>
          <w:szCs w:val="28"/>
        </w:rPr>
      </w:pPr>
      <w:r>
        <w:rPr>
          <w:rFonts w:hint="eastAsia" w:ascii="仿宋" w:hAnsi="仿宋" w:eastAsia="仿宋"/>
          <w:sz w:val="28"/>
          <w:szCs w:val="28"/>
        </w:rPr>
        <w:t>4.3 结算方式：</w:t>
      </w:r>
    </w:p>
    <w:p>
      <w:pPr>
        <w:spacing w:line="540" w:lineRule="exact"/>
        <w:jc w:val="left"/>
        <w:rPr>
          <w:rFonts w:ascii="仿宋" w:hAnsi="仿宋" w:eastAsia="仿宋"/>
          <w:sz w:val="28"/>
          <w:szCs w:val="28"/>
        </w:rPr>
      </w:pPr>
      <w:r>
        <w:rPr>
          <w:rFonts w:hint="eastAsia" w:ascii="仿宋" w:hAnsi="仿宋" w:eastAsia="仿宋"/>
          <w:sz w:val="28"/>
          <w:szCs w:val="28"/>
        </w:rPr>
        <w:t>4.3.1周期为一个月，当月发生的服务费用于下月初对账。 由甲方向乙方提供</w:t>
      </w:r>
      <w:r>
        <w:rPr>
          <w:rFonts w:hint="eastAsia" w:ascii="仿宋" w:hAnsi="仿宋" w:eastAsia="仿宋"/>
          <w:sz w:val="28"/>
          <w:szCs w:val="28"/>
          <w:u w:val="single"/>
        </w:rPr>
        <w:t>6%</w:t>
      </w:r>
      <w:r>
        <w:rPr>
          <w:rFonts w:hint="eastAsia" w:ascii="仿宋" w:hAnsi="仿宋" w:eastAsia="仿宋"/>
          <w:sz w:val="28"/>
          <w:szCs w:val="28"/>
        </w:rPr>
        <w:t>税点发票（必须是税务局开具的正规发票）。</w:t>
      </w:r>
    </w:p>
    <w:p>
      <w:pPr>
        <w:spacing w:line="540" w:lineRule="exact"/>
        <w:jc w:val="left"/>
        <w:rPr>
          <w:rFonts w:ascii="仿宋" w:hAnsi="仿宋" w:eastAsia="仿宋"/>
          <w:sz w:val="28"/>
          <w:szCs w:val="28"/>
        </w:rPr>
      </w:pPr>
      <w:r>
        <w:rPr>
          <w:rFonts w:hint="eastAsia" w:ascii="仿宋" w:hAnsi="仿宋" w:eastAsia="仿宋"/>
          <w:sz w:val="28"/>
          <w:szCs w:val="28"/>
        </w:rPr>
        <w:t xml:space="preserve">4.3.2 税票要求：由甲方向乙方提供 6%税点的发票，发票抬头与合同乙方名称一致。 </w:t>
      </w:r>
    </w:p>
    <w:p>
      <w:pPr>
        <w:spacing w:line="540" w:lineRule="exact"/>
        <w:jc w:val="left"/>
        <w:rPr>
          <w:rFonts w:ascii="仿宋" w:hAnsi="仿宋" w:eastAsia="仿宋"/>
          <w:sz w:val="28"/>
          <w:szCs w:val="28"/>
        </w:rPr>
      </w:pPr>
      <w:r>
        <w:rPr>
          <w:rFonts w:hint="eastAsia" w:ascii="仿宋" w:hAnsi="仿宋" w:eastAsia="仿宋"/>
          <w:sz w:val="28"/>
          <w:szCs w:val="28"/>
        </w:rPr>
        <w:t>4.3.3 每个结算周期结束后， 甲方可通过电子邮件、纸质等对账形式按本合同约定的电子邮箱或邮寄地址向乙方提供上个周期的结算账单供乙方审核， 乙方如对结算账单有异议，应自甲方送达结算账单之日起 5 个工作日内通知甲方，逾期不提出异议视为认同。如乙方在约定期限内提出异议，双方应在乙方提出异议之日起 2 个工作日内共同完成对相关费用的核对和确认。</w:t>
      </w:r>
    </w:p>
    <w:p>
      <w:pPr>
        <w:spacing w:line="540" w:lineRule="exact"/>
        <w:jc w:val="left"/>
        <w:rPr>
          <w:rFonts w:ascii="仿宋" w:hAnsi="仿宋" w:eastAsia="仿宋"/>
          <w:sz w:val="28"/>
          <w:szCs w:val="28"/>
        </w:rPr>
      </w:pPr>
      <w:r>
        <w:rPr>
          <w:rFonts w:hint="eastAsia" w:ascii="仿宋" w:hAnsi="仿宋" w:eastAsia="仿宋"/>
          <w:sz w:val="28"/>
          <w:szCs w:val="28"/>
        </w:rPr>
        <w:t>4.3.4 双方合作期间，若乙方电子邮箱变动，需在下一次对账开始前 15 个工作日以书面形式告知甲方。由于乙方未及时通知导致的结算清单未送达、确认逾期等问题，甲方不承担任何责任。</w:t>
      </w:r>
    </w:p>
    <w:p>
      <w:pPr>
        <w:spacing w:line="540" w:lineRule="exact"/>
        <w:jc w:val="left"/>
        <w:rPr>
          <w:rFonts w:ascii="仿宋" w:hAnsi="仿宋" w:eastAsia="仿宋"/>
          <w:sz w:val="28"/>
          <w:szCs w:val="28"/>
        </w:rPr>
      </w:pPr>
      <w:r>
        <w:rPr>
          <w:rFonts w:hint="eastAsia" w:ascii="仿宋" w:hAnsi="仿宋" w:eastAsia="仿宋"/>
          <w:sz w:val="28"/>
          <w:szCs w:val="28"/>
        </w:rPr>
        <w:t>4.3.</w:t>
      </w:r>
      <w:r>
        <w:rPr>
          <w:rFonts w:ascii="仿宋" w:hAnsi="仿宋" w:eastAsia="仿宋"/>
          <w:sz w:val="28"/>
          <w:szCs w:val="28"/>
        </w:rPr>
        <w:t>5</w:t>
      </w:r>
      <w:r>
        <w:rPr>
          <w:rFonts w:hint="eastAsia" w:ascii="仿宋" w:hAnsi="仿宋" w:eastAsia="仿宋"/>
          <w:sz w:val="28"/>
          <w:szCs w:val="28"/>
        </w:rPr>
        <w:t xml:space="preserve"> 乙方或收件人应按时足额对甲方支付服务费用。</w:t>
      </w:r>
    </w:p>
    <w:p>
      <w:pPr>
        <w:spacing w:line="540" w:lineRule="exact"/>
        <w:jc w:val="left"/>
        <w:rPr>
          <w:rFonts w:ascii="仿宋" w:hAnsi="仿宋" w:eastAsia="仿宋"/>
          <w:sz w:val="28"/>
          <w:szCs w:val="28"/>
        </w:rPr>
      </w:pPr>
      <w:r>
        <w:rPr>
          <w:rFonts w:hint="eastAsia" w:ascii="仿宋" w:hAnsi="仿宋" w:eastAsia="仿宋"/>
          <w:sz w:val="28"/>
          <w:szCs w:val="28"/>
        </w:rPr>
        <w:t>甲方账户信息如下：</w:t>
      </w:r>
    </w:p>
    <w:p>
      <w:pPr>
        <w:spacing w:line="540" w:lineRule="exact"/>
        <w:jc w:val="left"/>
        <w:rPr>
          <w:rFonts w:ascii="仿宋" w:hAnsi="仿宋" w:eastAsia="仿宋"/>
          <w:sz w:val="28"/>
          <w:szCs w:val="28"/>
          <w:u w:val="single"/>
        </w:rPr>
      </w:pPr>
      <w:r>
        <w:rPr>
          <w:rFonts w:hint="eastAsia" w:ascii="仿宋" w:hAnsi="仿宋" w:eastAsia="仿宋"/>
          <w:sz w:val="28"/>
          <w:szCs w:val="28"/>
        </w:rPr>
        <w:t>账 号：</w:t>
      </w:r>
    </w:p>
    <w:p>
      <w:pPr>
        <w:spacing w:line="540" w:lineRule="exact"/>
        <w:jc w:val="left"/>
        <w:rPr>
          <w:rFonts w:ascii="仿宋" w:hAnsi="仿宋" w:eastAsia="仿宋"/>
          <w:sz w:val="28"/>
          <w:szCs w:val="28"/>
          <w:u w:val="single"/>
        </w:rPr>
      </w:pPr>
      <w:r>
        <w:rPr>
          <w:rFonts w:hint="eastAsia" w:ascii="仿宋" w:hAnsi="仿宋" w:eastAsia="仿宋"/>
          <w:sz w:val="28"/>
          <w:szCs w:val="28"/>
        </w:rPr>
        <w:t>账户名称：</w:t>
      </w:r>
    </w:p>
    <w:p>
      <w:pPr>
        <w:spacing w:line="540" w:lineRule="exact"/>
        <w:jc w:val="left"/>
        <w:rPr>
          <w:rFonts w:ascii="仿宋" w:hAnsi="仿宋" w:eastAsia="仿宋"/>
          <w:sz w:val="28"/>
          <w:szCs w:val="28"/>
          <w:u w:val="single"/>
        </w:rPr>
      </w:pPr>
      <w:r>
        <w:rPr>
          <w:rFonts w:hint="eastAsia" w:ascii="仿宋" w:hAnsi="仿宋" w:eastAsia="仿宋"/>
          <w:sz w:val="28"/>
          <w:szCs w:val="28"/>
        </w:rPr>
        <w:t>开 户 行：</w:t>
      </w:r>
    </w:p>
    <w:p>
      <w:pPr>
        <w:spacing w:line="540" w:lineRule="exact"/>
        <w:jc w:val="left"/>
        <w:rPr>
          <w:rFonts w:ascii="仿宋" w:hAnsi="仿宋" w:eastAsia="仿宋"/>
          <w:sz w:val="28"/>
          <w:szCs w:val="28"/>
        </w:rPr>
      </w:pPr>
      <w:r>
        <w:rPr>
          <w:rFonts w:hint="eastAsia" w:ascii="仿宋" w:hAnsi="仿宋" w:eastAsia="仿宋"/>
          <w:sz w:val="28"/>
          <w:szCs w:val="28"/>
        </w:rPr>
        <w:t>乙方账户信息如下：</w:t>
      </w:r>
    </w:p>
    <w:p>
      <w:pPr>
        <w:spacing w:line="540" w:lineRule="exact"/>
        <w:jc w:val="left"/>
        <w:rPr>
          <w:rFonts w:ascii="仿宋" w:hAnsi="仿宋" w:eastAsia="仿宋"/>
          <w:sz w:val="28"/>
          <w:szCs w:val="28"/>
        </w:rPr>
      </w:pPr>
      <w:r>
        <w:rPr>
          <w:rFonts w:hint="eastAsia" w:ascii="仿宋" w:hAnsi="仿宋" w:eastAsia="仿宋"/>
          <w:sz w:val="28"/>
          <w:szCs w:val="28"/>
        </w:rPr>
        <w:t>账 号：</w:t>
      </w:r>
      <w:r>
        <w:rPr>
          <w:rFonts w:hint="eastAsia" w:ascii="仿宋" w:hAnsi="仿宋" w:eastAsia="仿宋"/>
          <w:sz w:val="28"/>
          <w:szCs w:val="28"/>
          <w:u w:val="single"/>
        </w:rPr>
        <w:t>119855928448</w:t>
      </w:r>
    </w:p>
    <w:p>
      <w:pPr>
        <w:spacing w:line="540" w:lineRule="exact"/>
        <w:jc w:val="left"/>
        <w:rPr>
          <w:rFonts w:ascii="仿宋" w:hAnsi="仿宋" w:eastAsia="仿宋"/>
          <w:sz w:val="28"/>
          <w:szCs w:val="28"/>
        </w:rPr>
      </w:pPr>
      <w:r>
        <w:rPr>
          <w:rFonts w:hint="eastAsia" w:ascii="仿宋" w:hAnsi="仿宋" w:eastAsia="仿宋"/>
          <w:sz w:val="28"/>
          <w:szCs w:val="28"/>
        </w:rPr>
        <w:t>账户名称：</w:t>
      </w:r>
      <w:r>
        <w:rPr>
          <w:rFonts w:hint="eastAsia" w:ascii="仿宋" w:hAnsi="仿宋" w:eastAsia="仿宋"/>
          <w:sz w:val="28"/>
          <w:szCs w:val="28"/>
          <w:u w:val="single"/>
        </w:rPr>
        <w:t>成都光明光学元件有限公司</w:t>
      </w:r>
    </w:p>
    <w:p>
      <w:pPr>
        <w:spacing w:line="540" w:lineRule="exact"/>
        <w:jc w:val="left"/>
        <w:rPr>
          <w:rFonts w:ascii="仿宋" w:hAnsi="仿宋" w:eastAsia="仿宋"/>
          <w:sz w:val="28"/>
          <w:szCs w:val="28"/>
        </w:rPr>
      </w:pPr>
      <w:r>
        <w:rPr>
          <w:rFonts w:hint="eastAsia" w:ascii="仿宋" w:hAnsi="仿宋" w:eastAsia="仿宋"/>
          <w:sz w:val="28"/>
          <w:szCs w:val="28"/>
        </w:rPr>
        <w:t>开 户 行：</w:t>
      </w:r>
      <w:r>
        <w:rPr>
          <w:rFonts w:hint="eastAsia" w:ascii="仿宋" w:hAnsi="仿宋" w:eastAsia="仿宋"/>
          <w:sz w:val="28"/>
          <w:szCs w:val="28"/>
          <w:u w:val="single"/>
        </w:rPr>
        <w:t>中行新都支行</w:t>
      </w:r>
    </w:p>
    <w:p>
      <w:pPr>
        <w:spacing w:line="540" w:lineRule="exact"/>
        <w:jc w:val="left"/>
        <w:rPr>
          <w:rFonts w:ascii="仿宋" w:hAnsi="仿宋" w:eastAsia="仿宋"/>
          <w:sz w:val="28"/>
          <w:szCs w:val="28"/>
        </w:rPr>
      </w:pPr>
      <w:r>
        <w:rPr>
          <w:rFonts w:hint="eastAsia" w:ascii="仿宋" w:hAnsi="仿宋" w:eastAsia="仿宋"/>
          <w:sz w:val="28"/>
          <w:szCs w:val="28"/>
        </w:rPr>
        <w:t>注： 以上账户为双方指定对公账号，不允许将款项支付至任何个人账户（包括但不限于个人银行卡、支付宝、微信等账户）。 若合作期间双方账户有所变动，以书面通知的最新账户为准。</w:t>
      </w:r>
    </w:p>
    <w:p>
      <w:pPr>
        <w:spacing w:line="540" w:lineRule="exact"/>
        <w:jc w:val="left"/>
        <w:rPr>
          <w:rFonts w:ascii="仿宋" w:hAnsi="仿宋" w:eastAsia="仿宋"/>
          <w:sz w:val="28"/>
          <w:szCs w:val="28"/>
        </w:rPr>
      </w:pPr>
      <w:r>
        <w:rPr>
          <w:rFonts w:hint="eastAsia" w:ascii="仿宋" w:hAnsi="仿宋" w:eastAsia="仿宋"/>
          <w:sz w:val="28"/>
          <w:szCs w:val="28"/>
        </w:rPr>
        <w:t>4.3.</w:t>
      </w:r>
      <w:r>
        <w:rPr>
          <w:rFonts w:ascii="仿宋" w:hAnsi="仿宋" w:eastAsia="仿宋"/>
          <w:sz w:val="28"/>
          <w:szCs w:val="28"/>
        </w:rPr>
        <w:t>6</w:t>
      </w:r>
      <w:r>
        <w:rPr>
          <w:rFonts w:hint="eastAsia" w:ascii="仿宋" w:hAnsi="仿宋" w:eastAsia="仿宋"/>
          <w:sz w:val="28"/>
          <w:szCs w:val="28"/>
        </w:rPr>
        <w:t xml:space="preserve"> 乙方有义务按照约定时间支付所欠甲方的服务费用。</w:t>
      </w:r>
    </w:p>
    <w:p>
      <w:pPr>
        <w:spacing w:line="540" w:lineRule="exact"/>
        <w:jc w:val="left"/>
        <w:rPr>
          <w:rFonts w:ascii="仿宋" w:hAnsi="仿宋" w:eastAsia="仿宋"/>
          <w:sz w:val="28"/>
          <w:szCs w:val="28"/>
        </w:rPr>
      </w:pPr>
      <w:r>
        <w:rPr>
          <w:rFonts w:hint="eastAsia" w:ascii="仿宋" w:hAnsi="仿宋" w:eastAsia="仿宋"/>
          <w:sz w:val="28"/>
          <w:szCs w:val="28"/>
        </w:rPr>
        <w:t>第五条 违约责任与赔偿</w:t>
      </w:r>
    </w:p>
    <w:p>
      <w:pPr>
        <w:spacing w:line="540" w:lineRule="exact"/>
        <w:jc w:val="left"/>
        <w:rPr>
          <w:rFonts w:ascii="仿宋" w:hAnsi="仿宋" w:eastAsia="仿宋"/>
          <w:color w:val="FF0000"/>
          <w:sz w:val="28"/>
          <w:szCs w:val="28"/>
        </w:rPr>
      </w:pPr>
      <w:r>
        <w:rPr>
          <w:rFonts w:hint="eastAsia" w:ascii="仿宋" w:hAnsi="仿宋" w:eastAsia="仿宋"/>
          <w:sz w:val="28"/>
          <w:szCs w:val="28"/>
        </w:rPr>
        <w:t>5.1 甲方承担从货物收件时起到交付时止除承运人责任以外的其他服务责任，并负责追偿运输公司的承运人责任。</w:t>
      </w:r>
    </w:p>
    <w:p>
      <w:pPr>
        <w:spacing w:line="540" w:lineRule="exact"/>
        <w:jc w:val="left"/>
        <w:rPr>
          <w:rFonts w:ascii="仿宋" w:hAnsi="仿宋" w:eastAsia="仿宋"/>
          <w:sz w:val="28"/>
          <w:szCs w:val="28"/>
        </w:rPr>
      </w:pPr>
      <w:r>
        <w:rPr>
          <w:rFonts w:hint="eastAsia" w:ascii="仿宋" w:hAnsi="仿宋" w:eastAsia="仿宋"/>
          <w:sz w:val="28"/>
          <w:szCs w:val="28"/>
        </w:rPr>
        <w:t>5.2 乙方无正当理由不按约定期限支付服务费或其他费用的，每逾期一日，按应付款额 0.3%的比例向甲方支付滞纳金。</w:t>
      </w:r>
    </w:p>
    <w:p>
      <w:pPr>
        <w:spacing w:line="540" w:lineRule="exact"/>
        <w:jc w:val="left"/>
        <w:rPr>
          <w:rFonts w:ascii="仿宋" w:hAnsi="仿宋" w:eastAsia="仿宋"/>
          <w:sz w:val="28"/>
          <w:szCs w:val="28"/>
        </w:rPr>
      </w:pPr>
      <w:r>
        <w:rPr>
          <w:rFonts w:hint="eastAsia" w:ascii="仿宋" w:hAnsi="仿宋" w:eastAsia="仿宋"/>
          <w:sz w:val="28"/>
          <w:szCs w:val="28"/>
        </w:rPr>
        <w:t>5.3 乙方承诺提供给甲方的发货人信息（包含但不仅限于发货联系人姓名、身份证号码、营业执照注册登记信息、货物品名、声明价值）真实有效，且乙方同意甲方因响应国家法律或政策要求将上述信息提供给国家邮政机关登记备案。</w:t>
      </w:r>
    </w:p>
    <w:p>
      <w:pPr>
        <w:spacing w:line="540" w:lineRule="exact"/>
        <w:jc w:val="left"/>
        <w:rPr>
          <w:rFonts w:ascii="仿宋" w:hAnsi="仿宋" w:eastAsia="仿宋"/>
          <w:sz w:val="28"/>
          <w:szCs w:val="28"/>
        </w:rPr>
      </w:pPr>
      <w:r>
        <w:rPr>
          <w:rFonts w:hint="eastAsia" w:ascii="仿宋" w:hAnsi="仿宋" w:eastAsia="仿宋"/>
          <w:sz w:val="28"/>
          <w:szCs w:val="28"/>
        </w:rPr>
        <w:t>5.4 因乙方在货物中夹带国家禁止运输、缺少相关手续的限制运输物品或危险品，被国家有关部门查处的，或者由此造成其他公民，法人及其他组织损害的，由乙方依法承担赔偿责任；致使甲方因此受到损害及遭受第三人索赔的，乙方应赔偿甲方损失，并积极采取有效措施以避免甲方受到牵连。</w:t>
      </w:r>
    </w:p>
    <w:p>
      <w:pPr>
        <w:spacing w:line="540" w:lineRule="exact"/>
        <w:jc w:val="left"/>
        <w:rPr>
          <w:rFonts w:ascii="仿宋" w:hAnsi="仿宋" w:eastAsia="仿宋"/>
          <w:sz w:val="28"/>
          <w:szCs w:val="28"/>
        </w:rPr>
      </w:pPr>
      <w:r>
        <w:rPr>
          <w:rFonts w:hint="eastAsia" w:ascii="仿宋" w:hAnsi="仿宋" w:eastAsia="仿宋"/>
          <w:sz w:val="28"/>
          <w:szCs w:val="28"/>
        </w:rPr>
        <w:t>5.5 因乙方货物为光学元件，从货物外包装无法看出内物是否有破损等情况，存在有外包装完好内物破损的情形，但是有签收后15天以内使用周期，甲方认可货物签收后15天内反馈破损的理赔，超期反馈甲方概不负责。</w:t>
      </w:r>
    </w:p>
    <w:p>
      <w:pPr>
        <w:spacing w:line="540" w:lineRule="exact"/>
        <w:jc w:val="left"/>
        <w:rPr>
          <w:rFonts w:ascii="仿宋" w:hAnsi="仿宋" w:eastAsia="仿宋"/>
          <w:sz w:val="28"/>
          <w:szCs w:val="28"/>
        </w:rPr>
      </w:pPr>
      <w:r>
        <w:rPr>
          <w:rFonts w:ascii="仿宋" w:hAnsi="仿宋" w:eastAsia="仿宋"/>
          <w:sz w:val="28"/>
          <w:szCs w:val="28"/>
        </w:rPr>
        <w:t xml:space="preserve">5.6 </w:t>
      </w:r>
      <w:r>
        <w:rPr>
          <w:rFonts w:hint="eastAsia" w:ascii="仿宋" w:hAnsi="仿宋" w:eastAsia="仿宋"/>
          <w:sz w:val="28"/>
          <w:szCs w:val="28"/>
        </w:rPr>
        <w:t>乙方确保交给甲方承运的货物完好。承运过程中因甲方原因导致产品破损、灭失等，根据实际数量全额赔偿。</w:t>
      </w:r>
    </w:p>
    <w:p>
      <w:pPr>
        <w:spacing w:line="540" w:lineRule="exact"/>
        <w:jc w:val="left"/>
        <w:rPr>
          <w:rFonts w:ascii="仿宋" w:hAnsi="仿宋" w:eastAsia="仿宋"/>
          <w:sz w:val="28"/>
          <w:szCs w:val="28"/>
        </w:rPr>
      </w:pPr>
      <w:r>
        <w:rPr>
          <w:rFonts w:hint="eastAsia" w:ascii="仿宋" w:hAnsi="仿宋" w:eastAsia="仿宋"/>
          <w:sz w:val="28"/>
          <w:szCs w:val="28"/>
        </w:rPr>
        <w:t>第六条 免责事由</w:t>
      </w:r>
    </w:p>
    <w:p>
      <w:pPr>
        <w:spacing w:line="540" w:lineRule="exact"/>
        <w:jc w:val="left"/>
        <w:rPr>
          <w:rFonts w:ascii="仿宋" w:hAnsi="仿宋" w:eastAsia="仿宋"/>
          <w:sz w:val="28"/>
          <w:szCs w:val="28"/>
        </w:rPr>
      </w:pPr>
      <w:r>
        <w:rPr>
          <w:rFonts w:hint="eastAsia" w:ascii="仿宋" w:hAnsi="仿宋" w:eastAsia="仿宋"/>
          <w:sz w:val="28"/>
          <w:szCs w:val="28"/>
        </w:rPr>
        <w:t>6.1 因下列原因造成托寄物延误、无法派送、丢失破损的，甲方不承担赔偿责任：</w:t>
      </w:r>
    </w:p>
    <w:p>
      <w:pPr>
        <w:spacing w:line="540" w:lineRule="exact"/>
        <w:jc w:val="left"/>
        <w:rPr>
          <w:rFonts w:ascii="仿宋" w:hAnsi="仿宋" w:eastAsia="仿宋"/>
          <w:sz w:val="28"/>
          <w:szCs w:val="28"/>
        </w:rPr>
      </w:pPr>
      <w:r>
        <w:rPr>
          <w:rFonts w:hint="eastAsia" w:ascii="仿宋" w:hAnsi="仿宋" w:eastAsia="仿宋"/>
          <w:sz w:val="28"/>
          <w:szCs w:val="28"/>
        </w:rPr>
        <w:t>6.1.1 不可抗拒因素是指无法预测、无法控制或无法避免的客观因素或意外事件，包括但不限于地震、泥石流、洪涝灾害、火灾等自然灾害；台风、暴雨雪、雾霾等恶劣天气；罢工、恐怖事件、法规政策的修改、政府、司法机关的行为、决定或命令；抢劫、飞车抢夺等暴力犯罪；</w:t>
      </w:r>
    </w:p>
    <w:p>
      <w:pPr>
        <w:spacing w:line="540" w:lineRule="exact"/>
        <w:jc w:val="left"/>
        <w:rPr>
          <w:rFonts w:ascii="仿宋" w:hAnsi="仿宋" w:eastAsia="仿宋"/>
          <w:sz w:val="28"/>
          <w:szCs w:val="28"/>
        </w:rPr>
      </w:pPr>
      <w:r>
        <w:rPr>
          <w:rFonts w:hint="eastAsia" w:ascii="仿宋" w:hAnsi="仿宋" w:eastAsia="仿宋"/>
          <w:sz w:val="28"/>
          <w:szCs w:val="28"/>
        </w:rPr>
        <w:t>6.1.2 因乙方、收货人的自身过错造成的。如乙方未履行如实申报告知的义务、违规托运货物的，收件人迟延受领托运物等情形。</w:t>
      </w:r>
    </w:p>
    <w:p>
      <w:pPr>
        <w:spacing w:line="540" w:lineRule="exact"/>
        <w:jc w:val="left"/>
        <w:rPr>
          <w:rFonts w:ascii="仿宋" w:hAnsi="仿宋" w:eastAsia="仿宋"/>
          <w:sz w:val="28"/>
          <w:szCs w:val="28"/>
        </w:rPr>
      </w:pPr>
      <w:r>
        <w:rPr>
          <w:rFonts w:hint="eastAsia" w:ascii="仿宋" w:hAnsi="仿宋" w:eastAsia="仿宋"/>
          <w:sz w:val="28"/>
          <w:szCs w:val="28"/>
        </w:rPr>
        <w:t>第七条 保密条款</w:t>
      </w:r>
    </w:p>
    <w:p>
      <w:pPr>
        <w:spacing w:line="540" w:lineRule="exact"/>
        <w:jc w:val="left"/>
        <w:rPr>
          <w:rFonts w:ascii="仿宋" w:hAnsi="仿宋" w:eastAsia="仿宋"/>
          <w:sz w:val="28"/>
          <w:szCs w:val="28"/>
        </w:rPr>
      </w:pPr>
      <w:r>
        <w:rPr>
          <w:rFonts w:hint="eastAsia" w:ascii="仿宋" w:hAnsi="仿宋" w:eastAsia="仿宋"/>
          <w:sz w:val="28"/>
          <w:szCs w:val="28"/>
        </w:rPr>
        <w:t>7.1 甲方对为履行本合同过程中获知的乙方商业秘密和其它资料负有保密的义务。甲方需采取有效措施使上述资料免于被无关人员接触，包括要求参与本合同工作的雇员遵守本条之规定。</w:t>
      </w:r>
    </w:p>
    <w:p>
      <w:pPr>
        <w:spacing w:line="540" w:lineRule="exact"/>
        <w:jc w:val="left"/>
        <w:rPr>
          <w:rFonts w:ascii="仿宋" w:hAnsi="仿宋" w:eastAsia="仿宋"/>
          <w:sz w:val="28"/>
          <w:szCs w:val="28"/>
        </w:rPr>
      </w:pPr>
      <w:r>
        <w:rPr>
          <w:rFonts w:hint="eastAsia" w:ascii="仿宋" w:hAnsi="仿宋" w:eastAsia="仿宋"/>
          <w:sz w:val="28"/>
          <w:szCs w:val="28"/>
        </w:rPr>
        <w:t>7.2 甲方给予乙方的各种优惠和其它商业信息，乙方应为甲方保密。</w:t>
      </w:r>
    </w:p>
    <w:p>
      <w:pPr>
        <w:spacing w:line="540" w:lineRule="exact"/>
        <w:jc w:val="left"/>
        <w:rPr>
          <w:rFonts w:ascii="仿宋" w:hAnsi="仿宋" w:eastAsia="仿宋"/>
          <w:sz w:val="28"/>
          <w:szCs w:val="28"/>
        </w:rPr>
      </w:pPr>
      <w:r>
        <w:rPr>
          <w:rFonts w:hint="eastAsia" w:ascii="仿宋" w:hAnsi="仿宋" w:eastAsia="仿宋"/>
          <w:sz w:val="28"/>
          <w:szCs w:val="28"/>
        </w:rPr>
        <w:t>第八条 合同生效、变更、解除与终止</w:t>
      </w:r>
    </w:p>
    <w:p>
      <w:pPr>
        <w:spacing w:line="540" w:lineRule="exact"/>
        <w:jc w:val="left"/>
        <w:rPr>
          <w:rFonts w:ascii="仿宋" w:hAnsi="仿宋" w:eastAsia="仿宋"/>
          <w:sz w:val="28"/>
          <w:szCs w:val="28"/>
        </w:rPr>
      </w:pPr>
      <w:r>
        <w:rPr>
          <w:rFonts w:hint="eastAsia" w:ascii="仿宋" w:hAnsi="仿宋" w:eastAsia="仿宋"/>
          <w:sz w:val="28"/>
          <w:szCs w:val="28"/>
        </w:rPr>
        <w:t>8.1 本合同及附件自甲乙双方签字盖章之日起生效，有效期为壹年（202</w:t>
      </w:r>
      <w:r>
        <w:rPr>
          <w:rFonts w:ascii="仿宋" w:hAnsi="仿宋" w:eastAsia="仿宋"/>
          <w:sz w:val="28"/>
          <w:szCs w:val="28"/>
        </w:rPr>
        <w:t>3</w:t>
      </w:r>
      <w:r>
        <w:rPr>
          <w:rFonts w:hint="eastAsia" w:ascii="仿宋" w:hAnsi="仿宋" w:eastAsia="仿宋"/>
          <w:sz w:val="28"/>
          <w:szCs w:val="28"/>
        </w:rPr>
        <w:t>年月日-202</w:t>
      </w:r>
      <w:r>
        <w:rPr>
          <w:rFonts w:ascii="仿宋" w:hAnsi="仿宋" w:eastAsia="仿宋"/>
          <w:sz w:val="28"/>
          <w:szCs w:val="28"/>
        </w:rPr>
        <w:t>4</w:t>
      </w:r>
      <w:r>
        <w:rPr>
          <w:rFonts w:hint="eastAsia" w:ascii="仿宋" w:hAnsi="仿宋" w:eastAsia="仿宋"/>
          <w:sz w:val="28"/>
          <w:szCs w:val="28"/>
        </w:rPr>
        <w:t>年月日）。合同到期后若还有正在履行的订单，应按本合同约定继续履行。</w:t>
      </w:r>
    </w:p>
    <w:p>
      <w:pPr>
        <w:spacing w:line="540" w:lineRule="exact"/>
        <w:jc w:val="left"/>
        <w:rPr>
          <w:rFonts w:ascii="仿宋" w:hAnsi="仿宋" w:eastAsia="仿宋"/>
          <w:sz w:val="28"/>
          <w:szCs w:val="28"/>
        </w:rPr>
      </w:pPr>
      <w:r>
        <w:rPr>
          <w:rFonts w:hint="eastAsia" w:ascii="仿宋" w:hAnsi="仿宋" w:eastAsia="仿宋"/>
          <w:sz w:val="28"/>
          <w:szCs w:val="28"/>
        </w:rPr>
        <w:t>8.2 乙方有下列情形之一的，甲方有权解除本合同，届时乙方所有应付费用最迟应当在合作终止次月全额支付给甲方：</w:t>
      </w:r>
    </w:p>
    <w:p>
      <w:pPr>
        <w:spacing w:line="540" w:lineRule="exact"/>
        <w:jc w:val="left"/>
        <w:rPr>
          <w:rFonts w:ascii="仿宋" w:hAnsi="仿宋" w:eastAsia="仿宋"/>
          <w:sz w:val="28"/>
          <w:szCs w:val="28"/>
        </w:rPr>
      </w:pPr>
      <w:r>
        <w:rPr>
          <w:rFonts w:hint="eastAsia" w:ascii="仿宋" w:hAnsi="仿宋" w:eastAsia="仿宋"/>
          <w:sz w:val="28"/>
          <w:szCs w:val="28"/>
        </w:rPr>
        <w:t>8.2.1 乙方无故拖欠甲方全部或部分结算费用超过 15 日；</w:t>
      </w:r>
    </w:p>
    <w:p>
      <w:pPr>
        <w:spacing w:line="540" w:lineRule="exact"/>
        <w:jc w:val="left"/>
        <w:rPr>
          <w:rFonts w:ascii="仿宋" w:hAnsi="仿宋" w:eastAsia="仿宋"/>
          <w:color w:val="FF0000"/>
          <w:sz w:val="28"/>
          <w:szCs w:val="28"/>
        </w:rPr>
      </w:pPr>
      <w:r>
        <w:rPr>
          <w:rFonts w:hint="eastAsia" w:ascii="仿宋" w:hAnsi="仿宋" w:eastAsia="仿宋"/>
          <w:sz w:val="28"/>
          <w:szCs w:val="28"/>
        </w:rPr>
        <w:t>8.2.2 乙方存在其他严重影响甲方经营的行为。</w:t>
      </w:r>
    </w:p>
    <w:p>
      <w:pPr>
        <w:spacing w:line="540" w:lineRule="exact"/>
        <w:jc w:val="left"/>
        <w:rPr>
          <w:rFonts w:ascii="仿宋" w:hAnsi="仿宋" w:eastAsia="仿宋"/>
          <w:sz w:val="28"/>
          <w:szCs w:val="28"/>
        </w:rPr>
      </w:pPr>
      <w:r>
        <w:rPr>
          <w:rFonts w:hint="eastAsia" w:ascii="仿宋" w:hAnsi="仿宋" w:eastAsia="仿宋"/>
          <w:sz w:val="28"/>
          <w:szCs w:val="28"/>
        </w:rPr>
        <w:t>8.3 合同任何一方违背本合同之条款，另一方有权立即通知解除本合同。</w:t>
      </w:r>
    </w:p>
    <w:p>
      <w:pPr>
        <w:spacing w:line="540" w:lineRule="exact"/>
        <w:jc w:val="left"/>
        <w:rPr>
          <w:rFonts w:ascii="仿宋" w:hAnsi="仿宋" w:eastAsia="仿宋"/>
          <w:sz w:val="28"/>
          <w:szCs w:val="28"/>
        </w:rPr>
      </w:pPr>
      <w:r>
        <w:rPr>
          <w:rFonts w:hint="eastAsia" w:ascii="仿宋" w:hAnsi="仿宋" w:eastAsia="仿宋"/>
          <w:sz w:val="28"/>
          <w:szCs w:val="28"/>
        </w:rPr>
        <w:t>8.4 本合同终止后，任何自然延伸的责任和义务继续有效。</w:t>
      </w:r>
    </w:p>
    <w:p>
      <w:pPr>
        <w:spacing w:line="540" w:lineRule="exact"/>
        <w:jc w:val="left"/>
        <w:rPr>
          <w:rFonts w:ascii="仿宋" w:hAnsi="仿宋" w:eastAsia="仿宋"/>
          <w:sz w:val="28"/>
          <w:szCs w:val="28"/>
        </w:rPr>
      </w:pPr>
      <w:r>
        <w:rPr>
          <w:rFonts w:hint="eastAsia" w:ascii="仿宋" w:hAnsi="仿宋" w:eastAsia="仿宋"/>
          <w:sz w:val="28"/>
          <w:szCs w:val="28"/>
        </w:rPr>
        <w:t>第九条 其他事项</w:t>
      </w:r>
    </w:p>
    <w:p>
      <w:pPr>
        <w:spacing w:line="540" w:lineRule="exact"/>
        <w:ind w:firstLine="560" w:firstLineChars="200"/>
        <w:jc w:val="left"/>
        <w:rPr>
          <w:rFonts w:ascii="仿宋" w:hAnsi="仿宋" w:eastAsia="仿宋"/>
          <w:sz w:val="28"/>
          <w:szCs w:val="28"/>
        </w:rPr>
      </w:pPr>
      <w:r>
        <w:rPr>
          <w:rFonts w:hint="eastAsia" w:ascii="仿宋" w:hAnsi="仿宋" w:eastAsia="仿宋"/>
          <w:sz w:val="28"/>
          <w:szCs w:val="28"/>
        </w:rPr>
        <w:t>知识产权约定，甲方应保证其运输服务不侵犯第三方知识产权，因甲方运输服务侵犯第三方知识产权等权利而产生的任何赔偿均由甲方承担</w:t>
      </w:r>
    </w:p>
    <w:p>
      <w:pPr>
        <w:spacing w:line="540" w:lineRule="exact"/>
        <w:jc w:val="left"/>
        <w:rPr>
          <w:rFonts w:ascii="仿宋" w:hAnsi="仿宋" w:eastAsia="仿宋"/>
          <w:sz w:val="28"/>
          <w:szCs w:val="28"/>
        </w:rPr>
      </w:pPr>
      <w:r>
        <w:rPr>
          <w:rFonts w:hint="eastAsia" w:ascii="仿宋" w:hAnsi="仿宋" w:eastAsia="仿宋"/>
          <w:sz w:val="28"/>
          <w:szCs w:val="28"/>
        </w:rPr>
        <w:t>第十条 争议解决</w:t>
      </w:r>
    </w:p>
    <w:p>
      <w:pPr>
        <w:spacing w:line="540" w:lineRule="exact"/>
        <w:jc w:val="left"/>
        <w:rPr>
          <w:rFonts w:ascii="仿宋" w:hAnsi="仿宋" w:eastAsia="仿宋"/>
          <w:sz w:val="28"/>
          <w:szCs w:val="28"/>
        </w:rPr>
      </w:pPr>
      <w:r>
        <w:rPr>
          <w:rFonts w:hint="eastAsia" w:ascii="仿宋" w:hAnsi="仿宋" w:eastAsia="仿宋"/>
          <w:sz w:val="28"/>
          <w:szCs w:val="28"/>
        </w:rPr>
        <w:t>本合同项下发生之争议，双方当事人可协商或经调解解决；协商或调解不成，任何一方应向乙方所在地的人民法院起诉。</w:t>
      </w:r>
    </w:p>
    <w:p>
      <w:pPr>
        <w:spacing w:line="540" w:lineRule="exact"/>
        <w:jc w:val="left"/>
        <w:rPr>
          <w:rFonts w:ascii="仿宋" w:hAnsi="仿宋" w:eastAsia="仿宋"/>
          <w:sz w:val="28"/>
          <w:szCs w:val="28"/>
        </w:rPr>
      </w:pPr>
      <w:r>
        <w:rPr>
          <w:rFonts w:hint="eastAsia" w:ascii="仿宋" w:hAnsi="仿宋" w:eastAsia="仿宋"/>
          <w:sz w:val="28"/>
          <w:szCs w:val="28"/>
        </w:rPr>
        <w:t>第十一条 本合同一式叁份，甲方一份，乙方两份，具有同等法律效力；本合同未尽事宜由双方另行协商确定。</w:t>
      </w:r>
    </w:p>
    <w:p>
      <w:pPr>
        <w:spacing w:line="540" w:lineRule="exact"/>
        <w:jc w:val="left"/>
        <w:rPr>
          <w:rFonts w:ascii="仿宋" w:hAnsi="仿宋" w:eastAsia="仿宋"/>
          <w:sz w:val="28"/>
          <w:szCs w:val="28"/>
        </w:rPr>
      </w:pPr>
      <w:r>
        <w:rPr>
          <w:rFonts w:hint="eastAsia" w:ascii="仿宋" w:hAnsi="仿宋" w:eastAsia="仿宋"/>
          <w:sz w:val="28"/>
          <w:szCs w:val="28"/>
        </w:rPr>
        <w:t>（以下部分为签署内容）</w:t>
      </w:r>
    </w:p>
    <w:p>
      <w:pPr>
        <w:spacing w:line="540" w:lineRule="exact"/>
        <w:jc w:val="left"/>
        <w:rPr>
          <w:rFonts w:ascii="仿宋" w:hAnsi="仿宋" w:eastAsia="仿宋"/>
          <w:sz w:val="28"/>
          <w:szCs w:val="28"/>
        </w:rPr>
      </w:pPr>
    </w:p>
    <w:p>
      <w:pPr>
        <w:spacing w:line="540" w:lineRule="exact"/>
        <w:jc w:val="left"/>
        <w:rPr>
          <w:rFonts w:ascii="仿宋" w:hAnsi="仿宋" w:eastAsia="仿宋"/>
          <w:sz w:val="28"/>
          <w:szCs w:val="28"/>
        </w:rPr>
      </w:pPr>
      <w:r>
        <w:rPr>
          <w:rFonts w:hint="eastAsia" w:ascii="仿宋" w:hAnsi="仿宋" w:eastAsia="仿宋"/>
          <w:sz w:val="28"/>
          <w:szCs w:val="28"/>
        </w:rPr>
        <w:t xml:space="preserve">甲方（盖章）：                      乙方（签字/盖章）： </w:t>
      </w:r>
    </w:p>
    <w:p>
      <w:pPr>
        <w:spacing w:line="540" w:lineRule="exact"/>
        <w:jc w:val="left"/>
        <w:rPr>
          <w:rFonts w:ascii="仿宋" w:hAnsi="仿宋" w:eastAsia="仿宋"/>
          <w:sz w:val="28"/>
          <w:szCs w:val="28"/>
        </w:rPr>
      </w:pPr>
    </w:p>
    <w:p>
      <w:pPr>
        <w:spacing w:line="540" w:lineRule="exact"/>
        <w:jc w:val="left"/>
        <w:rPr>
          <w:rFonts w:ascii="仿宋" w:hAnsi="仿宋" w:eastAsia="仿宋"/>
          <w:sz w:val="28"/>
          <w:szCs w:val="28"/>
        </w:rPr>
      </w:pPr>
      <w:r>
        <w:rPr>
          <w:rFonts w:hint="eastAsia" w:ascii="仿宋" w:hAnsi="仿宋" w:eastAsia="仿宋"/>
          <w:sz w:val="28"/>
          <w:szCs w:val="28"/>
        </w:rPr>
        <w:t>签订日期：                             签订日期：</w:t>
      </w:r>
    </w:p>
    <w:p>
      <w:pPr>
        <w:spacing w:line="540" w:lineRule="exact"/>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jc w:val="left"/>
        <w:rPr>
          <w:rFonts w:ascii="仿宋" w:hAnsi="仿宋" w:eastAsia="仿宋"/>
          <w:sz w:val="28"/>
          <w:szCs w:val="28"/>
        </w:rPr>
      </w:pPr>
    </w:p>
    <w:p>
      <w:pPr>
        <w:spacing w:line="540" w:lineRule="exact"/>
        <w:jc w:val="center"/>
        <w:rPr>
          <w:rFonts w:ascii="仿宋" w:hAnsi="仿宋" w:eastAsia="仿宋"/>
          <w:sz w:val="44"/>
          <w:szCs w:val="44"/>
        </w:rPr>
      </w:pPr>
      <w:r>
        <w:rPr>
          <w:rFonts w:hint="eastAsia" w:ascii="仿宋" w:hAnsi="仿宋" w:eastAsia="仿宋"/>
          <w:sz w:val="44"/>
          <w:szCs w:val="44"/>
        </w:rPr>
        <w:t>第四部分 评分标准</w:t>
      </w:r>
    </w:p>
    <w:p>
      <w:pPr>
        <w:spacing w:line="540" w:lineRule="exact"/>
        <w:rPr>
          <w:rFonts w:ascii="仿宋" w:hAnsi="仿宋" w:eastAsia="仿宋"/>
          <w:sz w:val="28"/>
          <w:szCs w:val="28"/>
        </w:rPr>
      </w:pPr>
    </w:p>
    <w:tbl>
      <w:tblPr>
        <w:tblStyle w:val="15"/>
        <w:tblW w:w="9656" w:type="dxa"/>
        <w:tblInd w:w="108" w:type="dxa"/>
        <w:tblLayout w:type="autofit"/>
        <w:tblCellMar>
          <w:top w:w="0" w:type="dxa"/>
          <w:left w:w="108" w:type="dxa"/>
          <w:bottom w:w="0" w:type="dxa"/>
          <w:right w:w="108" w:type="dxa"/>
        </w:tblCellMar>
      </w:tblPr>
      <w:tblGrid>
        <w:gridCol w:w="479"/>
        <w:gridCol w:w="846"/>
        <w:gridCol w:w="1341"/>
        <w:gridCol w:w="704"/>
        <w:gridCol w:w="4121"/>
        <w:gridCol w:w="1943"/>
        <w:gridCol w:w="222"/>
      </w:tblGrid>
      <w:tr>
        <w:tblPrEx>
          <w:tblCellMar>
            <w:top w:w="0" w:type="dxa"/>
            <w:left w:w="108" w:type="dxa"/>
            <w:bottom w:w="0" w:type="dxa"/>
            <w:right w:w="108" w:type="dxa"/>
          </w:tblCellMar>
        </w:tblPrEx>
        <w:trPr>
          <w:gridAfter w:val="1"/>
          <w:wAfter w:w="222" w:type="dxa"/>
          <w:trHeight w:val="513" w:hRule="atLeast"/>
        </w:trPr>
        <w:tc>
          <w:tcPr>
            <w:tcW w:w="9434" w:type="dxa"/>
            <w:gridSpan w:val="6"/>
            <w:tcBorders>
              <w:top w:val="nil"/>
              <w:left w:val="nil"/>
              <w:bottom w:val="single" w:color="auto" w:sz="4" w:space="0"/>
              <w:right w:val="nil"/>
            </w:tcBorders>
            <w:shd w:val="clear" w:color="auto" w:fill="auto"/>
            <w:noWrap/>
            <w:vAlign w:val="center"/>
          </w:tcPr>
          <w:p>
            <w:pPr>
              <w:widowControl/>
              <w:jc w:val="center"/>
              <w:rPr>
                <w:rFonts w:ascii="仿宋" w:hAnsi="仿宋" w:eastAsia="仿宋" w:cs="宋体"/>
                <w:kern w:val="0"/>
                <w:sz w:val="40"/>
                <w:szCs w:val="40"/>
              </w:rPr>
            </w:pPr>
            <w:r>
              <w:rPr>
                <w:rFonts w:hint="eastAsia" w:ascii="仿宋" w:hAnsi="仿宋" w:eastAsia="仿宋" w:cs="宋体"/>
                <w:kern w:val="0"/>
                <w:sz w:val="40"/>
                <w:szCs w:val="40"/>
              </w:rPr>
              <w:t>运输评分表</w:t>
            </w:r>
          </w:p>
        </w:tc>
      </w:tr>
      <w:tr>
        <w:tblPrEx>
          <w:tblCellMar>
            <w:top w:w="0" w:type="dxa"/>
            <w:left w:w="108" w:type="dxa"/>
            <w:bottom w:w="0" w:type="dxa"/>
            <w:right w:w="108" w:type="dxa"/>
          </w:tblCellMar>
        </w:tblPrEx>
        <w:trPr>
          <w:gridAfter w:val="1"/>
          <w:wAfter w:w="222" w:type="dxa"/>
          <w:trHeight w:val="404" w:hRule="atLeast"/>
        </w:trPr>
        <w:tc>
          <w:tcPr>
            <w:tcW w:w="479"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84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rPr>
            </w:pPr>
            <w:r>
              <w:rPr>
                <w:rFonts w:hint="eastAsia" w:ascii="仿宋" w:hAnsi="仿宋" w:eastAsia="仿宋" w:cs="宋体"/>
                <w:kern w:val="0"/>
                <w:sz w:val="24"/>
              </w:rPr>
              <w:t>评分项目</w:t>
            </w:r>
          </w:p>
        </w:tc>
        <w:tc>
          <w:tcPr>
            <w:tcW w:w="134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项目</w:t>
            </w:r>
          </w:p>
        </w:tc>
        <w:tc>
          <w:tcPr>
            <w:tcW w:w="70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标准分</w:t>
            </w:r>
          </w:p>
        </w:tc>
        <w:tc>
          <w:tcPr>
            <w:tcW w:w="412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评分标准</w:t>
            </w:r>
          </w:p>
        </w:tc>
        <w:tc>
          <w:tcPr>
            <w:tcW w:w="1943"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备注</w:t>
            </w:r>
          </w:p>
        </w:tc>
      </w:tr>
      <w:tr>
        <w:tblPrEx>
          <w:tblCellMar>
            <w:top w:w="0" w:type="dxa"/>
            <w:left w:w="108" w:type="dxa"/>
            <w:bottom w:w="0" w:type="dxa"/>
            <w:right w:w="108" w:type="dxa"/>
          </w:tblCellMar>
        </w:tblPrEx>
        <w:trPr>
          <w:trHeight w:val="404" w:hRule="atLeast"/>
        </w:trPr>
        <w:tc>
          <w:tcPr>
            <w:tcW w:w="47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4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34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70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12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943"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222" w:type="dxa"/>
            <w:tcBorders>
              <w:top w:val="nil"/>
              <w:left w:val="nil"/>
              <w:bottom w:val="nil"/>
              <w:right w:val="nil"/>
            </w:tcBorders>
            <w:shd w:val="clear" w:color="auto" w:fill="auto"/>
            <w:noWrap/>
            <w:vAlign w:val="bottom"/>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4" w:hRule="atLeast"/>
        </w:trPr>
        <w:tc>
          <w:tcPr>
            <w:tcW w:w="479"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2187"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符合性评审</w:t>
            </w:r>
          </w:p>
        </w:tc>
        <w:tc>
          <w:tcPr>
            <w:tcW w:w="70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w:t>
            </w:r>
          </w:p>
        </w:tc>
        <w:tc>
          <w:tcPr>
            <w:tcW w:w="4121"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1、营业执照经营范围</w:t>
            </w:r>
          </w:p>
        </w:tc>
        <w:tc>
          <w:tcPr>
            <w:tcW w:w="1943"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需完全响应</w:t>
            </w:r>
          </w:p>
        </w:tc>
        <w:tc>
          <w:tcPr>
            <w:tcW w:w="222" w:type="dxa"/>
            <w:vAlign w:val="center"/>
          </w:tcPr>
          <w:p>
            <w:pPr>
              <w:widowControl/>
              <w:jc w:val="left"/>
              <w:rPr>
                <w:rFonts w:ascii="仿宋" w:hAnsi="仿宋" w:eastAsia="仿宋"/>
                <w:kern w:val="0"/>
                <w:sz w:val="20"/>
                <w:szCs w:val="20"/>
              </w:rPr>
            </w:pPr>
          </w:p>
        </w:tc>
      </w:tr>
      <w:tr>
        <w:tblPrEx>
          <w:tblCellMar>
            <w:top w:w="0" w:type="dxa"/>
            <w:left w:w="108" w:type="dxa"/>
            <w:bottom w:w="0" w:type="dxa"/>
            <w:right w:w="108" w:type="dxa"/>
          </w:tblCellMar>
        </w:tblPrEx>
        <w:trPr>
          <w:trHeight w:val="404" w:hRule="atLeast"/>
        </w:trPr>
        <w:tc>
          <w:tcPr>
            <w:tcW w:w="47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21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70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121"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2、按约定时间到达目的地</w:t>
            </w:r>
          </w:p>
        </w:tc>
        <w:tc>
          <w:tcPr>
            <w:tcW w:w="1943"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需完全响应</w:t>
            </w:r>
          </w:p>
        </w:tc>
        <w:tc>
          <w:tcPr>
            <w:tcW w:w="222" w:type="dxa"/>
            <w:vAlign w:val="center"/>
          </w:tcPr>
          <w:p>
            <w:pPr>
              <w:widowControl/>
              <w:jc w:val="left"/>
              <w:rPr>
                <w:rFonts w:ascii="仿宋" w:hAnsi="仿宋" w:eastAsia="仿宋"/>
                <w:kern w:val="0"/>
                <w:sz w:val="20"/>
                <w:szCs w:val="20"/>
              </w:rPr>
            </w:pPr>
          </w:p>
        </w:tc>
      </w:tr>
      <w:tr>
        <w:tblPrEx>
          <w:tblCellMar>
            <w:top w:w="0" w:type="dxa"/>
            <w:left w:w="108" w:type="dxa"/>
            <w:bottom w:w="0" w:type="dxa"/>
            <w:right w:w="108" w:type="dxa"/>
          </w:tblCellMar>
        </w:tblPrEx>
        <w:trPr>
          <w:trHeight w:val="1208" w:hRule="atLeast"/>
        </w:trPr>
        <w:tc>
          <w:tcPr>
            <w:tcW w:w="4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2187"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安全性</w:t>
            </w:r>
          </w:p>
        </w:tc>
        <w:tc>
          <w:tcPr>
            <w:tcW w:w="704"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15</w:t>
            </w:r>
          </w:p>
        </w:tc>
        <w:tc>
          <w:tcPr>
            <w:tcW w:w="4121"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我司产品为玻璃光件或镀膜件，全年安全投诉5次以内15分，后续每增加一次投诉扣一分</w:t>
            </w:r>
          </w:p>
        </w:tc>
        <w:tc>
          <w:tcPr>
            <w:tcW w:w="1943"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p>
        </w:tc>
        <w:tc>
          <w:tcPr>
            <w:tcW w:w="222" w:type="dxa"/>
            <w:vAlign w:val="center"/>
          </w:tcPr>
          <w:p>
            <w:pPr>
              <w:widowControl/>
              <w:jc w:val="left"/>
              <w:rPr>
                <w:rFonts w:ascii="仿宋" w:hAnsi="仿宋" w:eastAsia="仿宋"/>
                <w:kern w:val="0"/>
                <w:sz w:val="20"/>
                <w:szCs w:val="20"/>
              </w:rPr>
            </w:pPr>
          </w:p>
        </w:tc>
      </w:tr>
      <w:tr>
        <w:tblPrEx>
          <w:tblCellMar>
            <w:top w:w="0" w:type="dxa"/>
            <w:left w:w="108" w:type="dxa"/>
            <w:bottom w:w="0" w:type="dxa"/>
            <w:right w:w="108" w:type="dxa"/>
          </w:tblCellMar>
        </w:tblPrEx>
        <w:trPr>
          <w:trHeight w:val="1208" w:hRule="atLeast"/>
        </w:trPr>
        <w:tc>
          <w:tcPr>
            <w:tcW w:w="4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2187"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时效性</w:t>
            </w:r>
          </w:p>
        </w:tc>
        <w:tc>
          <w:tcPr>
            <w:tcW w:w="704"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15</w:t>
            </w:r>
          </w:p>
        </w:tc>
        <w:tc>
          <w:tcPr>
            <w:tcW w:w="4121"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正常主流线路华东华南时效1-2天，其他线路1-4天，全年主流线路超过正常时效次数10次以内15分，后续每增加一次扣一分；其他线路跟主流线路同步考核</w:t>
            </w:r>
          </w:p>
        </w:tc>
        <w:tc>
          <w:tcPr>
            <w:tcW w:w="1943"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p>
        </w:tc>
        <w:tc>
          <w:tcPr>
            <w:tcW w:w="222" w:type="dxa"/>
            <w:vAlign w:val="center"/>
          </w:tcPr>
          <w:p>
            <w:pPr>
              <w:widowControl/>
              <w:jc w:val="left"/>
              <w:rPr>
                <w:rFonts w:ascii="仿宋" w:hAnsi="仿宋" w:eastAsia="仿宋"/>
                <w:kern w:val="0"/>
                <w:sz w:val="20"/>
                <w:szCs w:val="20"/>
              </w:rPr>
            </w:pPr>
          </w:p>
        </w:tc>
      </w:tr>
      <w:tr>
        <w:tblPrEx>
          <w:tblCellMar>
            <w:top w:w="0" w:type="dxa"/>
            <w:left w:w="108" w:type="dxa"/>
            <w:bottom w:w="0" w:type="dxa"/>
            <w:right w:w="108" w:type="dxa"/>
          </w:tblCellMar>
        </w:tblPrEx>
        <w:trPr>
          <w:trHeight w:val="1208" w:hRule="atLeast"/>
        </w:trPr>
        <w:tc>
          <w:tcPr>
            <w:tcW w:w="4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2187"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价格评审</w:t>
            </w:r>
          </w:p>
        </w:tc>
        <w:tc>
          <w:tcPr>
            <w:tcW w:w="704"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30</w:t>
            </w:r>
          </w:p>
        </w:tc>
        <w:tc>
          <w:tcPr>
            <w:tcW w:w="4121"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投标报价得分A=最低所得总金额/所得总金额*30。（注：2023常用线路重量*报价，所得总金额A作为比价依据。）</w:t>
            </w:r>
          </w:p>
        </w:tc>
        <w:tc>
          <w:tcPr>
            <w:tcW w:w="1943"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222" w:type="dxa"/>
            <w:vAlign w:val="center"/>
          </w:tcPr>
          <w:p>
            <w:pPr>
              <w:widowControl/>
              <w:jc w:val="left"/>
              <w:rPr>
                <w:rFonts w:ascii="仿宋" w:hAnsi="仿宋" w:eastAsia="仿宋"/>
                <w:kern w:val="0"/>
                <w:sz w:val="20"/>
                <w:szCs w:val="20"/>
              </w:rPr>
            </w:pPr>
          </w:p>
        </w:tc>
      </w:tr>
      <w:tr>
        <w:tblPrEx>
          <w:tblCellMar>
            <w:top w:w="0" w:type="dxa"/>
            <w:left w:w="108" w:type="dxa"/>
            <w:bottom w:w="0" w:type="dxa"/>
            <w:right w:w="108" w:type="dxa"/>
          </w:tblCellMar>
        </w:tblPrEx>
        <w:trPr>
          <w:trHeight w:val="1612" w:hRule="atLeast"/>
        </w:trPr>
        <w:tc>
          <w:tcPr>
            <w:tcW w:w="479"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846"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jc w:val="center"/>
              <w:rPr>
                <w:rFonts w:ascii="仿宋" w:hAnsi="仿宋" w:eastAsia="仿宋" w:cs="宋体"/>
                <w:kern w:val="0"/>
                <w:sz w:val="24"/>
              </w:rPr>
            </w:pPr>
            <w:r>
              <w:rPr>
                <w:rFonts w:hint="eastAsia" w:ascii="仿宋" w:hAnsi="仿宋" w:eastAsia="仿宋" w:cs="宋体"/>
                <w:kern w:val="0"/>
                <w:sz w:val="24"/>
              </w:rPr>
              <w:t>商务评审</w:t>
            </w:r>
          </w:p>
        </w:tc>
        <w:tc>
          <w:tcPr>
            <w:tcW w:w="134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资质</w:t>
            </w:r>
          </w:p>
        </w:tc>
        <w:tc>
          <w:tcPr>
            <w:tcW w:w="704"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4121"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营业执照</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1、注册资本（5分）：100万及以上得5分，100万以下得1分</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2、注册时间（5分）：5年及以上得5分，2-3年得3分，1年及以下不得分</w:t>
            </w:r>
          </w:p>
        </w:tc>
        <w:tc>
          <w:tcPr>
            <w:tcW w:w="1943"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222" w:type="dxa"/>
            <w:vAlign w:val="center"/>
          </w:tcPr>
          <w:p>
            <w:pPr>
              <w:widowControl/>
              <w:jc w:val="left"/>
              <w:rPr>
                <w:rFonts w:ascii="仿宋" w:hAnsi="仿宋" w:eastAsia="仿宋"/>
                <w:kern w:val="0"/>
                <w:sz w:val="20"/>
                <w:szCs w:val="20"/>
              </w:rPr>
            </w:pPr>
          </w:p>
        </w:tc>
      </w:tr>
      <w:tr>
        <w:tblPrEx>
          <w:tblCellMar>
            <w:top w:w="0" w:type="dxa"/>
            <w:left w:w="108" w:type="dxa"/>
            <w:bottom w:w="0" w:type="dxa"/>
            <w:right w:w="108" w:type="dxa"/>
          </w:tblCellMar>
        </w:tblPrEx>
        <w:trPr>
          <w:trHeight w:val="804" w:hRule="atLeast"/>
        </w:trPr>
        <w:tc>
          <w:tcPr>
            <w:tcW w:w="47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4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34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704"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8</w:t>
            </w:r>
          </w:p>
        </w:tc>
        <w:tc>
          <w:tcPr>
            <w:tcW w:w="4121"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自有厢式货运车辆3辆（3辆及以上得8分，3辆得3分，2辆及以下不得分）</w:t>
            </w:r>
          </w:p>
        </w:tc>
        <w:tc>
          <w:tcPr>
            <w:tcW w:w="1943"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需提供证明材料</w:t>
            </w:r>
          </w:p>
        </w:tc>
        <w:tc>
          <w:tcPr>
            <w:tcW w:w="222" w:type="dxa"/>
            <w:vAlign w:val="center"/>
          </w:tcPr>
          <w:p>
            <w:pPr>
              <w:widowControl/>
              <w:jc w:val="left"/>
              <w:rPr>
                <w:rFonts w:ascii="仿宋" w:hAnsi="仿宋" w:eastAsia="仿宋"/>
                <w:kern w:val="0"/>
                <w:sz w:val="20"/>
                <w:szCs w:val="20"/>
              </w:rPr>
            </w:pPr>
          </w:p>
        </w:tc>
      </w:tr>
      <w:tr>
        <w:tblPrEx>
          <w:tblCellMar>
            <w:top w:w="0" w:type="dxa"/>
            <w:left w:w="108" w:type="dxa"/>
            <w:bottom w:w="0" w:type="dxa"/>
            <w:right w:w="108" w:type="dxa"/>
          </w:tblCellMar>
        </w:tblPrEx>
        <w:trPr>
          <w:trHeight w:val="404" w:hRule="atLeast"/>
        </w:trPr>
        <w:tc>
          <w:tcPr>
            <w:tcW w:w="47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4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34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704"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4121"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有道路运输经营许可证得5分，无不得分</w:t>
            </w:r>
          </w:p>
        </w:tc>
        <w:tc>
          <w:tcPr>
            <w:tcW w:w="1943"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需提供证明材料</w:t>
            </w:r>
          </w:p>
        </w:tc>
        <w:tc>
          <w:tcPr>
            <w:tcW w:w="222" w:type="dxa"/>
            <w:vAlign w:val="center"/>
          </w:tcPr>
          <w:p>
            <w:pPr>
              <w:widowControl/>
              <w:jc w:val="left"/>
              <w:rPr>
                <w:rFonts w:ascii="仿宋" w:hAnsi="仿宋" w:eastAsia="仿宋"/>
                <w:kern w:val="0"/>
                <w:sz w:val="20"/>
                <w:szCs w:val="20"/>
              </w:rPr>
            </w:pPr>
          </w:p>
        </w:tc>
      </w:tr>
      <w:tr>
        <w:tblPrEx>
          <w:tblCellMar>
            <w:top w:w="0" w:type="dxa"/>
            <w:left w:w="108" w:type="dxa"/>
            <w:bottom w:w="0" w:type="dxa"/>
            <w:right w:w="108" w:type="dxa"/>
          </w:tblCellMar>
        </w:tblPrEx>
        <w:trPr>
          <w:trHeight w:val="804" w:hRule="atLeast"/>
        </w:trPr>
        <w:tc>
          <w:tcPr>
            <w:tcW w:w="47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4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34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704"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w:t>
            </w:r>
          </w:p>
        </w:tc>
        <w:tc>
          <w:tcPr>
            <w:tcW w:w="4121"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其它与本项目相关的有效资格证明材料（每有一项加1分，依次递增，最高</w:t>
            </w:r>
            <w:r>
              <w:rPr>
                <w:rFonts w:hint="eastAsia" w:ascii="仿宋" w:hAnsi="仿宋" w:eastAsia="仿宋" w:cs="宋体"/>
                <w:kern w:val="0"/>
                <w:sz w:val="24"/>
              </w:rPr>
              <w:t>6</w:t>
            </w:r>
            <w:r>
              <w:rPr>
                <w:rFonts w:hint="eastAsia" w:ascii="仿宋" w:hAnsi="仿宋" w:eastAsia="仿宋" w:cs="宋体"/>
                <w:color w:val="000000"/>
                <w:kern w:val="0"/>
                <w:sz w:val="22"/>
                <w:szCs w:val="22"/>
              </w:rPr>
              <w:t>分）</w:t>
            </w:r>
          </w:p>
        </w:tc>
        <w:tc>
          <w:tcPr>
            <w:tcW w:w="1943"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需提供证明材料</w:t>
            </w:r>
          </w:p>
        </w:tc>
        <w:tc>
          <w:tcPr>
            <w:tcW w:w="222" w:type="dxa"/>
            <w:vAlign w:val="center"/>
          </w:tcPr>
          <w:p>
            <w:pPr>
              <w:widowControl/>
              <w:jc w:val="left"/>
              <w:rPr>
                <w:rFonts w:ascii="仿宋" w:hAnsi="仿宋" w:eastAsia="仿宋"/>
                <w:kern w:val="0"/>
                <w:sz w:val="20"/>
                <w:szCs w:val="20"/>
              </w:rPr>
            </w:pPr>
          </w:p>
        </w:tc>
      </w:tr>
      <w:tr>
        <w:tblPrEx>
          <w:tblCellMar>
            <w:top w:w="0" w:type="dxa"/>
            <w:left w:w="108" w:type="dxa"/>
            <w:bottom w:w="0" w:type="dxa"/>
            <w:right w:w="108" w:type="dxa"/>
          </w:tblCellMar>
        </w:tblPrEx>
        <w:trPr>
          <w:trHeight w:val="804" w:hRule="atLeast"/>
        </w:trPr>
        <w:tc>
          <w:tcPr>
            <w:tcW w:w="4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84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34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办公场地</w:t>
            </w:r>
          </w:p>
        </w:tc>
        <w:tc>
          <w:tcPr>
            <w:tcW w:w="704"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w:t>
            </w:r>
          </w:p>
        </w:tc>
        <w:tc>
          <w:tcPr>
            <w:tcW w:w="4121"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库房及办公场地不低于100m</w:t>
            </w:r>
            <w:r>
              <w:rPr>
                <w:rFonts w:hint="eastAsia" w:ascii="仿宋" w:hAnsi="仿宋" w:eastAsia="仿宋" w:cs="宋体"/>
                <w:kern w:val="0"/>
                <w:sz w:val="24"/>
                <w:vertAlign w:val="superscript"/>
              </w:rPr>
              <w:t>2</w:t>
            </w:r>
            <w:r>
              <w:rPr>
                <w:rFonts w:hint="eastAsia" w:ascii="仿宋" w:hAnsi="仿宋" w:eastAsia="仿宋" w:cs="宋体"/>
                <w:color w:val="000000"/>
                <w:kern w:val="0"/>
                <w:sz w:val="22"/>
                <w:szCs w:val="22"/>
              </w:rPr>
              <w:t>。大于等于得6分；低于不得分。</w:t>
            </w:r>
          </w:p>
        </w:tc>
        <w:tc>
          <w:tcPr>
            <w:tcW w:w="1943"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需提供证明材料</w:t>
            </w:r>
          </w:p>
        </w:tc>
        <w:tc>
          <w:tcPr>
            <w:tcW w:w="222" w:type="dxa"/>
            <w:vAlign w:val="center"/>
          </w:tcPr>
          <w:p>
            <w:pPr>
              <w:widowControl/>
              <w:jc w:val="left"/>
              <w:rPr>
                <w:rFonts w:ascii="仿宋" w:hAnsi="仿宋" w:eastAsia="仿宋"/>
                <w:kern w:val="0"/>
                <w:sz w:val="20"/>
                <w:szCs w:val="20"/>
              </w:rPr>
            </w:pPr>
          </w:p>
        </w:tc>
      </w:tr>
      <w:tr>
        <w:tblPrEx>
          <w:tblCellMar>
            <w:top w:w="0" w:type="dxa"/>
            <w:left w:w="108" w:type="dxa"/>
            <w:bottom w:w="0" w:type="dxa"/>
            <w:right w:w="108" w:type="dxa"/>
          </w:tblCellMar>
        </w:tblPrEx>
        <w:trPr>
          <w:trHeight w:val="404" w:hRule="atLeast"/>
        </w:trPr>
        <w:tc>
          <w:tcPr>
            <w:tcW w:w="4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84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4"/>
              </w:rPr>
            </w:pPr>
          </w:p>
        </w:tc>
        <w:tc>
          <w:tcPr>
            <w:tcW w:w="134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资料完整度</w:t>
            </w:r>
          </w:p>
        </w:tc>
        <w:tc>
          <w:tcPr>
            <w:tcW w:w="704"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4121"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每缺失一项扣1分</w:t>
            </w:r>
          </w:p>
        </w:tc>
        <w:tc>
          <w:tcPr>
            <w:tcW w:w="1943"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222" w:type="dxa"/>
            <w:vAlign w:val="center"/>
          </w:tcPr>
          <w:p>
            <w:pPr>
              <w:widowControl/>
              <w:jc w:val="left"/>
              <w:rPr>
                <w:rFonts w:ascii="仿宋" w:hAnsi="仿宋" w:eastAsia="仿宋"/>
                <w:kern w:val="0"/>
                <w:sz w:val="20"/>
                <w:szCs w:val="20"/>
              </w:rPr>
            </w:pPr>
          </w:p>
        </w:tc>
      </w:tr>
    </w:tbl>
    <w:p>
      <w:pPr>
        <w:spacing w:line="540" w:lineRule="exact"/>
        <w:rPr>
          <w:rFonts w:ascii="仿宋" w:hAnsi="仿宋" w:eastAsia="仿宋"/>
          <w:sz w:val="28"/>
          <w:szCs w:val="28"/>
        </w:rPr>
      </w:pPr>
    </w:p>
    <w:p>
      <w:pPr>
        <w:spacing w:line="540" w:lineRule="exact"/>
        <w:rPr>
          <w:rFonts w:ascii="仿宋" w:hAnsi="仿宋" w:eastAsia="仿宋" w:cs="宋体"/>
          <w:kern w:val="0"/>
          <w:sz w:val="28"/>
          <w:szCs w:val="28"/>
        </w:rPr>
      </w:pPr>
      <w:r>
        <w:rPr>
          <w:rFonts w:hint="eastAsia" w:ascii="仿宋" w:hAnsi="仿宋" w:eastAsia="仿宋" w:cs="宋体"/>
          <w:kern w:val="0"/>
          <w:sz w:val="28"/>
          <w:szCs w:val="28"/>
        </w:rPr>
        <w:t>此次询价采购，将依据</w:t>
      </w:r>
      <w:r>
        <w:rPr>
          <w:rFonts w:hint="eastAsia" w:ascii="仿宋" w:hAnsi="仿宋" w:eastAsia="仿宋"/>
          <w:bCs/>
          <w:sz w:val="28"/>
          <w:szCs w:val="28"/>
        </w:rPr>
        <w:t>承运商</w:t>
      </w:r>
      <w:r>
        <w:rPr>
          <w:rFonts w:hint="eastAsia" w:ascii="仿宋" w:hAnsi="仿宋" w:eastAsia="仿宋" w:cs="宋体"/>
          <w:kern w:val="0"/>
          <w:sz w:val="28"/>
          <w:szCs w:val="28"/>
        </w:rPr>
        <w:t>考核得分高低排序，原则上选择两家以上得分高的</w:t>
      </w:r>
      <w:r>
        <w:rPr>
          <w:rFonts w:hint="eastAsia" w:ascii="仿宋" w:hAnsi="仿宋" w:eastAsia="仿宋"/>
          <w:bCs/>
          <w:sz w:val="28"/>
          <w:szCs w:val="28"/>
        </w:rPr>
        <w:t>承运商</w:t>
      </w:r>
      <w:r>
        <w:rPr>
          <w:rFonts w:hint="eastAsia" w:ascii="仿宋" w:hAnsi="仿宋" w:eastAsia="仿宋" w:cs="宋体"/>
          <w:kern w:val="0"/>
          <w:sz w:val="28"/>
          <w:szCs w:val="28"/>
        </w:rPr>
        <w:t>作为合作方。</w:t>
      </w:r>
    </w:p>
    <w:p>
      <w:pPr>
        <w:spacing w:line="540" w:lineRule="exact"/>
        <w:rPr>
          <w:rFonts w:ascii="仿宋" w:hAnsi="仿宋" w:eastAsia="仿宋"/>
          <w:sz w:val="44"/>
          <w:szCs w:val="44"/>
        </w:rPr>
      </w:pPr>
    </w:p>
    <w:p>
      <w:pPr>
        <w:spacing w:line="540" w:lineRule="exact"/>
        <w:jc w:val="center"/>
        <w:rPr>
          <w:rFonts w:ascii="仿宋" w:hAnsi="仿宋" w:eastAsia="仿宋"/>
          <w:sz w:val="44"/>
          <w:szCs w:val="44"/>
        </w:rPr>
      </w:pPr>
    </w:p>
    <w:p>
      <w:pPr>
        <w:spacing w:line="540" w:lineRule="exact"/>
        <w:ind w:firstLine="560" w:firstLineChars="200"/>
        <w:rPr>
          <w:rFonts w:ascii="仿宋" w:hAnsi="仿宋" w:eastAsia="仿宋"/>
          <w:sz w:val="44"/>
          <w:szCs w:val="44"/>
        </w:rPr>
      </w:pPr>
      <w:r>
        <w:rPr>
          <w:rFonts w:hint="eastAsia" w:ascii="仿宋" w:hAnsi="仿宋" w:eastAsia="仿宋" w:cs="宋体"/>
          <w:kern w:val="0"/>
          <w:sz w:val="28"/>
          <w:szCs w:val="28"/>
        </w:rPr>
        <w:t>此次询价采购，将依据</w:t>
      </w:r>
      <w:r>
        <w:rPr>
          <w:rFonts w:hint="eastAsia" w:ascii="仿宋" w:hAnsi="仿宋" w:eastAsia="仿宋"/>
          <w:bCs/>
          <w:sz w:val="28"/>
          <w:szCs w:val="28"/>
        </w:rPr>
        <w:t>承运商</w:t>
      </w:r>
      <w:r>
        <w:rPr>
          <w:rFonts w:hint="eastAsia" w:ascii="仿宋" w:hAnsi="仿宋" w:eastAsia="仿宋" w:cs="宋体"/>
          <w:kern w:val="0"/>
          <w:sz w:val="28"/>
          <w:szCs w:val="28"/>
        </w:rPr>
        <w:t>考核得分高低排序，原则上选择两家以上得分高的</w:t>
      </w:r>
      <w:r>
        <w:rPr>
          <w:rFonts w:hint="eastAsia" w:ascii="仿宋" w:hAnsi="仿宋" w:eastAsia="仿宋"/>
          <w:bCs/>
          <w:sz w:val="28"/>
          <w:szCs w:val="28"/>
        </w:rPr>
        <w:t>承运商</w:t>
      </w:r>
      <w:r>
        <w:rPr>
          <w:rFonts w:hint="eastAsia" w:ascii="仿宋" w:hAnsi="仿宋" w:eastAsia="仿宋" w:cs="宋体"/>
          <w:kern w:val="0"/>
          <w:sz w:val="28"/>
          <w:szCs w:val="28"/>
        </w:rPr>
        <w:t>作为合作方。</w:t>
      </w:r>
    </w:p>
    <w:p>
      <w:pPr>
        <w:spacing w:line="540" w:lineRule="exact"/>
        <w:jc w:val="center"/>
        <w:rPr>
          <w:rFonts w:ascii="仿宋" w:hAnsi="仿宋" w:eastAsia="仿宋"/>
          <w:sz w:val="44"/>
          <w:szCs w:val="44"/>
        </w:rPr>
      </w:pPr>
    </w:p>
    <w:p>
      <w:pPr>
        <w:spacing w:line="540" w:lineRule="exact"/>
        <w:rPr>
          <w:rFonts w:ascii="仿宋" w:hAnsi="仿宋" w:eastAsia="仿宋"/>
          <w:sz w:val="44"/>
          <w:szCs w:val="44"/>
        </w:rPr>
      </w:pPr>
      <w:r>
        <w:rPr>
          <w:rFonts w:hint="eastAsia" w:ascii="仿宋" w:hAnsi="仿宋" w:eastAsia="仿宋"/>
          <w:color w:val="FF0000"/>
          <w:sz w:val="28"/>
          <w:szCs w:val="28"/>
        </w:rPr>
        <w:t>※《国内快件包裹报价表》我司将根据快递特性，根据报价情况择优选择时效性高效和性价比最优的两家报价单位作为此次询价承运商。</w:t>
      </w:r>
    </w:p>
    <w:p>
      <w:pPr>
        <w:spacing w:line="540" w:lineRule="exact"/>
        <w:rPr>
          <w:rFonts w:ascii="仿宋" w:hAnsi="仿宋" w:eastAsia="仿宋"/>
          <w:sz w:val="44"/>
          <w:szCs w:val="44"/>
        </w:rPr>
      </w:pPr>
    </w:p>
    <w:p>
      <w:pPr>
        <w:spacing w:line="540" w:lineRule="exact"/>
        <w:jc w:val="center"/>
        <w:rPr>
          <w:rFonts w:ascii="仿宋" w:hAnsi="仿宋" w:eastAsia="仿宋"/>
          <w:sz w:val="44"/>
          <w:szCs w:val="44"/>
        </w:rPr>
      </w:pPr>
    </w:p>
    <w:p>
      <w:pPr>
        <w:spacing w:line="540" w:lineRule="exact"/>
        <w:jc w:val="center"/>
        <w:rPr>
          <w:rFonts w:ascii="仿宋" w:hAnsi="仿宋" w:eastAsia="仿宋"/>
          <w:sz w:val="44"/>
          <w:szCs w:val="44"/>
        </w:rPr>
      </w:pPr>
    </w:p>
    <w:p>
      <w:pPr>
        <w:spacing w:line="540" w:lineRule="exact"/>
        <w:jc w:val="center"/>
        <w:rPr>
          <w:rFonts w:ascii="仿宋" w:hAnsi="仿宋" w:eastAsia="仿宋"/>
          <w:sz w:val="44"/>
          <w:szCs w:val="44"/>
        </w:rPr>
      </w:pPr>
      <w:r>
        <w:rPr>
          <w:rFonts w:hint="eastAsia" w:ascii="仿宋" w:hAnsi="仿宋" w:eastAsia="仿宋"/>
          <w:sz w:val="44"/>
          <w:szCs w:val="44"/>
        </w:rPr>
        <w:t>第五部分文件格式</w:t>
      </w: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540" w:lineRule="exact"/>
        <w:jc w:val="center"/>
        <w:rPr>
          <w:rFonts w:ascii="仿宋" w:hAnsi="仿宋" w:eastAsia="仿宋"/>
          <w:sz w:val="44"/>
          <w:szCs w:val="44"/>
        </w:rPr>
      </w:pPr>
    </w:p>
    <w:p>
      <w:pPr>
        <w:spacing w:line="540" w:lineRule="exact"/>
        <w:jc w:val="center"/>
        <w:rPr>
          <w:rFonts w:ascii="仿宋" w:hAnsi="仿宋" w:eastAsia="仿宋"/>
          <w:sz w:val="44"/>
          <w:szCs w:val="44"/>
        </w:rPr>
      </w:pPr>
    </w:p>
    <w:p>
      <w:pPr>
        <w:spacing w:line="540" w:lineRule="exact"/>
        <w:jc w:val="center"/>
        <w:rPr>
          <w:rFonts w:ascii="仿宋" w:hAnsi="仿宋" w:eastAsia="仿宋"/>
          <w:sz w:val="44"/>
          <w:szCs w:val="44"/>
        </w:rPr>
      </w:pPr>
      <w:r>
        <w:rPr>
          <w:rFonts w:hint="eastAsia" w:ascii="仿宋" w:hAnsi="仿宋" w:eastAsia="仿宋"/>
          <w:sz w:val="44"/>
          <w:szCs w:val="44"/>
        </w:rPr>
        <w:t>询价采购文件</w:t>
      </w:r>
    </w:p>
    <w:p>
      <w:pPr>
        <w:autoSpaceDE w:val="0"/>
        <w:autoSpaceDN w:val="0"/>
        <w:adjustRightInd w:val="0"/>
        <w:spacing w:line="540" w:lineRule="exact"/>
        <w:rPr>
          <w:rFonts w:ascii="仿宋" w:hAnsi="仿宋" w:eastAsia="仿宋"/>
          <w:sz w:val="28"/>
          <w:szCs w:val="28"/>
        </w:rPr>
      </w:pPr>
    </w:p>
    <w:p>
      <w:pPr>
        <w:tabs>
          <w:tab w:val="left" w:pos="1985"/>
        </w:tabs>
        <w:autoSpaceDE w:val="0"/>
        <w:autoSpaceDN w:val="0"/>
        <w:adjustRightInd w:val="0"/>
        <w:spacing w:line="540" w:lineRule="exact"/>
        <w:ind w:firstLine="1960" w:firstLineChars="700"/>
        <w:rPr>
          <w:rFonts w:ascii="仿宋" w:hAnsi="仿宋" w:eastAsia="仿宋"/>
          <w:sz w:val="28"/>
          <w:szCs w:val="28"/>
        </w:rPr>
      </w:pPr>
      <w:r>
        <w:rPr>
          <w:rFonts w:hint="eastAsia" w:ascii="仿宋" w:hAnsi="仿宋" w:eastAsia="仿宋"/>
          <w:sz w:val="28"/>
          <w:szCs w:val="28"/>
        </w:rPr>
        <w:t>项目名称：</w:t>
      </w:r>
      <w:r>
        <w:rPr>
          <w:rFonts w:hint="eastAsia" w:ascii="仿宋" w:hAnsi="仿宋" w:eastAsia="仿宋"/>
          <w:bCs/>
          <w:sz w:val="28"/>
          <w:szCs w:val="28"/>
          <w:u w:val="single"/>
        </w:rPr>
        <w:t>第三方物流承运2024年度询价项目</w:t>
      </w:r>
    </w:p>
    <w:p>
      <w:pPr>
        <w:spacing w:line="540" w:lineRule="exact"/>
        <w:ind w:firstLine="1680" w:firstLineChars="600"/>
        <w:jc w:val="center"/>
        <w:rPr>
          <w:rFonts w:ascii="仿宋" w:hAnsi="仿宋" w:eastAsia="仿宋"/>
          <w:sz w:val="28"/>
          <w:szCs w:val="28"/>
        </w:rPr>
      </w:pPr>
    </w:p>
    <w:p>
      <w:pPr>
        <w:spacing w:line="540" w:lineRule="exact"/>
        <w:ind w:firstLine="1960" w:firstLineChars="700"/>
        <w:rPr>
          <w:rFonts w:ascii="仿宋" w:hAnsi="仿宋" w:eastAsia="仿宋"/>
          <w:sz w:val="28"/>
          <w:szCs w:val="28"/>
          <w:u w:val="single"/>
        </w:rPr>
      </w:pPr>
      <w:r>
        <w:rPr>
          <w:rFonts w:ascii="仿宋" w:hAnsi="仿宋" w:eastAsia="仿宋"/>
          <w:sz w:val="28"/>
          <w:szCs w:val="28"/>
        </w:rPr>
        <w:t>采购方</w:t>
      </w:r>
      <w:r>
        <w:rPr>
          <w:rFonts w:hint="eastAsia" w:ascii="仿宋" w:hAnsi="仿宋" w:eastAsia="仿宋"/>
          <w:sz w:val="28"/>
          <w:szCs w:val="28"/>
        </w:rPr>
        <w:t>：</w:t>
      </w:r>
      <w:r>
        <w:rPr>
          <w:rFonts w:ascii="仿宋" w:hAnsi="仿宋" w:eastAsia="仿宋"/>
          <w:sz w:val="28"/>
          <w:szCs w:val="28"/>
          <w:u w:val="single"/>
        </w:rPr>
        <w:t>成都</w:t>
      </w:r>
      <w:r>
        <w:rPr>
          <w:rFonts w:hint="eastAsia" w:ascii="仿宋" w:hAnsi="仿宋" w:eastAsia="仿宋"/>
          <w:sz w:val="28"/>
          <w:szCs w:val="28"/>
          <w:u w:val="single"/>
        </w:rPr>
        <w:t>光明</w:t>
      </w:r>
      <w:r>
        <w:rPr>
          <w:rFonts w:ascii="仿宋" w:hAnsi="仿宋" w:eastAsia="仿宋"/>
          <w:sz w:val="28"/>
          <w:szCs w:val="28"/>
          <w:u w:val="single"/>
        </w:rPr>
        <w:t>光学元件</w:t>
      </w:r>
      <w:r>
        <w:rPr>
          <w:rFonts w:hint="eastAsia" w:ascii="仿宋" w:hAnsi="仿宋" w:eastAsia="仿宋"/>
          <w:sz w:val="28"/>
          <w:szCs w:val="28"/>
          <w:u w:val="single"/>
        </w:rPr>
        <w:t xml:space="preserve">有限公司     </w:t>
      </w:r>
    </w:p>
    <w:p>
      <w:pPr>
        <w:spacing w:line="540" w:lineRule="exact"/>
        <w:ind w:firstLine="1680" w:firstLineChars="600"/>
        <w:jc w:val="center"/>
        <w:rPr>
          <w:rFonts w:ascii="仿宋" w:hAnsi="仿宋" w:eastAsia="仿宋"/>
          <w:sz w:val="28"/>
          <w:szCs w:val="28"/>
          <w:u w:val="single"/>
        </w:rPr>
      </w:pPr>
    </w:p>
    <w:p>
      <w:pPr>
        <w:spacing w:line="540" w:lineRule="exact"/>
        <w:ind w:firstLine="1960" w:firstLineChars="700"/>
        <w:rPr>
          <w:rFonts w:ascii="仿宋" w:hAnsi="仿宋" w:eastAsia="仿宋"/>
          <w:sz w:val="28"/>
          <w:szCs w:val="28"/>
        </w:rPr>
      </w:pPr>
      <w:r>
        <w:rPr>
          <w:rFonts w:hint="eastAsia" w:ascii="仿宋" w:hAnsi="仿宋" w:eastAsia="仿宋"/>
          <w:sz w:val="28"/>
          <w:szCs w:val="28"/>
        </w:rPr>
        <w:t>承 运 商：</w:t>
      </w:r>
    </w:p>
    <w:p>
      <w:pPr>
        <w:pStyle w:val="7"/>
        <w:spacing w:line="540" w:lineRule="exact"/>
        <w:jc w:val="center"/>
        <w:rPr>
          <w:rFonts w:ascii="仿宋" w:hAnsi="仿宋" w:eastAsia="仿宋"/>
          <w:sz w:val="28"/>
          <w:szCs w:val="28"/>
        </w:rPr>
      </w:pPr>
    </w:p>
    <w:p>
      <w:pPr>
        <w:pStyle w:val="7"/>
        <w:spacing w:line="540" w:lineRule="exact"/>
        <w:rPr>
          <w:rFonts w:ascii="仿宋" w:hAnsi="仿宋" w:eastAsia="仿宋"/>
          <w:sz w:val="28"/>
          <w:szCs w:val="28"/>
        </w:rPr>
      </w:pPr>
    </w:p>
    <w:p>
      <w:pPr>
        <w:pStyle w:val="7"/>
        <w:spacing w:line="540" w:lineRule="exact"/>
        <w:jc w:val="center"/>
        <w:rPr>
          <w:rFonts w:ascii="仿宋" w:hAnsi="仿宋" w:eastAsia="仿宋"/>
          <w:sz w:val="28"/>
          <w:szCs w:val="28"/>
        </w:rPr>
      </w:pPr>
      <w:r>
        <w:rPr>
          <w:rFonts w:hint="eastAsia" w:ascii="仿宋" w:hAnsi="仿宋" w:eastAsia="仿宋"/>
          <w:sz w:val="28"/>
          <w:szCs w:val="28"/>
        </w:rPr>
        <w:t>二</w:t>
      </w:r>
      <w:r>
        <w:rPr>
          <w:rFonts w:ascii="仿宋" w:hAnsi="仿宋" w:eastAsia="仿宋"/>
          <w:sz w:val="28"/>
          <w:szCs w:val="28"/>
        </w:rPr>
        <w:t>0</w:t>
      </w:r>
      <w:r>
        <w:rPr>
          <w:rFonts w:hint="eastAsia" w:ascii="仿宋" w:hAnsi="仿宋" w:eastAsia="仿宋"/>
          <w:sz w:val="28"/>
          <w:szCs w:val="28"/>
        </w:rPr>
        <w:t>二三年十二月</w:t>
      </w: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center"/>
        <w:rPr>
          <w:rFonts w:ascii="仿宋" w:hAnsi="仿宋" w:eastAsia="仿宋"/>
          <w:sz w:val="44"/>
          <w:szCs w:val="44"/>
        </w:rPr>
      </w:pPr>
      <w:r>
        <w:rPr>
          <w:rFonts w:hint="eastAsia" w:ascii="仿宋" w:hAnsi="仿宋" w:eastAsia="仿宋"/>
          <w:sz w:val="44"/>
          <w:szCs w:val="44"/>
        </w:rPr>
        <w:t>目录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rPr>
          <w:rFonts w:ascii="仿宋" w:hAnsi="仿宋" w:eastAsia="仿宋"/>
          <w:sz w:val="28"/>
        </w:rPr>
      </w:pPr>
      <w:r>
        <w:rPr>
          <w:rFonts w:hint="eastAsia" w:ascii="仿宋" w:hAnsi="仿宋" w:eastAsia="仿宋"/>
          <w:sz w:val="28"/>
        </w:rPr>
        <w:t>第一部分法定代表人授权委托书（</w:t>
      </w:r>
      <w:r>
        <w:rPr>
          <w:rFonts w:hint="eastAsia" w:ascii="仿宋" w:hAnsi="仿宋" w:eastAsia="仿宋"/>
          <w:b/>
          <w:sz w:val="28"/>
          <w:szCs w:val="28"/>
        </w:rPr>
        <w:t>附件1</w:t>
      </w:r>
      <w:r>
        <w:rPr>
          <w:rFonts w:hint="eastAsia" w:ascii="仿宋" w:hAnsi="仿宋" w:eastAsia="仿宋"/>
          <w:sz w:val="28"/>
        </w:rPr>
        <w:t>）</w:t>
      </w:r>
    </w:p>
    <w:p>
      <w:pPr>
        <w:spacing w:line="540" w:lineRule="exact"/>
        <w:rPr>
          <w:rFonts w:ascii="仿宋" w:hAnsi="仿宋" w:eastAsia="仿宋"/>
          <w:sz w:val="28"/>
        </w:rPr>
      </w:pPr>
      <w:r>
        <w:rPr>
          <w:rFonts w:hint="eastAsia" w:ascii="仿宋" w:hAnsi="仿宋" w:eastAsia="仿宋"/>
          <w:sz w:val="28"/>
        </w:rPr>
        <w:t>第二部分 《物流运输服务比价诚信承诺书》（</w:t>
      </w:r>
      <w:r>
        <w:rPr>
          <w:rFonts w:hint="eastAsia" w:ascii="仿宋" w:hAnsi="仿宋" w:eastAsia="仿宋"/>
          <w:b/>
          <w:sz w:val="28"/>
          <w:szCs w:val="28"/>
        </w:rPr>
        <w:t>附件</w:t>
      </w:r>
      <w:r>
        <w:rPr>
          <w:rFonts w:ascii="仿宋" w:hAnsi="仿宋" w:eastAsia="仿宋"/>
          <w:b/>
          <w:sz w:val="28"/>
          <w:szCs w:val="28"/>
        </w:rPr>
        <w:t>2</w:t>
      </w:r>
      <w:r>
        <w:rPr>
          <w:rFonts w:hint="eastAsia" w:ascii="仿宋" w:hAnsi="仿宋" w:eastAsia="仿宋"/>
          <w:sz w:val="28"/>
        </w:rPr>
        <w:t>）</w:t>
      </w:r>
    </w:p>
    <w:p>
      <w:pPr>
        <w:spacing w:line="540" w:lineRule="exact"/>
        <w:rPr>
          <w:rFonts w:ascii="仿宋" w:hAnsi="仿宋" w:eastAsia="仿宋"/>
          <w:sz w:val="28"/>
        </w:rPr>
      </w:pPr>
      <w:r>
        <w:rPr>
          <w:rFonts w:hint="eastAsia" w:ascii="仿宋" w:hAnsi="仿宋" w:eastAsia="仿宋"/>
          <w:sz w:val="28"/>
        </w:rPr>
        <w:t>第三部分  报价函（</w:t>
      </w:r>
      <w:r>
        <w:rPr>
          <w:rFonts w:hint="eastAsia" w:ascii="仿宋" w:hAnsi="仿宋" w:eastAsia="仿宋"/>
          <w:b/>
          <w:sz w:val="28"/>
          <w:szCs w:val="28"/>
        </w:rPr>
        <w:t>附件</w:t>
      </w:r>
      <w:r>
        <w:rPr>
          <w:rFonts w:ascii="仿宋" w:hAnsi="仿宋" w:eastAsia="仿宋"/>
          <w:b/>
          <w:sz w:val="28"/>
          <w:szCs w:val="28"/>
        </w:rPr>
        <w:t>3</w:t>
      </w:r>
      <w:r>
        <w:rPr>
          <w:rFonts w:hint="eastAsia" w:ascii="仿宋" w:hAnsi="仿宋" w:eastAsia="仿宋"/>
          <w:sz w:val="28"/>
        </w:rPr>
        <w:t>）</w:t>
      </w:r>
    </w:p>
    <w:p>
      <w:pPr>
        <w:spacing w:line="540" w:lineRule="exact"/>
        <w:rPr>
          <w:rFonts w:ascii="仿宋" w:hAnsi="仿宋" w:eastAsia="仿宋"/>
          <w:sz w:val="28"/>
        </w:rPr>
      </w:pPr>
      <w:r>
        <w:rPr>
          <w:rFonts w:hint="eastAsia" w:ascii="仿宋" w:hAnsi="仿宋" w:eastAsia="仿宋"/>
          <w:sz w:val="28"/>
        </w:rPr>
        <w:t>第四部分  报价表（</w:t>
      </w:r>
      <w:r>
        <w:rPr>
          <w:rFonts w:hint="eastAsia" w:ascii="仿宋" w:hAnsi="仿宋" w:eastAsia="仿宋"/>
          <w:b/>
          <w:sz w:val="28"/>
          <w:szCs w:val="28"/>
        </w:rPr>
        <w:t>附件</w:t>
      </w:r>
      <w:r>
        <w:rPr>
          <w:rFonts w:ascii="仿宋" w:hAnsi="仿宋" w:eastAsia="仿宋"/>
          <w:b/>
          <w:sz w:val="28"/>
          <w:szCs w:val="28"/>
        </w:rPr>
        <w:t>4</w:t>
      </w:r>
      <w:r>
        <w:rPr>
          <w:rFonts w:hint="eastAsia" w:ascii="仿宋" w:hAnsi="仿宋" w:eastAsia="仿宋"/>
          <w:sz w:val="28"/>
        </w:rPr>
        <w:t>）</w:t>
      </w:r>
    </w:p>
    <w:p>
      <w:pPr>
        <w:spacing w:line="540" w:lineRule="exact"/>
        <w:ind w:left="1400" w:hanging="1400" w:hangingChars="500"/>
        <w:rPr>
          <w:rFonts w:ascii="仿宋" w:hAnsi="仿宋" w:eastAsia="仿宋" w:cs="宋体"/>
          <w:kern w:val="0"/>
          <w:sz w:val="28"/>
          <w:szCs w:val="28"/>
        </w:rPr>
      </w:pPr>
      <w:r>
        <w:rPr>
          <w:rFonts w:hint="eastAsia" w:ascii="仿宋" w:hAnsi="仿宋" w:eastAsia="仿宋" w:cs="宋体"/>
          <w:kern w:val="0"/>
          <w:sz w:val="28"/>
          <w:szCs w:val="28"/>
        </w:rPr>
        <w:t>第五部分  企业营业执照复印件</w:t>
      </w:r>
    </w:p>
    <w:p>
      <w:pPr>
        <w:spacing w:line="540" w:lineRule="exact"/>
        <w:ind w:left="1050" w:leftChars="500" w:firstLine="560" w:firstLineChars="200"/>
        <w:rPr>
          <w:rFonts w:ascii="仿宋" w:hAnsi="仿宋" w:eastAsia="仿宋" w:cs="宋体"/>
          <w:kern w:val="0"/>
          <w:sz w:val="28"/>
          <w:szCs w:val="28"/>
        </w:rPr>
      </w:pPr>
      <w:r>
        <w:rPr>
          <w:rFonts w:hint="eastAsia" w:ascii="仿宋" w:hAnsi="仿宋" w:eastAsia="仿宋" w:cs="宋体"/>
          <w:kern w:val="0"/>
          <w:sz w:val="28"/>
          <w:szCs w:val="28"/>
        </w:rPr>
        <w:t>法人身份证复印件</w:t>
      </w:r>
    </w:p>
    <w:p>
      <w:pPr>
        <w:spacing w:line="540" w:lineRule="exact"/>
        <w:ind w:left="1050" w:leftChars="500" w:firstLine="560" w:firstLineChars="200"/>
        <w:rPr>
          <w:rFonts w:ascii="仿宋" w:hAnsi="仿宋" w:eastAsia="仿宋" w:cs="宋体"/>
          <w:kern w:val="0"/>
          <w:sz w:val="28"/>
          <w:szCs w:val="28"/>
        </w:rPr>
      </w:pPr>
      <w:r>
        <w:rPr>
          <w:rFonts w:hint="eastAsia" w:ascii="仿宋" w:hAnsi="仿宋" w:eastAsia="仿宋" w:cs="宋体"/>
          <w:kern w:val="0"/>
          <w:sz w:val="28"/>
          <w:szCs w:val="28"/>
        </w:rPr>
        <w:t>授权代表人身份证复印件</w:t>
      </w:r>
    </w:p>
    <w:p>
      <w:pPr>
        <w:spacing w:line="540" w:lineRule="exact"/>
        <w:ind w:left="1400" w:hanging="1400" w:hangingChars="500"/>
        <w:rPr>
          <w:rFonts w:ascii="仿宋" w:hAnsi="仿宋" w:eastAsia="仿宋" w:cs="宋体"/>
          <w:kern w:val="0"/>
          <w:sz w:val="28"/>
          <w:szCs w:val="28"/>
        </w:rPr>
      </w:pPr>
      <w:r>
        <w:rPr>
          <w:rFonts w:hint="eastAsia" w:ascii="仿宋" w:hAnsi="仿宋" w:eastAsia="仿宋" w:cs="宋体"/>
          <w:kern w:val="0"/>
          <w:sz w:val="28"/>
          <w:szCs w:val="28"/>
        </w:rPr>
        <w:t>第六部分 空运需提供《道路运输经营许可证》</w:t>
      </w:r>
    </w:p>
    <w:p>
      <w:pPr>
        <w:spacing w:line="540" w:lineRule="exact"/>
        <w:ind w:left="1050" w:leftChars="500" w:firstLine="560" w:firstLineChars="200"/>
        <w:rPr>
          <w:rFonts w:ascii="仿宋" w:hAnsi="仿宋" w:eastAsia="仿宋" w:cs="宋体"/>
          <w:kern w:val="0"/>
          <w:sz w:val="28"/>
          <w:szCs w:val="28"/>
        </w:rPr>
      </w:pPr>
      <w:r>
        <w:rPr>
          <w:rFonts w:hint="eastAsia" w:ascii="仿宋" w:hAnsi="仿宋" w:eastAsia="仿宋" w:cs="宋体"/>
          <w:kern w:val="0"/>
          <w:sz w:val="28"/>
          <w:szCs w:val="28"/>
        </w:rPr>
        <w:t>汽运需提供《道路运输经营许可证》</w:t>
      </w:r>
    </w:p>
    <w:p>
      <w:pPr>
        <w:spacing w:line="540" w:lineRule="exact"/>
        <w:ind w:firstLine="1680" w:firstLineChars="600"/>
        <w:rPr>
          <w:rFonts w:ascii="仿宋" w:hAnsi="仿宋" w:eastAsia="仿宋"/>
          <w:sz w:val="28"/>
        </w:rPr>
      </w:pPr>
      <w:r>
        <w:rPr>
          <w:rFonts w:hint="eastAsia" w:ascii="仿宋" w:hAnsi="仿宋" w:eastAsia="仿宋"/>
          <w:sz w:val="28"/>
        </w:rPr>
        <w:t>快递</w:t>
      </w:r>
      <w:r>
        <w:rPr>
          <w:rFonts w:hint="eastAsia" w:ascii="仿宋" w:hAnsi="仿宋" w:eastAsia="仿宋" w:cs="宋体"/>
          <w:kern w:val="0"/>
          <w:sz w:val="28"/>
          <w:szCs w:val="28"/>
        </w:rPr>
        <w:t>需提供</w:t>
      </w:r>
      <w:r>
        <w:rPr>
          <w:rFonts w:hint="eastAsia" w:ascii="仿宋" w:hAnsi="仿宋" w:eastAsia="仿宋"/>
          <w:sz w:val="28"/>
        </w:rPr>
        <w:t>《快递经营许可证》</w:t>
      </w:r>
    </w:p>
    <w:p>
      <w:pPr>
        <w:spacing w:line="540" w:lineRule="exact"/>
        <w:ind w:firstLine="1680" w:firstLineChars="600"/>
        <w:rPr>
          <w:rFonts w:ascii="仿宋" w:hAnsi="仿宋" w:eastAsia="仿宋"/>
          <w:sz w:val="28"/>
        </w:rPr>
      </w:pPr>
      <w:r>
        <w:rPr>
          <w:rFonts w:hint="eastAsia" w:ascii="仿宋" w:hAnsi="仿宋" w:eastAsia="仿宋"/>
          <w:sz w:val="28"/>
        </w:rPr>
        <w:t>自有厢式货运车辆数量（证明资料格式自拟）</w:t>
      </w:r>
    </w:p>
    <w:p>
      <w:pPr>
        <w:spacing w:line="540" w:lineRule="exact"/>
        <w:ind w:firstLine="1680" w:firstLineChars="600"/>
        <w:rPr>
          <w:rFonts w:ascii="仿宋" w:hAnsi="仿宋" w:eastAsia="仿宋"/>
          <w:sz w:val="28"/>
        </w:rPr>
      </w:pPr>
      <w:r>
        <w:rPr>
          <w:rFonts w:hint="eastAsia" w:ascii="仿宋" w:hAnsi="仿宋" w:eastAsia="仿宋"/>
          <w:sz w:val="28"/>
        </w:rPr>
        <w:t>办公场地规模（证明资料格式自拟，可提供租赁场地协议）</w:t>
      </w:r>
    </w:p>
    <w:p>
      <w:pPr>
        <w:spacing w:line="540" w:lineRule="exact"/>
        <w:ind w:firstLine="1680" w:firstLineChars="600"/>
        <w:rPr>
          <w:rFonts w:ascii="仿宋" w:hAnsi="仿宋" w:eastAsia="仿宋"/>
          <w:sz w:val="28"/>
        </w:rPr>
      </w:pPr>
      <w:r>
        <w:rPr>
          <w:rFonts w:hint="eastAsia" w:ascii="仿宋" w:hAnsi="仿宋" w:eastAsia="仿宋" w:cs="宋体"/>
          <w:kern w:val="0"/>
          <w:sz w:val="28"/>
          <w:szCs w:val="28"/>
        </w:rPr>
        <w:t>与本项目相关的其他资格证明资料（如业绩）</w:t>
      </w:r>
    </w:p>
    <w:p>
      <w:pPr>
        <w:spacing w:line="1200" w:lineRule="exact"/>
        <w:rPr>
          <w:rFonts w:ascii="仿宋" w:hAnsi="仿宋" w:eastAsia="仿宋"/>
          <w:sz w:val="28"/>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40" w:lineRule="exact"/>
        <w:jc w:val="left"/>
        <w:rPr>
          <w:rFonts w:ascii="仿宋" w:hAnsi="仿宋" w:eastAsia="仿宋"/>
          <w:b/>
          <w:sz w:val="28"/>
          <w:szCs w:val="28"/>
        </w:rPr>
      </w:pPr>
      <w:r>
        <w:rPr>
          <w:rFonts w:hint="eastAsia" w:ascii="仿宋" w:hAnsi="仿宋" w:eastAsia="仿宋"/>
          <w:b/>
          <w:sz w:val="28"/>
          <w:szCs w:val="28"/>
        </w:rPr>
        <w:t>附件1：</w:t>
      </w:r>
    </w:p>
    <w:p>
      <w:pPr>
        <w:spacing w:line="540" w:lineRule="exact"/>
        <w:jc w:val="center"/>
        <w:rPr>
          <w:rFonts w:ascii="仿宋" w:hAnsi="仿宋" w:eastAsia="仿宋"/>
          <w:sz w:val="44"/>
          <w:szCs w:val="44"/>
        </w:rPr>
      </w:pPr>
      <w:r>
        <w:rPr>
          <w:rFonts w:hint="eastAsia" w:ascii="仿宋" w:hAnsi="仿宋" w:eastAsia="仿宋"/>
          <w:sz w:val="44"/>
          <w:szCs w:val="44"/>
        </w:rPr>
        <w:t>法定代表人授权委托书</w:t>
      </w:r>
    </w:p>
    <w:p>
      <w:pPr>
        <w:spacing w:line="540" w:lineRule="exact"/>
        <w:rPr>
          <w:rFonts w:ascii="仿宋" w:hAnsi="仿宋" w:eastAsia="仿宋"/>
          <w:sz w:val="28"/>
          <w:szCs w:val="28"/>
        </w:rPr>
      </w:pPr>
    </w:p>
    <w:p>
      <w:pPr>
        <w:spacing w:line="540" w:lineRule="exact"/>
        <w:rPr>
          <w:rFonts w:ascii="仿宋" w:hAnsi="仿宋" w:eastAsia="仿宋"/>
          <w:sz w:val="28"/>
          <w:szCs w:val="28"/>
        </w:rPr>
      </w:pPr>
      <w:r>
        <w:rPr>
          <w:rFonts w:hint="eastAsia" w:ascii="仿宋" w:hAnsi="仿宋" w:eastAsia="仿宋"/>
          <w:sz w:val="28"/>
          <w:szCs w:val="28"/>
        </w:rPr>
        <w:t>成都光明光学元件有限公司：</w:t>
      </w:r>
    </w:p>
    <w:p>
      <w:pPr>
        <w:spacing w:line="540" w:lineRule="exact"/>
        <w:ind w:firstLine="560" w:firstLineChars="200"/>
        <w:jc w:val="left"/>
        <w:rPr>
          <w:rFonts w:ascii="仿宋" w:hAnsi="仿宋" w:eastAsia="仿宋"/>
          <w:sz w:val="28"/>
          <w:szCs w:val="28"/>
        </w:rPr>
      </w:pPr>
      <w:r>
        <w:rPr>
          <w:rFonts w:hint="eastAsia" w:ascii="仿宋" w:hAnsi="仿宋" w:eastAsia="仿宋"/>
          <w:sz w:val="28"/>
          <w:szCs w:val="28"/>
        </w:rPr>
        <w:t>（单位名称）法定代表人授权我单位（职务或职称）（姓名）为我单位本次授权代理人，全权处理此次项目</w:t>
      </w:r>
      <w:r>
        <w:rPr>
          <w:rFonts w:hint="eastAsia" w:ascii="仿宋" w:hAnsi="仿宋" w:eastAsia="仿宋"/>
          <w:kern w:val="10"/>
          <w:sz w:val="28"/>
          <w:szCs w:val="28"/>
        </w:rPr>
        <w:t>询价</w:t>
      </w:r>
      <w:r>
        <w:rPr>
          <w:rFonts w:hint="eastAsia" w:ascii="仿宋" w:hAnsi="仿宋" w:eastAsia="仿宋"/>
          <w:sz w:val="28"/>
          <w:szCs w:val="28"/>
        </w:rPr>
        <w:t>活动的一切事宜。</w:t>
      </w:r>
    </w:p>
    <w:p>
      <w:pPr>
        <w:spacing w:line="540" w:lineRule="exact"/>
        <w:ind w:firstLine="630"/>
        <w:rPr>
          <w:rFonts w:ascii="仿宋" w:hAnsi="仿宋" w:eastAsia="仿宋"/>
          <w:sz w:val="28"/>
          <w:szCs w:val="28"/>
        </w:rPr>
      </w:pPr>
      <w:r>
        <w:rPr>
          <w:rFonts w:hint="eastAsia" w:ascii="仿宋" w:hAnsi="仿宋" w:eastAsia="仿宋"/>
          <w:sz w:val="28"/>
          <w:szCs w:val="28"/>
        </w:rPr>
        <w:t>特此授权</w:t>
      </w:r>
    </w:p>
    <w:p>
      <w:pPr>
        <w:spacing w:line="540" w:lineRule="exact"/>
        <w:ind w:firstLine="3360" w:firstLineChars="1200"/>
        <w:rPr>
          <w:rFonts w:ascii="仿宋" w:hAnsi="仿宋" w:eastAsia="仿宋"/>
          <w:sz w:val="28"/>
          <w:szCs w:val="28"/>
        </w:rPr>
      </w:pPr>
      <w:r>
        <w:rPr>
          <w:rFonts w:hint="eastAsia" w:ascii="仿宋" w:hAnsi="仿宋" w:eastAsia="仿宋"/>
          <w:sz w:val="28"/>
          <w:szCs w:val="28"/>
        </w:rPr>
        <w:t>（附法定代表人、授权代理人身份证明复印件）</w:t>
      </w:r>
    </w:p>
    <w:p>
      <w:pPr>
        <w:spacing w:line="540" w:lineRule="exact"/>
        <w:ind w:firstLine="630"/>
        <w:rPr>
          <w:rFonts w:ascii="仿宋" w:hAnsi="仿宋" w:eastAsia="仿宋"/>
          <w:sz w:val="28"/>
          <w:szCs w:val="28"/>
        </w:rPr>
      </w:pPr>
    </w:p>
    <w:p>
      <w:pPr>
        <w:spacing w:line="540" w:lineRule="exact"/>
        <w:ind w:firstLine="630"/>
        <w:rPr>
          <w:rFonts w:ascii="仿宋" w:hAnsi="仿宋" w:eastAsia="仿宋"/>
          <w:sz w:val="28"/>
          <w:szCs w:val="28"/>
        </w:rPr>
      </w:pPr>
    </w:p>
    <w:p>
      <w:pPr>
        <w:widowControl/>
        <w:snapToGrid w:val="0"/>
        <w:spacing w:before="19" w:line="540" w:lineRule="exact"/>
        <w:ind w:firstLine="700" w:firstLineChars="250"/>
        <w:rPr>
          <w:rFonts w:ascii="仿宋" w:hAnsi="仿宋" w:eastAsia="仿宋"/>
          <w:sz w:val="28"/>
          <w:szCs w:val="28"/>
        </w:rPr>
      </w:pPr>
      <w:r>
        <w:rPr>
          <w:rFonts w:hint="eastAsia" w:ascii="仿宋" w:hAnsi="仿宋" w:eastAsia="仿宋"/>
          <w:sz w:val="28"/>
          <w:szCs w:val="28"/>
        </w:rPr>
        <w:t>单位名称（公章）：</w:t>
      </w:r>
    </w:p>
    <w:p>
      <w:pPr>
        <w:spacing w:line="540" w:lineRule="exact"/>
        <w:ind w:firstLine="629"/>
        <w:rPr>
          <w:rFonts w:ascii="仿宋" w:hAnsi="仿宋" w:eastAsia="仿宋"/>
          <w:sz w:val="28"/>
          <w:szCs w:val="28"/>
        </w:rPr>
      </w:pPr>
    </w:p>
    <w:p>
      <w:pPr>
        <w:widowControl/>
        <w:snapToGrid w:val="0"/>
        <w:spacing w:before="19" w:line="540" w:lineRule="exact"/>
        <w:ind w:firstLine="700" w:firstLineChars="250"/>
        <w:rPr>
          <w:rFonts w:ascii="仿宋" w:hAnsi="仿宋" w:eastAsia="仿宋"/>
          <w:sz w:val="28"/>
          <w:szCs w:val="28"/>
        </w:rPr>
      </w:pPr>
      <w:r>
        <w:rPr>
          <w:rFonts w:hint="eastAsia" w:ascii="仿宋" w:hAnsi="仿宋" w:eastAsia="仿宋"/>
          <w:sz w:val="28"/>
          <w:szCs w:val="28"/>
        </w:rPr>
        <w:t>法定代表人（签章）： 联系电话：</w:t>
      </w:r>
    </w:p>
    <w:p>
      <w:pPr>
        <w:spacing w:line="540" w:lineRule="exact"/>
        <w:rPr>
          <w:rFonts w:ascii="仿宋" w:hAnsi="仿宋" w:eastAsia="仿宋"/>
          <w:sz w:val="28"/>
          <w:szCs w:val="28"/>
        </w:rPr>
      </w:pPr>
    </w:p>
    <w:p>
      <w:pPr>
        <w:widowControl/>
        <w:snapToGrid w:val="0"/>
        <w:spacing w:before="19" w:line="540" w:lineRule="exact"/>
        <w:ind w:firstLine="700" w:firstLineChars="250"/>
        <w:rPr>
          <w:rFonts w:ascii="仿宋" w:hAnsi="仿宋" w:eastAsia="仿宋"/>
          <w:sz w:val="28"/>
          <w:szCs w:val="28"/>
        </w:rPr>
      </w:pPr>
      <w:r>
        <w:rPr>
          <w:rFonts w:hint="eastAsia" w:ascii="仿宋" w:hAnsi="仿宋" w:eastAsia="仿宋"/>
          <w:sz w:val="28"/>
          <w:szCs w:val="28"/>
        </w:rPr>
        <w:t>法定代表授权人签字： 联系电话：</w:t>
      </w:r>
    </w:p>
    <w:p>
      <w:pPr>
        <w:widowControl/>
        <w:snapToGrid w:val="0"/>
        <w:spacing w:before="19" w:line="540" w:lineRule="exact"/>
        <w:rPr>
          <w:rFonts w:ascii="仿宋" w:hAnsi="仿宋" w:eastAsia="仿宋"/>
          <w:sz w:val="28"/>
          <w:szCs w:val="28"/>
        </w:rPr>
      </w:pPr>
    </w:p>
    <w:p>
      <w:pPr>
        <w:widowControl/>
        <w:snapToGrid w:val="0"/>
        <w:spacing w:before="19" w:line="540" w:lineRule="exact"/>
        <w:ind w:firstLine="700" w:firstLineChars="250"/>
        <w:rPr>
          <w:rFonts w:ascii="仿宋" w:hAnsi="仿宋" w:eastAsia="仿宋"/>
          <w:sz w:val="28"/>
          <w:szCs w:val="28"/>
        </w:rPr>
      </w:pPr>
      <w:r>
        <w:rPr>
          <w:rFonts w:hint="eastAsia" w:ascii="仿宋" w:hAnsi="仿宋" w:eastAsia="仿宋"/>
          <w:sz w:val="28"/>
          <w:szCs w:val="28"/>
        </w:rPr>
        <w:t>单位开户行名称（全称）：</w:t>
      </w:r>
    </w:p>
    <w:p>
      <w:pPr>
        <w:widowControl/>
        <w:snapToGrid w:val="0"/>
        <w:spacing w:before="19" w:line="540" w:lineRule="exact"/>
        <w:rPr>
          <w:rFonts w:ascii="仿宋" w:hAnsi="仿宋" w:eastAsia="仿宋"/>
          <w:sz w:val="28"/>
          <w:szCs w:val="28"/>
        </w:rPr>
      </w:pPr>
    </w:p>
    <w:p>
      <w:pPr>
        <w:widowControl/>
        <w:snapToGrid w:val="0"/>
        <w:spacing w:before="19" w:line="540" w:lineRule="exact"/>
        <w:ind w:firstLine="700" w:firstLineChars="250"/>
        <w:rPr>
          <w:rFonts w:ascii="仿宋" w:hAnsi="仿宋" w:eastAsia="仿宋"/>
          <w:sz w:val="28"/>
          <w:szCs w:val="28"/>
          <w:u w:val="single"/>
        </w:rPr>
      </w:pPr>
      <w:r>
        <w:rPr>
          <w:rFonts w:hint="eastAsia" w:ascii="仿宋" w:hAnsi="仿宋" w:eastAsia="仿宋"/>
          <w:sz w:val="28"/>
          <w:szCs w:val="28"/>
        </w:rPr>
        <w:t>单位基本户帐号：</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color w:val="FF0000"/>
          <w:sz w:val="28"/>
          <w:szCs w:val="28"/>
        </w:rPr>
      </w:pPr>
      <w:r>
        <w:rPr>
          <w:rFonts w:hint="eastAsia" w:ascii="仿宋" w:hAnsi="仿宋" w:eastAsia="仿宋"/>
          <w:color w:val="FF0000"/>
          <w:sz w:val="28"/>
          <w:szCs w:val="28"/>
        </w:rPr>
        <w:t>说明：若投标人为法定代表人，可不提报《法定代表人授权委托书》。</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b/>
          <w:sz w:val="28"/>
          <w:szCs w:val="28"/>
        </w:rPr>
      </w:pPr>
      <w:r>
        <w:rPr>
          <w:rFonts w:hint="eastAsia" w:ascii="仿宋" w:hAnsi="仿宋" w:eastAsia="仿宋"/>
          <w:b/>
          <w:sz w:val="28"/>
          <w:szCs w:val="28"/>
        </w:rPr>
        <w:t>附件2：</w:t>
      </w:r>
    </w:p>
    <w:p>
      <w:pPr>
        <w:widowControl/>
        <w:snapToGrid w:val="0"/>
        <w:spacing w:before="19" w:line="540" w:lineRule="exact"/>
        <w:jc w:val="center"/>
        <w:rPr>
          <w:rFonts w:ascii="仿宋" w:hAnsi="仿宋" w:eastAsia="仿宋"/>
          <w:sz w:val="28"/>
          <w:szCs w:val="28"/>
        </w:rPr>
      </w:pPr>
      <w:r>
        <w:rPr>
          <w:rFonts w:hint="eastAsia" w:ascii="仿宋" w:hAnsi="仿宋" w:eastAsia="仿宋"/>
          <w:sz w:val="28"/>
          <w:szCs w:val="28"/>
        </w:rPr>
        <w:t>物流运输服务比价诚信承诺书</w:t>
      </w:r>
    </w:p>
    <w:p>
      <w:pPr>
        <w:widowControl/>
        <w:snapToGrid w:val="0"/>
        <w:spacing w:before="19" w:line="540" w:lineRule="exact"/>
        <w:jc w:val="center"/>
        <w:rPr>
          <w:rFonts w:ascii="仿宋" w:hAnsi="仿宋" w:eastAsia="仿宋"/>
          <w:sz w:val="28"/>
          <w:szCs w:val="28"/>
        </w:rPr>
      </w:pPr>
    </w:p>
    <w:p>
      <w:pPr>
        <w:widowControl/>
        <w:snapToGrid w:val="0"/>
        <w:spacing w:before="19" w:line="540" w:lineRule="exact"/>
        <w:ind w:firstLine="560" w:firstLineChars="200"/>
        <w:rPr>
          <w:rFonts w:ascii="仿宋" w:hAnsi="仿宋" w:eastAsia="仿宋"/>
          <w:sz w:val="28"/>
          <w:szCs w:val="28"/>
        </w:rPr>
      </w:pPr>
      <w:r>
        <w:rPr>
          <w:rFonts w:hint="eastAsia" w:ascii="仿宋" w:hAnsi="仿宋" w:eastAsia="仿宋"/>
          <w:sz w:val="28"/>
          <w:szCs w:val="28"/>
        </w:rPr>
        <w:t>我方为比价方，参加成都光明光学元件有限公司的运输比价优选，奉行诚实守信的原则，我方向成都光明光学元件有限公司做出如下郑重承诺：</w:t>
      </w:r>
    </w:p>
    <w:p>
      <w:pPr>
        <w:widowControl/>
        <w:snapToGrid w:val="0"/>
        <w:spacing w:before="19" w:line="540" w:lineRule="exact"/>
        <w:rPr>
          <w:rFonts w:ascii="仿宋" w:hAnsi="仿宋" w:eastAsia="仿宋"/>
          <w:sz w:val="28"/>
          <w:szCs w:val="28"/>
        </w:rPr>
      </w:pPr>
      <w:r>
        <w:rPr>
          <w:rFonts w:hint="eastAsia" w:ascii="仿宋" w:hAnsi="仿宋" w:eastAsia="仿宋"/>
          <w:sz w:val="28"/>
          <w:szCs w:val="28"/>
        </w:rPr>
        <w:t>一、</w:t>
      </w:r>
      <w:r>
        <w:rPr>
          <w:rFonts w:hint="eastAsia" w:ascii="仿宋" w:hAnsi="仿宋" w:eastAsia="仿宋"/>
          <w:sz w:val="28"/>
          <w:szCs w:val="28"/>
        </w:rPr>
        <w:tab/>
      </w:r>
      <w:r>
        <w:rPr>
          <w:rFonts w:hint="eastAsia" w:ascii="仿宋" w:hAnsi="仿宋" w:eastAsia="仿宋"/>
          <w:sz w:val="28"/>
          <w:szCs w:val="28"/>
        </w:rPr>
        <w:t>报价文件和其它资料所提供的信息均真实、全面、无虚假和误导性信息。</w:t>
      </w:r>
    </w:p>
    <w:p>
      <w:pPr>
        <w:widowControl/>
        <w:snapToGrid w:val="0"/>
        <w:spacing w:before="19" w:line="540" w:lineRule="exact"/>
        <w:rPr>
          <w:rFonts w:ascii="仿宋" w:hAnsi="仿宋" w:eastAsia="仿宋"/>
          <w:sz w:val="28"/>
          <w:szCs w:val="28"/>
        </w:rPr>
      </w:pPr>
      <w:r>
        <w:rPr>
          <w:rFonts w:hint="eastAsia" w:ascii="仿宋" w:hAnsi="仿宋" w:eastAsia="仿宋"/>
          <w:sz w:val="28"/>
          <w:szCs w:val="28"/>
        </w:rPr>
        <w:t>二、</w:t>
      </w:r>
      <w:r>
        <w:rPr>
          <w:rFonts w:hint="eastAsia" w:ascii="仿宋" w:hAnsi="仿宋" w:eastAsia="仿宋"/>
          <w:sz w:val="28"/>
          <w:szCs w:val="28"/>
        </w:rPr>
        <w:tab/>
      </w:r>
      <w:r>
        <w:rPr>
          <w:rFonts w:hint="eastAsia" w:ascii="仿宋" w:hAnsi="仿宋" w:eastAsia="仿宋"/>
          <w:sz w:val="28"/>
          <w:szCs w:val="28"/>
        </w:rPr>
        <w:t>在比价过程中，绝不以任何形式向邀请人及其有关人员和评标委员行贿，绝不采取非法或不正当手段谋取中标。</w:t>
      </w:r>
    </w:p>
    <w:p>
      <w:pPr>
        <w:widowControl/>
        <w:snapToGrid w:val="0"/>
        <w:spacing w:before="19" w:line="540" w:lineRule="exact"/>
        <w:rPr>
          <w:rFonts w:ascii="仿宋" w:hAnsi="仿宋" w:eastAsia="仿宋"/>
          <w:sz w:val="28"/>
          <w:szCs w:val="28"/>
        </w:rPr>
      </w:pPr>
      <w:r>
        <w:rPr>
          <w:rFonts w:hint="eastAsia" w:ascii="仿宋" w:hAnsi="仿宋" w:eastAsia="仿宋"/>
          <w:sz w:val="28"/>
          <w:szCs w:val="28"/>
        </w:rPr>
        <w:t>三、</w:t>
      </w:r>
      <w:r>
        <w:rPr>
          <w:rFonts w:hint="eastAsia" w:ascii="仿宋" w:hAnsi="仿宋" w:eastAsia="仿宋"/>
          <w:sz w:val="28"/>
          <w:szCs w:val="28"/>
        </w:rPr>
        <w:tab/>
      </w:r>
      <w:r>
        <w:rPr>
          <w:rFonts w:hint="eastAsia" w:ascii="仿宋" w:hAnsi="仿宋" w:eastAsia="仿宋"/>
          <w:sz w:val="28"/>
          <w:szCs w:val="28"/>
        </w:rPr>
        <w:t>绝不与其他比价人相互串通报价，绝不排挤其他比价人的公平竞争，不损害邀请人或其他比价人的合法权益。</w:t>
      </w:r>
    </w:p>
    <w:p>
      <w:pPr>
        <w:widowControl/>
        <w:snapToGrid w:val="0"/>
        <w:spacing w:before="19" w:line="540" w:lineRule="exact"/>
        <w:rPr>
          <w:rFonts w:ascii="仿宋" w:hAnsi="仿宋" w:eastAsia="仿宋"/>
          <w:sz w:val="28"/>
          <w:szCs w:val="28"/>
        </w:rPr>
      </w:pPr>
      <w:r>
        <w:rPr>
          <w:rFonts w:hint="eastAsia" w:ascii="仿宋" w:hAnsi="仿宋" w:eastAsia="仿宋"/>
          <w:sz w:val="28"/>
          <w:szCs w:val="28"/>
        </w:rPr>
        <w:t>四、</w:t>
      </w:r>
      <w:r>
        <w:rPr>
          <w:rFonts w:hint="eastAsia" w:ascii="仿宋" w:hAnsi="仿宋" w:eastAsia="仿宋"/>
          <w:sz w:val="28"/>
          <w:szCs w:val="28"/>
        </w:rPr>
        <w:tab/>
      </w:r>
      <w:r>
        <w:rPr>
          <w:rFonts w:hint="eastAsia" w:ascii="仿宋" w:hAnsi="仿宋" w:eastAsia="仿宋"/>
          <w:sz w:val="28"/>
          <w:szCs w:val="28"/>
        </w:rPr>
        <w:t>绝不以他人名义参与比价优选或者以其他方式弄虚作假，骗取中标。</w:t>
      </w:r>
    </w:p>
    <w:p>
      <w:pPr>
        <w:widowControl/>
        <w:snapToGrid w:val="0"/>
        <w:spacing w:before="19" w:line="540" w:lineRule="exact"/>
        <w:rPr>
          <w:rFonts w:ascii="仿宋" w:hAnsi="仿宋" w:eastAsia="仿宋"/>
          <w:sz w:val="28"/>
          <w:szCs w:val="28"/>
        </w:rPr>
      </w:pPr>
      <w:r>
        <w:rPr>
          <w:rFonts w:hint="eastAsia" w:ascii="仿宋" w:hAnsi="仿宋" w:eastAsia="仿宋"/>
          <w:sz w:val="28"/>
          <w:szCs w:val="28"/>
        </w:rPr>
        <w:t>五、</w:t>
      </w:r>
      <w:r>
        <w:rPr>
          <w:rFonts w:hint="eastAsia" w:ascii="仿宋" w:hAnsi="仿宋" w:eastAsia="仿宋"/>
          <w:sz w:val="28"/>
          <w:szCs w:val="28"/>
        </w:rPr>
        <w:tab/>
      </w:r>
      <w:r>
        <w:rPr>
          <w:rFonts w:hint="eastAsia" w:ascii="仿宋" w:hAnsi="仿宋" w:eastAsia="仿宋"/>
          <w:sz w:val="28"/>
          <w:szCs w:val="28"/>
        </w:rPr>
        <w:t>绝不将中标项目转让和分包给他人，或肢解后转让和分包给他人。</w:t>
      </w:r>
    </w:p>
    <w:p>
      <w:pPr>
        <w:widowControl/>
        <w:snapToGrid w:val="0"/>
        <w:spacing w:before="19" w:line="540" w:lineRule="exact"/>
        <w:rPr>
          <w:rFonts w:ascii="仿宋" w:hAnsi="仿宋" w:eastAsia="仿宋"/>
          <w:sz w:val="28"/>
          <w:szCs w:val="28"/>
        </w:rPr>
      </w:pPr>
      <w:r>
        <w:rPr>
          <w:rFonts w:hint="eastAsia" w:ascii="仿宋" w:hAnsi="仿宋" w:eastAsia="仿宋"/>
          <w:sz w:val="28"/>
          <w:szCs w:val="28"/>
        </w:rPr>
        <w:t>六、</w:t>
      </w:r>
      <w:r>
        <w:rPr>
          <w:rFonts w:hint="eastAsia" w:ascii="仿宋" w:hAnsi="仿宋" w:eastAsia="仿宋"/>
          <w:sz w:val="28"/>
          <w:szCs w:val="28"/>
        </w:rPr>
        <w:tab/>
      </w:r>
      <w:r>
        <w:rPr>
          <w:rFonts w:hint="eastAsia" w:ascii="仿宋" w:hAnsi="仿宋" w:eastAsia="仿宋"/>
          <w:sz w:val="28"/>
          <w:szCs w:val="28"/>
        </w:rPr>
        <w:t>如不能信守以上承诺中的任何一条，中标无效，退出项目，自愿承担由此引发的一切后果。如给成都光明光学元件有限公司造成损失，依法、依规、依约承担赔偿责任，且今后不再参加成都光明光学元件有限公司的任何比价优选。</w:t>
      </w:r>
    </w:p>
    <w:p>
      <w:pPr>
        <w:widowControl/>
        <w:snapToGrid w:val="0"/>
        <w:spacing w:before="19" w:line="540" w:lineRule="exact"/>
        <w:rPr>
          <w:rFonts w:ascii="仿宋" w:hAnsi="仿宋" w:eastAsia="仿宋"/>
          <w:sz w:val="28"/>
          <w:szCs w:val="28"/>
        </w:rPr>
      </w:pPr>
    </w:p>
    <w:p>
      <w:pPr>
        <w:widowControl/>
        <w:snapToGrid w:val="0"/>
        <w:spacing w:before="19" w:line="540" w:lineRule="exact"/>
        <w:ind w:firstLine="4760" w:firstLineChars="1700"/>
        <w:rPr>
          <w:rFonts w:ascii="仿宋" w:hAnsi="仿宋" w:eastAsia="仿宋"/>
          <w:sz w:val="28"/>
          <w:szCs w:val="28"/>
        </w:rPr>
      </w:pPr>
      <w:r>
        <w:rPr>
          <w:rFonts w:hint="eastAsia" w:ascii="仿宋" w:hAnsi="仿宋" w:eastAsia="仿宋"/>
          <w:sz w:val="28"/>
          <w:szCs w:val="28"/>
        </w:rPr>
        <w:t>承诺单位：（签字盖章）</w:t>
      </w:r>
    </w:p>
    <w:p>
      <w:pPr>
        <w:widowControl/>
        <w:snapToGrid w:val="0"/>
        <w:spacing w:before="19" w:line="540" w:lineRule="exact"/>
        <w:ind w:firstLine="5320" w:firstLineChars="1900"/>
        <w:rPr>
          <w:rFonts w:ascii="仿宋" w:hAnsi="仿宋" w:eastAsia="仿宋"/>
          <w:sz w:val="28"/>
          <w:szCs w:val="28"/>
        </w:rPr>
      </w:pPr>
      <w:r>
        <w:rPr>
          <w:rFonts w:hint="eastAsia" w:ascii="仿宋" w:hAnsi="仿宋" w:eastAsia="仿宋"/>
          <w:sz w:val="28"/>
          <w:szCs w:val="28"/>
        </w:rPr>
        <w:t>年  月  日</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20" w:lineRule="exact"/>
        <w:rPr>
          <w:rFonts w:ascii="仿宋" w:hAnsi="仿宋" w:eastAsia="仿宋"/>
          <w:b/>
          <w:bCs/>
          <w:sz w:val="28"/>
          <w:szCs w:val="28"/>
        </w:rPr>
      </w:pPr>
      <w:r>
        <w:rPr>
          <w:rFonts w:hint="eastAsia" w:ascii="仿宋" w:hAnsi="仿宋" w:eastAsia="仿宋"/>
          <w:b/>
          <w:bCs/>
          <w:sz w:val="28"/>
          <w:szCs w:val="28"/>
        </w:rPr>
        <w:t>附件</w:t>
      </w:r>
      <w:r>
        <w:rPr>
          <w:rFonts w:ascii="仿宋" w:hAnsi="仿宋" w:eastAsia="仿宋"/>
          <w:b/>
          <w:bCs/>
          <w:sz w:val="28"/>
          <w:szCs w:val="28"/>
        </w:rPr>
        <w:t>3</w:t>
      </w:r>
      <w:r>
        <w:rPr>
          <w:rFonts w:hint="eastAsia" w:ascii="仿宋" w:hAnsi="仿宋" w:eastAsia="仿宋"/>
          <w:b/>
          <w:bCs/>
          <w:sz w:val="28"/>
          <w:szCs w:val="28"/>
        </w:rPr>
        <w:t>：</w:t>
      </w:r>
    </w:p>
    <w:p>
      <w:pPr>
        <w:spacing w:line="520" w:lineRule="exact"/>
        <w:jc w:val="center"/>
        <w:rPr>
          <w:rFonts w:ascii="仿宋" w:hAnsi="仿宋" w:eastAsia="仿宋"/>
          <w:b/>
          <w:sz w:val="40"/>
          <w:szCs w:val="40"/>
        </w:rPr>
      </w:pPr>
      <w:r>
        <w:rPr>
          <w:rFonts w:hint="eastAsia" w:ascii="仿宋" w:hAnsi="仿宋" w:eastAsia="仿宋"/>
          <w:b/>
          <w:sz w:val="40"/>
          <w:szCs w:val="40"/>
        </w:rPr>
        <w:t>报 价 函</w:t>
      </w:r>
    </w:p>
    <w:p>
      <w:pPr>
        <w:spacing w:line="360" w:lineRule="exact"/>
        <w:rPr>
          <w:rFonts w:ascii="仿宋" w:hAnsi="仿宋" w:eastAsia="仿宋"/>
          <w:sz w:val="28"/>
          <w:szCs w:val="28"/>
        </w:rPr>
      </w:pPr>
    </w:p>
    <w:p>
      <w:pPr>
        <w:spacing w:line="360" w:lineRule="auto"/>
        <w:rPr>
          <w:rFonts w:ascii="仿宋" w:hAnsi="仿宋" w:eastAsia="仿宋"/>
          <w:sz w:val="28"/>
          <w:szCs w:val="28"/>
        </w:rPr>
      </w:pPr>
      <w:r>
        <w:rPr>
          <w:rFonts w:ascii="仿宋" w:hAnsi="仿宋" w:eastAsia="仿宋"/>
          <w:sz w:val="28"/>
          <w:szCs w:val="28"/>
        </w:rPr>
        <w:t>致：</w:t>
      </w:r>
      <w:r>
        <w:rPr>
          <w:rFonts w:hint="eastAsia" w:ascii="仿宋" w:hAnsi="仿宋" w:eastAsia="仿宋"/>
          <w:sz w:val="28"/>
          <w:szCs w:val="28"/>
          <w:u w:val="single"/>
        </w:rPr>
        <w:t>成都光明光学元件有限公司</w:t>
      </w:r>
    </w:p>
    <w:p>
      <w:pPr>
        <w:spacing w:line="360" w:lineRule="auto"/>
        <w:ind w:firstLine="560" w:firstLineChars="200"/>
        <w:rPr>
          <w:rFonts w:ascii="仿宋" w:hAnsi="仿宋" w:eastAsia="仿宋"/>
          <w:sz w:val="28"/>
          <w:szCs w:val="28"/>
        </w:rPr>
      </w:pPr>
      <w:r>
        <w:rPr>
          <w:rFonts w:ascii="仿宋" w:hAnsi="仿宋" w:eastAsia="仿宋"/>
          <w:sz w:val="28"/>
          <w:szCs w:val="28"/>
        </w:rPr>
        <w:t>根据贵</w:t>
      </w:r>
      <w:r>
        <w:rPr>
          <w:rFonts w:hint="eastAsia" w:ascii="仿宋" w:hAnsi="仿宋" w:eastAsia="仿宋"/>
          <w:sz w:val="28"/>
          <w:szCs w:val="28"/>
        </w:rPr>
        <w:t>公司</w:t>
      </w:r>
      <w:r>
        <w:rPr>
          <w:rFonts w:hint="eastAsia" w:ascii="仿宋" w:hAnsi="仿宋" w:eastAsia="仿宋"/>
          <w:sz w:val="28"/>
          <w:szCs w:val="28"/>
          <w:u w:val="single"/>
        </w:rPr>
        <w:t xml:space="preserve"> 第三方物流承运2024年度询价项目</w:t>
      </w:r>
      <w:r>
        <w:rPr>
          <w:rFonts w:ascii="仿宋" w:hAnsi="仿宋" w:eastAsia="仿宋"/>
          <w:sz w:val="28"/>
          <w:szCs w:val="28"/>
        </w:rPr>
        <w:t>的</w:t>
      </w:r>
      <w:r>
        <w:rPr>
          <w:rFonts w:hint="eastAsia" w:ascii="仿宋" w:hAnsi="仿宋" w:eastAsia="仿宋"/>
          <w:sz w:val="28"/>
          <w:szCs w:val="28"/>
        </w:rPr>
        <w:t>报价</w:t>
      </w:r>
      <w:r>
        <w:rPr>
          <w:rFonts w:ascii="仿宋" w:hAnsi="仿宋" w:eastAsia="仿宋"/>
          <w:sz w:val="28"/>
          <w:szCs w:val="28"/>
        </w:rPr>
        <w:t>邀请</w:t>
      </w:r>
      <w:r>
        <w:rPr>
          <w:rFonts w:hint="eastAsia" w:ascii="仿宋" w:hAnsi="仿宋" w:eastAsia="仿宋"/>
          <w:sz w:val="28"/>
          <w:szCs w:val="28"/>
        </w:rPr>
        <w:t>函</w:t>
      </w:r>
      <w:r>
        <w:rPr>
          <w:rFonts w:ascii="仿宋" w:hAnsi="仿宋" w:eastAsia="仿宋"/>
          <w:sz w:val="28"/>
          <w:szCs w:val="28"/>
        </w:rPr>
        <w:t>，</w:t>
      </w:r>
      <w:r>
        <w:rPr>
          <w:rFonts w:hint="eastAsia" w:ascii="仿宋" w:hAnsi="仿宋" w:eastAsia="仿宋"/>
          <w:sz w:val="28"/>
          <w:szCs w:val="28"/>
        </w:rPr>
        <w:t>授权</w:t>
      </w:r>
      <w:r>
        <w:rPr>
          <w:rFonts w:ascii="仿宋" w:hAnsi="仿宋" w:eastAsia="仿宋"/>
          <w:sz w:val="28"/>
          <w:szCs w:val="28"/>
        </w:rPr>
        <w:t>代表______________________（全名、职务）经正式授权并代表</w:t>
      </w:r>
      <w:r>
        <w:rPr>
          <w:rFonts w:hint="eastAsia" w:ascii="仿宋" w:hAnsi="仿宋" w:eastAsia="仿宋"/>
          <w:sz w:val="28"/>
          <w:szCs w:val="28"/>
        </w:rPr>
        <w:t>我公司</w:t>
      </w:r>
      <w:r>
        <w:rPr>
          <w:rFonts w:ascii="仿宋" w:hAnsi="仿宋" w:eastAsia="仿宋"/>
          <w:sz w:val="28"/>
          <w:szCs w:val="28"/>
        </w:rPr>
        <w:t>____________________（</w:t>
      </w:r>
      <w:r>
        <w:rPr>
          <w:rFonts w:hint="eastAsia" w:ascii="仿宋" w:hAnsi="仿宋" w:eastAsia="仿宋"/>
          <w:sz w:val="28"/>
          <w:szCs w:val="28"/>
        </w:rPr>
        <w:t>报价单位</w:t>
      </w:r>
      <w:r>
        <w:rPr>
          <w:rFonts w:ascii="仿宋" w:hAnsi="仿宋" w:eastAsia="仿宋"/>
          <w:sz w:val="28"/>
          <w:szCs w:val="28"/>
        </w:rPr>
        <w:t>名称）提交下述文件</w:t>
      </w:r>
      <w:r>
        <w:rPr>
          <w:rFonts w:hint="eastAsia" w:ascii="仿宋" w:hAnsi="仿宋" w:eastAsia="仿宋"/>
          <w:sz w:val="28"/>
          <w:szCs w:val="28"/>
        </w:rPr>
        <w:t>报价资料：</w:t>
      </w:r>
      <w:r>
        <w:rPr>
          <w:rFonts w:ascii="仿宋" w:hAnsi="仿宋" w:eastAsia="仿宋"/>
          <w:sz w:val="28"/>
          <w:szCs w:val="28"/>
        </w:rPr>
        <w:t>（1）</w:t>
      </w:r>
      <w:r>
        <w:rPr>
          <w:rFonts w:hint="eastAsia" w:ascii="仿宋" w:hAnsi="仿宋" w:eastAsia="仿宋"/>
          <w:sz w:val="28"/>
          <w:szCs w:val="28"/>
        </w:rPr>
        <w:t>报价</w:t>
      </w:r>
      <w:r>
        <w:rPr>
          <w:rFonts w:ascii="仿宋" w:hAnsi="仿宋" w:eastAsia="仿宋"/>
          <w:sz w:val="28"/>
          <w:szCs w:val="28"/>
        </w:rPr>
        <w:t>表（2）</w:t>
      </w:r>
      <w:r>
        <w:rPr>
          <w:rFonts w:hint="eastAsia" w:ascii="仿宋" w:hAnsi="仿宋" w:eastAsia="仿宋"/>
          <w:sz w:val="28"/>
          <w:szCs w:val="28"/>
        </w:rPr>
        <w:t>有关</w:t>
      </w:r>
      <w:r>
        <w:rPr>
          <w:rFonts w:ascii="仿宋" w:hAnsi="仿宋" w:eastAsia="仿宋"/>
          <w:sz w:val="28"/>
          <w:szCs w:val="28"/>
        </w:rPr>
        <w:t>资格证明文件。</w:t>
      </w:r>
      <w:r>
        <w:rPr>
          <w:rFonts w:hint="eastAsia" w:ascii="仿宋" w:hAnsi="仿宋" w:eastAsia="仿宋"/>
          <w:sz w:val="28"/>
          <w:szCs w:val="28"/>
        </w:rPr>
        <w:t>并承诺如下：</w:t>
      </w:r>
    </w:p>
    <w:p>
      <w:pPr>
        <w:spacing w:line="360" w:lineRule="auto"/>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所附报价表中</w:t>
      </w:r>
      <w:r>
        <w:rPr>
          <w:rFonts w:hint="eastAsia" w:ascii="仿宋" w:hAnsi="仿宋" w:eastAsia="仿宋"/>
          <w:sz w:val="28"/>
          <w:szCs w:val="28"/>
        </w:rPr>
        <w:t>报价税率为%；</w:t>
      </w:r>
    </w:p>
    <w:p>
      <w:pPr>
        <w:spacing w:line="360" w:lineRule="auto"/>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.我公司若被选中，</w:t>
      </w:r>
      <w:r>
        <w:rPr>
          <w:rFonts w:ascii="仿宋" w:hAnsi="仿宋" w:eastAsia="仿宋"/>
          <w:sz w:val="28"/>
          <w:szCs w:val="28"/>
        </w:rPr>
        <w:t>将按</w:t>
      </w:r>
      <w:r>
        <w:rPr>
          <w:rFonts w:hint="eastAsia" w:ascii="仿宋" w:hAnsi="仿宋" w:eastAsia="仿宋"/>
          <w:sz w:val="28"/>
          <w:szCs w:val="28"/>
        </w:rPr>
        <w:t>双方约定严格</w:t>
      </w:r>
      <w:r>
        <w:rPr>
          <w:rFonts w:ascii="仿宋" w:hAnsi="仿宋" w:eastAsia="仿宋"/>
          <w:sz w:val="28"/>
          <w:szCs w:val="28"/>
        </w:rPr>
        <w:t>履行合同责任和义务</w:t>
      </w:r>
      <w:r>
        <w:rPr>
          <w:rFonts w:hint="eastAsia" w:ascii="仿宋" w:hAnsi="仿宋" w:eastAsia="仿宋"/>
          <w:sz w:val="28"/>
          <w:szCs w:val="28"/>
        </w:rPr>
        <w:t>；</w:t>
      </w:r>
    </w:p>
    <w:p>
      <w:pPr>
        <w:spacing w:line="360" w:lineRule="auto"/>
        <w:ind w:firstLine="560" w:firstLineChars="200"/>
        <w:rPr>
          <w:rFonts w:ascii="仿宋" w:hAnsi="仿宋" w:eastAsia="仿宋"/>
          <w:sz w:val="28"/>
          <w:szCs w:val="28"/>
        </w:rPr>
      </w:pPr>
      <w:r>
        <w:rPr>
          <w:rFonts w:hint="eastAsia" w:ascii="仿宋" w:hAnsi="仿宋" w:eastAsia="仿宋"/>
          <w:sz w:val="28"/>
          <w:szCs w:val="28"/>
        </w:rPr>
        <w:t>3.报价有效期为报价截至日后的</w:t>
      </w:r>
      <w:r>
        <w:rPr>
          <w:rFonts w:ascii="仿宋" w:hAnsi="仿宋" w:eastAsia="仿宋"/>
          <w:sz w:val="28"/>
          <w:szCs w:val="28"/>
        </w:rPr>
        <w:t>_______个</w:t>
      </w:r>
      <w:r>
        <w:rPr>
          <w:rFonts w:hint="eastAsia" w:ascii="仿宋" w:hAnsi="仿宋" w:eastAsia="仿宋"/>
          <w:sz w:val="28"/>
          <w:szCs w:val="28"/>
        </w:rPr>
        <w:t>工作日；</w:t>
      </w:r>
    </w:p>
    <w:p>
      <w:pPr>
        <w:spacing w:line="360" w:lineRule="auto"/>
        <w:ind w:firstLine="560" w:firstLineChars="200"/>
        <w:rPr>
          <w:rFonts w:ascii="仿宋" w:hAnsi="仿宋" w:eastAsia="仿宋"/>
          <w:color w:val="FF0000"/>
          <w:sz w:val="28"/>
          <w:szCs w:val="28"/>
        </w:rPr>
      </w:pPr>
      <w:r>
        <w:rPr>
          <w:rFonts w:hint="eastAsia" w:ascii="仿宋" w:hAnsi="仿宋" w:eastAsia="仿宋"/>
          <w:color w:val="FF0000"/>
          <w:sz w:val="28"/>
          <w:szCs w:val="28"/>
        </w:rPr>
        <w:t>4</w:t>
      </w:r>
      <w:r>
        <w:rPr>
          <w:rFonts w:ascii="仿宋" w:hAnsi="仿宋" w:eastAsia="仿宋"/>
          <w:color w:val="FF0000"/>
          <w:sz w:val="28"/>
          <w:szCs w:val="28"/>
        </w:rPr>
        <w:t>.</w:t>
      </w:r>
      <w:r>
        <w:rPr>
          <w:rFonts w:hint="eastAsia" w:ascii="仿宋" w:hAnsi="仿宋" w:eastAsia="仿宋"/>
          <w:color w:val="FF0000"/>
          <w:sz w:val="28"/>
          <w:szCs w:val="28"/>
        </w:rPr>
        <w:t>营业执照经营范围</w:t>
      </w:r>
      <w:r>
        <w:rPr>
          <w:rFonts w:ascii="仿宋" w:hAnsi="仿宋" w:eastAsia="仿宋"/>
          <w:color w:val="FF0000"/>
          <w:sz w:val="28"/>
          <w:szCs w:val="28"/>
        </w:rPr>
        <w:t>___</w:t>
      </w:r>
      <w:r>
        <w:rPr>
          <w:rFonts w:hint="eastAsia" w:ascii="仿宋" w:hAnsi="仿宋" w:eastAsia="仿宋"/>
          <w:color w:val="FF0000"/>
          <w:sz w:val="28"/>
          <w:szCs w:val="28"/>
        </w:rPr>
        <w:t>（是/否）包含项目（需完全响应）</w:t>
      </w:r>
    </w:p>
    <w:p>
      <w:pPr>
        <w:spacing w:line="360" w:lineRule="auto"/>
        <w:ind w:firstLine="560" w:firstLineChars="200"/>
        <w:rPr>
          <w:rFonts w:ascii="仿宋" w:hAnsi="仿宋" w:eastAsia="仿宋"/>
          <w:color w:val="FF0000"/>
          <w:sz w:val="28"/>
          <w:szCs w:val="28"/>
        </w:rPr>
      </w:pPr>
      <w:r>
        <w:rPr>
          <w:rFonts w:hint="eastAsia" w:ascii="仿宋" w:hAnsi="仿宋" w:eastAsia="仿宋"/>
          <w:color w:val="FF0000"/>
          <w:sz w:val="28"/>
          <w:szCs w:val="28"/>
        </w:rPr>
        <w:t>5</w:t>
      </w:r>
      <w:r>
        <w:rPr>
          <w:rFonts w:ascii="仿宋" w:hAnsi="仿宋" w:eastAsia="仿宋"/>
          <w:color w:val="FF0000"/>
          <w:sz w:val="28"/>
          <w:szCs w:val="28"/>
        </w:rPr>
        <w:t>.___</w:t>
      </w:r>
      <w:r>
        <w:rPr>
          <w:rFonts w:hint="eastAsia" w:ascii="仿宋" w:hAnsi="仿宋" w:eastAsia="仿宋"/>
          <w:color w:val="FF0000"/>
          <w:sz w:val="28"/>
          <w:szCs w:val="28"/>
        </w:rPr>
        <w:t>（是/否）能按约定时间到达目的地（需完全响应）</w:t>
      </w:r>
    </w:p>
    <w:p>
      <w:pPr>
        <w:spacing w:line="360" w:lineRule="auto"/>
        <w:ind w:firstLine="560" w:firstLineChars="200"/>
        <w:rPr>
          <w:rFonts w:ascii="仿宋" w:hAnsi="仿宋" w:eastAsia="仿宋"/>
          <w:sz w:val="28"/>
          <w:szCs w:val="28"/>
        </w:rPr>
      </w:pPr>
    </w:p>
    <w:p>
      <w:pPr>
        <w:spacing w:line="360" w:lineRule="auto"/>
        <w:ind w:firstLine="560" w:firstLineChars="200"/>
        <w:rPr>
          <w:rFonts w:ascii="仿宋" w:hAnsi="仿宋" w:eastAsia="仿宋"/>
          <w:sz w:val="28"/>
          <w:szCs w:val="28"/>
        </w:rPr>
      </w:pPr>
      <w:r>
        <w:rPr>
          <w:rFonts w:ascii="仿宋" w:hAnsi="仿宋" w:eastAsia="仿宋"/>
          <w:sz w:val="28"/>
          <w:szCs w:val="28"/>
        </w:rPr>
        <w:t>与本投标有关的一切正式往来通讯请寄：</w:t>
      </w:r>
    </w:p>
    <w:p>
      <w:pPr>
        <w:spacing w:line="360" w:lineRule="auto"/>
        <w:ind w:firstLine="560" w:firstLineChars="200"/>
        <w:rPr>
          <w:rFonts w:ascii="仿宋" w:hAnsi="仿宋" w:eastAsia="仿宋"/>
          <w:sz w:val="28"/>
          <w:szCs w:val="28"/>
        </w:rPr>
      </w:pPr>
      <w:r>
        <w:rPr>
          <w:rFonts w:ascii="仿宋" w:hAnsi="仿宋" w:eastAsia="仿宋"/>
          <w:sz w:val="28"/>
          <w:szCs w:val="28"/>
        </w:rPr>
        <w:t>地址：____________________</w:t>
      </w:r>
      <w:r>
        <w:rPr>
          <w:rFonts w:hint="eastAsia" w:ascii="仿宋" w:hAnsi="仿宋" w:eastAsia="仿宋"/>
          <w:sz w:val="28"/>
          <w:szCs w:val="28"/>
        </w:rPr>
        <w:t xml:space="preserve">；     </w:t>
      </w:r>
      <w:r>
        <w:rPr>
          <w:rFonts w:ascii="仿宋" w:hAnsi="仿宋" w:eastAsia="仿宋"/>
          <w:sz w:val="28"/>
          <w:szCs w:val="28"/>
        </w:rPr>
        <w:t xml:space="preserve"> 邮编：_____________</w:t>
      </w:r>
      <w:r>
        <w:rPr>
          <w:rFonts w:hint="eastAsia" w:ascii="仿宋" w:hAnsi="仿宋" w:eastAsia="仿宋"/>
          <w:sz w:val="28"/>
          <w:szCs w:val="28"/>
        </w:rPr>
        <w:t>；</w:t>
      </w:r>
    </w:p>
    <w:p>
      <w:pPr>
        <w:spacing w:line="360" w:lineRule="auto"/>
        <w:ind w:firstLine="560" w:firstLineChars="200"/>
        <w:rPr>
          <w:rFonts w:ascii="仿宋" w:hAnsi="仿宋" w:eastAsia="仿宋"/>
          <w:sz w:val="28"/>
          <w:szCs w:val="28"/>
        </w:rPr>
      </w:pPr>
      <w:r>
        <w:rPr>
          <w:rFonts w:ascii="仿宋" w:hAnsi="仿宋" w:eastAsia="仿宋"/>
          <w:sz w:val="28"/>
          <w:szCs w:val="28"/>
        </w:rPr>
        <w:t>电话：____________________</w:t>
      </w:r>
      <w:r>
        <w:rPr>
          <w:rFonts w:hint="eastAsia" w:ascii="仿宋" w:hAnsi="仿宋" w:eastAsia="仿宋"/>
          <w:sz w:val="28"/>
          <w:szCs w:val="28"/>
        </w:rPr>
        <w:t xml:space="preserve">；      </w:t>
      </w:r>
      <w:r>
        <w:rPr>
          <w:rFonts w:ascii="仿宋" w:hAnsi="仿宋" w:eastAsia="仿宋"/>
          <w:sz w:val="28"/>
          <w:szCs w:val="28"/>
        </w:rPr>
        <w:t>传真：_____________</w:t>
      </w:r>
      <w:r>
        <w:rPr>
          <w:rFonts w:hint="eastAsia" w:ascii="仿宋" w:hAnsi="仿宋" w:eastAsia="仿宋"/>
          <w:sz w:val="28"/>
          <w:szCs w:val="28"/>
        </w:rPr>
        <w:t>；</w:t>
      </w:r>
    </w:p>
    <w:p>
      <w:pPr>
        <w:spacing w:line="360" w:lineRule="auto"/>
        <w:ind w:firstLine="560" w:firstLineChars="200"/>
        <w:rPr>
          <w:rFonts w:ascii="仿宋" w:hAnsi="仿宋" w:eastAsia="仿宋"/>
          <w:sz w:val="28"/>
          <w:szCs w:val="28"/>
        </w:rPr>
      </w:pPr>
      <w:r>
        <w:rPr>
          <w:rFonts w:hint="eastAsia" w:ascii="仿宋" w:hAnsi="仿宋" w:eastAsia="仿宋"/>
          <w:sz w:val="28"/>
          <w:szCs w:val="28"/>
        </w:rPr>
        <w:t>联系人</w:t>
      </w:r>
      <w:r>
        <w:rPr>
          <w:rFonts w:ascii="仿宋" w:hAnsi="仿宋" w:eastAsia="仿宋"/>
          <w:sz w:val="28"/>
          <w:szCs w:val="28"/>
        </w:rPr>
        <w:t>：__________________</w:t>
      </w:r>
      <w:r>
        <w:rPr>
          <w:rFonts w:hint="eastAsia" w:ascii="仿宋" w:hAnsi="仿宋" w:eastAsia="仿宋"/>
          <w:sz w:val="28"/>
          <w:szCs w:val="28"/>
        </w:rPr>
        <w:t>；</w:t>
      </w:r>
    </w:p>
    <w:p>
      <w:pPr>
        <w:widowControl/>
        <w:snapToGrid w:val="0"/>
        <w:spacing w:before="19" w:line="540" w:lineRule="exact"/>
        <w:rPr>
          <w:rFonts w:ascii="仿宋" w:hAnsi="仿宋" w:eastAsia="仿宋"/>
          <w:sz w:val="28"/>
          <w:szCs w:val="28"/>
        </w:rPr>
      </w:pPr>
    </w:p>
    <w:p>
      <w:pPr>
        <w:widowControl/>
        <w:snapToGrid w:val="0"/>
        <w:spacing w:before="19" w:line="540" w:lineRule="exact"/>
        <w:ind w:firstLine="560" w:firstLineChars="200"/>
        <w:rPr>
          <w:rFonts w:ascii="仿宋" w:hAnsi="仿宋" w:eastAsia="仿宋"/>
          <w:sz w:val="28"/>
          <w:szCs w:val="28"/>
        </w:rPr>
      </w:pPr>
      <w:r>
        <w:rPr>
          <w:rFonts w:hint="eastAsia" w:ascii="仿宋" w:hAnsi="仿宋" w:eastAsia="仿宋"/>
          <w:sz w:val="28"/>
          <w:szCs w:val="28"/>
        </w:rPr>
        <w:t>报价单位名称（公章）：</w:t>
      </w:r>
    </w:p>
    <w:p>
      <w:pPr>
        <w:widowControl/>
        <w:snapToGrid w:val="0"/>
        <w:spacing w:before="19" w:line="540" w:lineRule="exact"/>
        <w:ind w:firstLine="560" w:firstLineChars="200"/>
        <w:rPr>
          <w:rFonts w:ascii="仿宋" w:hAnsi="仿宋" w:eastAsia="仿宋"/>
          <w:sz w:val="28"/>
          <w:szCs w:val="28"/>
        </w:rPr>
      </w:pPr>
      <w:r>
        <w:rPr>
          <w:rFonts w:hint="eastAsia" w:ascii="仿宋" w:hAnsi="仿宋" w:eastAsia="仿宋"/>
          <w:sz w:val="28"/>
          <w:szCs w:val="28"/>
        </w:rPr>
        <w:t>法定代表人或其授权委托代理人（签字）：</w:t>
      </w:r>
    </w:p>
    <w:p>
      <w:pPr>
        <w:widowControl/>
        <w:snapToGrid w:val="0"/>
        <w:spacing w:before="19" w:line="540" w:lineRule="exact"/>
        <w:ind w:firstLine="560" w:firstLineChars="200"/>
        <w:rPr>
          <w:rFonts w:ascii="仿宋" w:hAnsi="仿宋" w:eastAsia="仿宋"/>
          <w:sz w:val="28"/>
          <w:szCs w:val="28"/>
        </w:rPr>
      </w:pPr>
      <w:r>
        <w:rPr>
          <w:rFonts w:hint="eastAsia" w:ascii="仿宋" w:hAnsi="仿宋" w:eastAsia="仿宋"/>
          <w:sz w:val="28"/>
          <w:szCs w:val="28"/>
        </w:rPr>
        <w:t>日 期：</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b/>
          <w:bCs/>
          <w:sz w:val="28"/>
          <w:szCs w:val="28"/>
        </w:rPr>
      </w:pPr>
      <w:r>
        <w:rPr>
          <w:rFonts w:hint="eastAsia" w:ascii="仿宋" w:hAnsi="仿宋" w:eastAsia="仿宋"/>
          <w:b/>
          <w:bCs/>
          <w:sz w:val="28"/>
          <w:szCs w:val="28"/>
        </w:rPr>
        <w:t>附件</w:t>
      </w:r>
      <w:r>
        <w:rPr>
          <w:rFonts w:ascii="仿宋" w:hAnsi="仿宋" w:eastAsia="仿宋"/>
          <w:b/>
          <w:bCs/>
          <w:sz w:val="28"/>
          <w:szCs w:val="28"/>
        </w:rPr>
        <w:t>4</w:t>
      </w:r>
      <w:r>
        <w:rPr>
          <w:rFonts w:hint="eastAsia" w:ascii="仿宋" w:hAnsi="仿宋" w:eastAsia="仿宋"/>
          <w:b/>
          <w:bCs/>
          <w:sz w:val="28"/>
          <w:szCs w:val="28"/>
        </w:rPr>
        <w:t>：</w:t>
      </w:r>
    </w:p>
    <w:p>
      <w:pPr>
        <w:spacing w:line="540" w:lineRule="exact"/>
        <w:jc w:val="center"/>
        <w:rPr>
          <w:rFonts w:ascii="仿宋" w:hAnsi="仿宋" w:eastAsia="仿宋"/>
          <w:b/>
          <w:bCs/>
          <w:sz w:val="40"/>
          <w:szCs w:val="40"/>
        </w:rPr>
      </w:pPr>
      <w:r>
        <w:rPr>
          <w:rFonts w:hint="eastAsia" w:ascii="仿宋" w:hAnsi="仿宋" w:eastAsia="仿宋"/>
          <w:b/>
          <w:bCs/>
          <w:sz w:val="40"/>
          <w:szCs w:val="40"/>
        </w:rPr>
        <w:t>报价表</w:t>
      </w:r>
    </w:p>
    <w:p>
      <w:pPr>
        <w:snapToGrid w:val="0"/>
        <w:spacing w:before="160" w:line="460" w:lineRule="exact"/>
        <w:jc w:val="center"/>
        <w:rPr>
          <w:rFonts w:ascii="仿宋" w:hAnsi="仿宋" w:eastAsia="仿宋"/>
          <w:b/>
          <w:color w:val="000000"/>
          <w:sz w:val="28"/>
          <w:szCs w:val="28"/>
        </w:rPr>
      </w:pPr>
    </w:p>
    <w:p>
      <w:pPr>
        <w:ind w:firstLine="560" w:firstLineChars="200"/>
        <w:jc w:val="center"/>
        <w:rPr>
          <w:rFonts w:ascii="仿宋" w:hAnsi="仿宋" w:eastAsia="仿宋"/>
          <w:b/>
          <w:sz w:val="28"/>
          <w:szCs w:val="28"/>
        </w:rPr>
      </w:pPr>
      <w:r>
        <w:rPr>
          <w:rFonts w:hint="eastAsia" w:ascii="仿宋" w:hAnsi="仿宋" w:eastAsia="仿宋"/>
          <w:b/>
          <w:sz w:val="28"/>
          <w:szCs w:val="28"/>
        </w:rPr>
        <w:t>空运主</w:t>
      </w:r>
      <w:r>
        <w:rPr>
          <w:rFonts w:ascii="仿宋" w:hAnsi="仿宋" w:eastAsia="仿宋"/>
          <w:b/>
          <w:sz w:val="28"/>
          <w:szCs w:val="28"/>
        </w:rPr>
        <w:t>要运输方式和目</w:t>
      </w:r>
      <w:r>
        <w:rPr>
          <w:rFonts w:hint="eastAsia" w:ascii="仿宋" w:hAnsi="仿宋" w:eastAsia="仿宋"/>
          <w:b/>
          <w:sz w:val="28"/>
          <w:szCs w:val="28"/>
        </w:rPr>
        <w:t>的</w:t>
      </w:r>
      <w:r>
        <w:rPr>
          <w:rFonts w:ascii="仿宋" w:hAnsi="仿宋" w:eastAsia="仿宋"/>
          <w:b/>
          <w:sz w:val="28"/>
          <w:szCs w:val="28"/>
        </w:rPr>
        <w:t>城市（</w:t>
      </w:r>
      <w:r>
        <w:rPr>
          <w:rFonts w:hint="eastAsia" w:ascii="仿宋" w:hAnsi="仿宋" w:eastAsia="仿宋"/>
          <w:b/>
          <w:sz w:val="28"/>
          <w:szCs w:val="28"/>
        </w:rPr>
        <w:t>港</w:t>
      </w:r>
      <w:r>
        <w:rPr>
          <w:rFonts w:ascii="仿宋" w:hAnsi="仿宋" w:eastAsia="仿宋"/>
          <w:b/>
          <w:sz w:val="28"/>
          <w:szCs w:val="28"/>
        </w:rPr>
        <w:t>）</w:t>
      </w:r>
    </w:p>
    <w:p>
      <w:pPr>
        <w:jc w:val="right"/>
        <w:rPr>
          <w:rFonts w:ascii="仿宋" w:hAnsi="仿宋" w:eastAsia="仿宋"/>
          <w:b/>
          <w:sz w:val="22"/>
          <w:szCs w:val="22"/>
        </w:rPr>
      </w:pPr>
      <w:r>
        <w:rPr>
          <w:rFonts w:hint="eastAsia" w:ascii="仿宋" w:hAnsi="仿宋" w:eastAsia="仿宋"/>
          <w:b/>
          <w:sz w:val="22"/>
          <w:szCs w:val="22"/>
        </w:rPr>
        <w:t>单价：元</w:t>
      </w:r>
    </w:p>
    <w:tbl>
      <w:tblPr>
        <w:tblStyle w:val="15"/>
        <w:tblW w:w="9642" w:type="dxa"/>
        <w:tblInd w:w="-34" w:type="dxa"/>
        <w:tblLayout w:type="autofit"/>
        <w:tblCellMar>
          <w:top w:w="0" w:type="dxa"/>
          <w:left w:w="108" w:type="dxa"/>
          <w:bottom w:w="0" w:type="dxa"/>
          <w:right w:w="108" w:type="dxa"/>
        </w:tblCellMar>
      </w:tblPr>
      <w:tblGrid>
        <w:gridCol w:w="1670"/>
        <w:gridCol w:w="894"/>
        <w:gridCol w:w="973"/>
        <w:gridCol w:w="1192"/>
        <w:gridCol w:w="1067"/>
        <w:gridCol w:w="1067"/>
        <w:gridCol w:w="1114"/>
        <w:gridCol w:w="1443"/>
        <w:gridCol w:w="222"/>
      </w:tblGrid>
      <w:tr>
        <w:tblPrEx>
          <w:tblCellMar>
            <w:top w:w="0" w:type="dxa"/>
            <w:left w:w="108" w:type="dxa"/>
            <w:bottom w:w="0" w:type="dxa"/>
            <w:right w:w="108" w:type="dxa"/>
          </w:tblCellMar>
        </w:tblPrEx>
        <w:trPr>
          <w:gridAfter w:val="1"/>
          <w:wAfter w:w="222" w:type="dxa"/>
          <w:trHeight w:val="654" w:hRule="atLeast"/>
        </w:trPr>
        <w:tc>
          <w:tcPr>
            <w:tcW w:w="167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目的地</w:t>
            </w:r>
          </w:p>
        </w:tc>
        <w:tc>
          <w:tcPr>
            <w:tcW w:w="8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30≤G＜50kg</w:t>
            </w:r>
          </w:p>
        </w:tc>
        <w:tc>
          <w:tcPr>
            <w:tcW w:w="97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50≤G＜100kg</w:t>
            </w:r>
          </w:p>
        </w:tc>
        <w:tc>
          <w:tcPr>
            <w:tcW w:w="11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100≤G＜500kg</w:t>
            </w:r>
          </w:p>
        </w:tc>
        <w:tc>
          <w:tcPr>
            <w:tcW w:w="10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500≤G＜1000kg</w:t>
            </w:r>
          </w:p>
        </w:tc>
        <w:tc>
          <w:tcPr>
            <w:tcW w:w="10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G≥1000kg</w:t>
            </w:r>
          </w:p>
        </w:tc>
        <w:tc>
          <w:tcPr>
            <w:tcW w:w="111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全程时间（天）</w:t>
            </w:r>
          </w:p>
        </w:tc>
        <w:tc>
          <w:tcPr>
            <w:tcW w:w="144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保价费率</w:t>
            </w:r>
          </w:p>
        </w:tc>
      </w:tr>
      <w:tr>
        <w:tblPrEx>
          <w:tblCellMar>
            <w:top w:w="0" w:type="dxa"/>
            <w:left w:w="108" w:type="dxa"/>
            <w:bottom w:w="0" w:type="dxa"/>
            <w:right w:w="108" w:type="dxa"/>
          </w:tblCellMar>
        </w:tblPrEx>
        <w:trPr>
          <w:trHeight w:val="223" w:hRule="atLeast"/>
        </w:trPr>
        <w:tc>
          <w:tcPr>
            <w:tcW w:w="16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8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9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19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0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0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1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4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222" w:type="dxa"/>
            <w:tcBorders>
              <w:top w:val="nil"/>
              <w:left w:val="nil"/>
              <w:bottom w:val="nil"/>
              <w:right w:val="nil"/>
            </w:tcBorders>
            <w:shd w:val="clear" w:color="auto" w:fill="auto"/>
            <w:noWrap/>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安徽省-滁州市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安徽省-和县</w:t>
            </w:r>
          </w:p>
        </w:tc>
        <w:tc>
          <w:tcPr>
            <w:tcW w:w="894"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北京-怀柔</w:t>
            </w:r>
          </w:p>
        </w:tc>
        <w:tc>
          <w:tcPr>
            <w:tcW w:w="894"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福建省-福州市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福建省-三明市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福建省-厦门市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甘肃省-兰州市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广东省-东莞市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广东省-佛山市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广东省-广州市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广东省-惠州市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广东省-江门市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广东省-梅州市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广东省-深圳市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广东省-中山市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广东省-鹤山市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77" w:hRule="atLeast"/>
        </w:trPr>
        <w:tc>
          <w:tcPr>
            <w:tcW w:w="167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广东省-肇庆市（怀集）</w:t>
            </w:r>
          </w:p>
        </w:tc>
        <w:tc>
          <w:tcPr>
            <w:tcW w:w="894"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77"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广东省-河源市</w:t>
            </w:r>
          </w:p>
        </w:tc>
        <w:tc>
          <w:tcPr>
            <w:tcW w:w="894"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广西-钦州市</w:t>
            </w:r>
          </w:p>
        </w:tc>
        <w:tc>
          <w:tcPr>
            <w:tcW w:w="894"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贵州省-遵义市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河南省-焦作市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河南省-南阳市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河南省-濮阳市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河南省-商丘市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河南省-信阳市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河南省-周口市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河南省-驻马店市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河南省-洛阳市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湖北省-荆州市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湖北省-武汉市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湖北省-仙桃市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湖北省-襄阳市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湖北省-孝感市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湖北省-宜昌市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湖北省-随州市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湖南省-衡阳市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77" w:hRule="atLeast"/>
        </w:trPr>
        <w:tc>
          <w:tcPr>
            <w:tcW w:w="167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湖南省-衡阳市（祁东归阳）</w:t>
            </w:r>
          </w:p>
        </w:tc>
        <w:tc>
          <w:tcPr>
            <w:tcW w:w="894"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湖南省-湘潭市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湖南省-张家界市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湖南省-长沙市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湖南省-株洲市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湖南省-永洲市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湖南省-邵阳市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辽宁省-鞍山市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江苏省-常州市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江苏省-南京市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江苏省-南通市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江苏省-苏州市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江苏省-宿迁市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江苏省-镇江市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江苏省-昆山市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江苏省-无锡市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江苏省-徐州市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江西省-抚州市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江西省-九江市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江西省-南昌市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江西省-上饶市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江西省-吉安市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陕西省-西安市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上海-上海市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四川省-成都市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四川省-乐山市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四川省-眉山市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四川省-南充市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四川省-自贡市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天津-天津市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云南省-昆明市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浙江省-杭州市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浙江省-嘉兴市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浙江省-宁波市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浙江省-余姚市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35" w:hRule="atLeast"/>
        </w:trPr>
        <w:tc>
          <w:tcPr>
            <w:tcW w:w="1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重庆-重庆市</w:t>
            </w:r>
          </w:p>
        </w:tc>
        <w:tc>
          <w:tcPr>
            <w:tcW w:w="89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97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92"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067"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114"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1443" w:type="dxa"/>
            <w:tcBorders>
              <w:top w:val="nil"/>
              <w:left w:val="nil"/>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　</w:t>
            </w:r>
          </w:p>
        </w:tc>
        <w:tc>
          <w:tcPr>
            <w:tcW w:w="222" w:type="dxa"/>
            <w:vAlign w:val="center"/>
          </w:tcPr>
          <w:p>
            <w:pPr>
              <w:widowControl/>
              <w:jc w:val="left"/>
              <w:rPr>
                <w:rFonts w:eastAsia="Times New Roman"/>
                <w:kern w:val="0"/>
                <w:sz w:val="20"/>
                <w:szCs w:val="20"/>
              </w:rPr>
            </w:pPr>
          </w:p>
        </w:tc>
      </w:tr>
    </w:tbl>
    <w:p>
      <w:pPr>
        <w:rPr>
          <w:rFonts w:ascii="仿宋" w:hAnsi="仿宋" w:eastAsia="仿宋"/>
          <w:color w:val="000000"/>
          <w:kern w:val="0"/>
          <w:sz w:val="22"/>
          <w:szCs w:val="22"/>
        </w:rPr>
      </w:pPr>
    </w:p>
    <w:p>
      <w:pPr>
        <w:rPr>
          <w:rFonts w:ascii="仿宋" w:hAnsi="仿宋" w:eastAsia="仿宋"/>
          <w:color w:val="000000"/>
          <w:kern w:val="0"/>
          <w:sz w:val="22"/>
          <w:szCs w:val="22"/>
        </w:rPr>
      </w:pPr>
      <w:r>
        <w:rPr>
          <w:rFonts w:hint="eastAsia" w:ascii="仿宋" w:hAnsi="仿宋" w:eastAsia="仿宋"/>
          <w:color w:val="000000"/>
          <w:kern w:val="0"/>
          <w:sz w:val="22"/>
          <w:szCs w:val="22"/>
        </w:rPr>
        <w:t>注：时效从提货日算，具体如下：</w:t>
      </w:r>
    </w:p>
    <w:p>
      <w:pPr>
        <w:rPr>
          <w:rFonts w:ascii="仿宋" w:hAnsi="仿宋" w:eastAsia="仿宋"/>
          <w:color w:val="000000"/>
          <w:kern w:val="0"/>
          <w:sz w:val="22"/>
          <w:szCs w:val="22"/>
        </w:rPr>
      </w:pPr>
      <w:r>
        <w:rPr>
          <w:rFonts w:hint="eastAsia" w:ascii="仿宋" w:hAnsi="仿宋" w:eastAsia="仿宋"/>
          <w:color w:val="000000"/>
          <w:kern w:val="0"/>
          <w:sz w:val="22"/>
          <w:szCs w:val="22"/>
        </w:rPr>
        <w:t>1、同城次日送达；</w:t>
      </w:r>
    </w:p>
    <w:p>
      <w:pPr>
        <w:rPr>
          <w:rFonts w:ascii="仿宋" w:hAnsi="仿宋" w:eastAsia="仿宋"/>
          <w:color w:val="000000"/>
          <w:kern w:val="0"/>
          <w:sz w:val="22"/>
          <w:szCs w:val="22"/>
        </w:rPr>
      </w:pPr>
      <w:r>
        <w:rPr>
          <w:rFonts w:hint="eastAsia" w:ascii="仿宋" w:hAnsi="仿宋" w:eastAsia="仿宋"/>
          <w:color w:val="000000"/>
          <w:kern w:val="0"/>
          <w:sz w:val="22"/>
          <w:szCs w:val="22"/>
        </w:rPr>
        <w:t>2、省内、一线、二线城市隔日送达；</w:t>
      </w:r>
    </w:p>
    <w:p>
      <w:pPr>
        <w:rPr>
          <w:rFonts w:ascii="仿宋" w:hAnsi="仿宋" w:eastAsia="仿宋"/>
          <w:color w:val="000000"/>
          <w:kern w:val="0"/>
          <w:sz w:val="22"/>
          <w:szCs w:val="22"/>
        </w:rPr>
      </w:pPr>
      <w:r>
        <w:rPr>
          <w:rFonts w:hint="eastAsia" w:ascii="仿宋" w:hAnsi="仿宋" w:eastAsia="仿宋"/>
          <w:color w:val="000000"/>
          <w:kern w:val="0"/>
          <w:sz w:val="22"/>
          <w:szCs w:val="22"/>
        </w:rPr>
        <w:t>3、三线及以下城市原则上隔日送达，偏远地区可第四日送达。</w:t>
      </w:r>
    </w:p>
    <w:p>
      <w:pPr>
        <w:widowControl/>
        <w:rPr>
          <w:rFonts w:ascii="仿宋" w:hAnsi="仿宋" w:eastAsia="仿宋" w:cs="宋体"/>
          <w:kern w:val="0"/>
          <w:sz w:val="22"/>
          <w:szCs w:val="22"/>
        </w:rPr>
      </w:pPr>
      <w:r>
        <w:rPr>
          <w:rFonts w:hint="eastAsia" w:ascii="仿宋" w:hAnsi="仿宋" w:eastAsia="仿宋" w:cs="宋体"/>
          <w:kern w:val="0"/>
          <w:sz w:val="22"/>
          <w:szCs w:val="22"/>
        </w:rPr>
        <w:t>4.未尽事项，单独说明。</w:t>
      </w:r>
    </w:p>
    <w:p>
      <w:pPr>
        <w:rPr>
          <w:rFonts w:ascii="仿宋" w:hAnsi="仿宋" w:eastAsia="仿宋"/>
          <w:color w:val="000000"/>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widowControl/>
        <w:rPr>
          <w:rFonts w:ascii="仿宋" w:hAnsi="仿宋" w:eastAsia="仿宋" w:cs="宋体"/>
          <w:kern w:val="0"/>
          <w:sz w:val="22"/>
          <w:szCs w:val="22"/>
        </w:rPr>
      </w:pPr>
    </w:p>
    <w:p>
      <w:pPr>
        <w:pStyle w:val="34"/>
        <w:numPr>
          <w:ilvl w:val="0"/>
          <w:numId w:val="1"/>
        </w:numPr>
        <w:spacing w:before="240"/>
        <w:ind w:firstLineChars="0"/>
        <w:rPr>
          <w:rFonts w:ascii="仿宋" w:hAnsi="仿宋" w:eastAsia="仿宋"/>
          <w:b/>
          <w:sz w:val="28"/>
          <w:szCs w:val="28"/>
        </w:rPr>
      </w:pPr>
      <w:r>
        <w:rPr>
          <w:rFonts w:hint="eastAsia" w:ascii="仿宋" w:hAnsi="仿宋" w:eastAsia="仿宋"/>
          <w:b/>
          <w:sz w:val="28"/>
          <w:szCs w:val="28"/>
        </w:rPr>
        <w:t>国</w:t>
      </w:r>
      <w:r>
        <w:rPr>
          <w:rFonts w:ascii="仿宋" w:hAnsi="仿宋" w:eastAsia="仿宋"/>
          <w:b/>
          <w:sz w:val="28"/>
          <w:szCs w:val="28"/>
        </w:rPr>
        <w:t>内</w:t>
      </w:r>
      <w:r>
        <w:rPr>
          <w:rFonts w:hint="eastAsia" w:ascii="仿宋" w:hAnsi="仿宋" w:eastAsia="仿宋"/>
          <w:b/>
          <w:sz w:val="28"/>
          <w:szCs w:val="28"/>
        </w:rPr>
        <w:t>陆运</w:t>
      </w:r>
      <w:r>
        <w:rPr>
          <w:rFonts w:ascii="仿宋" w:hAnsi="仿宋" w:eastAsia="仿宋"/>
          <w:b/>
          <w:sz w:val="28"/>
          <w:szCs w:val="28"/>
        </w:rPr>
        <w:t>报价</w:t>
      </w:r>
      <w:r>
        <w:rPr>
          <w:rFonts w:hint="eastAsia" w:ascii="仿宋" w:hAnsi="仿宋" w:eastAsia="仿宋"/>
          <w:b/>
          <w:sz w:val="28"/>
          <w:szCs w:val="28"/>
        </w:rPr>
        <w:t>表</w:t>
      </w:r>
    </w:p>
    <w:p>
      <w:pPr>
        <w:spacing w:before="240"/>
        <w:ind w:right="240"/>
        <w:jc w:val="right"/>
        <w:rPr>
          <w:rFonts w:ascii="仿宋" w:hAnsi="仿宋" w:eastAsia="仿宋"/>
          <w:b/>
          <w:sz w:val="22"/>
          <w:szCs w:val="22"/>
        </w:rPr>
      </w:pPr>
      <w:r>
        <w:rPr>
          <w:rFonts w:hint="eastAsia" w:ascii="仿宋" w:hAnsi="仿宋" w:eastAsia="仿宋"/>
          <w:b/>
          <w:sz w:val="22"/>
          <w:szCs w:val="22"/>
        </w:rPr>
        <w:t>单位：元</w:t>
      </w:r>
    </w:p>
    <w:tbl>
      <w:tblPr>
        <w:tblStyle w:val="15"/>
        <w:tblW w:w="8760" w:type="dxa"/>
        <w:tblInd w:w="113" w:type="dxa"/>
        <w:tblLayout w:type="autofit"/>
        <w:tblCellMar>
          <w:top w:w="0" w:type="dxa"/>
          <w:left w:w="108" w:type="dxa"/>
          <w:bottom w:w="0" w:type="dxa"/>
          <w:right w:w="108" w:type="dxa"/>
        </w:tblCellMar>
      </w:tblPr>
      <w:tblGrid>
        <w:gridCol w:w="1540"/>
        <w:gridCol w:w="1860"/>
        <w:gridCol w:w="1900"/>
        <w:gridCol w:w="1880"/>
        <w:gridCol w:w="1580"/>
      </w:tblGrid>
      <w:tr>
        <w:tblPrEx>
          <w:tblCellMar>
            <w:top w:w="0" w:type="dxa"/>
            <w:left w:w="108" w:type="dxa"/>
            <w:bottom w:w="0" w:type="dxa"/>
            <w:right w:w="108" w:type="dxa"/>
          </w:tblCellMar>
        </w:tblPrEx>
        <w:trPr>
          <w:trHeight w:val="360" w:hRule="atLeast"/>
        </w:trPr>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目的地</w:t>
            </w:r>
          </w:p>
        </w:tc>
        <w:tc>
          <w:tcPr>
            <w:tcW w:w="1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首重（元/kg）</w:t>
            </w:r>
          </w:p>
        </w:tc>
        <w:tc>
          <w:tcPr>
            <w:tcW w:w="19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续重（元/kg）</w:t>
            </w:r>
          </w:p>
        </w:tc>
        <w:tc>
          <w:tcPr>
            <w:tcW w:w="18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全程时间（天）</w:t>
            </w:r>
          </w:p>
        </w:tc>
        <w:tc>
          <w:tcPr>
            <w:tcW w:w="15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保价费率</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安徽</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北京</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福建</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甘肃</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广东</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广西</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贵州</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河南</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湖北</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湖南</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辽宁</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江苏</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江西</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上海</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天津</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云南</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浙江</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山东</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重庆</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陕西</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吉林</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省内</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360"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同城</w:t>
            </w:r>
          </w:p>
        </w:tc>
        <w:tc>
          <w:tcPr>
            <w:tcW w:w="186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p>
        </w:tc>
        <w:tc>
          <w:tcPr>
            <w:tcW w:w="190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p>
        </w:tc>
        <w:tc>
          <w:tcPr>
            <w:tcW w:w="18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p>
        </w:tc>
        <w:tc>
          <w:tcPr>
            <w:tcW w:w="1580"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360" w:hRule="atLeast"/>
        </w:trPr>
        <w:tc>
          <w:tcPr>
            <w:tcW w:w="8760" w:type="dxa"/>
            <w:gridSpan w:val="5"/>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24"/>
              </w:rPr>
            </w:pPr>
            <w:r>
              <w:rPr>
                <w:rFonts w:hint="eastAsia" w:ascii="仿宋" w:hAnsi="仿宋" w:eastAsia="仿宋" w:cs="宋体"/>
                <w:kern w:val="0"/>
                <w:sz w:val="24"/>
              </w:rPr>
              <w:t>　注：时效要求以当日收到产品起，根据纳期安排次日达、隔日达、四日达。</w:t>
            </w:r>
          </w:p>
        </w:tc>
      </w:tr>
    </w:tbl>
    <w:p>
      <w:pPr>
        <w:spacing w:line="540" w:lineRule="exact"/>
        <w:rPr>
          <w:rFonts w:ascii="仿宋" w:hAnsi="仿宋" w:eastAsia="仿宋"/>
          <w:sz w:val="28"/>
          <w:szCs w:val="28"/>
        </w:rPr>
      </w:pPr>
      <w:r>
        <w:rPr>
          <w:rFonts w:hint="eastAsia" w:ascii="仿宋" w:hAnsi="仿宋" w:eastAsia="仿宋"/>
          <w:sz w:val="28"/>
          <w:szCs w:val="28"/>
        </w:rPr>
        <w:t>注：1、</w:t>
      </w:r>
      <w:r>
        <w:rPr>
          <w:rFonts w:hint="eastAsia" w:ascii="仿宋" w:hAnsi="仿宋" w:eastAsia="仿宋"/>
          <w:bCs/>
          <w:sz w:val="28"/>
          <w:szCs w:val="28"/>
        </w:rPr>
        <w:t>承运商</w:t>
      </w:r>
      <w:r>
        <w:rPr>
          <w:rFonts w:hint="eastAsia" w:ascii="仿宋" w:hAnsi="仿宋" w:eastAsia="仿宋"/>
          <w:sz w:val="28"/>
          <w:szCs w:val="28"/>
        </w:rPr>
        <w:t>需严格按照询价文件报价表格式进行填报。</w:t>
      </w:r>
    </w:p>
    <w:p>
      <w:pPr>
        <w:spacing w:line="540" w:lineRule="exact"/>
        <w:rPr>
          <w:rFonts w:ascii="仿宋" w:hAnsi="仿宋" w:eastAsia="仿宋"/>
          <w:sz w:val="28"/>
          <w:szCs w:val="28"/>
        </w:rPr>
      </w:pPr>
      <w:r>
        <w:rPr>
          <w:rFonts w:hint="eastAsia" w:ascii="仿宋" w:hAnsi="仿宋" w:eastAsia="仿宋"/>
          <w:sz w:val="28"/>
          <w:szCs w:val="28"/>
        </w:rPr>
        <w:t>（</w:t>
      </w:r>
      <w:r>
        <w:rPr>
          <w:rFonts w:hint="eastAsia" w:ascii="仿宋" w:hAnsi="仿宋" w:eastAsia="仿宋"/>
          <w:color w:val="FF0000"/>
          <w:sz w:val="28"/>
          <w:szCs w:val="28"/>
        </w:rPr>
        <w:t>特别说明：报价可使用贵公司专用报价表</w:t>
      </w:r>
      <w:r>
        <w:rPr>
          <w:rFonts w:hint="eastAsia" w:ascii="仿宋" w:hAnsi="仿宋" w:eastAsia="仿宋"/>
          <w:sz w:val="28"/>
          <w:szCs w:val="28"/>
        </w:rPr>
        <w:t>）</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2、</w:t>
      </w:r>
      <w:r>
        <w:rPr>
          <w:rFonts w:hint="eastAsia" w:ascii="仿宋" w:hAnsi="仿宋" w:eastAsia="仿宋"/>
          <w:iCs/>
          <w:sz w:val="28"/>
          <w:szCs w:val="28"/>
        </w:rPr>
        <w:t>询价文件中未列出的在实施过程中涉及到的其它一切费用应在报价时一并考虑，项目实施过程中不再单独结算。</w:t>
      </w:r>
    </w:p>
    <w:p>
      <w:pPr>
        <w:spacing w:line="540" w:lineRule="exact"/>
        <w:rPr>
          <w:rFonts w:ascii="仿宋" w:hAnsi="仿宋" w:eastAsia="仿宋"/>
          <w:sz w:val="28"/>
          <w:szCs w:val="28"/>
        </w:rPr>
      </w:pPr>
    </w:p>
    <w:p>
      <w:pPr>
        <w:spacing w:line="540" w:lineRule="exact"/>
        <w:ind w:firstLine="274" w:firstLineChars="98"/>
        <w:rPr>
          <w:rFonts w:ascii="仿宋" w:hAnsi="仿宋" w:eastAsia="仿宋"/>
          <w:sz w:val="28"/>
          <w:szCs w:val="28"/>
        </w:rPr>
      </w:pPr>
      <w:r>
        <w:rPr>
          <w:rFonts w:hint="eastAsia" w:ascii="仿宋" w:hAnsi="仿宋" w:eastAsia="仿宋"/>
          <w:bCs/>
          <w:sz w:val="28"/>
          <w:szCs w:val="28"/>
        </w:rPr>
        <w:t>承运商</w:t>
      </w:r>
      <w:r>
        <w:rPr>
          <w:rFonts w:hint="eastAsia" w:ascii="仿宋" w:hAnsi="仿宋" w:eastAsia="仿宋"/>
          <w:sz w:val="28"/>
          <w:szCs w:val="28"/>
        </w:rPr>
        <w:t xml:space="preserve">名称（公章）：                  </w:t>
      </w:r>
      <w:r>
        <w:rPr>
          <w:rFonts w:hint="eastAsia" w:ascii="仿宋" w:hAnsi="仿宋" w:eastAsia="仿宋"/>
          <w:bCs/>
          <w:sz w:val="28"/>
          <w:szCs w:val="28"/>
        </w:rPr>
        <w:t>承运商</w:t>
      </w:r>
      <w:r>
        <w:rPr>
          <w:rFonts w:hint="eastAsia" w:ascii="仿宋" w:hAnsi="仿宋" w:eastAsia="仿宋"/>
          <w:sz w:val="28"/>
          <w:szCs w:val="28"/>
        </w:rPr>
        <w:t>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115820"/>
    <w:multiLevelType w:val="multilevel"/>
    <w:tmpl w:val="6E115820"/>
    <w:lvl w:ilvl="0" w:tentative="0">
      <w:start w:val="1"/>
      <w:numFmt w:val="japaneseCounting"/>
      <w:lvlText w:val="（%1）"/>
      <w:lvlJc w:val="left"/>
      <w:pPr>
        <w:ind w:left="108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djOTYzMjJmYzM0YTBjOGQzN2YyNjJjNzIyZjdkOWEifQ=="/>
  </w:docVars>
  <w:rsids>
    <w:rsidRoot w:val="001D5C5B"/>
    <w:rsid w:val="000059E1"/>
    <w:rsid w:val="00011E0E"/>
    <w:rsid w:val="000134F5"/>
    <w:rsid w:val="00016C55"/>
    <w:rsid w:val="0001707C"/>
    <w:rsid w:val="00020D61"/>
    <w:rsid w:val="00024D1C"/>
    <w:rsid w:val="00026580"/>
    <w:rsid w:val="00026BD2"/>
    <w:rsid w:val="00026F51"/>
    <w:rsid w:val="0003284F"/>
    <w:rsid w:val="000329F0"/>
    <w:rsid w:val="000359B3"/>
    <w:rsid w:val="00043AB9"/>
    <w:rsid w:val="00045343"/>
    <w:rsid w:val="00047DE3"/>
    <w:rsid w:val="000511E8"/>
    <w:rsid w:val="00052939"/>
    <w:rsid w:val="00054943"/>
    <w:rsid w:val="00061CA9"/>
    <w:rsid w:val="00062AD1"/>
    <w:rsid w:val="000642AE"/>
    <w:rsid w:val="00065379"/>
    <w:rsid w:val="00065622"/>
    <w:rsid w:val="00066C4B"/>
    <w:rsid w:val="000672C7"/>
    <w:rsid w:val="00070A3E"/>
    <w:rsid w:val="00072BD6"/>
    <w:rsid w:val="00074BB0"/>
    <w:rsid w:val="00076DDE"/>
    <w:rsid w:val="00080728"/>
    <w:rsid w:val="00081171"/>
    <w:rsid w:val="00083906"/>
    <w:rsid w:val="00090064"/>
    <w:rsid w:val="00093204"/>
    <w:rsid w:val="0009541D"/>
    <w:rsid w:val="0009617F"/>
    <w:rsid w:val="000A02CA"/>
    <w:rsid w:val="000A26CE"/>
    <w:rsid w:val="000A5947"/>
    <w:rsid w:val="000A5A07"/>
    <w:rsid w:val="000C1657"/>
    <w:rsid w:val="000C27E0"/>
    <w:rsid w:val="000C59B7"/>
    <w:rsid w:val="000D04B9"/>
    <w:rsid w:val="000D0B49"/>
    <w:rsid w:val="000D20F9"/>
    <w:rsid w:val="000D54A8"/>
    <w:rsid w:val="000D5F10"/>
    <w:rsid w:val="000D6E16"/>
    <w:rsid w:val="000E0AC0"/>
    <w:rsid w:val="000E16C0"/>
    <w:rsid w:val="000E31BB"/>
    <w:rsid w:val="000E4068"/>
    <w:rsid w:val="000F1C45"/>
    <w:rsid w:val="000F5456"/>
    <w:rsid w:val="000F5A2E"/>
    <w:rsid w:val="000F687C"/>
    <w:rsid w:val="0010208A"/>
    <w:rsid w:val="00104168"/>
    <w:rsid w:val="001057D4"/>
    <w:rsid w:val="0010627F"/>
    <w:rsid w:val="00106FFC"/>
    <w:rsid w:val="00107961"/>
    <w:rsid w:val="00110B3D"/>
    <w:rsid w:val="0011127E"/>
    <w:rsid w:val="001122E1"/>
    <w:rsid w:val="00112622"/>
    <w:rsid w:val="00113340"/>
    <w:rsid w:val="00125A2C"/>
    <w:rsid w:val="00125BDF"/>
    <w:rsid w:val="00127364"/>
    <w:rsid w:val="001273AC"/>
    <w:rsid w:val="00130394"/>
    <w:rsid w:val="00132728"/>
    <w:rsid w:val="00133A60"/>
    <w:rsid w:val="00136914"/>
    <w:rsid w:val="00136FFD"/>
    <w:rsid w:val="001371CF"/>
    <w:rsid w:val="00137FE0"/>
    <w:rsid w:val="00147676"/>
    <w:rsid w:val="00150B5F"/>
    <w:rsid w:val="001516AA"/>
    <w:rsid w:val="00160BF2"/>
    <w:rsid w:val="0016328D"/>
    <w:rsid w:val="0016483C"/>
    <w:rsid w:val="0017111D"/>
    <w:rsid w:val="001728C2"/>
    <w:rsid w:val="00173640"/>
    <w:rsid w:val="001742FB"/>
    <w:rsid w:val="00175ADD"/>
    <w:rsid w:val="001779E9"/>
    <w:rsid w:val="001843CB"/>
    <w:rsid w:val="001845C3"/>
    <w:rsid w:val="00195AF2"/>
    <w:rsid w:val="001A2ADA"/>
    <w:rsid w:val="001A48BF"/>
    <w:rsid w:val="001B0EB3"/>
    <w:rsid w:val="001B527D"/>
    <w:rsid w:val="001B5318"/>
    <w:rsid w:val="001B5F50"/>
    <w:rsid w:val="001B68D5"/>
    <w:rsid w:val="001B6B00"/>
    <w:rsid w:val="001C0592"/>
    <w:rsid w:val="001C771D"/>
    <w:rsid w:val="001D4088"/>
    <w:rsid w:val="001D4124"/>
    <w:rsid w:val="001D5C5B"/>
    <w:rsid w:val="001D7F20"/>
    <w:rsid w:val="001E1CC0"/>
    <w:rsid w:val="001E3B8C"/>
    <w:rsid w:val="001F046B"/>
    <w:rsid w:val="001F06CE"/>
    <w:rsid w:val="001F20BA"/>
    <w:rsid w:val="001F558B"/>
    <w:rsid w:val="001F579D"/>
    <w:rsid w:val="001F5BA4"/>
    <w:rsid w:val="00203911"/>
    <w:rsid w:val="00204793"/>
    <w:rsid w:val="00205716"/>
    <w:rsid w:val="002068FC"/>
    <w:rsid w:val="002129C6"/>
    <w:rsid w:val="00220690"/>
    <w:rsid w:val="002232E6"/>
    <w:rsid w:val="00224555"/>
    <w:rsid w:val="00224BB9"/>
    <w:rsid w:val="0023226C"/>
    <w:rsid w:val="00241005"/>
    <w:rsid w:val="0024219E"/>
    <w:rsid w:val="002435A5"/>
    <w:rsid w:val="002440BF"/>
    <w:rsid w:val="002500AC"/>
    <w:rsid w:val="00250FE6"/>
    <w:rsid w:val="00254479"/>
    <w:rsid w:val="002549BB"/>
    <w:rsid w:val="0025761E"/>
    <w:rsid w:val="00260E87"/>
    <w:rsid w:val="00260F22"/>
    <w:rsid w:val="00267DB5"/>
    <w:rsid w:val="002729AC"/>
    <w:rsid w:val="00272CA2"/>
    <w:rsid w:val="002736C5"/>
    <w:rsid w:val="0027438B"/>
    <w:rsid w:val="00282FB5"/>
    <w:rsid w:val="00283A4B"/>
    <w:rsid w:val="002849F2"/>
    <w:rsid w:val="00285DDF"/>
    <w:rsid w:val="00286F48"/>
    <w:rsid w:val="002870E0"/>
    <w:rsid w:val="00291221"/>
    <w:rsid w:val="002933BE"/>
    <w:rsid w:val="00295A5F"/>
    <w:rsid w:val="002A5C23"/>
    <w:rsid w:val="002A7A32"/>
    <w:rsid w:val="002B5E1D"/>
    <w:rsid w:val="002B6028"/>
    <w:rsid w:val="002B666D"/>
    <w:rsid w:val="002C3D92"/>
    <w:rsid w:val="002C52F2"/>
    <w:rsid w:val="002C578A"/>
    <w:rsid w:val="002C5E47"/>
    <w:rsid w:val="002D0B37"/>
    <w:rsid w:val="002D2A03"/>
    <w:rsid w:val="002D2F2B"/>
    <w:rsid w:val="002D3103"/>
    <w:rsid w:val="002D4139"/>
    <w:rsid w:val="002D42F3"/>
    <w:rsid w:val="002D4950"/>
    <w:rsid w:val="002D560D"/>
    <w:rsid w:val="002E2C0E"/>
    <w:rsid w:val="002E36A3"/>
    <w:rsid w:val="002E3740"/>
    <w:rsid w:val="002E5C45"/>
    <w:rsid w:val="002E6679"/>
    <w:rsid w:val="002E69AB"/>
    <w:rsid w:val="002F2223"/>
    <w:rsid w:val="002F61B2"/>
    <w:rsid w:val="003020EC"/>
    <w:rsid w:val="003042E9"/>
    <w:rsid w:val="00306EF5"/>
    <w:rsid w:val="003072B7"/>
    <w:rsid w:val="00307B93"/>
    <w:rsid w:val="00311A45"/>
    <w:rsid w:val="0031301E"/>
    <w:rsid w:val="00315D16"/>
    <w:rsid w:val="00316741"/>
    <w:rsid w:val="00316E94"/>
    <w:rsid w:val="00323947"/>
    <w:rsid w:val="003241B6"/>
    <w:rsid w:val="00325FC1"/>
    <w:rsid w:val="00326CB9"/>
    <w:rsid w:val="003307C8"/>
    <w:rsid w:val="003325DC"/>
    <w:rsid w:val="00333324"/>
    <w:rsid w:val="00334821"/>
    <w:rsid w:val="00334850"/>
    <w:rsid w:val="003350B5"/>
    <w:rsid w:val="00337214"/>
    <w:rsid w:val="00337915"/>
    <w:rsid w:val="003407EC"/>
    <w:rsid w:val="003418B9"/>
    <w:rsid w:val="003422E1"/>
    <w:rsid w:val="0034277B"/>
    <w:rsid w:val="00342E7D"/>
    <w:rsid w:val="003430A8"/>
    <w:rsid w:val="0034433A"/>
    <w:rsid w:val="003471C1"/>
    <w:rsid w:val="00350995"/>
    <w:rsid w:val="00351401"/>
    <w:rsid w:val="003518D8"/>
    <w:rsid w:val="00357DE6"/>
    <w:rsid w:val="0036497E"/>
    <w:rsid w:val="00364AA9"/>
    <w:rsid w:val="00364B8E"/>
    <w:rsid w:val="00364E96"/>
    <w:rsid w:val="00366E00"/>
    <w:rsid w:val="00367250"/>
    <w:rsid w:val="00372054"/>
    <w:rsid w:val="00373C64"/>
    <w:rsid w:val="003746A9"/>
    <w:rsid w:val="0037487C"/>
    <w:rsid w:val="00375F39"/>
    <w:rsid w:val="00376DCF"/>
    <w:rsid w:val="003813BF"/>
    <w:rsid w:val="00381B51"/>
    <w:rsid w:val="0038267D"/>
    <w:rsid w:val="003835A1"/>
    <w:rsid w:val="00386D07"/>
    <w:rsid w:val="00386F3A"/>
    <w:rsid w:val="003872FC"/>
    <w:rsid w:val="003877FC"/>
    <w:rsid w:val="00390E6F"/>
    <w:rsid w:val="003918D1"/>
    <w:rsid w:val="003A0AB6"/>
    <w:rsid w:val="003A2A53"/>
    <w:rsid w:val="003A3F81"/>
    <w:rsid w:val="003A792E"/>
    <w:rsid w:val="003B244F"/>
    <w:rsid w:val="003B4890"/>
    <w:rsid w:val="003B53B2"/>
    <w:rsid w:val="003B7512"/>
    <w:rsid w:val="003C1311"/>
    <w:rsid w:val="003C2879"/>
    <w:rsid w:val="003C2ABE"/>
    <w:rsid w:val="003C6BE5"/>
    <w:rsid w:val="003C6E01"/>
    <w:rsid w:val="003D4D16"/>
    <w:rsid w:val="003E0C1E"/>
    <w:rsid w:val="003E0F28"/>
    <w:rsid w:val="003E34BE"/>
    <w:rsid w:val="003E4252"/>
    <w:rsid w:val="003E731F"/>
    <w:rsid w:val="003E7EBF"/>
    <w:rsid w:val="003F3952"/>
    <w:rsid w:val="003F61FE"/>
    <w:rsid w:val="00402467"/>
    <w:rsid w:val="004059F2"/>
    <w:rsid w:val="00405CA8"/>
    <w:rsid w:val="00410255"/>
    <w:rsid w:val="00412555"/>
    <w:rsid w:val="004136D5"/>
    <w:rsid w:val="00416499"/>
    <w:rsid w:val="00416B67"/>
    <w:rsid w:val="0042492B"/>
    <w:rsid w:val="00434F5F"/>
    <w:rsid w:val="0044099E"/>
    <w:rsid w:val="00441F30"/>
    <w:rsid w:val="00453172"/>
    <w:rsid w:val="004559AE"/>
    <w:rsid w:val="00455A02"/>
    <w:rsid w:val="0045736D"/>
    <w:rsid w:val="00463157"/>
    <w:rsid w:val="00463A89"/>
    <w:rsid w:val="00463C73"/>
    <w:rsid w:val="00472BBF"/>
    <w:rsid w:val="004738C5"/>
    <w:rsid w:val="00475E78"/>
    <w:rsid w:val="00477991"/>
    <w:rsid w:val="00477E9D"/>
    <w:rsid w:val="0048058A"/>
    <w:rsid w:val="00482A91"/>
    <w:rsid w:val="00486DC8"/>
    <w:rsid w:val="00487BB5"/>
    <w:rsid w:val="00492781"/>
    <w:rsid w:val="00493964"/>
    <w:rsid w:val="00494714"/>
    <w:rsid w:val="00494719"/>
    <w:rsid w:val="004A1B16"/>
    <w:rsid w:val="004A2169"/>
    <w:rsid w:val="004A35EE"/>
    <w:rsid w:val="004A3F43"/>
    <w:rsid w:val="004A5027"/>
    <w:rsid w:val="004A5180"/>
    <w:rsid w:val="004A7AFA"/>
    <w:rsid w:val="004B0E63"/>
    <w:rsid w:val="004B1F60"/>
    <w:rsid w:val="004B5B28"/>
    <w:rsid w:val="004B7B52"/>
    <w:rsid w:val="004C21EC"/>
    <w:rsid w:val="004C2BAB"/>
    <w:rsid w:val="004C697D"/>
    <w:rsid w:val="004C6A79"/>
    <w:rsid w:val="004C72A9"/>
    <w:rsid w:val="004D1748"/>
    <w:rsid w:val="004D2E4D"/>
    <w:rsid w:val="004D3766"/>
    <w:rsid w:val="004D3C79"/>
    <w:rsid w:val="004D41DB"/>
    <w:rsid w:val="004D46F9"/>
    <w:rsid w:val="004D63D8"/>
    <w:rsid w:val="004D7B84"/>
    <w:rsid w:val="004E10EC"/>
    <w:rsid w:val="004E2A23"/>
    <w:rsid w:val="004E2D26"/>
    <w:rsid w:val="004E501E"/>
    <w:rsid w:val="004E7D3E"/>
    <w:rsid w:val="004F0E6A"/>
    <w:rsid w:val="004F1273"/>
    <w:rsid w:val="004F3CD4"/>
    <w:rsid w:val="004F5568"/>
    <w:rsid w:val="004F7B51"/>
    <w:rsid w:val="00502C52"/>
    <w:rsid w:val="00503998"/>
    <w:rsid w:val="005051CE"/>
    <w:rsid w:val="00507FD5"/>
    <w:rsid w:val="005117DA"/>
    <w:rsid w:val="00512F3D"/>
    <w:rsid w:val="00517B71"/>
    <w:rsid w:val="00520956"/>
    <w:rsid w:val="00521D86"/>
    <w:rsid w:val="00522216"/>
    <w:rsid w:val="0052242D"/>
    <w:rsid w:val="00522452"/>
    <w:rsid w:val="005240D0"/>
    <w:rsid w:val="00525F76"/>
    <w:rsid w:val="00526EEF"/>
    <w:rsid w:val="00526F4D"/>
    <w:rsid w:val="00526F5C"/>
    <w:rsid w:val="005276CB"/>
    <w:rsid w:val="005313C6"/>
    <w:rsid w:val="005330A9"/>
    <w:rsid w:val="00534BBF"/>
    <w:rsid w:val="00537195"/>
    <w:rsid w:val="00544441"/>
    <w:rsid w:val="00560A9A"/>
    <w:rsid w:val="005631F5"/>
    <w:rsid w:val="005635AF"/>
    <w:rsid w:val="0056481A"/>
    <w:rsid w:val="00566503"/>
    <w:rsid w:val="00571165"/>
    <w:rsid w:val="00571B16"/>
    <w:rsid w:val="00572F09"/>
    <w:rsid w:val="00580712"/>
    <w:rsid w:val="00580729"/>
    <w:rsid w:val="00581423"/>
    <w:rsid w:val="00585959"/>
    <w:rsid w:val="005860C0"/>
    <w:rsid w:val="0059006E"/>
    <w:rsid w:val="00591A7F"/>
    <w:rsid w:val="00591F44"/>
    <w:rsid w:val="00594B11"/>
    <w:rsid w:val="005A044B"/>
    <w:rsid w:val="005A0867"/>
    <w:rsid w:val="005A1040"/>
    <w:rsid w:val="005A4838"/>
    <w:rsid w:val="005A5224"/>
    <w:rsid w:val="005A75F0"/>
    <w:rsid w:val="005B390E"/>
    <w:rsid w:val="005B3D73"/>
    <w:rsid w:val="005B4339"/>
    <w:rsid w:val="005C6124"/>
    <w:rsid w:val="005C6875"/>
    <w:rsid w:val="005D0566"/>
    <w:rsid w:val="005D0960"/>
    <w:rsid w:val="005D145E"/>
    <w:rsid w:val="005D280C"/>
    <w:rsid w:val="005D2C75"/>
    <w:rsid w:val="005D3769"/>
    <w:rsid w:val="005D3CE2"/>
    <w:rsid w:val="005D61F0"/>
    <w:rsid w:val="005D6830"/>
    <w:rsid w:val="005E1A0D"/>
    <w:rsid w:val="005E2A05"/>
    <w:rsid w:val="005E5927"/>
    <w:rsid w:val="005E5C60"/>
    <w:rsid w:val="005E6919"/>
    <w:rsid w:val="005F1335"/>
    <w:rsid w:val="005F4CBF"/>
    <w:rsid w:val="006002A8"/>
    <w:rsid w:val="00606C3A"/>
    <w:rsid w:val="00610E0A"/>
    <w:rsid w:val="00611115"/>
    <w:rsid w:val="00611225"/>
    <w:rsid w:val="006118BC"/>
    <w:rsid w:val="006155AC"/>
    <w:rsid w:val="00617627"/>
    <w:rsid w:val="00617EFE"/>
    <w:rsid w:val="006209EC"/>
    <w:rsid w:val="00623D78"/>
    <w:rsid w:val="006255A5"/>
    <w:rsid w:val="00631D05"/>
    <w:rsid w:val="00632729"/>
    <w:rsid w:val="0063596C"/>
    <w:rsid w:val="0063671B"/>
    <w:rsid w:val="0063784B"/>
    <w:rsid w:val="00640D70"/>
    <w:rsid w:val="00643B62"/>
    <w:rsid w:val="006446FE"/>
    <w:rsid w:val="00647A0B"/>
    <w:rsid w:val="00650C8A"/>
    <w:rsid w:val="0065321C"/>
    <w:rsid w:val="00653A20"/>
    <w:rsid w:val="0065554E"/>
    <w:rsid w:val="006559C3"/>
    <w:rsid w:val="006560E9"/>
    <w:rsid w:val="006563AD"/>
    <w:rsid w:val="006621FA"/>
    <w:rsid w:val="006657F5"/>
    <w:rsid w:val="00666752"/>
    <w:rsid w:val="006675E6"/>
    <w:rsid w:val="00667CCD"/>
    <w:rsid w:val="00671F8A"/>
    <w:rsid w:val="006761D2"/>
    <w:rsid w:val="00676F06"/>
    <w:rsid w:val="00685E58"/>
    <w:rsid w:val="0068622E"/>
    <w:rsid w:val="006869D9"/>
    <w:rsid w:val="00690176"/>
    <w:rsid w:val="00690DB2"/>
    <w:rsid w:val="00692479"/>
    <w:rsid w:val="006927E5"/>
    <w:rsid w:val="00692B56"/>
    <w:rsid w:val="0069433C"/>
    <w:rsid w:val="0069781B"/>
    <w:rsid w:val="00697A76"/>
    <w:rsid w:val="006A1693"/>
    <w:rsid w:val="006A78FE"/>
    <w:rsid w:val="006B07C8"/>
    <w:rsid w:val="006B1D3E"/>
    <w:rsid w:val="006B27FD"/>
    <w:rsid w:val="006B5A19"/>
    <w:rsid w:val="006B6879"/>
    <w:rsid w:val="006C008C"/>
    <w:rsid w:val="006C1673"/>
    <w:rsid w:val="006C5FD3"/>
    <w:rsid w:val="006C7FE2"/>
    <w:rsid w:val="006D1191"/>
    <w:rsid w:val="006D27A2"/>
    <w:rsid w:val="006D5AA1"/>
    <w:rsid w:val="006E04A5"/>
    <w:rsid w:val="006E735F"/>
    <w:rsid w:val="006E7F1B"/>
    <w:rsid w:val="006F0B97"/>
    <w:rsid w:val="006F4728"/>
    <w:rsid w:val="006F56D1"/>
    <w:rsid w:val="006F5FFC"/>
    <w:rsid w:val="006F6315"/>
    <w:rsid w:val="00700598"/>
    <w:rsid w:val="007005A4"/>
    <w:rsid w:val="0070183D"/>
    <w:rsid w:val="007024AA"/>
    <w:rsid w:val="00703A3B"/>
    <w:rsid w:val="007068E8"/>
    <w:rsid w:val="0071151B"/>
    <w:rsid w:val="00715514"/>
    <w:rsid w:val="0071568B"/>
    <w:rsid w:val="007215D7"/>
    <w:rsid w:val="00721E68"/>
    <w:rsid w:val="0072347A"/>
    <w:rsid w:val="00723A8D"/>
    <w:rsid w:val="00724C73"/>
    <w:rsid w:val="007313A4"/>
    <w:rsid w:val="00732980"/>
    <w:rsid w:val="00746C9A"/>
    <w:rsid w:val="007528AD"/>
    <w:rsid w:val="00756342"/>
    <w:rsid w:val="00764553"/>
    <w:rsid w:val="007649B3"/>
    <w:rsid w:val="007662F5"/>
    <w:rsid w:val="007671BC"/>
    <w:rsid w:val="007708D4"/>
    <w:rsid w:val="007734B3"/>
    <w:rsid w:val="0078212C"/>
    <w:rsid w:val="00784599"/>
    <w:rsid w:val="00784914"/>
    <w:rsid w:val="0079101E"/>
    <w:rsid w:val="00793A7E"/>
    <w:rsid w:val="00795F68"/>
    <w:rsid w:val="007A1796"/>
    <w:rsid w:val="007A2C20"/>
    <w:rsid w:val="007A30EE"/>
    <w:rsid w:val="007A560D"/>
    <w:rsid w:val="007A5F95"/>
    <w:rsid w:val="007B4FE1"/>
    <w:rsid w:val="007B6B8D"/>
    <w:rsid w:val="007C12A4"/>
    <w:rsid w:val="007C6AEE"/>
    <w:rsid w:val="007C7930"/>
    <w:rsid w:val="007C7B19"/>
    <w:rsid w:val="007D3369"/>
    <w:rsid w:val="007D5894"/>
    <w:rsid w:val="007E0753"/>
    <w:rsid w:val="007E10BE"/>
    <w:rsid w:val="007E2E0B"/>
    <w:rsid w:val="007E5DB1"/>
    <w:rsid w:val="007E6F21"/>
    <w:rsid w:val="007E7B94"/>
    <w:rsid w:val="007F2866"/>
    <w:rsid w:val="007F4612"/>
    <w:rsid w:val="00800CCE"/>
    <w:rsid w:val="00803305"/>
    <w:rsid w:val="00806C88"/>
    <w:rsid w:val="00807527"/>
    <w:rsid w:val="0081100C"/>
    <w:rsid w:val="0081179D"/>
    <w:rsid w:val="00815A6B"/>
    <w:rsid w:val="00817AAA"/>
    <w:rsid w:val="008215FB"/>
    <w:rsid w:val="00822A7D"/>
    <w:rsid w:val="00830228"/>
    <w:rsid w:val="00831113"/>
    <w:rsid w:val="008333FB"/>
    <w:rsid w:val="008340A2"/>
    <w:rsid w:val="00836AFE"/>
    <w:rsid w:val="0084141C"/>
    <w:rsid w:val="00841BFD"/>
    <w:rsid w:val="00857F59"/>
    <w:rsid w:val="00860ACA"/>
    <w:rsid w:val="0086186C"/>
    <w:rsid w:val="00863011"/>
    <w:rsid w:val="00863A7C"/>
    <w:rsid w:val="00864D03"/>
    <w:rsid w:val="00870EF3"/>
    <w:rsid w:val="00871EBA"/>
    <w:rsid w:val="00873DDD"/>
    <w:rsid w:val="00873F82"/>
    <w:rsid w:val="008932F6"/>
    <w:rsid w:val="00893D10"/>
    <w:rsid w:val="008943BD"/>
    <w:rsid w:val="00897C37"/>
    <w:rsid w:val="00897E3F"/>
    <w:rsid w:val="008A1071"/>
    <w:rsid w:val="008A1947"/>
    <w:rsid w:val="008A51F8"/>
    <w:rsid w:val="008A53B2"/>
    <w:rsid w:val="008A5493"/>
    <w:rsid w:val="008A7845"/>
    <w:rsid w:val="008B52E9"/>
    <w:rsid w:val="008B5BF9"/>
    <w:rsid w:val="008B625F"/>
    <w:rsid w:val="008B6B07"/>
    <w:rsid w:val="008B6BEC"/>
    <w:rsid w:val="008C2399"/>
    <w:rsid w:val="008D0838"/>
    <w:rsid w:val="008D0CD0"/>
    <w:rsid w:val="008D1969"/>
    <w:rsid w:val="008D3752"/>
    <w:rsid w:val="008D3F8C"/>
    <w:rsid w:val="008D71AD"/>
    <w:rsid w:val="008D7E1C"/>
    <w:rsid w:val="008E016E"/>
    <w:rsid w:val="008E52D6"/>
    <w:rsid w:val="008E6ED1"/>
    <w:rsid w:val="008F44D6"/>
    <w:rsid w:val="008F64B1"/>
    <w:rsid w:val="008F720C"/>
    <w:rsid w:val="00900771"/>
    <w:rsid w:val="009061D7"/>
    <w:rsid w:val="009119D7"/>
    <w:rsid w:val="00912491"/>
    <w:rsid w:val="00916209"/>
    <w:rsid w:val="00917906"/>
    <w:rsid w:val="00932DDC"/>
    <w:rsid w:val="00934833"/>
    <w:rsid w:val="00934DA0"/>
    <w:rsid w:val="0093515E"/>
    <w:rsid w:val="009368FD"/>
    <w:rsid w:val="009402E4"/>
    <w:rsid w:val="009416D5"/>
    <w:rsid w:val="00941B4B"/>
    <w:rsid w:val="0094321B"/>
    <w:rsid w:val="00945AB0"/>
    <w:rsid w:val="009472B8"/>
    <w:rsid w:val="00947BE1"/>
    <w:rsid w:val="009517AA"/>
    <w:rsid w:val="00951FF9"/>
    <w:rsid w:val="0095203D"/>
    <w:rsid w:val="009534B1"/>
    <w:rsid w:val="009568DD"/>
    <w:rsid w:val="00963090"/>
    <w:rsid w:val="009639EC"/>
    <w:rsid w:val="00965A61"/>
    <w:rsid w:val="009705F1"/>
    <w:rsid w:val="00971AB8"/>
    <w:rsid w:val="00973733"/>
    <w:rsid w:val="009737FA"/>
    <w:rsid w:val="00974010"/>
    <w:rsid w:val="0098076B"/>
    <w:rsid w:val="00984559"/>
    <w:rsid w:val="009855C8"/>
    <w:rsid w:val="0098639B"/>
    <w:rsid w:val="00986973"/>
    <w:rsid w:val="00991B68"/>
    <w:rsid w:val="009A0C62"/>
    <w:rsid w:val="009A2494"/>
    <w:rsid w:val="009A34C5"/>
    <w:rsid w:val="009A5F8C"/>
    <w:rsid w:val="009A6410"/>
    <w:rsid w:val="009A7582"/>
    <w:rsid w:val="009B3DEA"/>
    <w:rsid w:val="009C3FBF"/>
    <w:rsid w:val="009C4878"/>
    <w:rsid w:val="009D24C4"/>
    <w:rsid w:val="009D536C"/>
    <w:rsid w:val="009D5AB6"/>
    <w:rsid w:val="009E1D41"/>
    <w:rsid w:val="009E1FB5"/>
    <w:rsid w:val="009E2B0C"/>
    <w:rsid w:val="009E31F2"/>
    <w:rsid w:val="009E4FA1"/>
    <w:rsid w:val="009E527A"/>
    <w:rsid w:val="009E62D0"/>
    <w:rsid w:val="009E6335"/>
    <w:rsid w:val="009F48C6"/>
    <w:rsid w:val="00A03A0E"/>
    <w:rsid w:val="00A05D01"/>
    <w:rsid w:val="00A07292"/>
    <w:rsid w:val="00A07F6E"/>
    <w:rsid w:val="00A159EF"/>
    <w:rsid w:val="00A179F4"/>
    <w:rsid w:val="00A20277"/>
    <w:rsid w:val="00A20F1C"/>
    <w:rsid w:val="00A22E50"/>
    <w:rsid w:val="00A25955"/>
    <w:rsid w:val="00A27815"/>
    <w:rsid w:val="00A27DF4"/>
    <w:rsid w:val="00A30ED5"/>
    <w:rsid w:val="00A310E7"/>
    <w:rsid w:val="00A320DB"/>
    <w:rsid w:val="00A35351"/>
    <w:rsid w:val="00A35D17"/>
    <w:rsid w:val="00A369DD"/>
    <w:rsid w:val="00A40D6D"/>
    <w:rsid w:val="00A4305D"/>
    <w:rsid w:val="00A45710"/>
    <w:rsid w:val="00A47213"/>
    <w:rsid w:val="00A47B6E"/>
    <w:rsid w:val="00A52DDA"/>
    <w:rsid w:val="00A53DA3"/>
    <w:rsid w:val="00A54D70"/>
    <w:rsid w:val="00A568D6"/>
    <w:rsid w:val="00A56AE9"/>
    <w:rsid w:val="00A6028E"/>
    <w:rsid w:val="00A608EE"/>
    <w:rsid w:val="00A61DCC"/>
    <w:rsid w:val="00A6232E"/>
    <w:rsid w:val="00A676CA"/>
    <w:rsid w:val="00A67821"/>
    <w:rsid w:val="00A71748"/>
    <w:rsid w:val="00A72024"/>
    <w:rsid w:val="00A73423"/>
    <w:rsid w:val="00A7706D"/>
    <w:rsid w:val="00A828D1"/>
    <w:rsid w:val="00A8325C"/>
    <w:rsid w:val="00A86337"/>
    <w:rsid w:val="00A92A0A"/>
    <w:rsid w:val="00A938C7"/>
    <w:rsid w:val="00A9418F"/>
    <w:rsid w:val="00AA098D"/>
    <w:rsid w:val="00AA1342"/>
    <w:rsid w:val="00AA2377"/>
    <w:rsid w:val="00AA2952"/>
    <w:rsid w:val="00AA5F77"/>
    <w:rsid w:val="00AA642C"/>
    <w:rsid w:val="00AB1987"/>
    <w:rsid w:val="00AB29D8"/>
    <w:rsid w:val="00AB2ABD"/>
    <w:rsid w:val="00AB350A"/>
    <w:rsid w:val="00AB44C4"/>
    <w:rsid w:val="00AB4A53"/>
    <w:rsid w:val="00AB66CA"/>
    <w:rsid w:val="00AC0233"/>
    <w:rsid w:val="00AC5CBE"/>
    <w:rsid w:val="00AC77FE"/>
    <w:rsid w:val="00AD013B"/>
    <w:rsid w:val="00AD0E80"/>
    <w:rsid w:val="00AD13C4"/>
    <w:rsid w:val="00AD2033"/>
    <w:rsid w:val="00AE0642"/>
    <w:rsid w:val="00AE25A4"/>
    <w:rsid w:val="00AE2CF1"/>
    <w:rsid w:val="00AE3697"/>
    <w:rsid w:val="00AE7B7C"/>
    <w:rsid w:val="00AF0CAF"/>
    <w:rsid w:val="00AF3DBB"/>
    <w:rsid w:val="00B00E48"/>
    <w:rsid w:val="00B07934"/>
    <w:rsid w:val="00B10E35"/>
    <w:rsid w:val="00B1594A"/>
    <w:rsid w:val="00B26311"/>
    <w:rsid w:val="00B27F3C"/>
    <w:rsid w:val="00B30102"/>
    <w:rsid w:val="00B302E8"/>
    <w:rsid w:val="00B32092"/>
    <w:rsid w:val="00B33FDD"/>
    <w:rsid w:val="00B365F6"/>
    <w:rsid w:val="00B477FC"/>
    <w:rsid w:val="00B502F8"/>
    <w:rsid w:val="00B50F23"/>
    <w:rsid w:val="00B52655"/>
    <w:rsid w:val="00B52C26"/>
    <w:rsid w:val="00B538BC"/>
    <w:rsid w:val="00B53DD5"/>
    <w:rsid w:val="00B54832"/>
    <w:rsid w:val="00B54AE4"/>
    <w:rsid w:val="00B5594C"/>
    <w:rsid w:val="00B57A66"/>
    <w:rsid w:val="00B61D18"/>
    <w:rsid w:val="00B6249D"/>
    <w:rsid w:val="00B63454"/>
    <w:rsid w:val="00B645EB"/>
    <w:rsid w:val="00B65233"/>
    <w:rsid w:val="00B66E28"/>
    <w:rsid w:val="00B7003F"/>
    <w:rsid w:val="00B72C5E"/>
    <w:rsid w:val="00B74D79"/>
    <w:rsid w:val="00B772C7"/>
    <w:rsid w:val="00B775A8"/>
    <w:rsid w:val="00B80904"/>
    <w:rsid w:val="00B80C5F"/>
    <w:rsid w:val="00B812E6"/>
    <w:rsid w:val="00B82961"/>
    <w:rsid w:val="00B82FD7"/>
    <w:rsid w:val="00B852BF"/>
    <w:rsid w:val="00B934A3"/>
    <w:rsid w:val="00B93E38"/>
    <w:rsid w:val="00B93E89"/>
    <w:rsid w:val="00B94588"/>
    <w:rsid w:val="00B95314"/>
    <w:rsid w:val="00B95835"/>
    <w:rsid w:val="00B959E1"/>
    <w:rsid w:val="00B979B0"/>
    <w:rsid w:val="00BA139D"/>
    <w:rsid w:val="00BA5E55"/>
    <w:rsid w:val="00BB130E"/>
    <w:rsid w:val="00BB4469"/>
    <w:rsid w:val="00BB7388"/>
    <w:rsid w:val="00BB79BD"/>
    <w:rsid w:val="00BC44E7"/>
    <w:rsid w:val="00BC57D8"/>
    <w:rsid w:val="00BC65EE"/>
    <w:rsid w:val="00BC6877"/>
    <w:rsid w:val="00BC6DB6"/>
    <w:rsid w:val="00BD0967"/>
    <w:rsid w:val="00BD103A"/>
    <w:rsid w:val="00BD5564"/>
    <w:rsid w:val="00BD5B33"/>
    <w:rsid w:val="00BE252C"/>
    <w:rsid w:val="00BE2CB7"/>
    <w:rsid w:val="00BE2EF9"/>
    <w:rsid w:val="00BE3E8B"/>
    <w:rsid w:val="00BF2030"/>
    <w:rsid w:val="00BF2D4D"/>
    <w:rsid w:val="00BF3D3A"/>
    <w:rsid w:val="00BF4510"/>
    <w:rsid w:val="00BF5650"/>
    <w:rsid w:val="00BF5DE4"/>
    <w:rsid w:val="00BF7486"/>
    <w:rsid w:val="00C00131"/>
    <w:rsid w:val="00C055F1"/>
    <w:rsid w:val="00C10296"/>
    <w:rsid w:val="00C135EB"/>
    <w:rsid w:val="00C21BF6"/>
    <w:rsid w:val="00C351F9"/>
    <w:rsid w:val="00C3589F"/>
    <w:rsid w:val="00C36DBA"/>
    <w:rsid w:val="00C41EFB"/>
    <w:rsid w:val="00C42B15"/>
    <w:rsid w:val="00C433C3"/>
    <w:rsid w:val="00C43446"/>
    <w:rsid w:val="00C43E84"/>
    <w:rsid w:val="00C44729"/>
    <w:rsid w:val="00C46565"/>
    <w:rsid w:val="00C50A9E"/>
    <w:rsid w:val="00C51490"/>
    <w:rsid w:val="00C52741"/>
    <w:rsid w:val="00C5324D"/>
    <w:rsid w:val="00C535AE"/>
    <w:rsid w:val="00C5468D"/>
    <w:rsid w:val="00C57566"/>
    <w:rsid w:val="00C57911"/>
    <w:rsid w:val="00C634CE"/>
    <w:rsid w:val="00C71F1B"/>
    <w:rsid w:val="00C72709"/>
    <w:rsid w:val="00C75DF1"/>
    <w:rsid w:val="00C83359"/>
    <w:rsid w:val="00C8400C"/>
    <w:rsid w:val="00C84B46"/>
    <w:rsid w:val="00C84BF0"/>
    <w:rsid w:val="00C871DB"/>
    <w:rsid w:val="00C87D11"/>
    <w:rsid w:val="00C928D9"/>
    <w:rsid w:val="00C9795A"/>
    <w:rsid w:val="00CA0662"/>
    <w:rsid w:val="00CA67EB"/>
    <w:rsid w:val="00CA6D13"/>
    <w:rsid w:val="00CB19DB"/>
    <w:rsid w:val="00CB27C6"/>
    <w:rsid w:val="00CB2AA3"/>
    <w:rsid w:val="00CB2E81"/>
    <w:rsid w:val="00CB467D"/>
    <w:rsid w:val="00CC1E05"/>
    <w:rsid w:val="00CC44CA"/>
    <w:rsid w:val="00CD23BD"/>
    <w:rsid w:val="00CD254E"/>
    <w:rsid w:val="00CD33F9"/>
    <w:rsid w:val="00CD5040"/>
    <w:rsid w:val="00CD5EDE"/>
    <w:rsid w:val="00CD7CCF"/>
    <w:rsid w:val="00CE21E1"/>
    <w:rsid w:val="00CE36B8"/>
    <w:rsid w:val="00CE3CD6"/>
    <w:rsid w:val="00CE5FE9"/>
    <w:rsid w:val="00CF19CE"/>
    <w:rsid w:val="00CF2C66"/>
    <w:rsid w:val="00CF3020"/>
    <w:rsid w:val="00D00796"/>
    <w:rsid w:val="00D041F9"/>
    <w:rsid w:val="00D0501F"/>
    <w:rsid w:val="00D05D12"/>
    <w:rsid w:val="00D10D81"/>
    <w:rsid w:val="00D11AB7"/>
    <w:rsid w:val="00D16EAC"/>
    <w:rsid w:val="00D24090"/>
    <w:rsid w:val="00D27E3F"/>
    <w:rsid w:val="00D30BF8"/>
    <w:rsid w:val="00D31155"/>
    <w:rsid w:val="00D319B4"/>
    <w:rsid w:val="00D325B8"/>
    <w:rsid w:val="00D32983"/>
    <w:rsid w:val="00D35281"/>
    <w:rsid w:val="00D36B9F"/>
    <w:rsid w:val="00D37913"/>
    <w:rsid w:val="00D44093"/>
    <w:rsid w:val="00D46050"/>
    <w:rsid w:val="00D46A40"/>
    <w:rsid w:val="00D46F30"/>
    <w:rsid w:val="00D47C7B"/>
    <w:rsid w:val="00D50535"/>
    <w:rsid w:val="00D508F2"/>
    <w:rsid w:val="00D50EDF"/>
    <w:rsid w:val="00D51BE7"/>
    <w:rsid w:val="00D52097"/>
    <w:rsid w:val="00D52A6A"/>
    <w:rsid w:val="00D57303"/>
    <w:rsid w:val="00D579F6"/>
    <w:rsid w:val="00D61ACB"/>
    <w:rsid w:val="00D61AD2"/>
    <w:rsid w:val="00D61FB3"/>
    <w:rsid w:val="00D67A5F"/>
    <w:rsid w:val="00D71279"/>
    <w:rsid w:val="00D74198"/>
    <w:rsid w:val="00D74E98"/>
    <w:rsid w:val="00D76991"/>
    <w:rsid w:val="00D769AD"/>
    <w:rsid w:val="00D81C3F"/>
    <w:rsid w:val="00D82291"/>
    <w:rsid w:val="00D836B1"/>
    <w:rsid w:val="00D83B31"/>
    <w:rsid w:val="00D85348"/>
    <w:rsid w:val="00D872A6"/>
    <w:rsid w:val="00D9088E"/>
    <w:rsid w:val="00D928D1"/>
    <w:rsid w:val="00D939E1"/>
    <w:rsid w:val="00D950ED"/>
    <w:rsid w:val="00D97249"/>
    <w:rsid w:val="00D97F81"/>
    <w:rsid w:val="00DA0C40"/>
    <w:rsid w:val="00DB34EE"/>
    <w:rsid w:val="00DB3AE4"/>
    <w:rsid w:val="00DB6BB3"/>
    <w:rsid w:val="00DB6CE5"/>
    <w:rsid w:val="00DC5CA8"/>
    <w:rsid w:val="00DC6428"/>
    <w:rsid w:val="00DC675C"/>
    <w:rsid w:val="00DD1E2E"/>
    <w:rsid w:val="00DD323E"/>
    <w:rsid w:val="00DD793F"/>
    <w:rsid w:val="00DE4AB8"/>
    <w:rsid w:val="00DE5D4C"/>
    <w:rsid w:val="00DE7DA6"/>
    <w:rsid w:val="00DF4FCA"/>
    <w:rsid w:val="00E00735"/>
    <w:rsid w:val="00E011DC"/>
    <w:rsid w:val="00E01533"/>
    <w:rsid w:val="00E0283D"/>
    <w:rsid w:val="00E0301E"/>
    <w:rsid w:val="00E03740"/>
    <w:rsid w:val="00E047FC"/>
    <w:rsid w:val="00E05791"/>
    <w:rsid w:val="00E11186"/>
    <w:rsid w:val="00E122D2"/>
    <w:rsid w:val="00E15964"/>
    <w:rsid w:val="00E16382"/>
    <w:rsid w:val="00E203BE"/>
    <w:rsid w:val="00E23490"/>
    <w:rsid w:val="00E249E4"/>
    <w:rsid w:val="00E24E3D"/>
    <w:rsid w:val="00E33D2D"/>
    <w:rsid w:val="00E34E6C"/>
    <w:rsid w:val="00E352CD"/>
    <w:rsid w:val="00E40574"/>
    <w:rsid w:val="00E419B2"/>
    <w:rsid w:val="00E43322"/>
    <w:rsid w:val="00E43563"/>
    <w:rsid w:val="00E43FC9"/>
    <w:rsid w:val="00E47BC5"/>
    <w:rsid w:val="00E511F4"/>
    <w:rsid w:val="00E52746"/>
    <w:rsid w:val="00E53B5F"/>
    <w:rsid w:val="00E53E2F"/>
    <w:rsid w:val="00E552B9"/>
    <w:rsid w:val="00E56448"/>
    <w:rsid w:val="00E65AF2"/>
    <w:rsid w:val="00E721E7"/>
    <w:rsid w:val="00E72AD1"/>
    <w:rsid w:val="00E73A83"/>
    <w:rsid w:val="00E8298B"/>
    <w:rsid w:val="00E83F52"/>
    <w:rsid w:val="00E85AB2"/>
    <w:rsid w:val="00E90458"/>
    <w:rsid w:val="00E9145F"/>
    <w:rsid w:val="00E9236D"/>
    <w:rsid w:val="00E92E4C"/>
    <w:rsid w:val="00EA0EB6"/>
    <w:rsid w:val="00EA321D"/>
    <w:rsid w:val="00EA7E09"/>
    <w:rsid w:val="00EB0D34"/>
    <w:rsid w:val="00EB2C7E"/>
    <w:rsid w:val="00EB39AD"/>
    <w:rsid w:val="00EB5501"/>
    <w:rsid w:val="00EB7316"/>
    <w:rsid w:val="00EC1E89"/>
    <w:rsid w:val="00EC393C"/>
    <w:rsid w:val="00EC4973"/>
    <w:rsid w:val="00ED2B58"/>
    <w:rsid w:val="00ED379C"/>
    <w:rsid w:val="00ED6286"/>
    <w:rsid w:val="00ED6408"/>
    <w:rsid w:val="00ED672F"/>
    <w:rsid w:val="00ED67F3"/>
    <w:rsid w:val="00ED7306"/>
    <w:rsid w:val="00EE16BE"/>
    <w:rsid w:val="00EE3BFE"/>
    <w:rsid w:val="00EE5C8A"/>
    <w:rsid w:val="00EE606C"/>
    <w:rsid w:val="00EF09B5"/>
    <w:rsid w:val="00EF09F2"/>
    <w:rsid w:val="00EF0BE3"/>
    <w:rsid w:val="00EF0C2F"/>
    <w:rsid w:val="00EF28D0"/>
    <w:rsid w:val="00EF5889"/>
    <w:rsid w:val="00F00046"/>
    <w:rsid w:val="00F022E7"/>
    <w:rsid w:val="00F0417F"/>
    <w:rsid w:val="00F061C1"/>
    <w:rsid w:val="00F101CC"/>
    <w:rsid w:val="00F14589"/>
    <w:rsid w:val="00F148E8"/>
    <w:rsid w:val="00F14C31"/>
    <w:rsid w:val="00F14FCD"/>
    <w:rsid w:val="00F17AFE"/>
    <w:rsid w:val="00F20A53"/>
    <w:rsid w:val="00F21AB1"/>
    <w:rsid w:val="00F22EA2"/>
    <w:rsid w:val="00F22FBF"/>
    <w:rsid w:val="00F26BD1"/>
    <w:rsid w:val="00F3020E"/>
    <w:rsid w:val="00F3172F"/>
    <w:rsid w:val="00F344C3"/>
    <w:rsid w:val="00F34E33"/>
    <w:rsid w:val="00F354D1"/>
    <w:rsid w:val="00F376CF"/>
    <w:rsid w:val="00F4099E"/>
    <w:rsid w:val="00F42719"/>
    <w:rsid w:val="00F42D56"/>
    <w:rsid w:val="00F43713"/>
    <w:rsid w:val="00F440CE"/>
    <w:rsid w:val="00F50DC5"/>
    <w:rsid w:val="00F51B67"/>
    <w:rsid w:val="00F55C81"/>
    <w:rsid w:val="00F55F40"/>
    <w:rsid w:val="00F5747E"/>
    <w:rsid w:val="00F60C00"/>
    <w:rsid w:val="00F64CEB"/>
    <w:rsid w:val="00F6523A"/>
    <w:rsid w:val="00F70DF8"/>
    <w:rsid w:val="00F70FAB"/>
    <w:rsid w:val="00F75009"/>
    <w:rsid w:val="00F80A85"/>
    <w:rsid w:val="00F819BC"/>
    <w:rsid w:val="00F82D3F"/>
    <w:rsid w:val="00F87B70"/>
    <w:rsid w:val="00F90999"/>
    <w:rsid w:val="00F90ADB"/>
    <w:rsid w:val="00F916E5"/>
    <w:rsid w:val="00F92E01"/>
    <w:rsid w:val="00F940CC"/>
    <w:rsid w:val="00F94630"/>
    <w:rsid w:val="00F979D4"/>
    <w:rsid w:val="00FA0B98"/>
    <w:rsid w:val="00FA22F5"/>
    <w:rsid w:val="00FA513D"/>
    <w:rsid w:val="00FA6923"/>
    <w:rsid w:val="00FB10C8"/>
    <w:rsid w:val="00FB4B09"/>
    <w:rsid w:val="00FC479D"/>
    <w:rsid w:val="00FC70CD"/>
    <w:rsid w:val="00FD2A29"/>
    <w:rsid w:val="00FD35BF"/>
    <w:rsid w:val="00FD3EDC"/>
    <w:rsid w:val="00FD42DF"/>
    <w:rsid w:val="00FD7056"/>
    <w:rsid w:val="00FD7AFD"/>
    <w:rsid w:val="00FE215B"/>
    <w:rsid w:val="00FE33FE"/>
    <w:rsid w:val="00FE3998"/>
    <w:rsid w:val="00FE4813"/>
    <w:rsid w:val="00FE63AE"/>
    <w:rsid w:val="00FE6975"/>
    <w:rsid w:val="00FF0160"/>
    <w:rsid w:val="00FF15E8"/>
    <w:rsid w:val="00FF3AA4"/>
    <w:rsid w:val="00FF4938"/>
    <w:rsid w:val="00FF7AD9"/>
    <w:rsid w:val="03261624"/>
    <w:rsid w:val="05273AEA"/>
    <w:rsid w:val="0A0E2C3D"/>
    <w:rsid w:val="0A3A3CDA"/>
    <w:rsid w:val="0B423F01"/>
    <w:rsid w:val="0FAC3574"/>
    <w:rsid w:val="0FC006D2"/>
    <w:rsid w:val="10593038"/>
    <w:rsid w:val="112E0B4B"/>
    <w:rsid w:val="115C1106"/>
    <w:rsid w:val="11EB07E8"/>
    <w:rsid w:val="13B011C1"/>
    <w:rsid w:val="158242C4"/>
    <w:rsid w:val="16F65EE5"/>
    <w:rsid w:val="170209AC"/>
    <w:rsid w:val="17092996"/>
    <w:rsid w:val="18DA6CE0"/>
    <w:rsid w:val="19724072"/>
    <w:rsid w:val="19B4749F"/>
    <w:rsid w:val="1A381F10"/>
    <w:rsid w:val="1B3B1490"/>
    <w:rsid w:val="1E7F534F"/>
    <w:rsid w:val="212958D0"/>
    <w:rsid w:val="23092DD1"/>
    <w:rsid w:val="23542F43"/>
    <w:rsid w:val="23D36E15"/>
    <w:rsid w:val="24A3267C"/>
    <w:rsid w:val="25200A5B"/>
    <w:rsid w:val="27B91ECD"/>
    <w:rsid w:val="28406238"/>
    <w:rsid w:val="2A3873C3"/>
    <w:rsid w:val="2B575B37"/>
    <w:rsid w:val="2C6923FD"/>
    <w:rsid w:val="2CC7185D"/>
    <w:rsid w:val="2D3B5B48"/>
    <w:rsid w:val="2DA10B7B"/>
    <w:rsid w:val="2DDC2106"/>
    <w:rsid w:val="2E582A79"/>
    <w:rsid w:val="2EF56CD4"/>
    <w:rsid w:val="31F2254D"/>
    <w:rsid w:val="346F74EE"/>
    <w:rsid w:val="34C73CD8"/>
    <w:rsid w:val="3A08284D"/>
    <w:rsid w:val="3A577D39"/>
    <w:rsid w:val="3C10141E"/>
    <w:rsid w:val="415A73C9"/>
    <w:rsid w:val="42707186"/>
    <w:rsid w:val="42755200"/>
    <w:rsid w:val="4B0D355E"/>
    <w:rsid w:val="4FC55FAC"/>
    <w:rsid w:val="52F350E6"/>
    <w:rsid w:val="53BB5D38"/>
    <w:rsid w:val="541F559F"/>
    <w:rsid w:val="548F032B"/>
    <w:rsid w:val="54CE1F09"/>
    <w:rsid w:val="582F4FA6"/>
    <w:rsid w:val="5999312B"/>
    <w:rsid w:val="5A1B5D0F"/>
    <w:rsid w:val="5BA84B60"/>
    <w:rsid w:val="5D36105E"/>
    <w:rsid w:val="5D436BB5"/>
    <w:rsid w:val="5DCF7A63"/>
    <w:rsid w:val="5EBD3D5F"/>
    <w:rsid w:val="5FA77C77"/>
    <w:rsid w:val="5FFB256E"/>
    <w:rsid w:val="62A177FB"/>
    <w:rsid w:val="63623A3E"/>
    <w:rsid w:val="643C1227"/>
    <w:rsid w:val="64A24FBB"/>
    <w:rsid w:val="65835866"/>
    <w:rsid w:val="6AF17C50"/>
    <w:rsid w:val="6DEF3809"/>
    <w:rsid w:val="7012558D"/>
    <w:rsid w:val="70B60DD1"/>
    <w:rsid w:val="72E52A57"/>
    <w:rsid w:val="745519A7"/>
    <w:rsid w:val="750139B7"/>
    <w:rsid w:val="765974D5"/>
    <w:rsid w:val="775E5C88"/>
    <w:rsid w:val="78806009"/>
    <w:rsid w:val="79AA02F3"/>
    <w:rsid w:val="7A8D436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autoRedefine/>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autoRedefine/>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autoRedefine/>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autoRedefine/>
    <w:qFormat/>
    <w:uiPriority w:val="99"/>
    <w:pPr>
      <w:tabs>
        <w:tab w:val="center" w:pos="4153"/>
        <w:tab w:val="right" w:pos="8306"/>
      </w:tabs>
      <w:snapToGrid w:val="0"/>
      <w:jc w:val="left"/>
    </w:pPr>
    <w:rPr>
      <w:kern w:val="0"/>
      <w:sz w:val="18"/>
      <w:szCs w:val="18"/>
    </w:rPr>
  </w:style>
  <w:style w:type="paragraph" w:styleId="12">
    <w:name w:val="header"/>
    <w:basedOn w:val="1"/>
    <w:link w:val="26"/>
    <w:autoRedefine/>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autoRedefine/>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autoRedefine/>
    <w:semiHidden/>
    <w:qFormat/>
    <w:uiPriority w:val="99"/>
    <w:rPr>
      <w:b/>
      <w:bCs/>
    </w:rPr>
  </w:style>
  <w:style w:type="table" w:styleId="16">
    <w:name w:val="Table Grid"/>
    <w:basedOn w:val="15"/>
    <w:autoRedefine/>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autoRedefine/>
    <w:qFormat/>
    <w:locked/>
    <w:uiPriority w:val="99"/>
    <w:rPr>
      <w:rFonts w:ascii="Arial" w:hAnsi="Arial" w:eastAsia="黑体" w:cs="Times New Roman"/>
      <w:b/>
      <w:sz w:val="20"/>
    </w:rPr>
  </w:style>
  <w:style w:type="character" w:customStyle="1" w:styleId="21">
    <w:name w:val="纯文本 Char"/>
    <w:basedOn w:val="17"/>
    <w:link w:val="7"/>
    <w:autoRedefine/>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character" w:customStyle="1" w:styleId="36">
    <w:name w:val="font11"/>
    <w:qFormat/>
    <w:uiPriority w:val="0"/>
    <w:rPr>
      <w:rFonts w:hint="eastAsia" w:ascii="宋体" w:hAnsi="宋体" w:eastAsia="宋体" w:cs="宋体"/>
      <w:b/>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582EF7-5DE6-499C-9E90-A6CEE47A8384}">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25</Pages>
  <Words>1736</Words>
  <Characters>9901</Characters>
  <Lines>82</Lines>
  <Paragraphs>23</Paragraphs>
  <TotalTime>607</TotalTime>
  <ScaleCrop>false</ScaleCrop>
  <LinksUpToDate>false</LinksUpToDate>
  <CharactersWithSpaces>11614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2020-04-08T11:49:00Z</dcterms:created>
  <dc:creator>qiuxc</dc:creator>
  <cp:lastModifiedBy>WPS_1662084521</cp:lastModifiedBy>
  <cp:lastPrinted>2016-01-18T07:21:00Z</cp:lastPrinted>
  <dcterms:modified xsi:type="dcterms:W3CDTF">2024-01-03T03:28:35Z</dcterms:modified>
  <cp:revision>306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46912ADB79B3493286BD4B6D73195E44</vt:lpwstr>
  </property>
</Properties>
</file>