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790DEAAE"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2D3802">
        <w:rPr>
          <w:rFonts w:ascii="仿宋" w:eastAsia="仿宋" w:hAnsi="仿宋"/>
          <w:b/>
          <w:bCs/>
          <w:spacing w:val="38"/>
          <w:sz w:val="30"/>
          <w:szCs w:val="30"/>
          <w:u w:val="single"/>
        </w:rPr>
        <w:t>1</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4AD10157"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2D3802">
        <w:rPr>
          <w:rFonts w:ascii="仿宋" w:eastAsia="仿宋" w:hAnsi="仿宋" w:hint="eastAsia"/>
          <w:sz w:val="30"/>
          <w:szCs w:val="30"/>
          <w:u w:val="single"/>
        </w:rPr>
        <w:t>六方氮化硼</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18D4218F" w:rsidR="00AD1495" w:rsidRDefault="003137F0" w:rsidP="00855C4D">
      <w:pPr>
        <w:spacing w:line="560" w:lineRule="exact"/>
        <w:ind w:firstLineChars="200" w:firstLine="600"/>
        <w:rPr>
          <w:rFonts w:ascii="仿宋" w:eastAsia="仿宋" w:hAnsi="仿宋"/>
          <w:bCs/>
          <w:sz w:val="30"/>
          <w:szCs w:val="30"/>
        </w:rPr>
      </w:pPr>
      <w:r w:rsidRPr="003137F0">
        <w:rPr>
          <w:rFonts w:ascii="仿宋" w:eastAsia="仿宋" w:hAnsi="仿宋" w:hint="eastAsia"/>
          <w:bCs/>
          <w:sz w:val="30"/>
          <w:szCs w:val="30"/>
        </w:rPr>
        <w:t>成都恒达光学有限公司由于</w:t>
      </w:r>
      <w:r w:rsidRPr="005F3B4A">
        <w:rPr>
          <w:rFonts w:ascii="仿宋" w:eastAsia="仿宋" w:hAnsi="仿宋" w:hint="eastAsia"/>
          <w:b/>
          <w:sz w:val="30"/>
          <w:szCs w:val="30"/>
          <w:u w:val="single"/>
        </w:rPr>
        <w:t>六方氮化硼2024年度采购项目</w:t>
      </w:r>
      <w:r w:rsidRPr="003137F0">
        <w:rPr>
          <w:rFonts w:ascii="仿宋" w:eastAsia="仿宋" w:hAnsi="仿宋" w:hint="eastAsia"/>
          <w:bCs/>
          <w:sz w:val="30"/>
          <w:szCs w:val="30"/>
        </w:rPr>
        <w:t>第一次询价，报价单位不足3家，现面向社会进行第二次询价</w:t>
      </w:r>
      <w:r w:rsidR="00AD1495"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0EC532DA"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2D3802" w:rsidRPr="002D3802">
        <w:rPr>
          <w:rFonts w:ascii="仿宋" w:eastAsia="仿宋" w:hAnsi="仿宋" w:hint="eastAsia"/>
          <w:bCs/>
          <w:sz w:val="30"/>
          <w:szCs w:val="30"/>
          <w:u w:val="single"/>
        </w:rPr>
        <w:t>六方氮化硼</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3317A2E0"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2D3802">
        <w:rPr>
          <w:rFonts w:ascii="仿宋" w:eastAsia="仿宋" w:hAnsi="仿宋"/>
          <w:bCs/>
          <w:sz w:val="30"/>
          <w:szCs w:val="30"/>
          <w:u w:val="single"/>
        </w:rPr>
        <w:t>1</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22A7A493"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C77BC2">
        <w:rPr>
          <w:rFonts w:ascii="仿宋" w:eastAsia="仿宋" w:hAnsi="仿宋"/>
          <w:sz w:val="30"/>
          <w:szCs w:val="30"/>
          <w:u w:val="single"/>
        </w:rPr>
        <w:t>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48382F">
        <w:rPr>
          <w:rFonts w:ascii="仿宋" w:eastAsia="仿宋" w:hAnsi="仿宋"/>
          <w:sz w:val="30"/>
          <w:szCs w:val="30"/>
          <w:u w:val="single"/>
        </w:rPr>
        <w:t>2</w:t>
      </w:r>
      <w:r w:rsidR="00C77BC2">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0E9FDF2E"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C77BC2">
        <w:rPr>
          <w:rFonts w:ascii="仿宋" w:eastAsia="仿宋" w:hAnsi="仿宋"/>
          <w:sz w:val="30"/>
          <w:szCs w:val="30"/>
          <w:u w:val="single"/>
        </w:rPr>
        <w:t>2023</w:t>
      </w:r>
      <w:r w:rsidR="00C77BC2" w:rsidRPr="00B82AD4">
        <w:rPr>
          <w:rFonts w:ascii="仿宋" w:eastAsia="仿宋" w:hAnsi="仿宋" w:hint="eastAsia"/>
          <w:sz w:val="30"/>
          <w:szCs w:val="30"/>
        </w:rPr>
        <w:t>年</w:t>
      </w:r>
      <w:r w:rsidR="00C77BC2">
        <w:rPr>
          <w:rFonts w:ascii="仿宋" w:eastAsia="仿宋" w:hAnsi="仿宋"/>
          <w:sz w:val="30"/>
          <w:szCs w:val="30"/>
          <w:u w:val="single"/>
        </w:rPr>
        <w:t>12</w:t>
      </w:r>
      <w:r w:rsidR="00C77BC2" w:rsidRPr="00B82AD4">
        <w:rPr>
          <w:rFonts w:ascii="仿宋" w:eastAsia="仿宋" w:hAnsi="仿宋" w:hint="eastAsia"/>
          <w:sz w:val="30"/>
          <w:szCs w:val="30"/>
        </w:rPr>
        <w:t>月</w:t>
      </w:r>
      <w:r w:rsidR="00C77BC2">
        <w:rPr>
          <w:rFonts w:ascii="仿宋" w:eastAsia="仿宋" w:hAnsi="仿宋"/>
          <w:sz w:val="30"/>
          <w:szCs w:val="30"/>
          <w:u w:val="single"/>
        </w:rPr>
        <w:t>28</w:t>
      </w:r>
      <w:r w:rsidR="00C77BC2"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18C641F2"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w:t>
      </w:r>
      <w:r w:rsidR="00C77BC2" w:rsidRPr="00C77BC2">
        <w:rPr>
          <w:rFonts w:ascii="仿宋" w:eastAsia="仿宋" w:hAnsi="仿宋" w:hint="eastAsia"/>
          <w:b/>
          <w:sz w:val="30"/>
          <w:szCs w:val="30"/>
        </w:rPr>
        <w:t>2023年12月28日</w:t>
      </w:r>
      <w:r w:rsidR="00453A7A" w:rsidRPr="00FC006A">
        <w:rPr>
          <w:rFonts w:ascii="仿宋" w:eastAsia="仿宋" w:hAnsi="仿宋" w:hint="eastAsia"/>
          <w:b/>
          <w:sz w:val="30"/>
          <w:szCs w:val="30"/>
        </w:rPr>
        <w:t>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40BDA68B"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42436C">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67B369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68D38799" w:rsidR="00BE36F7" w:rsidRPr="00844173" w:rsidRDefault="00D76CF6"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7378A51B"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（八）供应商未按“第六部分”文件格式要求，提供天眼查官网查询的“工商信息”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25428C6C"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2D3802" w:rsidRPr="002D3802">
        <w:rPr>
          <w:rFonts w:ascii="宋体" w:hAnsi="宋体" w:hint="eastAsia"/>
          <w:b/>
          <w:bCs/>
          <w:sz w:val="32"/>
          <w:szCs w:val="32"/>
          <w:u w:val="single"/>
        </w:rPr>
        <w:t>六方氮化硼</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072" w:type="dxa"/>
        <w:tblInd w:w="108" w:type="dxa"/>
        <w:tblLook w:val="04A0" w:firstRow="1" w:lastRow="0" w:firstColumn="1" w:lastColumn="0" w:noHBand="0" w:noVBand="1"/>
      </w:tblPr>
      <w:tblGrid>
        <w:gridCol w:w="1701"/>
        <w:gridCol w:w="1560"/>
        <w:gridCol w:w="850"/>
        <w:gridCol w:w="1418"/>
        <w:gridCol w:w="3543"/>
      </w:tblGrid>
      <w:tr w:rsidR="005919D0" w:rsidRPr="00D26E0B" w14:paraId="331278F9" w14:textId="77777777" w:rsidTr="002C15C3">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79A69D4B"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07ED2F4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313C4390"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6FF8B3B1"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5919D0" w:rsidRPr="00D26E0B" w14:paraId="17D1426E" w14:textId="77777777" w:rsidTr="002C15C3">
        <w:trPr>
          <w:trHeight w:val="390"/>
        </w:trPr>
        <w:tc>
          <w:tcPr>
            <w:tcW w:w="1701" w:type="dxa"/>
            <w:vMerge w:val="restart"/>
            <w:tcBorders>
              <w:top w:val="single" w:sz="8" w:space="0" w:color="auto"/>
              <w:left w:val="single" w:sz="8" w:space="0" w:color="auto"/>
              <w:right w:val="single" w:sz="8" w:space="0" w:color="auto"/>
            </w:tcBorders>
            <w:shd w:val="clear" w:color="auto" w:fill="auto"/>
            <w:noWrap/>
            <w:vAlign w:val="center"/>
            <w:hideMark/>
          </w:tcPr>
          <w:p w14:paraId="66B7C30B"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六方氮化硼</w:t>
            </w:r>
          </w:p>
        </w:tc>
        <w:tc>
          <w:tcPr>
            <w:tcW w:w="1560" w:type="dxa"/>
            <w:vMerge w:val="restart"/>
            <w:tcBorders>
              <w:top w:val="single" w:sz="8" w:space="0" w:color="auto"/>
              <w:left w:val="nil"/>
              <w:right w:val="single" w:sz="8" w:space="0" w:color="auto"/>
            </w:tcBorders>
            <w:shd w:val="clear" w:color="auto" w:fill="auto"/>
            <w:noWrap/>
            <w:vAlign w:val="center"/>
            <w:hideMark/>
          </w:tcPr>
          <w:p w14:paraId="32C26DF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HS</w:t>
            </w:r>
          </w:p>
        </w:tc>
        <w:tc>
          <w:tcPr>
            <w:tcW w:w="850" w:type="dxa"/>
            <w:vMerge w:val="restart"/>
            <w:tcBorders>
              <w:top w:val="single" w:sz="8" w:space="0" w:color="auto"/>
              <w:left w:val="nil"/>
              <w:right w:val="single" w:sz="8" w:space="0" w:color="auto"/>
            </w:tcBorders>
            <w:shd w:val="clear" w:color="auto" w:fill="auto"/>
            <w:noWrap/>
            <w:vAlign w:val="center"/>
            <w:hideMark/>
          </w:tcPr>
          <w:p w14:paraId="68025973"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vMerge w:val="restart"/>
            <w:tcBorders>
              <w:top w:val="single" w:sz="8" w:space="0" w:color="auto"/>
              <w:left w:val="nil"/>
              <w:right w:val="single" w:sz="8" w:space="0" w:color="auto"/>
            </w:tcBorders>
            <w:shd w:val="clear" w:color="auto" w:fill="auto"/>
            <w:noWrap/>
            <w:vAlign w:val="center"/>
            <w:hideMark/>
          </w:tcPr>
          <w:p w14:paraId="3D2E891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 xml:space="preserve">　</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D4EEC6F"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六方氮化硼</w:t>
            </w:r>
            <w:r w:rsidRPr="009E69BC">
              <w:rPr>
                <w:rFonts w:ascii="宋体" w:hAnsi="宋体" w:cs="宋体" w:hint="eastAsia"/>
                <w:kern w:val="0"/>
                <w:sz w:val="28"/>
                <w:szCs w:val="28"/>
              </w:rPr>
              <w:t>含量</w:t>
            </w:r>
            <w:r w:rsidRPr="00D26E0B">
              <w:rPr>
                <w:rFonts w:ascii="宋体" w:hAnsi="宋体" w:cs="宋体" w:hint="eastAsia"/>
                <w:kern w:val="0"/>
                <w:sz w:val="28"/>
                <w:szCs w:val="28"/>
              </w:rPr>
              <w:t>：≥99.00%</w:t>
            </w:r>
          </w:p>
        </w:tc>
      </w:tr>
      <w:tr w:rsidR="005919D0" w:rsidRPr="00D26E0B" w14:paraId="00D07983" w14:textId="77777777" w:rsidTr="002C15C3">
        <w:trPr>
          <w:trHeight w:val="390"/>
        </w:trPr>
        <w:tc>
          <w:tcPr>
            <w:tcW w:w="1701" w:type="dxa"/>
            <w:vMerge/>
            <w:tcBorders>
              <w:left w:val="single" w:sz="8" w:space="0" w:color="auto"/>
              <w:right w:val="single" w:sz="8" w:space="0" w:color="auto"/>
            </w:tcBorders>
            <w:shd w:val="clear" w:color="auto" w:fill="auto"/>
            <w:noWrap/>
            <w:vAlign w:val="center"/>
            <w:hideMark/>
          </w:tcPr>
          <w:p w14:paraId="51EE4336"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3C9552DF"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47991033"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560F508A"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24919A12"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三氧化二硼含量：≤0.50%</w:t>
            </w:r>
          </w:p>
        </w:tc>
      </w:tr>
      <w:tr w:rsidR="005919D0" w:rsidRPr="00D26E0B" w14:paraId="539A54B3" w14:textId="77777777" w:rsidTr="002C15C3">
        <w:trPr>
          <w:trHeight w:val="390"/>
        </w:trPr>
        <w:tc>
          <w:tcPr>
            <w:tcW w:w="1701" w:type="dxa"/>
            <w:vMerge/>
            <w:tcBorders>
              <w:left w:val="single" w:sz="8" w:space="0" w:color="auto"/>
              <w:right w:val="single" w:sz="8" w:space="0" w:color="auto"/>
            </w:tcBorders>
            <w:shd w:val="clear" w:color="auto" w:fill="auto"/>
            <w:noWrap/>
            <w:vAlign w:val="center"/>
            <w:hideMark/>
          </w:tcPr>
          <w:p w14:paraId="58D24951"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16538125"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1C8E29C8"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14E5A01F"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483C7D28"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水分含量：≤0.30%</w:t>
            </w:r>
          </w:p>
        </w:tc>
      </w:tr>
      <w:tr w:rsidR="005919D0" w:rsidRPr="00D26E0B" w14:paraId="6045425F" w14:textId="77777777" w:rsidTr="002C15C3">
        <w:trPr>
          <w:trHeight w:val="390"/>
        </w:trPr>
        <w:tc>
          <w:tcPr>
            <w:tcW w:w="1701" w:type="dxa"/>
            <w:vMerge/>
            <w:tcBorders>
              <w:left w:val="single" w:sz="8" w:space="0" w:color="auto"/>
              <w:bottom w:val="single" w:sz="8" w:space="0" w:color="auto"/>
              <w:right w:val="single" w:sz="8" w:space="0" w:color="auto"/>
            </w:tcBorders>
            <w:shd w:val="clear" w:color="auto" w:fill="auto"/>
            <w:noWrap/>
            <w:vAlign w:val="center"/>
            <w:hideMark/>
          </w:tcPr>
          <w:p w14:paraId="62B049D1"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bottom w:val="single" w:sz="8" w:space="0" w:color="auto"/>
              <w:right w:val="single" w:sz="8" w:space="0" w:color="auto"/>
            </w:tcBorders>
            <w:shd w:val="clear" w:color="auto" w:fill="auto"/>
            <w:noWrap/>
            <w:vAlign w:val="center"/>
            <w:hideMark/>
          </w:tcPr>
          <w:p w14:paraId="200CBB42"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bottom w:val="single" w:sz="8" w:space="0" w:color="auto"/>
              <w:right w:val="single" w:sz="8" w:space="0" w:color="auto"/>
            </w:tcBorders>
            <w:shd w:val="clear" w:color="auto" w:fill="auto"/>
            <w:noWrap/>
            <w:vAlign w:val="center"/>
            <w:hideMark/>
          </w:tcPr>
          <w:p w14:paraId="23788EC5"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bottom w:val="single" w:sz="8" w:space="0" w:color="auto"/>
              <w:right w:val="single" w:sz="8" w:space="0" w:color="auto"/>
            </w:tcBorders>
            <w:shd w:val="clear" w:color="auto" w:fill="auto"/>
            <w:noWrap/>
            <w:vAlign w:val="center"/>
            <w:hideMark/>
          </w:tcPr>
          <w:p w14:paraId="6309F375"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0FCDABD2"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粒度(d50)：≈10μm</w:t>
            </w:r>
          </w:p>
        </w:tc>
      </w:tr>
      <w:tr w:rsidR="005919D0" w:rsidRPr="00D26E0B" w14:paraId="71DCA102" w14:textId="77777777" w:rsidTr="002C15C3">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10215C" w14:textId="77777777" w:rsidR="005919D0" w:rsidRPr="00D26E0B" w:rsidRDefault="005919D0" w:rsidP="002C15C3">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78D0C6A1" w14:textId="77777777" w:rsidR="005919D0" w:rsidRDefault="005919D0" w:rsidP="006621FA">
      <w:pPr>
        <w:spacing w:line="540" w:lineRule="exact"/>
        <w:jc w:val="center"/>
        <w:rPr>
          <w:rFonts w:ascii="仿宋" w:eastAsia="仿宋" w:hAnsi="仿宋"/>
          <w:sz w:val="30"/>
          <w:szCs w:val="30"/>
        </w:rPr>
      </w:pPr>
    </w:p>
    <w:p w14:paraId="32BCAB34" w14:textId="77777777" w:rsidR="005919D0" w:rsidRDefault="005919D0" w:rsidP="006621FA">
      <w:pPr>
        <w:spacing w:line="540" w:lineRule="exact"/>
        <w:jc w:val="center"/>
        <w:rPr>
          <w:rFonts w:ascii="仿宋" w:eastAsia="仿宋" w:hAnsi="仿宋"/>
          <w:sz w:val="30"/>
          <w:szCs w:val="30"/>
        </w:rPr>
      </w:pPr>
    </w:p>
    <w:p w14:paraId="3647FB48" w14:textId="77777777" w:rsidR="005919D0" w:rsidRDefault="005919D0" w:rsidP="006621FA">
      <w:pPr>
        <w:spacing w:line="540" w:lineRule="exact"/>
        <w:jc w:val="center"/>
        <w:rPr>
          <w:rFonts w:ascii="仿宋" w:eastAsia="仿宋" w:hAnsi="仿宋"/>
          <w:sz w:val="30"/>
          <w:szCs w:val="30"/>
        </w:rPr>
      </w:pPr>
    </w:p>
    <w:p w14:paraId="7A057261" w14:textId="77777777" w:rsidR="005919D0" w:rsidRDefault="005919D0" w:rsidP="006621FA">
      <w:pPr>
        <w:spacing w:line="540" w:lineRule="exact"/>
        <w:jc w:val="center"/>
        <w:rPr>
          <w:rFonts w:ascii="仿宋" w:eastAsia="仿宋" w:hAnsi="仿宋"/>
          <w:sz w:val="30"/>
          <w:szCs w:val="30"/>
        </w:rPr>
      </w:pPr>
    </w:p>
    <w:p w14:paraId="69C2F74C" w14:textId="77777777" w:rsidR="005919D0" w:rsidRDefault="005919D0" w:rsidP="006621FA">
      <w:pPr>
        <w:spacing w:line="540" w:lineRule="exact"/>
        <w:jc w:val="center"/>
        <w:rPr>
          <w:rFonts w:ascii="仿宋" w:eastAsia="仿宋" w:hAnsi="仿宋"/>
          <w:sz w:val="30"/>
          <w:szCs w:val="30"/>
        </w:rPr>
      </w:pPr>
    </w:p>
    <w:p w14:paraId="5057BAB7" w14:textId="77777777" w:rsidR="005919D0" w:rsidRDefault="005919D0" w:rsidP="006621FA">
      <w:pPr>
        <w:spacing w:line="540" w:lineRule="exact"/>
        <w:jc w:val="center"/>
        <w:rPr>
          <w:rFonts w:ascii="仿宋" w:eastAsia="仿宋" w:hAnsi="仿宋"/>
          <w:sz w:val="30"/>
          <w:szCs w:val="30"/>
        </w:rPr>
      </w:pPr>
    </w:p>
    <w:p w14:paraId="12BECE8D" w14:textId="77777777" w:rsidR="005919D0" w:rsidRDefault="005919D0"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072" w:type="dxa"/>
        <w:tblInd w:w="108" w:type="dxa"/>
        <w:tblLook w:val="04A0" w:firstRow="1" w:lastRow="0" w:firstColumn="1" w:lastColumn="0" w:noHBand="0" w:noVBand="1"/>
      </w:tblPr>
      <w:tblGrid>
        <w:gridCol w:w="1701"/>
        <w:gridCol w:w="1560"/>
        <w:gridCol w:w="850"/>
        <w:gridCol w:w="1418"/>
        <w:gridCol w:w="3543"/>
      </w:tblGrid>
      <w:tr w:rsidR="005919D0" w:rsidRPr="00D26E0B" w14:paraId="426FFD53" w14:textId="77777777" w:rsidTr="002C15C3">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165EA7B"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3DE12031"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009CBF14"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185B1ECF"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7AB9BC0B"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5919D0" w:rsidRPr="00D26E0B" w14:paraId="1FCC775C" w14:textId="77777777" w:rsidTr="002C15C3">
        <w:trPr>
          <w:trHeight w:val="390"/>
        </w:trPr>
        <w:tc>
          <w:tcPr>
            <w:tcW w:w="1701" w:type="dxa"/>
            <w:vMerge w:val="restart"/>
            <w:tcBorders>
              <w:top w:val="single" w:sz="8" w:space="0" w:color="auto"/>
              <w:left w:val="single" w:sz="8" w:space="0" w:color="auto"/>
              <w:right w:val="single" w:sz="8" w:space="0" w:color="auto"/>
            </w:tcBorders>
            <w:shd w:val="clear" w:color="auto" w:fill="auto"/>
            <w:noWrap/>
            <w:vAlign w:val="center"/>
            <w:hideMark/>
          </w:tcPr>
          <w:p w14:paraId="5D563D08"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六方氮化硼</w:t>
            </w:r>
          </w:p>
        </w:tc>
        <w:tc>
          <w:tcPr>
            <w:tcW w:w="1560" w:type="dxa"/>
            <w:vMerge w:val="restart"/>
            <w:tcBorders>
              <w:top w:val="single" w:sz="8" w:space="0" w:color="auto"/>
              <w:left w:val="nil"/>
              <w:right w:val="single" w:sz="8" w:space="0" w:color="auto"/>
            </w:tcBorders>
            <w:shd w:val="clear" w:color="auto" w:fill="auto"/>
            <w:noWrap/>
            <w:vAlign w:val="center"/>
            <w:hideMark/>
          </w:tcPr>
          <w:p w14:paraId="50703A9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HS</w:t>
            </w:r>
          </w:p>
        </w:tc>
        <w:tc>
          <w:tcPr>
            <w:tcW w:w="850" w:type="dxa"/>
            <w:vMerge w:val="restart"/>
            <w:tcBorders>
              <w:top w:val="single" w:sz="8" w:space="0" w:color="auto"/>
              <w:left w:val="nil"/>
              <w:right w:val="single" w:sz="8" w:space="0" w:color="auto"/>
            </w:tcBorders>
            <w:shd w:val="clear" w:color="auto" w:fill="auto"/>
            <w:noWrap/>
            <w:vAlign w:val="center"/>
            <w:hideMark/>
          </w:tcPr>
          <w:p w14:paraId="7C8589A6"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vMerge w:val="restart"/>
            <w:tcBorders>
              <w:top w:val="single" w:sz="8" w:space="0" w:color="auto"/>
              <w:left w:val="nil"/>
              <w:right w:val="single" w:sz="8" w:space="0" w:color="auto"/>
            </w:tcBorders>
            <w:shd w:val="clear" w:color="auto" w:fill="auto"/>
            <w:noWrap/>
            <w:vAlign w:val="center"/>
            <w:hideMark/>
          </w:tcPr>
          <w:p w14:paraId="29FEA5BC"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 xml:space="preserve">　</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2928DDA9"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六方氮化硼</w:t>
            </w:r>
            <w:r w:rsidRPr="009E69BC">
              <w:rPr>
                <w:rFonts w:ascii="宋体" w:hAnsi="宋体" w:cs="宋体" w:hint="eastAsia"/>
                <w:kern w:val="0"/>
                <w:sz w:val="28"/>
                <w:szCs w:val="28"/>
              </w:rPr>
              <w:t>含量</w:t>
            </w:r>
            <w:r w:rsidRPr="00D26E0B">
              <w:rPr>
                <w:rFonts w:ascii="宋体" w:hAnsi="宋体" w:cs="宋体" w:hint="eastAsia"/>
                <w:kern w:val="0"/>
                <w:sz w:val="28"/>
                <w:szCs w:val="28"/>
              </w:rPr>
              <w:t>：≥99.00%</w:t>
            </w:r>
          </w:p>
        </w:tc>
      </w:tr>
      <w:tr w:rsidR="005919D0" w:rsidRPr="00D26E0B" w14:paraId="18AF92DC" w14:textId="77777777" w:rsidTr="002C15C3">
        <w:trPr>
          <w:trHeight w:val="390"/>
        </w:trPr>
        <w:tc>
          <w:tcPr>
            <w:tcW w:w="1701" w:type="dxa"/>
            <w:vMerge/>
            <w:tcBorders>
              <w:left w:val="single" w:sz="8" w:space="0" w:color="auto"/>
              <w:right w:val="single" w:sz="8" w:space="0" w:color="auto"/>
            </w:tcBorders>
            <w:shd w:val="clear" w:color="auto" w:fill="auto"/>
            <w:noWrap/>
            <w:vAlign w:val="center"/>
            <w:hideMark/>
          </w:tcPr>
          <w:p w14:paraId="020BCB88"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198BE259"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26771DD1"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42BFAF38"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4EB1DE72"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三氧化二硼含量：≤0.50%</w:t>
            </w:r>
          </w:p>
        </w:tc>
      </w:tr>
      <w:tr w:rsidR="005919D0" w:rsidRPr="00D26E0B" w14:paraId="326A66CD" w14:textId="77777777" w:rsidTr="002C15C3">
        <w:trPr>
          <w:trHeight w:val="390"/>
        </w:trPr>
        <w:tc>
          <w:tcPr>
            <w:tcW w:w="1701" w:type="dxa"/>
            <w:vMerge/>
            <w:tcBorders>
              <w:left w:val="single" w:sz="8" w:space="0" w:color="auto"/>
              <w:right w:val="single" w:sz="8" w:space="0" w:color="auto"/>
            </w:tcBorders>
            <w:shd w:val="clear" w:color="auto" w:fill="auto"/>
            <w:noWrap/>
            <w:vAlign w:val="center"/>
            <w:hideMark/>
          </w:tcPr>
          <w:p w14:paraId="22A1B46D"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30937D69"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253EE762"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793F63F4"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0FEA812D"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水分含量：≤0.30%</w:t>
            </w:r>
          </w:p>
        </w:tc>
      </w:tr>
      <w:tr w:rsidR="005919D0" w:rsidRPr="00D26E0B" w14:paraId="69CF5C46" w14:textId="77777777" w:rsidTr="002C15C3">
        <w:trPr>
          <w:trHeight w:val="390"/>
        </w:trPr>
        <w:tc>
          <w:tcPr>
            <w:tcW w:w="1701" w:type="dxa"/>
            <w:vMerge/>
            <w:tcBorders>
              <w:left w:val="single" w:sz="8" w:space="0" w:color="auto"/>
              <w:bottom w:val="single" w:sz="8" w:space="0" w:color="auto"/>
              <w:right w:val="single" w:sz="8" w:space="0" w:color="auto"/>
            </w:tcBorders>
            <w:shd w:val="clear" w:color="auto" w:fill="auto"/>
            <w:noWrap/>
            <w:vAlign w:val="center"/>
            <w:hideMark/>
          </w:tcPr>
          <w:p w14:paraId="36F69CF1" w14:textId="77777777" w:rsidR="005919D0" w:rsidRPr="00D26E0B" w:rsidRDefault="005919D0" w:rsidP="002C15C3">
            <w:pPr>
              <w:widowControl/>
              <w:jc w:val="center"/>
              <w:rPr>
                <w:rFonts w:ascii="宋体" w:hAnsi="宋体" w:cs="宋体"/>
                <w:kern w:val="0"/>
                <w:sz w:val="28"/>
                <w:szCs w:val="28"/>
              </w:rPr>
            </w:pPr>
          </w:p>
        </w:tc>
        <w:tc>
          <w:tcPr>
            <w:tcW w:w="1560" w:type="dxa"/>
            <w:vMerge/>
            <w:tcBorders>
              <w:left w:val="nil"/>
              <w:bottom w:val="single" w:sz="8" w:space="0" w:color="auto"/>
              <w:right w:val="single" w:sz="8" w:space="0" w:color="auto"/>
            </w:tcBorders>
            <w:shd w:val="clear" w:color="auto" w:fill="auto"/>
            <w:noWrap/>
            <w:vAlign w:val="center"/>
            <w:hideMark/>
          </w:tcPr>
          <w:p w14:paraId="2DEF948E" w14:textId="77777777" w:rsidR="005919D0" w:rsidRPr="00D26E0B" w:rsidRDefault="005919D0" w:rsidP="002C15C3">
            <w:pPr>
              <w:widowControl/>
              <w:jc w:val="center"/>
              <w:rPr>
                <w:rFonts w:ascii="宋体" w:hAnsi="宋体" w:cs="宋体"/>
                <w:kern w:val="0"/>
                <w:sz w:val="28"/>
                <w:szCs w:val="28"/>
              </w:rPr>
            </w:pPr>
          </w:p>
        </w:tc>
        <w:tc>
          <w:tcPr>
            <w:tcW w:w="850" w:type="dxa"/>
            <w:vMerge/>
            <w:tcBorders>
              <w:left w:val="nil"/>
              <w:bottom w:val="single" w:sz="8" w:space="0" w:color="auto"/>
              <w:right w:val="single" w:sz="8" w:space="0" w:color="auto"/>
            </w:tcBorders>
            <w:shd w:val="clear" w:color="auto" w:fill="auto"/>
            <w:noWrap/>
            <w:vAlign w:val="center"/>
            <w:hideMark/>
          </w:tcPr>
          <w:p w14:paraId="5B22DE9B" w14:textId="77777777" w:rsidR="005919D0" w:rsidRPr="00D26E0B" w:rsidRDefault="005919D0" w:rsidP="002C15C3">
            <w:pPr>
              <w:widowControl/>
              <w:jc w:val="center"/>
              <w:rPr>
                <w:rFonts w:ascii="宋体" w:hAnsi="宋体" w:cs="宋体"/>
                <w:kern w:val="0"/>
                <w:sz w:val="28"/>
                <w:szCs w:val="28"/>
              </w:rPr>
            </w:pPr>
          </w:p>
        </w:tc>
        <w:tc>
          <w:tcPr>
            <w:tcW w:w="1418" w:type="dxa"/>
            <w:vMerge/>
            <w:tcBorders>
              <w:left w:val="nil"/>
              <w:bottom w:val="single" w:sz="8" w:space="0" w:color="auto"/>
              <w:right w:val="single" w:sz="8" w:space="0" w:color="auto"/>
            </w:tcBorders>
            <w:shd w:val="clear" w:color="auto" w:fill="auto"/>
            <w:noWrap/>
            <w:vAlign w:val="center"/>
            <w:hideMark/>
          </w:tcPr>
          <w:p w14:paraId="63C2C409" w14:textId="77777777" w:rsidR="005919D0" w:rsidRPr="00D26E0B" w:rsidRDefault="005919D0" w:rsidP="002C15C3">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41E78468" w14:textId="77777777" w:rsidR="005919D0" w:rsidRPr="00D26E0B" w:rsidRDefault="005919D0" w:rsidP="002C15C3">
            <w:pPr>
              <w:widowControl/>
              <w:jc w:val="center"/>
              <w:rPr>
                <w:rFonts w:ascii="宋体" w:hAnsi="宋体" w:cs="宋体"/>
                <w:kern w:val="0"/>
                <w:sz w:val="28"/>
                <w:szCs w:val="28"/>
              </w:rPr>
            </w:pPr>
            <w:r w:rsidRPr="00D26E0B">
              <w:rPr>
                <w:rFonts w:ascii="宋体" w:hAnsi="宋体" w:cs="宋体" w:hint="eastAsia"/>
                <w:kern w:val="0"/>
                <w:sz w:val="28"/>
                <w:szCs w:val="28"/>
              </w:rPr>
              <w:t>粒度(d50)：≈10μm</w:t>
            </w:r>
          </w:p>
        </w:tc>
      </w:tr>
      <w:tr w:rsidR="005919D0" w:rsidRPr="00D26E0B" w14:paraId="3DE29E6E" w14:textId="77777777" w:rsidTr="002C15C3">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3E91B" w14:textId="77777777" w:rsidR="005919D0" w:rsidRPr="00D26E0B" w:rsidRDefault="005919D0" w:rsidP="002C15C3">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919D0"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122E4D" w14:textId="77777777" w:rsidR="00433887" w:rsidRDefault="00433887" w:rsidP="003072B7">
      <w:r>
        <w:separator/>
      </w:r>
    </w:p>
  </w:endnote>
  <w:endnote w:type="continuationSeparator" w:id="0">
    <w:p w14:paraId="656C6F76" w14:textId="77777777" w:rsidR="00433887" w:rsidRDefault="0043388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0C279" w14:textId="77777777" w:rsidR="00433887" w:rsidRDefault="00433887" w:rsidP="003072B7">
      <w:r>
        <w:separator/>
      </w:r>
    </w:p>
  </w:footnote>
  <w:footnote w:type="continuationSeparator" w:id="0">
    <w:p w14:paraId="0E678CBB" w14:textId="77777777" w:rsidR="00433887" w:rsidRDefault="00433887"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5BE"/>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37F0"/>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36C"/>
    <w:rsid w:val="0042492B"/>
    <w:rsid w:val="00426B4E"/>
    <w:rsid w:val="00433887"/>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382F"/>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9D0"/>
    <w:rsid w:val="00591F44"/>
    <w:rsid w:val="005931EE"/>
    <w:rsid w:val="00594AB1"/>
    <w:rsid w:val="005A1040"/>
    <w:rsid w:val="005A4838"/>
    <w:rsid w:val="005A5C60"/>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3B4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51EA"/>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422C"/>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6B4"/>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3FD5"/>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BC2"/>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76CF6"/>
    <w:rsid w:val="00D81C3F"/>
    <w:rsid w:val="00D82291"/>
    <w:rsid w:val="00D83B31"/>
    <w:rsid w:val="00D85348"/>
    <w:rsid w:val="00D8727A"/>
    <w:rsid w:val="00D9088E"/>
    <w:rsid w:val="00D91D85"/>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984</TotalTime>
  <Pages>21</Pages>
  <Words>1209</Words>
  <Characters>6897</Characters>
  <Application>Microsoft Office Word</Application>
  <DocSecurity>0</DocSecurity>
  <Lines>57</Lines>
  <Paragraphs>16</Paragraphs>
  <ScaleCrop>false</ScaleCrop>
  <Company>CDGMGD</Company>
  <LinksUpToDate>false</LinksUpToDate>
  <CharactersWithSpaces>8090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494</cp:revision>
  <cp:lastPrinted>2023-11-04T00:06:00Z</cp:lastPrinted>
  <dcterms:created xsi:type="dcterms:W3CDTF">2020-04-10T06:36:00Z</dcterms:created>
  <dcterms:modified xsi:type="dcterms:W3CDTF">2023-12-21T10:31:00Z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