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right"/>
        <w:rPr>
          <w:rFonts w:hint="default" w:ascii="方正仿宋_GB2312" w:hAnsi="方正仿宋_GB2312" w:eastAsia="方正仿宋_GB2312" w:cs="方正仿宋_GB2312"/>
          <w:b/>
          <w:sz w:val="52"/>
          <w:szCs w:val="52"/>
          <w:highlight w:val="none"/>
          <w:shd w:val="clear" w:color="auto" w:fill="auto"/>
          <w:lang w:val="en-US" w:eastAsia="zh-CN"/>
        </w:rPr>
      </w:pPr>
      <w:r>
        <w:rPr>
          <w:rFonts w:hint="eastAsia" w:ascii="方正仿宋_GB2312" w:hAnsi="方正仿宋_GB2312" w:eastAsia="方正仿宋_GB2312" w:cs="方正仿宋_GB2312"/>
          <w:b/>
          <w:sz w:val="32"/>
          <w:szCs w:val="32"/>
          <w:highlight w:val="none"/>
          <w:shd w:val="clear" w:color="auto" w:fill="auto"/>
          <w:lang w:eastAsia="zh-CN"/>
        </w:rPr>
        <w:t>项目编号：</w:t>
      </w:r>
      <w:r>
        <w:rPr>
          <w:rFonts w:hint="eastAsia" w:ascii="方正仿宋_GB2312" w:hAnsi="方正仿宋_GB2312" w:eastAsia="方正仿宋_GB2312" w:cs="方正仿宋_GB2312"/>
          <w:b/>
          <w:sz w:val="32"/>
          <w:szCs w:val="32"/>
          <w:highlight w:val="none"/>
          <w:shd w:val="clear" w:color="auto" w:fill="auto"/>
          <w:lang w:val="en-US" w:eastAsia="zh-CN"/>
        </w:rPr>
        <w:t>NYGMGDCG-2023010</w:t>
      </w:r>
    </w:p>
    <w:p>
      <w:pPr>
        <w:pStyle w:val="7"/>
        <w:rPr>
          <w:rFonts w:hint="eastAsia" w:ascii="方正仿宋_GB2312" w:hAnsi="方正仿宋_GB2312" w:eastAsia="方正仿宋_GB2312" w:cs="方正仿宋_GB2312"/>
          <w:b/>
          <w:sz w:val="36"/>
          <w:szCs w:val="36"/>
          <w:highlight w:val="none"/>
          <w:shd w:val="clear" w:color="auto" w:fill="auto"/>
        </w:rPr>
      </w:pPr>
    </w:p>
    <w:p>
      <w:pPr>
        <w:pStyle w:val="7"/>
        <w:rPr>
          <w:rFonts w:hint="eastAsia" w:ascii="方正仿宋_GB2312" w:hAnsi="方正仿宋_GB2312" w:eastAsia="方正仿宋_GB2312" w:cs="方正仿宋_GB2312"/>
          <w:b/>
          <w:sz w:val="36"/>
          <w:szCs w:val="36"/>
          <w:highlight w:val="none"/>
          <w:shd w:val="clear" w:color="auto" w:fill="auto"/>
        </w:rPr>
      </w:pPr>
    </w:p>
    <w:p>
      <w:pPr>
        <w:pStyle w:val="7"/>
        <w:rPr>
          <w:rFonts w:hint="eastAsia" w:ascii="方正仿宋_GB2312" w:hAnsi="方正仿宋_GB2312" w:eastAsia="方正仿宋_GB2312" w:cs="方正仿宋_GB2312"/>
          <w:b/>
          <w:sz w:val="36"/>
          <w:szCs w:val="36"/>
          <w:highlight w:val="none"/>
          <w:shd w:val="clear" w:color="auto" w:fill="auto"/>
        </w:rPr>
      </w:pPr>
    </w:p>
    <w:p>
      <w:pPr>
        <w:pStyle w:val="7"/>
        <w:jc w:val="center"/>
        <w:rPr>
          <w:rFonts w:hint="eastAsia" w:asciiTheme="majorEastAsia" w:hAnsiTheme="majorEastAsia" w:eastAsiaTheme="majorEastAsia"/>
          <w:b/>
          <w:bCs/>
          <w:spacing w:val="38"/>
          <w:sz w:val="72"/>
          <w:szCs w:val="72"/>
          <w:highlight w:val="none"/>
          <w:shd w:val="clear" w:color="auto" w:fill="auto"/>
        </w:rPr>
      </w:pPr>
      <w:r>
        <w:rPr>
          <w:rFonts w:hint="eastAsia" w:asciiTheme="majorEastAsia" w:hAnsiTheme="majorEastAsia" w:eastAsiaTheme="majorEastAsia"/>
          <w:b/>
          <w:bCs/>
          <w:spacing w:val="38"/>
          <w:sz w:val="72"/>
          <w:szCs w:val="72"/>
          <w:highlight w:val="none"/>
          <w:shd w:val="clear" w:color="auto" w:fill="auto"/>
        </w:rPr>
        <w:t>询价采购文件</w:t>
      </w:r>
    </w:p>
    <w:p>
      <w:pPr>
        <w:pStyle w:val="7"/>
        <w:jc w:val="center"/>
        <w:rPr>
          <w:rFonts w:hint="eastAsia" w:asciiTheme="majorEastAsia" w:hAnsiTheme="majorEastAsia" w:eastAsiaTheme="majorEastAsia"/>
          <w:b/>
          <w:bCs/>
          <w:spacing w:val="38"/>
          <w:sz w:val="72"/>
          <w:szCs w:val="72"/>
          <w:highlight w:val="none"/>
          <w:shd w:val="clear" w:color="auto" w:fill="auto"/>
        </w:rPr>
      </w:pPr>
    </w:p>
    <w:p>
      <w:pPr>
        <w:spacing w:line="300" w:lineRule="auto"/>
        <w:jc w:val="center"/>
        <w:rPr>
          <w:rFonts w:hint="default" w:ascii="方正仿宋_GB2312" w:hAnsi="方正仿宋_GB2312" w:eastAsia="方正仿宋_GB2312" w:cs="方正仿宋_GB2312"/>
          <w:b/>
          <w:sz w:val="44"/>
          <w:szCs w:val="44"/>
          <w:highlight w:val="none"/>
          <w:shd w:val="clear" w:color="auto" w:fill="auto"/>
          <w:lang w:val="en-US" w:eastAsia="zh-CN"/>
        </w:rPr>
      </w:pPr>
      <w:r>
        <w:rPr>
          <w:rFonts w:hint="eastAsia" w:ascii="方正仿宋_GB2312" w:hAnsi="方正仿宋_GB2312" w:eastAsia="方正仿宋_GB2312" w:cs="方正仿宋_GB2312"/>
          <w:b/>
          <w:sz w:val="44"/>
          <w:szCs w:val="44"/>
          <w:highlight w:val="none"/>
          <w:shd w:val="clear" w:color="auto" w:fill="auto"/>
          <w:lang w:eastAsia="zh-CN"/>
        </w:rPr>
        <w:t>办公电脑</w:t>
      </w:r>
      <w:r>
        <w:rPr>
          <w:rFonts w:hint="eastAsia" w:ascii="方正仿宋_GB2312" w:hAnsi="方正仿宋_GB2312" w:eastAsia="方正仿宋_GB2312" w:cs="方正仿宋_GB2312"/>
          <w:b/>
          <w:sz w:val="44"/>
          <w:szCs w:val="44"/>
          <w:highlight w:val="none"/>
          <w:shd w:val="clear" w:color="auto" w:fill="auto"/>
        </w:rPr>
        <w:t>采购</w:t>
      </w:r>
      <w:r>
        <w:rPr>
          <w:rFonts w:hint="eastAsia" w:ascii="方正仿宋_GB2312" w:hAnsi="方正仿宋_GB2312" w:eastAsia="方正仿宋_GB2312" w:cs="方正仿宋_GB2312"/>
          <w:b/>
          <w:sz w:val="44"/>
          <w:szCs w:val="44"/>
          <w:highlight w:val="none"/>
          <w:shd w:val="clear" w:color="auto" w:fill="auto"/>
          <w:lang w:val="en-US" w:eastAsia="zh-CN"/>
        </w:rPr>
        <w:t>(二次）</w:t>
      </w:r>
    </w:p>
    <w:p>
      <w:pPr>
        <w:jc w:val="center"/>
        <w:rPr>
          <w:rFonts w:hint="eastAsia" w:ascii="方正仿宋_GB2312" w:hAnsi="方正仿宋_GB2312" w:eastAsia="方正仿宋_GB2312" w:cs="方正仿宋_GB2312"/>
          <w:b/>
          <w:sz w:val="30"/>
          <w:szCs w:val="30"/>
          <w:highlight w:val="none"/>
          <w:shd w:val="clear" w:color="auto" w:fill="auto"/>
        </w:rPr>
      </w:pPr>
    </w:p>
    <w:p>
      <w:pPr>
        <w:spacing w:line="360" w:lineRule="auto"/>
        <w:jc w:val="center"/>
        <w:rPr>
          <w:rFonts w:hint="eastAsia" w:ascii="方正仿宋_GB2312" w:hAnsi="方正仿宋_GB2312" w:eastAsia="方正仿宋_GB2312" w:cs="方正仿宋_GB2312"/>
          <w:b/>
          <w:color w:val="000000"/>
          <w:sz w:val="52"/>
          <w:szCs w:val="52"/>
          <w:highlight w:val="none"/>
          <w:shd w:val="clear" w:color="auto" w:fill="auto"/>
        </w:rPr>
      </w:pPr>
    </w:p>
    <w:p>
      <w:pPr>
        <w:spacing w:line="360" w:lineRule="auto"/>
        <w:jc w:val="center"/>
        <w:rPr>
          <w:rFonts w:hint="eastAsia" w:ascii="方正仿宋_GB2312" w:hAnsi="方正仿宋_GB2312" w:eastAsia="方正仿宋_GB2312" w:cs="方正仿宋_GB2312"/>
          <w:b/>
          <w:sz w:val="52"/>
          <w:szCs w:val="52"/>
          <w:highlight w:val="none"/>
          <w:shd w:val="clear" w:color="auto" w:fill="auto"/>
        </w:rPr>
      </w:pPr>
    </w:p>
    <w:p>
      <w:pPr>
        <w:spacing w:line="360" w:lineRule="auto"/>
        <w:jc w:val="center"/>
        <w:rPr>
          <w:rFonts w:hint="eastAsia" w:ascii="方正仿宋_GB2312" w:hAnsi="方正仿宋_GB2312" w:eastAsia="方正仿宋_GB2312" w:cs="方正仿宋_GB2312"/>
          <w:b/>
          <w:sz w:val="32"/>
          <w:szCs w:val="32"/>
          <w:highlight w:val="none"/>
          <w:shd w:val="clear" w:color="auto" w:fill="auto"/>
        </w:rPr>
      </w:pPr>
    </w:p>
    <w:p>
      <w:pPr>
        <w:spacing w:line="360" w:lineRule="auto"/>
        <w:jc w:val="center"/>
        <w:rPr>
          <w:rFonts w:hint="eastAsia" w:ascii="方正仿宋_GB2312" w:hAnsi="方正仿宋_GB2312" w:eastAsia="方正仿宋_GB2312" w:cs="方正仿宋_GB2312"/>
          <w:b/>
          <w:bCs/>
          <w:sz w:val="30"/>
          <w:szCs w:val="30"/>
          <w:highlight w:val="none"/>
          <w:shd w:val="clear" w:color="auto" w:fill="auto"/>
        </w:rPr>
      </w:pPr>
      <w:r>
        <w:rPr>
          <w:rFonts w:hint="eastAsia" w:ascii="方正仿宋_GB2312" w:hAnsi="方正仿宋_GB2312" w:eastAsia="方正仿宋_GB2312" w:cs="方正仿宋_GB2312"/>
          <w:b/>
          <w:bCs/>
          <w:sz w:val="30"/>
          <w:szCs w:val="30"/>
          <w:highlight w:val="none"/>
          <w:shd w:val="clear" w:color="auto" w:fill="auto"/>
        </w:rPr>
        <w:t>南阳光明光电有限公司</w:t>
      </w:r>
    </w:p>
    <w:p>
      <w:pPr>
        <w:spacing w:line="360" w:lineRule="auto"/>
        <w:ind w:firstLine="2711" w:firstLineChars="900"/>
        <w:jc w:val="left"/>
        <w:rPr>
          <w:rFonts w:hint="eastAsia" w:ascii="方正仿宋_GB2312" w:hAnsi="方正仿宋_GB2312" w:eastAsia="方正仿宋_GB2312" w:cs="方正仿宋_GB2312"/>
          <w:b/>
          <w:bCs/>
          <w:sz w:val="30"/>
          <w:szCs w:val="30"/>
          <w:highlight w:val="none"/>
          <w:shd w:val="clear" w:color="auto" w:fill="auto"/>
        </w:rPr>
      </w:pPr>
    </w:p>
    <w:p>
      <w:pPr>
        <w:spacing w:line="360" w:lineRule="auto"/>
        <w:ind w:firstLine="4054" w:firstLineChars="1346"/>
        <w:rPr>
          <w:rFonts w:hint="eastAsia" w:ascii="方正仿宋_GB2312" w:hAnsi="方正仿宋_GB2312" w:eastAsia="方正仿宋_GB2312" w:cs="方正仿宋_GB2312"/>
          <w:b/>
          <w:bCs/>
          <w:sz w:val="30"/>
          <w:szCs w:val="30"/>
          <w:highlight w:val="none"/>
          <w:shd w:val="clear" w:color="auto" w:fill="auto"/>
          <w:lang w:val="zh-CN"/>
        </w:rPr>
      </w:pPr>
      <w:r>
        <w:rPr>
          <w:rFonts w:hint="eastAsia" w:ascii="方正仿宋_GB2312" w:hAnsi="方正仿宋_GB2312" w:eastAsia="方正仿宋_GB2312" w:cs="方正仿宋_GB2312"/>
          <w:b/>
          <w:sz w:val="30"/>
          <w:szCs w:val="30"/>
          <w:highlight w:val="none"/>
          <w:shd w:val="clear" w:color="auto" w:fill="auto"/>
        </w:rPr>
        <w:t>202</w:t>
      </w:r>
      <w:r>
        <w:rPr>
          <w:rFonts w:hint="eastAsia" w:ascii="方正仿宋_GB2312" w:hAnsi="方正仿宋_GB2312" w:eastAsia="方正仿宋_GB2312" w:cs="方正仿宋_GB2312"/>
          <w:b/>
          <w:sz w:val="30"/>
          <w:szCs w:val="30"/>
          <w:highlight w:val="none"/>
          <w:shd w:val="clear" w:color="auto" w:fill="auto"/>
          <w:lang w:val="en-US" w:eastAsia="zh-CN"/>
        </w:rPr>
        <w:t>3</w:t>
      </w:r>
      <w:r>
        <w:rPr>
          <w:rFonts w:hint="eastAsia" w:ascii="方正仿宋_GB2312" w:hAnsi="方正仿宋_GB2312" w:eastAsia="方正仿宋_GB2312" w:cs="方正仿宋_GB2312"/>
          <w:b/>
          <w:bCs/>
          <w:sz w:val="30"/>
          <w:szCs w:val="30"/>
          <w:highlight w:val="none"/>
          <w:shd w:val="clear" w:color="auto" w:fill="auto"/>
          <w:lang w:val="zh-CN"/>
        </w:rPr>
        <w:t>年</w:t>
      </w:r>
      <w:r>
        <w:rPr>
          <w:rFonts w:hint="eastAsia" w:ascii="方正仿宋_GB2312" w:hAnsi="方正仿宋_GB2312" w:eastAsia="方正仿宋_GB2312" w:cs="方正仿宋_GB2312"/>
          <w:b/>
          <w:sz w:val="30"/>
          <w:szCs w:val="30"/>
          <w:highlight w:val="none"/>
          <w:shd w:val="clear" w:color="auto" w:fill="auto"/>
          <w:lang w:val="en-US" w:eastAsia="zh-CN"/>
        </w:rPr>
        <w:t>8</w:t>
      </w:r>
      <w:r>
        <w:rPr>
          <w:rFonts w:hint="eastAsia" w:ascii="方正仿宋_GB2312" w:hAnsi="方正仿宋_GB2312" w:eastAsia="方正仿宋_GB2312" w:cs="方正仿宋_GB2312"/>
          <w:b/>
          <w:bCs/>
          <w:sz w:val="30"/>
          <w:szCs w:val="30"/>
          <w:highlight w:val="none"/>
          <w:shd w:val="clear" w:color="auto" w:fill="auto"/>
          <w:lang w:val="zh-CN"/>
        </w:rPr>
        <w:t>月</w:t>
      </w:r>
    </w:p>
    <w:p>
      <w:pPr>
        <w:spacing w:line="400" w:lineRule="exact"/>
        <w:rPr>
          <w:rFonts w:hint="eastAsia" w:ascii="方正仿宋_GB2312" w:hAnsi="方正仿宋_GB2312" w:eastAsia="方正仿宋_GB2312" w:cs="方正仿宋_GB2312"/>
          <w:color w:val="auto"/>
          <w:sz w:val="32"/>
          <w:highlight w:val="none"/>
          <w:shd w:val="clear" w:color="auto" w:fill="auto"/>
        </w:rPr>
        <w:sectPr>
          <w:footerReference r:id="rId7" w:type="first"/>
          <w:headerReference r:id="rId3" w:type="default"/>
          <w:footerReference r:id="rId5" w:type="default"/>
          <w:headerReference r:id="rId4" w:type="even"/>
          <w:footerReference r:id="rId6" w:type="even"/>
          <w:pgSz w:w="13607" w:h="16840"/>
          <w:pgMar w:top="1440" w:right="1800" w:bottom="1440" w:left="1800" w:header="851" w:footer="992" w:gutter="0"/>
          <w:pgNumType w:fmt="decimal" w:start="1"/>
          <w:cols w:space="425" w:num="1"/>
          <w:docGrid w:linePitch="312" w:charSpace="0"/>
        </w:sectPr>
      </w:pPr>
    </w:p>
    <w:p>
      <w:pPr>
        <w:pStyle w:val="3"/>
        <w:keepNext w:val="0"/>
        <w:keepLines w:val="0"/>
        <w:spacing w:line="360" w:lineRule="exact"/>
        <w:jc w:val="center"/>
        <w:rPr>
          <w:rFonts w:hint="eastAsia" w:ascii="方正仿宋_GB2312" w:hAnsi="方正仿宋_GB2312" w:eastAsia="方正仿宋_GB2312" w:cs="方正仿宋_GB2312"/>
          <w:bCs w:val="0"/>
          <w:color w:val="auto"/>
          <w:sz w:val="36"/>
          <w:highlight w:val="none"/>
          <w:shd w:val="clear" w:color="auto" w:fill="auto"/>
        </w:rPr>
      </w:pPr>
      <w:r>
        <w:rPr>
          <w:rFonts w:hint="eastAsia" w:ascii="方正仿宋_GB2312" w:hAnsi="方正仿宋_GB2312" w:eastAsia="方正仿宋_GB2312" w:cs="方正仿宋_GB2312"/>
          <w:bCs w:val="0"/>
          <w:color w:val="auto"/>
          <w:sz w:val="36"/>
          <w:highlight w:val="none"/>
          <w:shd w:val="clear" w:color="auto" w:fill="auto"/>
        </w:rPr>
        <w:t>目    录</w:t>
      </w:r>
    </w:p>
    <w:p>
      <w:pPr>
        <w:jc w:val="left"/>
        <w:rPr>
          <w:rFonts w:hint="eastAsia" w:ascii="方正仿宋_GB2312" w:hAnsi="方正仿宋_GB2312" w:eastAsia="方正仿宋_GB2312" w:cs="方正仿宋_GB2312"/>
          <w:bCs/>
          <w:color w:val="auto"/>
          <w:sz w:val="28"/>
          <w:szCs w:val="28"/>
          <w:highlight w:val="none"/>
          <w:shd w:val="clear" w:color="auto" w:fill="auto"/>
          <w:lang w:eastAsia="zh-CN"/>
        </w:rPr>
      </w:pPr>
      <w:r>
        <w:rPr>
          <w:rFonts w:hint="eastAsia" w:ascii="方正仿宋_GB2312" w:hAnsi="方正仿宋_GB2312" w:eastAsia="方正仿宋_GB2312" w:cs="方正仿宋_GB2312"/>
          <w:bCs/>
          <w:color w:val="auto"/>
          <w:sz w:val="28"/>
          <w:szCs w:val="28"/>
          <w:highlight w:val="none"/>
          <w:shd w:val="clear" w:color="auto" w:fill="auto"/>
        </w:rPr>
        <w:t>第一章  询价采购</w:t>
      </w:r>
      <w:r>
        <w:rPr>
          <w:rFonts w:hint="eastAsia" w:ascii="方正仿宋_GB2312" w:hAnsi="方正仿宋_GB2312" w:eastAsia="方正仿宋_GB2312" w:cs="方正仿宋_GB2312"/>
          <w:bCs/>
          <w:color w:val="auto"/>
          <w:sz w:val="28"/>
          <w:szCs w:val="28"/>
          <w:highlight w:val="none"/>
          <w:shd w:val="clear" w:color="auto" w:fill="auto"/>
          <w:lang w:eastAsia="zh-CN"/>
        </w:rPr>
        <w:t>邀请函</w:t>
      </w:r>
    </w:p>
    <w:p>
      <w:pPr>
        <w:jc w:val="left"/>
        <w:rPr>
          <w:rFonts w:hint="eastAsia" w:ascii="方正仿宋_GB2312" w:hAnsi="方正仿宋_GB2312" w:eastAsia="方正仿宋_GB2312" w:cs="方正仿宋_GB2312"/>
          <w:bCs/>
          <w:color w:val="auto"/>
          <w:sz w:val="28"/>
          <w:szCs w:val="28"/>
          <w:highlight w:val="none"/>
          <w:shd w:val="clear" w:color="auto" w:fill="auto"/>
        </w:rPr>
      </w:pPr>
      <w:r>
        <w:rPr>
          <w:rFonts w:hint="eastAsia" w:ascii="方正仿宋_GB2312" w:hAnsi="方正仿宋_GB2312" w:eastAsia="方正仿宋_GB2312" w:cs="方正仿宋_GB2312"/>
          <w:bCs/>
          <w:color w:val="auto"/>
          <w:sz w:val="28"/>
          <w:szCs w:val="28"/>
          <w:highlight w:val="none"/>
          <w:shd w:val="clear" w:color="auto" w:fill="auto"/>
        </w:rPr>
        <w:t>第二章  供应商须知</w:t>
      </w:r>
    </w:p>
    <w:p>
      <w:pPr>
        <w:jc w:val="left"/>
        <w:rPr>
          <w:rFonts w:hint="eastAsia" w:ascii="方正仿宋_GB2312" w:hAnsi="方正仿宋_GB2312" w:eastAsia="方正仿宋_GB2312" w:cs="方正仿宋_GB2312"/>
          <w:bCs/>
          <w:color w:val="auto"/>
          <w:sz w:val="28"/>
          <w:szCs w:val="28"/>
          <w:highlight w:val="none"/>
          <w:shd w:val="clear" w:color="auto" w:fill="auto"/>
        </w:rPr>
      </w:pPr>
      <w:r>
        <w:rPr>
          <w:rFonts w:hint="eastAsia" w:ascii="方正仿宋_GB2312" w:hAnsi="方正仿宋_GB2312" w:eastAsia="方正仿宋_GB2312" w:cs="方正仿宋_GB2312"/>
          <w:bCs/>
          <w:color w:val="auto"/>
          <w:sz w:val="28"/>
          <w:szCs w:val="28"/>
          <w:highlight w:val="none"/>
          <w:shd w:val="clear" w:color="auto" w:fill="auto"/>
        </w:rPr>
        <w:t>第三章  采购项目技术、服务及其他商务要求</w:t>
      </w:r>
    </w:p>
    <w:p>
      <w:pPr>
        <w:jc w:val="left"/>
        <w:rPr>
          <w:rFonts w:hint="eastAsia" w:ascii="方正仿宋_GB2312" w:hAnsi="方正仿宋_GB2312" w:eastAsia="方正仿宋_GB2312" w:cs="方正仿宋_GB2312"/>
          <w:bCs/>
          <w:color w:val="auto"/>
          <w:sz w:val="28"/>
          <w:szCs w:val="28"/>
          <w:highlight w:val="none"/>
          <w:shd w:val="clear" w:color="auto" w:fill="auto"/>
        </w:rPr>
      </w:pPr>
      <w:r>
        <w:rPr>
          <w:rFonts w:hint="eastAsia" w:ascii="方正仿宋_GB2312" w:hAnsi="方正仿宋_GB2312" w:eastAsia="方正仿宋_GB2312" w:cs="方正仿宋_GB2312"/>
          <w:color w:val="auto"/>
          <w:sz w:val="28"/>
          <w:szCs w:val="28"/>
          <w:highlight w:val="none"/>
          <w:shd w:val="clear" w:color="auto" w:fill="auto"/>
        </w:rPr>
        <w:t>第四章</w:t>
      </w:r>
      <w:r>
        <w:rPr>
          <w:rFonts w:hint="eastAsia" w:ascii="方正仿宋_GB2312" w:hAnsi="方正仿宋_GB2312" w:eastAsia="方正仿宋_GB2312" w:cs="方正仿宋_GB2312"/>
          <w:bCs/>
          <w:color w:val="auto"/>
          <w:sz w:val="28"/>
          <w:szCs w:val="28"/>
          <w:highlight w:val="none"/>
          <w:shd w:val="clear" w:color="auto" w:fill="auto"/>
        </w:rPr>
        <w:t xml:space="preserve">  评审方法</w:t>
      </w:r>
    </w:p>
    <w:p>
      <w:pPr>
        <w:jc w:val="left"/>
        <w:rPr>
          <w:rFonts w:hint="eastAsia" w:ascii="方正仿宋_GB2312" w:hAnsi="方正仿宋_GB2312" w:eastAsia="方正仿宋_GB2312" w:cs="方正仿宋_GB2312"/>
          <w:bCs/>
          <w:color w:val="auto"/>
          <w:sz w:val="28"/>
          <w:szCs w:val="28"/>
          <w:highlight w:val="none"/>
          <w:shd w:val="clear" w:color="auto" w:fill="auto"/>
        </w:rPr>
      </w:pPr>
      <w:r>
        <w:rPr>
          <w:rFonts w:hint="eastAsia" w:ascii="方正仿宋_GB2312" w:hAnsi="方正仿宋_GB2312" w:eastAsia="方正仿宋_GB2312" w:cs="方正仿宋_GB2312"/>
          <w:bCs/>
          <w:color w:val="auto"/>
          <w:sz w:val="28"/>
          <w:szCs w:val="28"/>
          <w:highlight w:val="none"/>
          <w:shd w:val="clear" w:color="auto" w:fill="auto"/>
        </w:rPr>
        <w:t xml:space="preserve">第五章  </w:t>
      </w:r>
      <w:r>
        <w:rPr>
          <w:rFonts w:hint="eastAsia" w:ascii="方正仿宋_GB2312" w:hAnsi="方正仿宋_GB2312" w:eastAsia="方正仿宋_GB2312" w:cs="方正仿宋_GB2312"/>
          <w:color w:val="auto"/>
          <w:sz w:val="28"/>
          <w:szCs w:val="28"/>
          <w:highlight w:val="none"/>
          <w:shd w:val="clear" w:color="auto" w:fill="auto"/>
        </w:rPr>
        <w:t>合同条款及格式</w:t>
      </w:r>
    </w:p>
    <w:p>
      <w:pPr>
        <w:jc w:val="left"/>
        <w:rPr>
          <w:rFonts w:hint="eastAsia" w:ascii="方正仿宋_GB2312" w:hAnsi="方正仿宋_GB2312" w:eastAsia="方正仿宋_GB2312" w:cs="方正仿宋_GB2312"/>
          <w:bCs/>
          <w:color w:val="auto"/>
          <w:sz w:val="28"/>
          <w:szCs w:val="28"/>
          <w:highlight w:val="none"/>
          <w:shd w:val="clear" w:color="auto" w:fill="auto"/>
        </w:rPr>
      </w:pPr>
      <w:r>
        <w:rPr>
          <w:rFonts w:hint="eastAsia" w:ascii="方正仿宋_GB2312" w:hAnsi="方正仿宋_GB2312" w:eastAsia="方正仿宋_GB2312" w:cs="方正仿宋_GB2312"/>
          <w:bCs/>
          <w:color w:val="auto"/>
          <w:sz w:val="28"/>
          <w:szCs w:val="28"/>
          <w:highlight w:val="none"/>
          <w:shd w:val="clear" w:color="auto" w:fill="auto"/>
        </w:rPr>
        <w:t>第六章  响应文件格式</w:t>
      </w:r>
    </w:p>
    <w:p>
      <w:pPr>
        <w:ind w:firstLine="480" w:firstLineChars="200"/>
        <w:rPr>
          <w:rFonts w:hint="eastAsia" w:ascii="方正仿宋_GB2312" w:hAnsi="方正仿宋_GB2312" w:eastAsia="方正仿宋_GB2312" w:cs="方正仿宋_GB2312"/>
          <w:bCs/>
          <w:color w:val="auto"/>
          <w:sz w:val="24"/>
          <w:highlight w:val="none"/>
          <w:shd w:val="clear" w:color="auto" w:fill="auto"/>
        </w:rPr>
      </w:pPr>
    </w:p>
    <w:p>
      <w:pPr>
        <w:rPr>
          <w:rFonts w:hint="eastAsia" w:ascii="方正仿宋_GB2312" w:hAnsi="方正仿宋_GB2312" w:eastAsia="方正仿宋_GB2312" w:cs="方正仿宋_GB2312"/>
          <w:bCs w:val="0"/>
          <w:color w:val="auto"/>
          <w:sz w:val="36"/>
          <w:highlight w:val="none"/>
          <w:shd w:val="clear" w:color="auto" w:fill="auto"/>
        </w:rPr>
      </w:pPr>
      <w:r>
        <w:rPr>
          <w:rFonts w:hint="eastAsia" w:ascii="方正仿宋_GB2312" w:hAnsi="方正仿宋_GB2312" w:eastAsia="方正仿宋_GB2312" w:cs="方正仿宋_GB2312"/>
          <w:bCs w:val="0"/>
          <w:color w:val="auto"/>
          <w:sz w:val="36"/>
          <w:highlight w:val="none"/>
          <w:shd w:val="clear" w:color="auto" w:fill="auto"/>
        </w:rPr>
        <w:br w:type="page"/>
      </w:r>
    </w:p>
    <w:p>
      <w:pPr>
        <w:pStyle w:val="3"/>
        <w:keepNext w:val="0"/>
        <w:keepLines w:val="0"/>
        <w:spacing w:line="240" w:lineRule="auto"/>
        <w:jc w:val="center"/>
        <w:rPr>
          <w:rFonts w:hint="eastAsia" w:ascii="方正仿宋_GB2312" w:hAnsi="方正仿宋_GB2312" w:eastAsia="方正仿宋_GB2312" w:cs="方正仿宋_GB2312"/>
          <w:bCs w:val="0"/>
          <w:color w:val="auto"/>
          <w:sz w:val="24"/>
          <w:szCs w:val="24"/>
          <w:highlight w:val="none"/>
          <w:shd w:val="clear" w:color="auto" w:fill="auto"/>
          <w:lang w:eastAsia="zh-CN"/>
        </w:rPr>
      </w:pPr>
      <w:r>
        <w:rPr>
          <w:rFonts w:hint="eastAsia" w:ascii="方正仿宋_GB2312" w:hAnsi="方正仿宋_GB2312" w:eastAsia="方正仿宋_GB2312" w:cs="方正仿宋_GB2312"/>
          <w:bCs w:val="0"/>
          <w:color w:val="auto"/>
          <w:sz w:val="24"/>
          <w:szCs w:val="24"/>
          <w:highlight w:val="none"/>
          <w:shd w:val="clear" w:color="auto" w:fill="auto"/>
        </w:rPr>
        <w:t>第一章  询价采购</w:t>
      </w:r>
      <w:r>
        <w:rPr>
          <w:rFonts w:hint="eastAsia" w:ascii="方正仿宋_GB2312" w:hAnsi="方正仿宋_GB2312" w:eastAsia="方正仿宋_GB2312" w:cs="方正仿宋_GB2312"/>
          <w:bCs w:val="0"/>
          <w:color w:val="auto"/>
          <w:sz w:val="24"/>
          <w:szCs w:val="24"/>
          <w:highlight w:val="none"/>
          <w:shd w:val="clear" w:color="auto" w:fill="auto"/>
          <w:lang w:eastAsia="zh-CN"/>
        </w:rPr>
        <w:t>邀请函</w:t>
      </w:r>
    </w:p>
    <w:p>
      <w:pPr>
        <w:pStyle w:val="5"/>
        <w:spacing w:line="240" w:lineRule="auto"/>
        <w:ind w:left="0" w:leftChars="0" w:firstLine="0" w:firstLineChars="0"/>
        <w:rPr>
          <w:rFonts w:hint="eastAsia" w:ascii="方正仿宋_GB2312" w:hAnsi="方正仿宋_GB2312" w:eastAsia="方正仿宋_GB2312" w:cs="方正仿宋_GB2312"/>
          <w:color w:val="auto"/>
          <w:sz w:val="24"/>
          <w:szCs w:val="24"/>
          <w:highlight w:val="none"/>
          <w:shd w:val="clear" w:color="auto" w:fill="auto"/>
          <w:lang w:eastAsia="zh-CN"/>
        </w:rPr>
      </w:pPr>
      <w:r>
        <w:rPr>
          <w:rFonts w:hint="eastAsia" w:ascii="方正仿宋_GB2312" w:hAnsi="方正仿宋_GB2312" w:eastAsia="方正仿宋_GB2312" w:cs="方正仿宋_GB2312"/>
          <w:color w:val="auto"/>
          <w:sz w:val="24"/>
          <w:szCs w:val="24"/>
          <w:highlight w:val="none"/>
          <w:shd w:val="clear" w:color="auto" w:fill="auto"/>
          <w:lang w:eastAsia="zh-CN"/>
        </w:rPr>
        <w:t>各供应商：</w:t>
      </w:r>
    </w:p>
    <w:p>
      <w:pPr>
        <w:spacing w:line="240" w:lineRule="auto"/>
        <w:ind w:firstLine="720" w:firstLineChars="300"/>
        <w:jc w:val="left"/>
        <w:rPr>
          <w:rFonts w:hint="eastAsia" w:ascii="方正仿宋_GB2312" w:hAnsi="方正仿宋_GB2312" w:eastAsia="方正仿宋_GB2312" w:cs="方正仿宋_GB2312"/>
          <w:b/>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南阳光明光电有限公司</w:t>
      </w:r>
      <w:r>
        <w:rPr>
          <w:rFonts w:hint="eastAsia" w:ascii="方正仿宋_GB2312" w:hAnsi="方正仿宋_GB2312" w:eastAsia="方正仿宋_GB2312" w:cs="方正仿宋_GB2312"/>
          <w:color w:val="auto"/>
          <w:sz w:val="24"/>
          <w:szCs w:val="24"/>
          <w:highlight w:val="none"/>
          <w:shd w:val="clear" w:color="auto" w:fill="auto"/>
          <w:lang w:eastAsia="zh-CN"/>
        </w:rPr>
        <w:t>就</w:t>
      </w:r>
      <w:r>
        <w:rPr>
          <w:rFonts w:hint="eastAsia" w:ascii="方正仿宋_GB2312" w:hAnsi="方正仿宋_GB2312" w:eastAsia="方正仿宋_GB2312" w:cs="方正仿宋_GB2312"/>
          <w:color w:val="auto"/>
          <w:sz w:val="24"/>
          <w:szCs w:val="24"/>
          <w:highlight w:val="none"/>
          <w:u w:val="single"/>
          <w:shd w:val="clear" w:color="auto" w:fill="auto"/>
          <w:lang w:eastAsia="zh-CN"/>
        </w:rPr>
        <w:t>办公电脑</w:t>
      </w:r>
      <w:r>
        <w:rPr>
          <w:rFonts w:hint="eastAsia" w:ascii="方正仿宋_GB2312" w:hAnsi="方正仿宋_GB2312" w:eastAsia="方正仿宋_GB2312" w:cs="方正仿宋_GB2312"/>
          <w:color w:val="auto"/>
          <w:sz w:val="24"/>
          <w:szCs w:val="24"/>
          <w:highlight w:val="none"/>
          <w:shd w:val="clear" w:color="auto" w:fill="auto"/>
          <w:lang w:eastAsia="zh-CN"/>
        </w:rPr>
        <w:t>组织</w:t>
      </w:r>
      <w:r>
        <w:rPr>
          <w:rFonts w:hint="eastAsia" w:ascii="方正仿宋_GB2312" w:hAnsi="方正仿宋_GB2312" w:eastAsia="方正仿宋_GB2312" w:cs="方正仿宋_GB2312"/>
          <w:b/>
          <w:color w:val="auto"/>
          <w:sz w:val="24"/>
          <w:szCs w:val="24"/>
          <w:highlight w:val="none"/>
          <w:shd w:val="clear" w:color="auto" w:fill="auto"/>
        </w:rPr>
        <w:t>询价</w:t>
      </w:r>
      <w:r>
        <w:rPr>
          <w:rFonts w:hint="eastAsia" w:ascii="方正仿宋_GB2312" w:hAnsi="方正仿宋_GB2312" w:eastAsia="方正仿宋_GB2312" w:cs="方正仿宋_GB2312"/>
          <w:color w:val="auto"/>
          <w:sz w:val="24"/>
          <w:szCs w:val="24"/>
          <w:highlight w:val="none"/>
          <w:shd w:val="clear" w:color="auto" w:fill="auto"/>
        </w:rPr>
        <w:t>采购，</w:t>
      </w:r>
      <w:r>
        <w:rPr>
          <w:rFonts w:hint="eastAsia" w:ascii="方正仿宋_GB2312" w:hAnsi="方正仿宋_GB2312" w:eastAsia="方正仿宋_GB2312" w:cs="方正仿宋_GB2312"/>
          <w:color w:val="auto"/>
          <w:sz w:val="24"/>
          <w:szCs w:val="24"/>
          <w:highlight w:val="none"/>
          <w:shd w:val="clear" w:color="auto" w:fill="auto"/>
          <w:lang w:eastAsia="zh-CN"/>
        </w:rPr>
        <w:t>欢迎</w:t>
      </w:r>
      <w:r>
        <w:rPr>
          <w:rFonts w:hint="eastAsia" w:ascii="方正仿宋_GB2312" w:hAnsi="方正仿宋_GB2312" w:eastAsia="方正仿宋_GB2312" w:cs="方正仿宋_GB2312"/>
          <w:color w:val="auto"/>
          <w:sz w:val="24"/>
          <w:szCs w:val="24"/>
          <w:highlight w:val="none"/>
          <w:shd w:val="clear" w:color="auto" w:fill="auto"/>
        </w:rPr>
        <w:t>供应商</w:t>
      </w:r>
      <w:r>
        <w:rPr>
          <w:rFonts w:hint="eastAsia" w:ascii="方正仿宋_GB2312" w:hAnsi="方正仿宋_GB2312" w:eastAsia="方正仿宋_GB2312" w:cs="方正仿宋_GB2312"/>
          <w:color w:val="auto"/>
          <w:sz w:val="24"/>
          <w:szCs w:val="24"/>
          <w:highlight w:val="none"/>
          <w:shd w:val="clear" w:color="auto" w:fill="auto"/>
          <w:lang w:eastAsia="zh-CN"/>
        </w:rPr>
        <w:t>前来</w:t>
      </w:r>
      <w:r>
        <w:rPr>
          <w:rFonts w:hint="eastAsia" w:ascii="方正仿宋_GB2312" w:hAnsi="方正仿宋_GB2312" w:eastAsia="方正仿宋_GB2312" w:cs="方正仿宋_GB2312"/>
          <w:color w:val="auto"/>
          <w:sz w:val="24"/>
          <w:szCs w:val="24"/>
          <w:highlight w:val="none"/>
          <w:shd w:val="clear" w:color="auto" w:fill="auto"/>
        </w:rPr>
        <w:t>报价。</w:t>
      </w:r>
    </w:p>
    <w:p>
      <w:pPr>
        <w:spacing w:line="240" w:lineRule="auto"/>
        <w:ind w:firstLine="482" w:firstLineChars="200"/>
        <w:rPr>
          <w:rFonts w:hint="eastAsia" w:ascii="方正仿宋_GB2312" w:hAnsi="方正仿宋_GB2312" w:eastAsia="方正仿宋_GB2312" w:cs="方正仿宋_GB2312"/>
          <w:b/>
          <w:color w:val="auto"/>
          <w:sz w:val="24"/>
          <w:szCs w:val="24"/>
          <w:highlight w:val="none"/>
          <w:shd w:val="clear" w:color="auto" w:fill="auto"/>
        </w:rPr>
      </w:pPr>
      <w:r>
        <w:rPr>
          <w:rFonts w:hint="eastAsia" w:ascii="方正仿宋_GB2312" w:hAnsi="方正仿宋_GB2312" w:eastAsia="方正仿宋_GB2312" w:cs="方正仿宋_GB2312"/>
          <w:b/>
          <w:color w:val="auto"/>
          <w:sz w:val="24"/>
          <w:szCs w:val="24"/>
          <w:highlight w:val="none"/>
          <w:shd w:val="clear" w:color="auto" w:fill="auto"/>
        </w:rPr>
        <w:t>一、采购项目概况与范围</w:t>
      </w:r>
    </w:p>
    <w:p>
      <w:pPr>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1.项目编号：NYGMGDCG-2023010；</w:t>
      </w:r>
    </w:p>
    <w:p>
      <w:pPr>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2.采购项目名称：</w:t>
      </w:r>
      <w:r>
        <w:rPr>
          <w:rFonts w:hint="eastAsia" w:ascii="方正仿宋_GB2312" w:hAnsi="方正仿宋_GB2312" w:eastAsia="方正仿宋_GB2312" w:cs="方正仿宋_GB2312"/>
          <w:color w:val="auto"/>
          <w:sz w:val="24"/>
          <w:szCs w:val="24"/>
          <w:highlight w:val="none"/>
          <w:u w:val="single"/>
          <w:shd w:val="clear" w:color="auto" w:fill="auto"/>
        </w:rPr>
        <w:t xml:space="preserve"> </w:t>
      </w:r>
      <w:r>
        <w:rPr>
          <w:rFonts w:hint="eastAsia" w:ascii="方正仿宋_GB2312" w:hAnsi="方正仿宋_GB2312" w:eastAsia="方正仿宋_GB2312" w:cs="方正仿宋_GB2312"/>
          <w:color w:val="auto"/>
          <w:sz w:val="24"/>
          <w:szCs w:val="24"/>
          <w:highlight w:val="none"/>
          <w:u w:val="single"/>
          <w:shd w:val="clear" w:color="auto" w:fill="auto"/>
          <w:lang w:eastAsia="zh-CN"/>
        </w:rPr>
        <w:t>办公电脑采购</w:t>
      </w:r>
      <w:r>
        <w:rPr>
          <w:rFonts w:hint="eastAsia" w:ascii="方正仿宋_GB2312" w:hAnsi="方正仿宋_GB2312" w:eastAsia="方正仿宋_GB2312" w:cs="方正仿宋_GB2312"/>
          <w:color w:val="auto"/>
          <w:sz w:val="24"/>
          <w:szCs w:val="24"/>
          <w:highlight w:val="none"/>
          <w:shd w:val="clear" w:color="auto" w:fill="auto"/>
        </w:rPr>
        <w:t>；</w:t>
      </w:r>
    </w:p>
    <w:p>
      <w:pPr>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3.采购内容：</w:t>
      </w:r>
      <w:r>
        <w:rPr>
          <w:rFonts w:hint="eastAsia" w:ascii="方正仿宋_GB2312" w:hAnsi="方正仿宋_GB2312" w:eastAsia="方正仿宋_GB2312" w:cs="方正仿宋_GB2312"/>
          <w:color w:val="auto"/>
          <w:sz w:val="24"/>
          <w:szCs w:val="24"/>
          <w:highlight w:val="none"/>
          <w:shd w:val="clear" w:color="auto" w:fill="auto"/>
          <w:lang w:eastAsia="zh-CN"/>
        </w:rPr>
        <w:t>拟采购</w:t>
      </w:r>
      <w:r>
        <w:rPr>
          <w:rFonts w:hint="eastAsia" w:ascii="方正仿宋_GB2312" w:hAnsi="方正仿宋_GB2312" w:eastAsia="方正仿宋_GB2312" w:cs="方正仿宋_GB2312"/>
          <w:color w:val="auto"/>
          <w:sz w:val="24"/>
          <w:szCs w:val="24"/>
          <w:highlight w:val="none"/>
          <w:u w:val="single"/>
          <w:shd w:val="clear" w:color="auto" w:fill="auto"/>
          <w:lang w:eastAsia="zh-CN"/>
        </w:rPr>
        <w:t>办公电脑</w:t>
      </w:r>
      <w:r>
        <w:rPr>
          <w:rFonts w:hint="eastAsia" w:ascii="方正仿宋_GB2312" w:hAnsi="方正仿宋_GB2312" w:eastAsia="方正仿宋_GB2312" w:cs="方正仿宋_GB2312"/>
          <w:color w:val="auto"/>
          <w:sz w:val="24"/>
          <w:szCs w:val="24"/>
          <w:highlight w:val="none"/>
          <w:u w:val="single"/>
          <w:shd w:val="clear" w:color="auto" w:fill="auto"/>
        </w:rPr>
        <w:t>，主要包括：运输、安装、调试，详见询价采购文件第三章采购项目技术、服务及其他要求。</w:t>
      </w:r>
    </w:p>
    <w:p>
      <w:pPr>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4.交</w:t>
      </w:r>
      <w:r>
        <w:rPr>
          <w:rFonts w:hint="eastAsia" w:ascii="方正仿宋_GB2312" w:hAnsi="方正仿宋_GB2312" w:eastAsia="方正仿宋_GB2312" w:cs="方正仿宋_GB2312"/>
          <w:color w:val="auto"/>
          <w:spacing w:val="-3"/>
          <w:sz w:val="24"/>
          <w:szCs w:val="24"/>
          <w:highlight w:val="none"/>
          <w:shd w:val="clear" w:color="auto" w:fill="auto"/>
        </w:rPr>
        <w:t>货</w:t>
      </w:r>
      <w:r>
        <w:rPr>
          <w:rFonts w:hint="eastAsia" w:ascii="方正仿宋_GB2312" w:hAnsi="方正仿宋_GB2312" w:eastAsia="方正仿宋_GB2312" w:cs="方正仿宋_GB2312"/>
          <w:color w:val="auto"/>
          <w:sz w:val="24"/>
          <w:szCs w:val="24"/>
          <w:highlight w:val="none"/>
          <w:shd w:val="clear" w:color="auto" w:fill="auto"/>
        </w:rPr>
        <w:t>期/工期：</w:t>
      </w:r>
      <w:r>
        <w:rPr>
          <w:rFonts w:hint="eastAsia" w:ascii="方正仿宋_GB2312" w:hAnsi="方正仿宋_GB2312" w:eastAsia="方正仿宋_GB2312" w:cs="方正仿宋_GB2312"/>
          <w:color w:val="auto"/>
          <w:sz w:val="24"/>
          <w:szCs w:val="24"/>
          <w:highlight w:val="none"/>
          <w:shd w:val="clear" w:color="auto" w:fill="auto"/>
          <w:lang w:eastAsia="zh-CN"/>
        </w:rPr>
        <w:t>合同生效后</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10</w:t>
      </w:r>
      <w:r>
        <w:rPr>
          <w:rFonts w:hint="eastAsia" w:ascii="方正仿宋_GB2312" w:hAnsi="方正仿宋_GB2312" w:eastAsia="方正仿宋_GB2312" w:cs="方正仿宋_GB2312"/>
          <w:color w:val="auto"/>
          <w:sz w:val="24"/>
          <w:szCs w:val="24"/>
          <w:highlight w:val="none"/>
          <w:u w:val="none"/>
          <w:shd w:val="clear" w:color="auto" w:fill="auto"/>
          <w:lang w:val="en-US" w:eastAsia="zh-CN"/>
        </w:rPr>
        <w:t>天</w:t>
      </w:r>
      <w:r>
        <w:rPr>
          <w:rFonts w:hint="eastAsia" w:ascii="方正仿宋_GB2312" w:hAnsi="方正仿宋_GB2312" w:eastAsia="方正仿宋_GB2312" w:cs="方正仿宋_GB2312"/>
          <w:color w:val="auto"/>
          <w:sz w:val="24"/>
          <w:szCs w:val="24"/>
          <w:highlight w:val="none"/>
          <w:shd w:val="clear" w:color="auto" w:fill="auto"/>
        </w:rPr>
        <w:t>。</w:t>
      </w:r>
    </w:p>
    <w:p>
      <w:pPr>
        <w:spacing w:after="120" w:line="240" w:lineRule="auto"/>
        <w:ind w:firstLine="482" w:firstLineChars="200"/>
        <w:rPr>
          <w:rFonts w:hint="eastAsia" w:ascii="方正仿宋_GB2312" w:hAnsi="方正仿宋_GB2312" w:eastAsia="方正仿宋_GB2312" w:cs="方正仿宋_GB2312"/>
          <w:b/>
          <w:bCs/>
          <w:color w:val="auto"/>
          <w:sz w:val="24"/>
          <w:szCs w:val="24"/>
          <w:highlight w:val="none"/>
          <w:shd w:val="clear" w:color="auto" w:fill="auto"/>
        </w:rPr>
      </w:pPr>
      <w:r>
        <w:rPr>
          <w:rFonts w:hint="eastAsia" w:ascii="方正仿宋_GB2312" w:hAnsi="方正仿宋_GB2312" w:eastAsia="方正仿宋_GB2312" w:cs="方正仿宋_GB2312"/>
          <w:b/>
          <w:bCs/>
          <w:color w:val="auto"/>
          <w:sz w:val="24"/>
          <w:szCs w:val="24"/>
          <w:highlight w:val="none"/>
          <w:shd w:val="clear" w:color="auto" w:fill="auto"/>
        </w:rPr>
        <w:t>二、供应商资格要求</w:t>
      </w:r>
    </w:p>
    <w:p>
      <w:pPr>
        <w:pStyle w:val="33"/>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1、企业财务资信状况良好，具有独立承担民事责任的法人或其他经济组织；</w:t>
      </w:r>
    </w:p>
    <w:p>
      <w:pPr>
        <w:pStyle w:val="33"/>
        <w:numPr>
          <w:ilvl w:val="0"/>
          <w:numId w:val="1"/>
        </w:numPr>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近二年（2021年 1月 1日至本设备</w:t>
      </w:r>
      <w:r>
        <w:rPr>
          <w:rFonts w:hint="eastAsia" w:ascii="方正仿宋_GB2312" w:hAnsi="方正仿宋_GB2312" w:eastAsia="方正仿宋_GB2312" w:cs="方正仿宋_GB2312"/>
          <w:color w:val="auto"/>
          <w:sz w:val="24"/>
          <w:szCs w:val="24"/>
          <w:highlight w:val="none"/>
          <w:shd w:val="clear" w:color="auto" w:fill="auto"/>
          <w:lang w:eastAsia="zh-CN"/>
        </w:rPr>
        <w:t>响应</w:t>
      </w:r>
      <w:r>
        <w:rPr>
          <w:rFonts w:hint="eastAsia" w:ascii="方正仿宋_GB2312" w:hAnsi="方正仿宋_GB2312" w:eastAsia="方正仿宋_GB2312" w:cs="方正仿宋_GB2312"/>
          <w:color w:val="auto"/>
          <w:sz w:val="24"/>
          <w:szCs w:val="24"/>
          <w:highlight w:val="none"/>
          <w:shd w:val="clear" w:color="auto" w:fill="auto"/>
        </w:rPr>
        <w:t>截止时间止）</w:t>
      </w:r>
      <w:r>
        <w:rPr>
          <w:rFonts w:hint="eastAsia" w:ascii="方正仿宋_GB2312" w:hAnsi="方正仿宋_GB2312" w:eastAsia="方正仿宋_GB2312" w:cs="方正仿宋_GB2312"/>
          <w:color w:val="auto"/>
          <w:sz w:val="24"/>
          <w:szCs w:val="24"/>
          <w:highlight w:val="none"/>
          <w:shd w:val="clear" w:color="auto" w:fill="auto"/>
          <w:lang w:eastAsia="zh-CN"/>
        </w:rPr>
        <w:t>响应</w:t>
      </w:r>
      <w:r>
        <w:rPr>
          <w:rFonts w:hint="eastAsia" w:ascii="方正仿宋_GB2312" w:hAnsi="方正仿宋_GB2312" w:eastAsia="方正仿宋_GB2312" w:cs="方正仿宋_GB2312"/>
          <w:color w:val="auto"/>
          <w:sz w:val="24"/>
          <w:szCs w:val="24"/>
          <w:highlight w:val="none"/>
          <w:shd w:val="clear" w:color="auto" w:fill="auto"/>
        </w:rPr>
        <w:t>人应具有销售过同类产品业绩（附合同协议书的复印件）</w:t>
      </w:r>
      <w:r>
        <w:rPr>
          <w:rFonts w:hint="eastAsia" w:ascii="方正仿宋_GB2312" w:hAnsi="方正仿宋_GB2312" w:eastAsia="方正仿宋_GB2312" w:cs="方正仿宋_GB2312"/>
          <w:color w:val="auto"/>
          <w:sz w:val="24"/>
          <w:szCs w:val="24"/>
          <w:highlight w:val="none"/>
          <w:shd w:val="clear" w:color="auto" w:fill="auto"/>
          <w:lang w:eastAsia="zh-CN"/>
        </w:rPr>
        <w:t>；</w:t>
      </w:r>
    </w:p>
    <w:p>
      <w:pPr>
        <w:pStyle w:val="33"/>
        <w:numPr>
          <w:ilvl w:val="0"/>
          <w:numId w:val="0"/>
        </w:numPr>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3、具有履行合同所必须的设备和专业技术能力；</w:t>
      </w:r>
    </w:p>
    <w:p>
      <w:pPr>
        <w:pStyle w:val="33"/>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4、具有依法缴纳税收和社会保障资金的良好记录；</w:t>
      </w:r>
    </w:p>
    <w:p>
      <w:pPr>
        <w:pStyle w:val="33"/>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lang w:val="en-US" w:eastAsia="zh-CN"/>
        </w:rPr>
        <w:t>5、</w:t>
      </w:r>
      <w:r>
        <w:rPr>
          <w:rFonts w:hint="eastAsia" w:ascii="方正仿宋_GB2312" w:hAnsi="方正仿宋_GB2312" w:eastAsia="方正仿宋_GB2312" w:cs="方正仿宋_GB2312"/>
          <w:color w:val="auto"/>
          <w:sz w:val="24"/>
          <w:szCs w:val="24"/>
          <w:highlight w:val="none"/>
          <w:shd w:val="clear" w:color="auto" w:fill="auto"/>
        </w:rPr>
        <w:t>法律、行政法规规定的其他条件</w:t>
      </w:r>
      <w:r>
        <w:rPr>
          <w:rFonts w:hint="eastAsia" w:ascii="方正仿宋_GB2312" w:hAnsi="方正仿宋_GB2312" w:eastAsia="方正仿宋_GB2312" w:cs="方正仿宋_GB2312"/>
          <w:color w:val="auto"/>
          <w:sz w:val="24"/>
          <w:szCs w:val="24"/>
          <w:highlight w:val="none"/>
          <w:shd w:val="clear" w:color="auto" w:fill="auto"/>
          <w:lang w:val="zh-TW"/>
        </w:rPr>
        <w:t>。</w:t>
      </w:r>
    </w:p>
    <w:p>
      <w:pPr>
        <w:pStyle w:val="33"/>
        <w:spacing w:line="240" w:lineRule="auto"/>
        <w:rPr>
          <w:rFonts w:hint="eastAsia" w:ascii="方正仿宋_GB2312" w:hAnsi="方正仿宋_GB2312" w:eastAsia="方正仿宋_GB2312" w:cs="方正仿宋_GB2312"/>
          <w:b/>
          <w:bCs/>
          <w:color w:val="auto"/>
          <w:sz w:val="24"/>
          <w:szCs w:val="24"/>
          <w:highlight w:val="none"/>
          <w:shd w:val="clear" w:color="auto" w:fill="auto"/>
        </w:rPr>
      </w:pPr>
      <w:r>
        <w:rPr>
          <w:rFonts w:hint="eastAsia" w:ascii="方正仿宋_GB2312" w:hAnsi="方正仿宋_GB2312" w:eastAsia="方正仿宋_GB2312" w:cs="方正仿宋_GB2312"/>
          <w:b/>
          <w:bCs/>
          <w:color w:val="auto"/>
          <w:sz w:val="24"/>
          <w:szCs w:val="24"/>
          <w:highlight w:val="none"/>
          <w:shd w:val="clear" w:color="auto" w:fill="auto"/>
        </w:rPr>
        <w:t>三、询价采购文件的获取</w:t>
      </w:r>
    </w:p>
    <w:p>
      <w:pPr>
        <w:wordWrap w:val="0"/>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询价采购文件自</w:t>
      </w:r>
      <w:r>
        <w:rPr>
          <w:rFonts w:hint="eastAsia" w:ascii="方正仿宋_GB2312" w:hAnsi="方正仿宋_GB2312" w:eastAsia="方正仿宋_GB2312" w:cs="方正仿宋_GB2312"/>
          <w:color w:val="auto"/>
          <w:sz w:val="24"/>
          <w:szCs w:val="24"/>
          <w:highlight w:val="none"/>
          <w:u w:val="single"/>
          <w:shd w:val="clear" w:color="auto" w:fill="auto"/>
        </w:rPr>
        <w:t xml:space="preserve"> 202</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3</w:t>
      </w:r>
      <w:r>
        <w:rPr>
          <w:rFonts w:hint="eastAsia" w:ascii="方正仿宋_GB2312" w:hAnsi="方正仿宋_GB2312" w:eastAsia="方正仿宋_GB2312" w:cs="方正仿宋_GB2312"/>
          <w:color w:val="auto"/>
          <w:sz w:val="24"/>
          <w:szCs w:val="24"/>
          <w:highlight w:val="none"/>
          <w:u w:val="single"/>
          <w:shd w:val="clear" w:color="auto" w:fill="auto"/>
        </w:rPr>
        <w:t xml:space="preserve"> </w:t>
      </w:r>
      <w:r>
        <w:rPr>
          <w:rFonts w:hint="eastAsia" w:ascii="方正仿宋_GB2312" w:hAnsi="方正仿宋_GB2312" w:eastAsia="方正仿宋_GB2312" w:cs="方正仿宋_GB2312"/>
          <w:color w:val="auto"/>
          <w:sz w:val="24"/>
          <w:szCs w:val="24"/>
          <w:highlight w:val="none"/>
          <w:shd w:val="clear" w:color="auto" w:fill="auto"/>
        </w:rPr>
        <w:t>年</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8</w:t>
      </w:r>
      <w:r>
        <w:rPr>
          <w:rFonts w:hint="eastAsia" w:ascii="方正仿宋_GB2312" w:hAnsi="方正仿宋_GB2312" w:eastAsia="方正仿宋_GB2312" w:cs="方正仿宋_GB2312"/>
          <w:color w:val="auto"/>
          <w:sz w:val="24"/>
          <w:szCs w:val="24"/>
          <w:highlight w:val="none"/>
          <w:shd w:val="clear" w:color="auto" w:fill="auto"/>
        </w:rPr>
        <w:t>月</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25</w:t>
      </w:r>
      <w:r>
        <w:rPr>
          <w:rFonts w:hint="eastAsia" w:ascii="方正仿宋_GB2312" w:hAnsi="方正仿宋_GB2312" w:eastAsia="方正仿宋_GB2312" w:cs="方正仿宋_GB2312"/>
          <w:color w:val="auto"/>
          <w:sz w:val="24"/>
          <w:szCs w:val="24"/>
          <w:highlight w:val="none"/>
          <w:shd w:val="clear" w:color="auto" w:fill="auto"/>
        </w:rPr>
        <w:t>日至</w:t>
      </w:r>
      <w:r>
        <w:rPr>
          <w:rFonts w:hint="eastAsia" w:ascii="方正仿宋_GB2312" w:hAnsi="方正仿宋_GB2312" w:eastAsia="方正仿宋_GB2312" w:cs="方正仿宋_GB2312"/>
          <w:color w:val="auto"/>
          <w:sz w:val="24"/>
          <w:szCs w:val="24"/>
          <w:highlight w:val="none"/>
          <w:u w:val="single"/>
          <w:shd w:val="clear" w:color="auto" w:fill="auto"/>
        </w:rPr>
        <w:t xml:space="preserve">  </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2023</w:t>
      </w:r>
      <w:r>
        <w:rPr>
          <w:rFonts w:hint="eastAsia" w:ascii="方正仿宋_GB2312" w:hAnsi="方正仿宋_GB2312" w:eastAsia="方正仿宋_GB2312" w:cs="方正仿宋_GB2312"/>
          <w:color w:val="auto"/>
          <w:sz w:val="24"/>
          <w:szCs w:val="24"/>
          <w:highlight w:val="none"/>
          <w:u w:val="single"/>
          <w:shd w:val="clear" w:color="auto" w:fill="auto"/>
        </w:rPr>
        <w:t xml:space="preserve">  </w:t>
      </w:r>
      <w:r>
        <w:rPr>
          <w:rFonts w:hint="eastAsia" w:ascii="方正仿宋_GB2312" w:hAnsi="方正仿宋_GB2312" w:eastAsia="方正仿宋_GB2312" w:cs="方正仿宋_GB2312"/>
          <w:color w:val="auto"/>
          <w:sz w:val="24"/>
          <w:szCs w:val="24"/>
          <w:highlight w:val="none"/>
          <w:shd w:val="clear" w:color="auto" w:fill="auto"/>
        </w:rPr>
        <w:t>年</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9</w:t>
      </w:r>
      <w:r>
        <w:rPr>
          <w:rFonts w:hint="eastAsia" w:ascii="方正仿宋_GB2312" w:hAnsi="方正仿宋_GB2312" w:eastAsia="方正仿宋_GB2312" w:cs="方正仿宋_GB2312"/>
          <w:color w:val="auto"/>
          <w:sz w:val="24"/>
          <w:szCs w:val="24"/>
          <w:highlight w:val="none"/>
          <w:shd w:val="clear" w:color="auto" w:fill="auto"/>
        </w:rPr>
        <w:t>月</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 xml:space="preserve"> 5</w:t>
      </w:r>
      <w:r>
        <w:rPr>
          <w:rFonts w:hint="eastAsia" w:ascii="方正仿宋_GB2312" w:hAnsi="方正仿宋_GB2312" w:eastAsia="方正仿宋_GB2312" w:cs="方正仿宋_GB2312"/>
          <w:color w:val="auto"/>
          <w:sz w:val="24"/>
          <w:szCs w:val="24"/>
          <w:highlight w:val="none"/>
          <w:shd w:val="clear" w:color="auto" w:fill="auto"/>
        </w:rPr>
        <w:t>日10:00（北京时间，法定节假日除外），在</w:t>
      </w:r>
      <w:r>
        <w:rPr>
          <w:rFonts w:hint="eastAsia" w:ascii="方正仿宋_GB2312" w:hAnsi="方正仿宋_GB2312" w:eastAsia="方正仿宋_GB2312" w:cs="方正仿宋_GB2312"/>
          <w:b/>
          <w:color w:val="auto"/>
          <w:sz w:val="24"/>
          <w:szCs w:val="24"/>
          <w:highlight w:val="none"/>
          <w:shd w:val="clear" w:color="auto" w:fill="auto"/>
        </w:rPr>
        <w:t>成都光明光电股份有限公司官网（http://www.cdgmgd.com//）</w:t>
      </w:r>
      <w:r>
        <w:rPr>
          <w:rFonts w:hint="eastAsia" w:ascii="方正仿宋_GB2312" w:hAnsi="方正仿宋_GB2312" w:eastAsia="方正仿宋_GB2312" w:cs="方正仿宋_GB2312"/>
          <w:color w:val="auto"/>
          <w:sz w:val="24"/>
          <w:szCs w:val="24"/>
          <w:highlight w:val="none"/>
          <w:shd w:val="clear" w:color="auto" w:fill="auto"/>
        </w:rPr>
        <w:t>获取。</w:t>
      </w:r>
    </w:p>
    <w:p>
      <w:pPr>
        <w:spacing w:after="120" w:line="240" w:lineRule="auto"/>
        <w:ind w:firstLine="482" w:firstLineChars="200"/>
        <w:rPr>
          <w:rFonts w:hint="eastAsia" w:ascii="方正仿宋_GB2312" w:hAnsi="方正仿宋_GB2312" w:eastAsia="方正仿宋_GB2312" w:cs="方正仿宋_GB2312"/>
          <w:b/>
          <w:bCs/>
          <w:color w:val="auto"/>
          <w:sz w:val="24"/>
          <w:szCs w:val="24"/>
          <w:highlight w:val="none"/>
          <w:shd w:val="clear" w:color="auto" w:fill="auto"/>
        </w:rPr>
      </w:pPr>
      <w:r>
        <w:rPr>
          <w:rFonts w:hint="eastAsia" w:ascii="方正仿宋_GB2312" w:hAnsi="方正仿宋_GB2312" w:eastAsia="方正仿宋_GB2312" w:cs="方正仿宋_GB2312"/>
          <w:b/>
          <w:bCs/>
          <w:color w:val="auto"/>
          <w:sz w:val="24"/>
          <w:szCs w:val="24"/>
          <w:highlight w:val="none"/>
          <w:shd w:val="clear" w:color="auto" w:fill="auto"/>
        </w:rPr>
        <w:t>四、发布公告的媒介</w:t>
      </w:r>
    </w:p>
    <w:p>
      <w:pPr>
        <w:wordWrap w:val="0"/>
        <w:spacing w:after="120" w:line="240" w:lineRule="auto"/>
        <w:ind w:firstLine="480" w:firstLineChars="200"/>
        <w:rPr>
          <w:rFonts w:hint="eastAsia" w:ascii="方正仿宋_GB2312" w:hAnsi="方正仿宋_GB2312" w:eastAsia="方正仿宋_GB2312" w:cs="方正仿宋_GB2312"/>
          <w:bCs/>
          <w:color w:val="auto"/>
          <w:sz w:val="24"/>
          <w:szCs w:val="24"/>
          <w:highlight w:val="none"/>
          <w:shd w:val="clear" w:color="auto" w:fill="auto"/>
        </w:rPr>
      </w:pPr>
      <w:r>
        <w:rPr>
          <w:rFonts w:hint="eastAsia" w:ascii="方正仿宋_GB2312" w:hAnsi="方正仿宋_GB2312" w:eastAsia="方正仿宋_GB2312" w:cs="方正仿宋_GB2312"/>
          <w:bCs/>
          <w:color w:val="auto"/>
          <w:sz w:val="24"/>
          <w:szCs w:val="24"/>
          <w:highlight w:val="none"/>
          <w:shd w:val="clear" w:color="auto" w:fill="auto"/>
        </w:rPr>
        <w:t>本次询价采购公告在</w:t>
      </w:r>
      <w:r>
        <w:rPr>
          <w:rFonts w:hint="eastAsia" w:ascii="方正仿宋_GB2312" w:hAnsi="方正仿宋_GB2312" w:eastAsia="方正仿宋_GB2312" w:cs="方正仿宋_GB2312"/>
          <w:b/>
          <w:color w:val="auto"/>
          <w:sz w:val="24"/>
          <w:szCs w:val="24"/>
          <w:highlight w:val="none"/>
          <w:shd w:val="clear" w:color="auto" w:fill="auto"/>
        </w:rPr>
        <w:t>成都光明光电股份有限公司</w:t>
      </w:r>
      <w:r>
        <w:rPr>
          <w:rFonts w:hint="eastAsia" w:ascii="方正仿宋_GB2312" w:hAnsi="方正仿宋_GB2312" w:eastAsia="方正仿宋_GB2312" w:cs="方正仿宋_GB2312"/>
          <w:b/>
          <w:bCs/>
          <w:color w:val="auto"/>
          <w:sz w:val="24"/>
          <w:szCs w:val="24"/>
          <w:highlight w:val="none"/>
          <w:shd w:val="clear" w:color="auto" w:fill="auto"/>
        </w:rPr>
        <w:t>官网（http://www.cdgmgd.com//）</w:t>
      </w:r>
      <w:r>
        <w:rPr>
          <w:rFonts w:hint="eastAsia" w:ascii="方正仿宋_GB2312" w:hAnsi="方正仿宋_GB2312" w:eastAsia="方正仿宋_GB2312" w:cs="方正仿宋_GB2312"/>
          <w:bCs/>
          <w:color w:val="auto"/>
          <w:sz w:val="24"/>
          <w:szCs w:val="24"/>
          <w:highlight w:val="none"/>
          <w:shd w:val="clear" w:color="auto" w:fill="auto"/>
        </w:rPr>
        <w:t>上发布。</w:t>
      </w:r>
    </w:p>
    <w:p>
      <w:pPr>
        <w:spacing w:after="120" w:line="240" w:lineRule="auto"/>
        <w:ind w:firstLine="482" w:firstLineChars="200"/>
        <w:rPr>
          <w:rFonts w:hint="eastAsia" w:ascii="方正仿宋_GB2312" w:hAnsi="方正仿宋_GB2312" w:eastAsia="方正仿宋_GB2312" w:cs="方正仿宋_GB2312"/>
          <w:b/>
          <w:bCs/>
          <w:color w:val="auto"/>
          <w:sz w:val="24"/>
          <w:szCs w:val="24"/>
          <w:highlight w:val="none"/>
          <w:shd w:val="clear" w:color="auto" w:fill="auto"/>
        </w:rPr>
      </w:pPr>
      <w:r>
        <w:rPr>
          <w:rFonts w:hint="eastAsia" w:ascii="方正仿宋_GB2312" w:hAnsi="方正仿宋_GB2312" w:eastAsia="方正仿宋_GB2312" w:cs="方正仿宋_GB2312"/>
          <w:b/>
          <w:bCs/>
          <w:color w:val="auto"/>
          <w:sz w:val="24"/>
          <w:szCs w:val="24"/>
          <w:highlight w:val="none"/>
          <w:shd w:val="clear" w:color="auto" w:fill="auto"/>
        </w:rPr>
        <w:t>五、响应文件的递交</w:t>
      </w:r>
    </w:p>
    <w:p>
      <w:pPr>
        <w:spacing w:after="120"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1.递交响应文件截止时间：</w:t>
      </w:r>
      <w:r>
        <w:rPr>
          <w:rFonts w:hint="eastAsia" w:ascii="方正仿宋_GB2312" w:hAnsi="方正仿宋_GB2312" w:eastAsia="方正仿宋_GB2312" w:cs="方正仿宋_GB2312"/>
          <w:color w:val="auto"/>
          <w:sz w:val="24"/>
          <w:szCs w:val="24"/>
          <w:highlight w:val="none"/>
          <w:u w:val="single"/>
          <w:shd w:val="clear" w:color="auto" w:fill="auto"/>
        </w:rPr>
        <w:t xml:space="preserve"> 202</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3</w:t>
      </w:r>
      <w:r>
        <w:rPr>
          <w:rFonts w:hint="eastAsia" w:ascii="方正仿宋_GB2312" w:hAnsi="方正仿宋_GB2312" w:eastAsia="方正仿宋_GB2312" w:cs="方正仿宋_GB2312"/>
          <w:color w:val="auto"/>
          <w:sz w:val="24"/>
          <w:szCs w:val="24"/>
          <w:highlight w:val="none"/>
          <w:u w:val="single"/>
          <w:shd w:val="clear" w:color="auto" w:fill="auto"/>
        </w:rPr>
        <w:t xml:space="preserve"> </w:t>
      </w:r>
      <w:r>
        <w:rPr>
          <w:rFonts w:hint="eastAsia" w:ascii="方正仿宋_GB2312" w:hAnsi="方正仿宋_GB2312" w:eastAsia="方正仿宋_GB2312" w:cs="方正仿宋_GB2312"/>
          <w:bCs/>
          <w:color w:val="auto"/>
          <w:sz w:val="24"/>
          <w:szCs w:val="24"/>
          <w:highlight w:val="none"/>
          <w:shd w:val="clear" w:color="auto" w:fill="auto"/>
        </w:rPr>
        <w:t>年</w:t>
      </w:r>
      <w:r>
        <w:rPr>
          <w:rFonts w:hint="eastAsia" w:ascii="方正仿宋_GB2312" w:hAnsi="方正仿宋_GB2312" w:eastAsia="方正仿宋_GB2312" w:cs="方正仿宋_GB2312"/>
          <w:color w:val="auto"/>
          <w:sz w:val="24"/>
          <w:szCs w:val="24"/>
          <w:highlight w:val="none"/>
          <w:u w:val="single"/>
          <w:shd w:val="clear" w:color="auto" w:fill="auto"/>
        </w:rPr>
        <w:t xml:space="preserve"> </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 xml:space="preserve">9 </w:t>
      </w:r>
      <w:r>
        <w:rPr>
          <w:rFonts w:hint="eastAsia" w:ascii="方正仿宋_GB2312" w:hAnsi="方正仿宋_GB2312" w:eastAsia="方正仿宋_GB2312" w:cs="方正仿宋_GB2312"/>
          <w:color w:val="auto"/>
          <w:sz w:val="24"/>
          <w:szCs w:val="24"/>
          <w:highlight w:val="none"/>
          <w:u w:val="single"/>
          <w:shd w:val="clear" w:color="auto" w:fill="auto"/>
        </w:rPr>
        <w:t xml:space="preserve"> </w:t>
      </w:r>
      <w:r>
        <w:rPr>
          <w:rFonts w:hint="eastAsia" w:ascii="方正仿宋_GB2312" w:hAnsi="方正仿宋_GB2312" w:eastAsia="方正仿宋_GB2312" w:cs="方正仿宋_GB2312"/>
          <w:bCs/>
          <w:color w:val="auto"/>
          <w:sz w:val="24"/>
          <w:szCs w:val="24"/>
          <w:highlight w:val="none"/>
          <w:shd w:val="clear" w:color="auto" w:fill="auto"/>
        </w:rPr>
        <w:t>月</w:t>
      </w:r>
      <w:r>
        <w:rPr>
          <w:rFonts w:hint="eastAsia" w:ascii="方正仿宋_GB2312" w:hAnsi="方正仿宋_GB2312" w:eastAsia="方正仿宋_GB2312" w:cs="方正仿宋_GB2312"/>
          <w:color w:val="auto"/>
          <w:sz w:val="24"/>
          <w:szCs w:val="24"/>
          <w:highlight w:val="none"/>
          <w:u w:val="single"/>
          <w:shd w:val="clear" w:color="auto" w:fill="auto"/>
        </w:rPr>
        <w:t xml:space="preserve"> </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 xml:space="preserve">5 </w:t>
      </w:r>
      <w:r>
        <w:rPr>
          <w:rFonts w:hint="eastAsia" w:ascii="方正仿宋_GB2312" w:hAnsi="方正仿宋_GB2312" w:eastAsia="方正仿宋_GB2312" w:cs="方正仿宋_GB2312"/>
          <w:bCs/>
          <w:color w:val="auto"/>
          <w:sz w:val="24"/>
          <w:szCs w:val="24"/>
          <w:highlight w:val="none"/>
          <w:shd w:val="clear" w:color="auto" w:fill="auto"/>
        </w:rPr>
        <w:t>日10:00</w:t>
      </w:r>
      <w:r>
        <w:rPr>
          <w:rFonts w:hint="eastAsia" w:ascii="方正仿宋_GB2312" w:hAnsi="方正仿宋_GB2312" w:eastAsia="方正仿宋_GB2312" w:cs="方正仿宋_GB2312"/>
          <w:color w:val="auto"/>
          <w:sz w:val="24"/>
          <w:szCs w:val="24"/>
          <w:highlight w:val="none"/>
          <w:shd w:val="clear" w:color="auto" w:fill="auto"/>
        </w:rPr>
        <w:t>（北京时间）</w:t>
      </w:r>
      <w:r>
        <w:rPr>
          <w:rFonts w:hint="eastAsia" w:ascii="方正仿宋_GB2312" w:hAnsi="方正仿宋_GB2312" w:eastAsia="方正仿宋_GB2312" w:cs="方正仿宋_GB2312"/>
          <w:color w:val="auto"/>
          <w:sz w:val="24"/>
          <w:szCs w:val="24"/>
          <w:highlight w:val="none"/>
          <w:shd w:val="clear" w:color="auto" w:fill="auto"/>
          <w:lang w:eastAsia="zh-CN"/>
        </w:rPr>
        <w:t>，（递交或邮寄外包装必须写明项目名称及联系电话）</w:t>
      </w:r>
      <w:r>
        <w:rPr>
          <w:rFonts w:hint="eastAsia" w:ascii="方正仿宋_GB2312" w:hAnsi="方正仿宋_GB2312" w:eastAsia="方正仿宋_GB2312" w:cs="方正仿宋_GB2312"/>
          <w:color w:val="auto"/>
          <w:sz w:val="24"/>
          <w:szCs w:val="24"/>
          <w:highlight w:val="none"/>
          <w:shd w:val="clear" w:color="auto" w:fill="auto"/>
        </w:rPr>
        <w:t>。</w:t>
      </w:r>
    </w:p>
    <w:p>
      <w:pPr>
        <w:spacing w:after="120"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2.询价地点：</w:t>
      </w:r>
      <w:r>
        <w:rPr>
          <w:rFonts w:hint="eastAsia" w:ascii="方正仿宋_GB2312" w:hAnsi="方正仿宋_GB2312" w:eastAsia="方正仿宋_GB2312" w:cs="方正仿宋_GB2312"/>
          <w:color w:val="auto"/>
          <w:sz w:val="24"/>
          <w:szCs w:val="24"/>
          <w:highlight w:val="none"/>
          <w:shd w:val="clear" w:color="auto" w:fill="auto"/>
          <w:lang w:eastAsia="zh-CN"/>
        </w:rPr>
        <w:t>河南省南阳市卧龙区龙升工业园金光路</w:t>
      </w:r>
      <w:r>
        <w:rPr>
          <w:rFonts w:hint="eastAsia" w:ascii="方正仿宋_GB2312" w:hAnsi="方正仿宋_GB2312" w:eastAsia="方正仿宋_GB2312" w:cs="方正仿宋_GB2312"/>
          <w:color w:val="auto"/>
          <w:sz w:val="24"/>
          <w:szCs w:val="24"/>
          <w:highlight w:val="none"/>
          <w:shd w:val="clear" w:color="auto" w:fill="auto"/>
          <w:lang w:val="en-US" w:eastAsia="zh-CN"/>
        </w:rPr>
        <w:t>6号</w:t>
      </w:r>
      <w:r>
        <w:rPr>
          <w:rFonts w:hint="eastAsia" w:ascii="方正仿宋_GB2312" w:hAnsi="方正仿宋_GB2312" w:eastAsia="方正仿宋_GB2312" w:cs="方正仿宋_GB2312"/>
          <w:color w:val="auto"/>
          <w:sz w:val="24"/>
          <w:szCs w:val="24"/>
          <w:highlight w:val="none"/>
          <w:shd w:val="clear" w:color="auto" w:fill="auto"/>
        </w:rPr>
        <w:t>。</w:t>
      </w:r>
    </w:p>
    <w:p>
      <w:pPr>
        <w:spacing w:after="120" w:line="240" w:lineRule="auto"/>
        <w:ind w:firstLine="480" w:firstLineChars="200"/>
        <w:rPr>
          <w:rFonts w:hint="eastAsia" w:ascii="方正仿宋_GB2312" w:hAnsi="方正仿宋_GB2312" w:eastAsia="方正仿宋_GB2312" w:cs="方正仿宋_GB2312"/>
          <w:color w:val="auto"/>
          <w:spacing w:val="8"/>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3.响应文件必须在递交响应文件截止时间前送达询价地点。</w:t>
      </w:r>
      <w:r>
        <w:rPr>
          <w:rFonts w:hint="eastAsia" w:ascii="方正仿宋_GB2312" w:hAnsi="方正仿宋_GB2312" w:eastAsia="方正仿宋_GB2312" w:cs="方正仿宋_GB2312"/>
          <w:color w:val="auto"/>
          <w:spacing w:val="8"/>
          <w:sz w:val="24"/>
          <w:szCs w:val="24"/>
          <w:highlight w:val="none"/>
          <w:shd w:val="clear" w:color="auto" w:fill="auto"/>
        </w:rPr>
        <w:t>逾期送达的、未送达指定地点的或者不按照询价采购文件要求密封的响应文件，采购人将予以拒收。</w:t>
      </w:r>
    </w:p>
    <w:p>
      <w:pPr>
        <w:spacing w:after="120" w:line="240" w:lineRule="auto"/>
        <w:ind w:firstLine="512" w:firstLineChars="200"/>
        <w:rPr>
          <w:rFonts w:hint="eastAsia" w:ascii="方正仿宋_GB2312" w:hAnsi="方正仿宋_GB2312" w:eastAsia="方正仿宋_GB2312" w:cs="方正仿宋_GB2312"/>
          <w:color w:val="auto"/>
          <w:spacing w:val="8"/>
          <w:sz w:val="24"/>
          <w:szCs w:val="24"/>
          <w:highlight w:val="none"/>
          <w:shd w:val="clear" w:color="auto" w:fill="auto"/>
        </w:rPr>
      </w:pPr>
      <w:r>
        <w:rPr>
          <w:rFonts w:hint="eastAsia" w:ascii="方正仿宋_GB2312" w:hAnsi="方正仿宋_GB2312" w:eastAsia="方正仿宋_GB2312" w:cs="方正仿宋_GB2312"/>
          <w:color w:val="auto"/>
          <w:spacing w:val="8"/>
          <w:sz w:val="24"/>
          <w:szCs w:val="24"/>
          <w:highlight w:val="none"/>
          <w:shd w:val="clear" w:color="auto" w:fill="auto"/>
          <w:lang w:val="en-US" w:eastAsia="zh-CN"/>
        </w:rPr>
        <w:t>4.</w:t>
      </w:r>
      <w:r>
        <w:rPr>
          <w:rFonts w:hint="eastAsia" w:ascii="方正仿宋_GB2312" w:hAnsi="方正仿宋_GB2312" w:eastAsia="方正仿宋_GB2312" w:cs="方正仿宋_GB2312"/>
          <w:color w:val="auto"/>
          <w:spacing w:val="8"/>
          <w:sz w:val="24"/>
          <w:szCs w:val="24"/>
          <w:highlight w:val="none"/>
          <w:shd w:val="clear" w:color="auto" w:fill="auto"/>
        </w:rPr>
        <w:t xml:space="preserve">文件联系人：郑女士  </w:t>
      </w:r>
      <w:r>
        <w:rPr>
          <w:rFonts w:hint="eastAsia" w:ascii="方正仿宋_GB2312" w:hAnsi="方正仿宋_GB2312" w:eastAsia="方正仿宋_GB2312" w:cs="方正仿宋_GB2312"/>
          <w:color w:val="auto"/>
          <w:spacing w:val="8"/>
          <w:sz w:val="24"/>
          <w:szCs w:val="24"/>
          <w:highlight w:val="none"/>
          <w:shd w:val="clear" w:color="auto" w:fill="auto"/>
          <w:lang w:val="en-US" w:eastAsia="zh-CN"/>
        </w:rPr>
        <w:t>15138431728</w:t>
      </w:r>
    </w:p>
    <w:p>
      <w:pPr>
        <w:spacing w:after="120" w:line="240" w:lineRule="auto"/>
        <w:ind w:firstLine="512" w:firstLineChars="200"/>
        <w:rPr>
          <w:rFonts w:hint="eastAsia" w:ascii="方正仿宋_GB2312" w:hAnsi="方正仿宋_GB2312" w:eastAsia="方正仿宋_GB2312" w:cs="方正仿宋_GB2312"/>
          <w:color w:val="auto"/>
          <w:spacing w:val="8"/>
          <w:sz w:val="24"/>
          <w:szCs w:val="24"/>
          <w:highlight w:val="none"/>
          <w:shd w:val="clear" w:color="auto" w:fill="auto"/>
        </w:rPr>
      </w:pPr>
      <w:r>
        <w:rPr>
          <w:rFonts w:hint="eastAsia" w:ascii="方正仿宋_GB2312" w:hAnsi="方正仿宋_GB2312" w:eastAsia="方正仿宋_GB2312" w:cs="方正仿宋_GB2312"/>
          <w:color w:val="auto"/>
          <w:spacing w:val="8"/>
          <w:sz w:val="24"/>
          <w:szCs w:val="24"/>
          <w:highlight w:val="none"/>
          <w:shd w:val="clear" w:color="auto" w:fill="auto"/>
          <w:lang w:val="en-US" w:eastAsia="zh-CN"/>
        </w:rPr>
        <w:t>5.</w:t>
      </w:r>
      <w:r>
        <w:rPr>
          <w:rFonts w:hint="eastAsia" w:ascii="方正仿宋_GB2312" w:hAnsi="方正仿宋_GB2312" w:eastAsia="方正仿宋_GB2312" w:cs="方正仿宋_GB2312"/>
          <w:color w:val="auto"/>
          <w:spacing w:val="8"/>
          <w:sz w:val="24"/>
          <w:szCs w:val="24"/>
          <w:highlight w:val="none"/>
          <w:shd w:val="clear" w:color="auto" w:fill="auto"/>
        </w:rPr>
        <w:t>技术咨询：闫先生  18603778894</w:t>
      </w:r>
    </w:p>
    <w:p>
      <w:pPr>
        <w:spacing w:after="120" w:line="240" w:lineRule="auto"/>
        <w:ind w:firstLine="512" w:firstLineChars="200"/>
        <w:rPr>
          <w:rFonts w:hint="eastAsia" w:ascii="方正仿宋_GB2312" w:hAnsi="方正仿宋_GB2312" w:eastAsia="方正仿宋_GB2312" w:cs="方正仿宋_GB2312"/>
          <w:color w:val="auto"/>
          <w:spacing w:val="8"/>
          <w:sz w:val="24"/>
          <w:szCs w:val="24"/>
          <w:highlight w:val="none"/>
          <w:shd w:val="clear" w:color="auto" w:fill="auto"/>
          <w:lang w:val="en-US" w:eastAsia="zh-CN"/>
        </w:rPr>
      </w:pPr>
      <w:r>
        <w:rPr>
          <w:rFonts w:hint="eastAsia" w:ascii="方正仿宋_GB2312" w:hAnsi="方正仿宋_GB2312" w:eastAsia="方正仿宋_GB2312" w:cs="方正仿宋_GB2312"/>
          <w:color w:val="auto"/>
          <w:spacing w:val="8"/>
          <w:sz w:val="24"/>
          <w:szCs w:val="24"/>
          <w:highlight w:val="none"/>
          <w:shd w:val="clear" w:color="auto" w:fill="auto"/>
          <w:lang w:val="en-US" w:eastAsia="zh-CN"/>
        </w:rPr>
        <w:t>6.</w:t>
      </w:r>
      <w:r>
        <w:rPr>
          <w:rFonts w:hint="eastAsia" w:ascii="方正仿宋_GB2312" w:hAnsi="方正仿宋_GB2312" w:eastAsia="方正仿宋_GB2312" w:cs="方正仿宋_GB2312"/>
          <w:color w:val="auto"/>
          <w:spacing w:val="8"/>
          <w:sz w:val="24"/>
          <w:szCs w:val="24"/>
          <w:highlight w:val="none"/>
          <w:shd w:val="clear" w:color="auto" w:fill="auto"/>
        </w:rPr>
        <w:t xml:space="preserve">询价采购监督人：吴女士  </w:t>
      </w:r>
      <w:r>
        <w:rPr>
          <w:rFonts w:hint="eastAsia" w:ascii="方正仿宋_GB2312" w:hAnsi="方正仿宋_GB2312" w:eastAsia="方正仿宋_GB2312" w:cs="方正仿宋_GB2312"/>
          <w:color w:val="auto"/>
          <w:spacing w:val="8"/>
          <w:sz w:val="24"/>
          <w:szCs w:val="24"/>
          <w:highlight w:val="none"/>
          <w:shd w:val="clear" w:color="auto" w:fill="auto"/>
          <w:lang w:val="en-US" w:eastAsia="zh-CN"/>
        </w:rPr>
        <w:t>13693770096</w:t>
      </w:r>
    </w:p>
    <w:p>
      <w:pPr>
        <w:spacing w:line="240" w:lineRule="auto"/>
        <w:ind w:right="420" w:rightChars="200" w:firstLine="480" w:firstLineChars="200"/>
        <w:rPr>
          <w:rFonts w:hint="eastAsia" w:ascii="方正仿宋_GB2312" w:hAnsi="方正仿宋_GB2312" w:eastAsia="方正仿宋_GB2312" w:cs="方正仿宋_GB2312"/>
          <w:color w:val="auto"/>
          <w:sz w:val="24"/>
          <w:szCs w:val="24"/>
          <w:highlight w:val="none"/>
          <w:shd w:val="clear" w:color="auto" w:fill="auto"/>
        </w:rPr>
      </w:pPr>
    </w:p>
    <w:p>
      <w:pPr>
        <w:pStyle w:val="17"/>
        <w:spacing w:before="0" w:beforeAutospacing="0" w:after="0" w:afterAutospacing="0" w:line="240" w:lineRule="auto"/>
        <w:jc w:val="right"/>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u w:val="none"/>
          <w:shd w:val="clear" w:color="auto" w:fill="auto"/>
        </w:rPr>
        <w:t xml:space="preserve"> 202</w:t>
      </w:r>
      <w:r>
        <w:rPr>
          <w:rFonts w:hint="eastAsia" w:ascii="方正仿宋_GB2312" w:hAnsi="方正仿宋_GB2312" w:eastAsia="方正仿宋_GB2312" w:cs="方正仿宋_GB2312"/>
          <w:color w:val="auto"/>
          <w:sz w:val="24"/>
          <w:szCs w:val="24"/>
          <w:highlight w:val="none"/>
          <w:u w:val="none"/>
          <w:shd w:val="clear" w:color="auto" w:fill="auto"/>
          <w:lang w:val="en-US" w:eastAsia="zh-CN"/>
        </w:rPr>
        <w:t>3</w:t>
      </w:r>
      <w:r>
        <w:rPr>
          <w:rFonts w:hint="eastAsia" w:ascii="方正仿宋_GB2312" w:hAnsi="方正仿宋_GB2312" w:eastAsia="方正仿宋_GB2312" w:cs="方正仿宋_GB2312"/>
          <w:color w:val="auto"/>
          <w:sz w:val="24"/>
          <w:szCs w:val="24"/>
          <w:highlight w:val="none"/>
          <w:u w:val="none"/>
          <w:shd w:val="clear" w:color="auto" w:fill="auto"/>
        </w:rPr>
        <w:t>年</w:t>
      </w:r>
      <w:r>
        <w:rPr>
          <w:rFonts w:hint="eastAsia" w:ascii="方正仿宋_GB2312" w:hAnsi="方正仿宋_GB2312" w:eastAsia="方正仿宋_GB2312" w:cs="方正仿宋_GB2312"/>
          <w:color w:val="auto"/>
          <w:sz w:val="24"/>
          <w:szCs w:val="24"/>
          <w:highlight w:val="none"/>
          <w:u w:val="none"/>
          <w:shd w:val="clear" w:color="auto" w:fill="auto"/>
          <w:lang w:val="en-US" w:eastAsia="zh-CN"/>
        </w:rPr>
        <w:t>8</w:t>
      </w:r>
      <w:r>
        <w:rPr>
          <w:rFonts w:hint="eastAsia" w:ascii="方正仿宋_GB2312" w:hAnsi="方正仿宋_GB2312" w:eastAsia="方正仿宋_GB2312" w:cs="方正仿宋_GB2312"/>
          <w:color w:val="auto"/>
          <w:sz w:val="24"/>
          <w:szCs w:val="24"/>
          <w:highlight w:val="none"/>
          <w:u w:val="none"/>
          <w:shd w:val="clear" w:color="auto" w:fill="auto"/>
        </w:rPr>
        <w:t>月</w:t>
      </w:r>
      <w:r>
        <w:rPr>
          <w:rFonts w:hint="eastAsia" w:ascii="方正仿宋_GB2312" w:hAnsi="方正仿宋_GB2312" w:eastAsia="方正仿宋_GB2312" w:cs="方正仿宋_GB2312"/>
          <w:color w:val="auto"/>
          <w:sz w:val="24"/>
          <w:szCs w:val="24"/>
          <w:highlight w:val="none"/>
          <w:u w:val="none"/>
          <w:shd w:val="clear" w:color="auto" w:fill="auto"/>
          <w:lang w:val="en-US" w:eastAsia="zh-CN"/>
        </w:rPr>
        <w:t>25</w:t>
      </w:r>
      <w:r>
        <w:rPr>
          <w:rFonts w:hint="eastAsia" w:ascii="方正仿宋_GB2312" w:hAnsi="方正仿宋_GB2312" w:eastAsia="方正仿宋_GB2312" w:cs="方正仿宋_GB2312"/>
          <w:color w:val="auto"/>
          <w:sz w:val="24"/>
          <w:szCs w:val="24"/>
          <w:highlight w:val="none"/>
          <w:u w:val="none"/>
          <w:shd w:val="clear" w:color="auto" w:fill="auto"/>
        </w:rPr>
        <w:t>日</w:t>
      </w:r>
    </w:p>
    <w:p>
      <w:pPr>
        <w:spacing w:line="240" w:lineRule="auto"/>
        <w:rPr>
          <w:rFonts w:hint="eastAsia" w:ascii="方正仿宋_GB2312" w:hAnsi="方正仿宋_GB2312" w:eastAsia="方正仿宋_GB2312" w:cs="方正仿宋_GB2312"/>
          <w:sz w:val="24"/>
          <w:szCs w:val="24"/>
          <w:highlight w:val="none"/>
          <w:shd w:val="clear" w:color="auto" w:fill="auto"/>
        </w:rPr>
      </w:pPr>
      <w:r>
        <w:rPr>
          <w:rFonts w:hint="eastAsia" w:ascii="方正仿宋_GB2312" w:hAnsi="方正仿宋_GB2312" w:eastAsia="方正仿宋_GB2312" w:cs="方正仿宋_GB2312"/>
          <w:sz w:val="24"/>
          <w:szCs w:val="24"/>
          <w:highlight w:val="none"/>
          <w:shd w:val="clear" w:color="auto" w:fill="auto"/>
          <w:lang w:val="en-US" w:eastAsia="zh-CN"/>
        </w:rPr>
        <w:t xml:space="preserve"> </w:t>
      </w:r>
      <w:r>
        <w:rPr>
          <w:rFonts w:hint="eastAsia" w:ascii="方正仿宋_GB2312" w:hAnsi="方正仿宋_GB2312" w:eastAsia="方正仿宋_GB2312" w:cs="方正仿宋_GB2312"/>
          <w:sz w:val="24"/>
          <w:szCs w:val="24"/>
          <w:highlight w:val="none"/>
          <w:shd w:val="clear" w:color="auto" w:fill="auto"/>
        </w:rPr>
        <w:br w:type="page"/>
      </w:r>
    </w:p>
    <w:p>
      <w:pPr>
        <w:pStyle w:val="3"/>
        <w:keepNext w:val="0"/>
        <w:keepLines w:val="0"/>
        <w:spacing w:line="360" w:lineRule="exact"/>
        <w:jc w:val="center"/>
        <w:rPr>
          <w:rFonts w:hint="eastAsia" w:ascii="方正仿宋_GB2312" w:hAnsi="方正仿宋_GB2312" w:eastAsia="方正仿宋_GB2312" w:cs="方正仿宋_GB2312"/>
          <w:bCs w:val="0"/>
          <w:sz w:val="28"/>
          <w:szCs w:val="28"/>
          <w:highlight w:val="none"/>
          <w:shd w:val="clear" w:color="auto" w:fill="auto"/>
        </w:rPr>
      </w:pPr>
      <w:r>
        <w:rPr>
          <w:rFonts w:hint="eastAsia" w:ascii="方正仿宋_GB2312" w:hAnsi="方正仿宋_GB2312" w:eastAsia="方正仿宋_GB2312" w:cs="方正仿宋_GB2312"/>
          <w:bCs w:val="0"/>
          <w:sz w:val="28"/>
          <w:szCs w:val="28"/>
          <w:highlight w:val="none"/>
          <w:shd w:val="clear" w:color="auto" w:fill="auto"/>
        </w:rPr>
        <w:t>第二章  供应商须知</w:t>
      </w:r>
    </w:p>
    <w:p>
      <w:pPr>
        <w:pStyle w:val="3"/>
        <w:keepNext w:val="0"/>
        <w:keepLines w:val="0"/>
        <w:spacing w:line="240" w:lineRule="atLeast"/>
        <w:jc w:val="center"/>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供应商须知附表</w:t>
      </w:r>
    </w:p>
    <w:tbl>
      <w:tblPr>
        <w:tblStyle w:val="20"/>
        <w:tblW w:w="10110"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3"/>
        <w:gridCol w:w="2083"/>
        <w:gridCol w:w="7014"/>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89" w:hRule="atLeast"/>
          <w:tblHeader/>
          <w:jc w:val="center"/>
        </w:trPr>
        <w:tc>
          <w:tcPr>
            <w:tcW w:w="1013" w:type="dxa"/>
            <w:vAlign w:val="center"/>
          </w:tcPr>
          <w:p>
            <w:pPr>
              <w:pStyle w:val="37"/>
              <w:spacing w:line="240" w:lineRule="auto"/>
              <w:ind w:left="9"/>
              <w:jc w:val="center"/>
              <w:rPr>
                <w:rFonts w:hint="eastAsia" w:ascii="仿宋_GB2312" w:hAnsi="仿宋_GB2312" w:eastAsia="仿宋_GB2312" w:cs="仿宋_GB2312"/>
                <w:b/>
                <w:sz w:val="28"/>
                <w:szCs w:val="28"/>
                <w:highlight w:val="none"/>
                <w:shd w:val="clear" w:color="auto" w:fill="auto"/>
                <w:lang w:val="zh-CN"/>
              </w:rPr>
            </w:pPr>
            <w:r>
              <w:rPr>
                <w:rFonts w:hint="eastAsia" w:ascii="仿宋_GB2312" w:hAnsi="仿宋_GB2312" w:eastAsia="仿宋_GB2312" w:cs="仿宋_GB2312"/>
                <w:b/>
                <w:sz w:val="28"/>
                <w:szCs w:val="28"/>
                <w:highlight w:val="none"/>
                <w:shd w:val="clear" w:color="auto" w:fill="auto"/>
                <w:lang w:val="zh-CN"/>
              </w:rPr>
              <w:t xml:space="preserve">序号 </w:t>
            </w:r>
          </w:p>
        </w:tc>
        <w:tc>
          <w:tcPr>
            <w:tcW w:w="2083" w:type="dxa"/>
            <w:vAlign w:val="center"/>
          </w:tcPr>
          <w:p>
            <w:pPr>
              <w:pStyle w:val="37"/>
              <w:spacing w:line="240" w:lineRule="auto"/>
              <w:ind w:left="38"/>
              <w:jc w:val="center"/>
              <w:rPr>
                <w:rFonts w:hint="eastAsia" w:ascii="仿宋_GB2312" w:hAnsi="仿宋_GB2312" w:eastAsia="仿宋_GB2312" w:cs="仿宋_GB2312"/>
                <w:b/>
                <w:sz w:val="28"/>
                <w:szCs w:val="28"/>
                <w:highlight w:val="none"/>
                <w:shd w:val="clear" w:color="auto" w:fill="auto"/>
                <w:lang w:val="zh-CN"/>
              </w:rPr>
            </w:pPr>
            <w:r>
              <w:rPr>
                <w:rFonts w:hint="eastAsia" w:ascii="仿宋_GB2312" w:hAnsi="仿宋_GB2312" w:eastAsia="仿宋_GB2312" w:cs="仿宋_GB2312"/>
                <w:b/>
                <w:sz w:val="28"/>
                <w:szCs w:val="28"/>
                <w:highlight w:val="none"/>
                <w:shd w:val="clear" w:color="auto" w:fill="auto"/>
                <w:lang w:val="zh-CN"/>
              </w:rPr>
              <w:t xml:space="preserve">应知事项 </w:t>
            </w:r>
          </w:p>
        </w:tc>
        <w:tc>
          <w:tcPr>
            <w:tcW w:w="7014" w:type="dxa"/>
            <w:vAlign w:val="center"/>
          </w:tcPr>
          <w:p>
            <w:pPr>
              <w:pStyle w:val="37"/>
              <w:spacing w:line="240" w:lineRule="auto"/>
              <w:jc w:val="center"/>
              <w:rPr>
                <w:rFonts w:hint="eastAsia" w:ascii="仿宋_GB2312" w:hAnsi="仿宋_GB2312" w:eastAsia="仿宋_GB2312" w:cs="仿宋_GB2312"/>
                <w:b/>
                <w:sz w:val="28"/>
                <w:szCs w:val="28"/>
                <w:highlight w:val="none"/>
                <w:shd w:val="clear" w:color="auto" w:fill="auto"/>
                <w:lang w:val="zh-CN"/>
              </w:rPr>
            </w:pPr>
            <w:r>
              <w:rPr>
                <w:rFonts w:hint="eastAsia" w:ascii="仿宋_GB2312" w:hAnsi="仿宋_GB2312" w:eastAsia="仿宋_GB2312" w:cs="仿宋_GB2312"/>
                <w:b/>
                <w:sz w:val="28"/>
                <w:szCs w:val="28"/>
                <w:highlight w:val="none"/>
                <w:shd w:val="clear" w:color="auto" w:fill="auto"/>
                <w:lang w:val="zh-CN"/>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rPr>
            </w:pPr>
            <w:r>
              <w:rPr>
                <w:rFonts w:hint="eastAsia" w:ascii="仿宋_GB2312" w:hAnsi="仿宋_GB2312" w:eastAsia="仿宋_GB2312" w:cs="仿宋_GB2312"/>
                <w:sz w:val="28"/>
                <w:szCs w:val="28"/>
                <w:highlight w:val="none"/>
                <w:shd w:val="clear" w:color="auto" w:fill="auto"/>
                <w:lang w:val="zh-CN"/>
              </w:rPr>
              <w:t>1</w:t>
            </w:r>
          </w:p>
        </w:tc>
        <w:tc>
          <w:tcPr>
            <w:tcW w:w="2083"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采购人</w:t>
            </w:r>
          </w:p>
        </w:tc>
        <w:tc>
          <w:tcPr>
            <w:tcW w:w="7014"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名称：南阳光明光电有限公司</w:t>
            </w:r>
          </w:p>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联系人：王女士</w:t>
            </w:r>
          </w:p>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en-US" w:eastAsia="zh-CN"/>
              </w:rPr>
            </w:pPr>
            <w:r>
              <w:rPr>
                <w:rFonts w:hint="eastAsia" w:ascii="仿宋_GB2312" w:hAnsi="仿宋_GB2312" w:eastAsia="仿宋_GB2312" w:cs="仿宋_GB2312"/>
                <w:sz w:val="28"/>
                <w:szCs w:val="28"/>
                <w:highlight w:val="none"/>
                <w:shd w:val="clear" w:color="auto" w:fill="auto"/>
                <w:lang w:val="zh-CN" w:eastAsia="zh-CN"/>
              </w:rPr>
              <w:t>联系电话：</w:t>
            </w:r>
            <w:r>
              <w:rPr>
                <w:rFonts w:hint="eastAsia" w:ascii="仿宋_GB2312" w:hAnsi="仿宋_GB2312" w:eastAsia="仿宋_GB2312" w:cs="仿宋_GB2312"/>
                <w:sz w:val="28"/>
                <w:szCs w:val="28"/>
                <w:highlight w:val="none"/>
                <w:shd w:val="clear" w:color="auto" w:fill="auto"/>
                <w:lang w:val="en-US" w:eastAsia="zh-CN"/>
              </w:rPr>
              <w:t>13938959693</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rPr>
            </w:pPr>
            <w:r>
              <w:rPr>
                <w:rFonts w:hint="eastAsia" w:ascii="仿宋_GB2312" w:hAnsi="仿宋_GB2312" w:eastAsia="仿宋_GB2312" w:cs="仿宋_GB2312"/>
                <w:sz w:val="28"/>
                <w:szCs w:val="28"/>
                <w:highlight w:val="none"/>
                <w:shd w:val="clear" w:color="auto" w:fill="auto"/>
                <w:lang w:val="zh-CN"/>
              </w:rPr>
              <w:t>2</w:t>
            </w:r>
          </w:p>
        </w:tc>
        <w:tc>
          <w:tcPr>
            <w:tcW w:w="2083"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项目名称</w:t>
            </w:r>
          </w:p>
        </w:tc>
        <w:tc>
          <w:tcPr>
            <w:tcW w:w="7014"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办公电脑采购</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rPr>
            </w:pPr>
            <w:r>
              <w:rPr>
                <w:rFonts w:hint="eastAsia" w:ascii="仿宋_GB2312" w:hAnsi="仿宋_GB2312" w:eastAsia="仿宋_GB2312" w:cs="仿宋_GB2312"/>
                <w:sz w:val="28"/>
                <w:szCs w:val="28"/>
                <w:highlight w:val="none"/>
                <w:shd w:val="clear" w:color="auto" w:fill="auto"/>
                <w:lang w:val="zh-CN"/>
              </w:rPr>
              <w:t>3</w:t>
            </w:r>
          </w:p>
        </w:tc>
        <w:tc>
          <w:tcPr>
            <w:tcW w:w="2083" w:type="dxa"/>
            <w:vAlign w:val="center"/>
          </w:tcPr>
          <w:p>
            <w:pPr>
              <w:autoSpaceDE w:val="0"/>
              <w:autoSpaceDN w:val="0"/>
              <w:adjustRightInd w:val="0"/>
              <w:rPr>
                <w:rFonts w:hint="eastAsia" w:ascii="仿宋_GB2312" w:hAnsi="仿宋_GB2312" w:eastAsia="仿宋_GB2312" w:cs="仿宋_GB2312"/>
                <w:kern w:val="0"/>
                <w:sz w:val="28"/>
                <w:szCs w:val="28"/>
                <w:highlight w:val="none"/>
                <w:shd w:val="clear" w:color="auto" w:fill="auto"/>
                <w:lang w:val="zh-CN" w:eastAsia="zh-CN" w:bidi="ar-SA"/>
              </w:rPr>
            </w:pPr>
            <w:r>
              <w:rPr>
                <w:rFonts w:hint="eastAsia" w:ascii="仿宋_GB2312" w:hAnsi="仿宋_GB2312" w:eastAsia="仿宋_GB2312" w:cs="仿宋_GB2312"/>
                <w:kern w:val="0"/>
                <w:sz w:val="28"/>
                <w:szCs w:val="28"/>
                <w:highlight w:val="none"/>
                <w:shd w:val="clear" w:color="auto" w:fill="auto"/>
                <w:lang w:val="zh-CN" w:eastAsia="zh-CN" w:bidi="ar-SA"/>
              </w:rPr>
              <w:t>供应商资质条件、能力和信誉</w:t>
            </w:r>
          </w:p>
        </w:tc>
        <w:tc>
          <w:tcPr>
            <w:tcW w:w="7014" w:type="dxa"/>
            <w:vAlign w:val="top"/>
          </w:tcPr>
          <w:p>
            <w:pPr>
              <w:pStyle w:val="33"/>
              <w:spacing w:line="440" w:lineRule="exact"/>
              <w:ind w:left="0" w:leftChars="0" w:firstLine="0" w:firstLineChars="0"/>
              <w:rPr>
                <w:rFonts w:hint="eastAsia" w:ascii="方正仿宋_GB2312" w:hAnsi="方正仿宋_GB2312" w:eastAsia="方正仿宋_GB2312" w:cs="方正仿宋_GB2312"/>
                <w:color w:val="auto"/>
                <w:sz w:val="28"/>
                <w:szCs w:val="28"/>
                <w:highlight w:val="none"/>
                <w:shd w:val="clear" w:color="auto" w:fill="auto"/>
              </w:rPr>
            </w:pPr>
            <w:r>
              <w:rPr>
                <w:rFonts w:hint="eastAsia" w:ascii="方正仿宋_GB2312" w:hAnsi="方正仿宋_GB2312" w:eastAsia="方正仿宋_GB2312" w:cs="方正仿宋_GB2312"/>
                <w:color w:val="auto"/>
                <w:sz w:val="28"/>
                <w:szCs w:val="28"/>
                <w:highlight w:val="none"/>
                <w:shd w:val="clear" w:color="auto" w:fill="auto"/>
              </w:rPr>
              <w:t>1、企业财务资信状况良好，具有独立承担民事责任的法人或其他经济组织；制造商或提供产品销售授权书的代理商；</w:t>
            </w:r>
          </w:p>
          <w:p>
            <w:pPr>
              <w:pStyle w:val="33"/>
              <w:numPr>
                <w:ilvl w:val="0"/>
                <w:numId w:val="0"/>
              </w:numPr>
              <w:spacing w:line="440" w:lineRule="exact"/>
              <w:rPr>
                <w:rFonts w:hint="eastAsia" w:ascii="方正仿宋_GB2312" w:hAnsi="方正仿宋_GB2312" w:eastAsia="方正仿宋_GB2312" w:cs="方正仿宋_GB2312"/>
                <w:color w:val="auto"/>
                <w:sz w:val="28"/>
                <w:szCs w:val="28"/>
                <w:highlight w:val="none"/>
                <w:shd w:val="clear" w:color="auto" w:fill="auto"/>
              </w:rPr>
            </w:pPr>
            <w:r>
              <w:rPr>
                <w:rFonts w:hint="eastAsia" w:ascii="方正仿宋_GB2312" w:hAnsi="方正仿宋_GB2312" w:eastAsia="方正仿宋_GB2312" w:cs="方正仿宋_GB2312"/>
                <w:color w:val="auto"/>
                <w:sz w:val="28"/>
                <w:szCs w:val="28"/>
                <w:highlight w:val="none"/>
                <w:shd w:val="clear" w:color="auto" w:fill="auto"/>
                <w:lang w:val="en-US" w:eastAsia="zh-CN"/>
              </w:rPr>
              <w:t>2、</w:t>
            </w:r>
            <w:r>
              <w:rPr>
                <w:rFonts w:hint="eastAsia" w:ascii="方正仿宋_GB2312" w:hAnsi="方正仿宋_GB2312" w:eastAsia="方正仿宋_GB2312" w:cs="方正仿宋_GB2312"/>
                <w:color w:val="auto"/>
                <w:sz w:val="28"/>
                <w:szCs w:val="28"/>
                <w:highlight w:val="none"/>
                <w:shd w:val="clear" w:color="auto" w:fill="auto"/>
              </w:rPr>
              <w:t>近二年（2021年 1月 1日至本设备</w:t>
            </w:r>
            <w:r>
              <w:rPr>
                <w:rFonts w:hint="eastAsia" w:ascii="方正仿宋_GB2312" w:hAnsi="方正仿宋_GB2312" w:eastAsia="方正仿宋_GB2312" w:cs="方正仿宋_GB2312"/>
                <w:color w:val="auto"/>
                <w:sz w:val="28"/>
                <w:szCs w:val="28"/>
                <w:highlight w:val="none"/>
                <w:shd w:val="clear" w:color="auto" w:fill="auto"/>
                <w:lang w:eastAsia="zh-CN"/>
              </w:rPr>
              <w:t>响应</w:t>
            </w:r>
            <w:r>
              <w:rPr>
                <w:rFonts w:hint="eastAsia" w:ascii="方正仿宋_GB2312" w:hAnsi="方正仿宋_GB2312" w:eastAsia="方正仿宋_GB2312" w:cs="方正仿宋_GB2312"/>
                <w:color w:val="auto"/>
                <w:sz w:val="28"/>
                <w:szCs w:val="28"/>
                <w:highlight w:val="none"/>
                <w:shd w:val="clear" w:color="auto" w:fill="auto"/>
              </w:rPr>
              <w:t>截止时间止）</w:t>
            </w:r>
            <w:r>
              <w:rPr>
                <w:rFonts w:hint="eastAsia" w:ascii="方正仿宋_GB2312" w:hAnsi="方正仿宋_GB2312" w:eastAsia="方正仿宋_GB2312" w:cs="方正仿宋_GB2312"/>
                <w:color w:val="auto"/>
                <w:sz w:val="28"/>
                <w:szCs w:val="28"/>
                <w:highlight w:val="none"/>
                <w:shd w:val="clear" w:color="auto" w:fill="auto"/>
                <w:lang w:eastAsia="zh-CN"/>
              </w:rPr>
              <w:t>响应</w:t>
            </w:r>
            <w:r>
              <w:rPr>
                <w:rFonts w:hint="eastAsia" w:ascii="方正仿宋_GB2312" w:hAnsi="方正仿宋_GB2312" w:eastAsia="方正仿宋_GB2312" w:cs="方正仿宋_GB2312"/>
                <w:color w:val="auto"/>
                <w:sz w:val="28"/>
                <w:szCs w:val="28"/>
                <w:highlight w:val="none"/>
                <w:shd w:val="clear" w:color="auto" w:fill="auto"/>
              </w:rPr>
              <w:t>人应具有销售过同类产品业绩（附合同协议书的复印件）</w:t>
            </w:r>
          </w:p>
          <w:p>
            <w:pPr>
              <w:pStyle w:val="33"/>
              <w:numPr>
                <w:ilvl w:val="0"/>
                <w:numId w:val="0"/>
              </w:numPr>
              <w:spacing w:line="440" w:lineRule="exact"/>
              <w:rPr>
                <w:rFonts w:hint="eastAsia" w:ascii="方正仿宋_GB2312" w:hAnsi="方正仿宋_GB2312" w:eastAsia="方正仿宋_GB2312" w:cs="方正仿宋_GB2312"/>
                <w:color w:val="auto"/>
                <w:sz w:val="28"/>
                <w:szCs w:val="28"/>
                <w:highlight w:val="none"/>
                <w:shd w:val="clear" w:color="auto" w:fill="auto"/>
              </w:rPr>
            </w:pPr>
            <w:r>
              <w:rPr>
                <w:rFonts w:hint="eastAsia" w:ascii="方正仿宋_GB2312" w:hAnsi="方正仿宋_GB2312" w:eastAsia="方正仿宋_GB2312" w:cs="方正仿宋_GB2312"/>
                <w:color w:val="auto"/>
                <w:sz w:val="28"/>
                <w:szCs w:val="28"/>
                <w:highlight w:val="none"/>
                <w:shd w:val="clear" w:color="auto" w:fill="auto"/>
              </w:rPr>
              <w:t>3、具有履行合同所必须的设备和专业技术能力；</w:t>
            </w:r>
          </w:p>
          <w:p>
            <w:pPr>
              <w:pStyle w:val="33"/>
              <w:numPr>
                <w:ilvl w:val="0"/>
                <w:numId w:val="0"/>
              </w:numPr>
              <w:spacing w:line="440" w:lineRule="exact"/>
              <w:rPr>
                <w:rFonts w:hint="eastAsia" w:ascii="仿宋_GB2312" w:hAnsi="仿宋_GB2312" w:eastAsia="仿宋_GB2312" w:cs="仿宋_GB2312"/>
                <w:kern w:val="0"/>
                <w:sz w:val="28"/>
                <w:szCs w:val="28"/>
                <w:highlight w:val="none"/>
                <w:shd w:val="clear" w:color="auto" w:fill="auto"/>
                <w:lang w:val="zh-CN" w:eastAsia="zh-CN" w:bidi="ar-SA"/>
              </w:rPr>
            </w:pPr>
            <w:r>
              <w:rPr>
                <w:rFonts w:hint="eastAsia" w:ascii="方正仿宋_GB2312" w:hAnsi="方正仿宋_GB2312" w:eastAsia="方正仿宋_GB2312" w:cs="方正仿宋_GB2312"/>
                <w:color w:val="auto"/>
                <w:sz w:val="28"/>
                <w:szCs w:val="28"/>
                <w:highlight w:val="none"/>
                <w:shd w:val="clear" w:color="auto" w:fill="auto"/>
              </w:rPr>
              <w:t>4、具有依法缴纳税收和社会保障资金的良好记录；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rPr>
            </w:pPr>
            <w:r>
              <w:rPr>
                <w:rFonts w:hint="eastAsia" w:ascii="仿宋_GB2312" w:hAnsi="仿宋_GB2312" w:eastAsia="仿宋_GB2312" w:cs="仿宋_GB2312"/>
                <w:sz w:val="28"/>
                <w:szCs w:val="28"/>
                <w:highlight w:val="none"/>
                <w:shd w:val="clear" w:color="auto" w:fill="auto"/>
                <w:lang w:val="zh-CN"/>
              </w:rPr>
              <w:t>4</w:t>
            </w:r>
          </w:p>
        </w:tc>
        <w:tc>
          <w:tcPr>
            <w:tcW w:w="2083"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评审方法</w:t>
            </w:r>
          </w:p>
        </w:tc>
        <w:tc>
          <w:tcPr>
            <w:tcW w:w="7014"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综合评分法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rPr>
            </w:pPr>
            <w:r>
              <w:rPr>
                <w:rFonts w:hint="eastAsia" w:ascii="仿宋_GB2312" w:hAnsi="仿宋_GB2312" w:eastAsia="仿宋_GB2312" w:cs="仿宋_GB2312"/>
                <w:sz w:val="28"/>
                <w:szCs w:val="28"/>
                <w:highlight w:val="none"/>
                <w:shd w:val="clear" w:color="auto" w:fill="auto"/>
                <w:lang w:val="zh-CN"/>
              </w:rPr>
              <w:t>6</w:t>
            </w:r>
          </w:p>
        </w:tc>
        <w:tc>
          <w:tcPr>
            <w:tcW w:w="2083"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联合体询价</w:t>
            </w:r>
          </w:p>
        </w:tc>
        <w:tc>
          <w:tcPr>
            <w:tcW w:w="7014"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☑不接受</w:t>
            </w:r>
          </w:p>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□接受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en-US" w:eastAsia="zh-CN"/>
              </w:rPr>
              <w:t>7</w:t>
            </w:r>
          </w:p>
        </w:tc>
        <w:tc>
          <w:tcPr>
            <w:tcW w:w="2083" w:type="dxa"/>
            <w:vAlign w:val="center"/>
          </w:tcPr>
          <w:p>
            <w:pPr>
              <w:autoSpaceDE w:val="0"/>
              <w:autoSpaceDN w:val="0"/>
              <w:adjustRightInd w:val="0"/>
              <w:rPr>
                <w:rFonts w:hint="eastAsia" w:ascii="仿宋_GB2312" w:hAnsi="仿宋_GB2312" w:eastAsia="仿宋_GB2312" w:cs="仿宋_GB2312"/>
                <w:kern w:val="0"/>
                <w:sz w:val="28"/>
                <w:szCs w:val="28"/>
                <w:highlight w:val="none"/>
                <w:shd w:val="clear" w:color="auto" w:fill="auto"/>
                <w:lang w:val="zh-CN" w:eastAsia="zh-CN" w:bidi="ar-SA"/>
              </w:rPr>
            </w:pPr>
            <w:r>
              <w:rPr>
                <w:rFonts w:hint="eastAsia" w:ascii="仿宋_GB2312" w:hAnsi="仿宋_GB2312" w:eastAsia="仿宋_GB2312" w:cs="仿宋_GB2312"/>
                <w:kern w:val="0"/>
                <w:sz w:val="28"/>
                <w:szCs w:val="28"/>
                <w:highlight w:val="none"/>
                <w:shd w:val="clear" w:color="auto" w:fill="auto"/>
                <w:lang w:val="zh-CN" w:eastAsia="zh-CN" w:bidi="ar-SA"/>
              </w:rPr>
              <w:t>供应商提出问题的截止时间</w:t>
            </w:r>
          </w:p>
        </w:tc>
        <w:tc>
          <w:tcPr>
            <w:tcW w:w="7014" w:type="dxa"/>
            <w:vAlign w:val="center"/>
          </w:tcPr>
          <w:p>
            <w:pPr>
              <w:autoSpaceDE w:val="0"/>
              <w:autoSpaceDN w:val="0"/>
              <w:adjustRightInd w:val="0"/>
              <w:rPr>
                <w:rFonts w:hint="eastAsia" w:ascii="仿宋_GB2312" w:hAnsi="仿宋_GB2312" w:eastAsia="仿宋_GB2312" w:cs="仿宋_GB2312"/>
                <w:kern w:val="0"/>
                <w:sz w:val="28"/>
                <w:szCs w:val="28"/>
                <w:highlight w:val="none"/>
                <w:shd w:val="clear" w:color="auto" w:fill="auto"/>
                <w:lang w:val="zh-CN" w:eastAsia="zh-CN" w:bidi="ar-SA"/>
              </w:rPr>
            </w:pPr>
            <w:r>
              <w:rPr>
                <w:rFonts w:hint="eastAsia" w:ascii="仿宋_GB2312" w:hAnsi="仿宋_GB2312" w:eastAsia="仿宋_GB2312" w:cs="仿宋_GB2312"/>
                <w:kern w:val="0"/>
                <w:sz w:val="28"/>
                <w:szCs w:val="28"/>
                <w:highlight w:val="none"/>
                <w:shd w:val="clear" w:color="auto" w:fill="auto"/>
                <w:lang w:val="zh-CN" w:eastAsia="zh-CN" w:bidi="ar-SA"/>
              </w:rPr>
              <w:t>答疑与澄清：如对采购文件有误或有不合理要求的，距采购截止日前三天，以书面形式向采购单位提出。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en-US" w:eastAsia="zh-CN"/>
              </w:rPr>
              <w:t>8</w:t>
            </w:r>
          </w:p>
        </w:tc>
        <w:tc>
          <w:tcPr>
            <w:tcW w:w="2083" w:type="dxa"/>
            <w:vAlign w:val="center"/>
          </w:tcPr>
          <w:p>
            <w:pPr>
              <w:autoSpaceDE w:val="0"/>
              <w:autoSpaceDN w:val="0"/>
              <w:adjustRightInd w:val="0"/>
              <w:rPr>
                <w:rFonts w:hint="eastAsia" w:ascii="仿宋_GB2312" w:hAnsi="仿宋_GB2312" w:eastAsia="仿宋_GB2312" w:cs="仿宋_GB2312"/>
                <w:kern w:val="0"/>
                <w:sz w:val="28"/>
                <w:szCs w:val="28"/>
                <w:highlight w:val="none"/>
                <w:shd w:val="clear" w:color="auto" w:fill="auto"/>
                <w:lang w:val="zh-CN" w:eastAsia="zh-CN" w:bidi="ar-SA"/>
              </w:rPr>
            </w:pPr>
            <w:r>
              <w:rPr>
                <w:rFonts w:hint="eastAsia" w:ascii="仿宋_GB2312" w:hAnsi="仿宋_GB2312" w:eastAsia="仿宋_GB2312" w:cs="仿宋_GB2312"/>
                <w:kern w:val="0"/>
                <w:sz w:val="28"/>
                <w:szCs w:val="28"/>
                <w:highlight w:val="none"/>
                <w:shd w:val="clear" w:color="auto" w:fill="auto"/>
                <w:lang w:val="zh-CN" w:eastAsia="zh-CN" w:bidi="ar-SA"/>
              </w:rPr>
              <w:t>采购人书面澄清的时间</w:t>
            </w:r>
          </w:p>
        </w:tc>
        <w:tc>
          <w:tcPr>
            <w:tcW w:w="7014" w:type="dxa"/>
            <w:vAlign w:val="center"/>
          </w:tcPr>
          <w:p>
            <w:pPr>
              <w:autoSpaceDE w:val="0"/>
              <w:autoSpaceDN w:val="0"/>
              <w:adjustRightInd w:val="0"/>
              <w:rPr>
                <w:rFonts w:hint="eastAsia" w:ascii="仿宋_GB2312" w:hAnsi="仿宋_GB2312" w:eastAsia="仿宋_GB2312" w:cs="仿宋_GB2312"/>
                <w:kern w:val="0"/>
                <w:sz w:val="28"/>
                <w:szCs w:val="28"/>
                <w:highlight w:val="none"/>
                <w:shd w:val="clear" w:color="auto" w:fill="auto"/>
                <w:lang w:val="zh-CN" w:eastAsia="zh-CN" w:bidi="ar-SA"/>
              </w:rPr>
            </w:pPr>
            <w:r>
              <w:rPr>
                <w:rFonts w:hint="eastAsia" w:ascii="仿宋_GB2312" w:hAnsi="仿宋_GB2312" w:eastAsia="仿宋_GB2312" w:cs="仿宋_GB2312"/>
                <w:kern w:val="0"/>
                <w:sz w:val="28"/>
                <w:szCs w:val="28"/>
                <w:highlight w:val="none"/>
                <w:shd w:val="clear" w:color="auto" w:fill="auto"/>
                <w:lang w:val="zh-CN" w:eastAsia="zh-CN" w:bidi="ar-SA"/>
              </w:rPr>
              <w:t>供应商在收到书面答复(补遗书)48小时内应以书面形式向采购人确认。</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default" w:ascii="仿宋_GB2312" w:hAnsi="仿宋_GB2312" w:eastAsia="仿宋_GB2312" w:cs="仿宋_GB2312"/>
                <w:sz w:val="28"/>
                <w:szCs w:val="28"/>
                <w:highlight w:val="none"/>
                <w:shd w:val="clear" w:color="auto" w:fill="auto"/>
                <w:lang w:val="en-US" w:eastAsia="zh-CN"/>
              </w:rPr>
            </w:pPr>
            <w:r>
              <w:rPr>
                <w:rFonts w:hint="eastAsia" w:ascii="仿宋_GB2312" w:hAnsi="仿宋_GB2312" w:eastAsia="仿宋_GB2312" w:cs="仿宋_GB2312"/>
                <w:sz w:val="28"/>
                <w:szCs w:val="28"/>
                <w:highlight w:val="none"/>
                <w:shd w:val="clear" w:color="auto" w:fill="auto"/>
                <w:lang w:val="en-US" w:eastAsia="zh-CN"/>
              </w:rPr>
              <w:t>9</w:t>
            </w:r>
          </w:p>
        </w:tc>
        <w:tc>
          <w:tcPr>
            <w:tcW w:w="2083"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询价有效采购期</w:t>
            </w:r>
          </w:p>
        </w:tc>
        <w:tc>
          <w:tcPr>
            <w:tcW w:w="7014" w:type="dxa"/>
            <w:vAlign w:val="center"/>
          </w:tcPr>
          <w:p>
            <w:pPr>
              <w:pStyle w:val="54"/>
              <w:snapToGrid w:val="0"/>
              <w:spacing w:line="240" w:lineRule="auto"/>
              <w:ind w:right="3278"/>
              <w:jc w:val="both"/>
              <w:rPr>
                <w:rFonts w:hint="eastAsia" w:ascii="仿宋_GB2312" w:hAnsi="仿宋_GB2312" w:eastAsia="仿宋_GB2312" w:cs="仿宋_GB2312"/>
                <w:sz w:val="28"/>
                <w:szCs w:val="28"/>
                <w:highlight w:val="none"/>
                <w:shd w:val="clear" w:color="auto" w:fill="auto"/>
                <w:lang w:eastAsia="zh-CN"/>
              </w:rPr>
            </w:pPr>
            <w:r>
              <w:rPr>
                <w:rFonts w:hint="eastAsia" w:ascii="仿宋_GB2312" w:hAnsi="仿宋_GB2312" w:eastAsia="仿宋_GB2312" w:cs="仿宋_GB2312"/>
                <w:sz w:val="28"/>
                <w:szCs w:val="28"/>
                <w:highlight w:val="none"/>
                <w:shd w:val="clear" w:color="auto" w:fill="auto"/>
                <w:lang w:eastAsia="zh-CN"/>
              </w:rPr>
              <w:t>有效期 90 天</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rPr>
              <w:t>1</w:t>
            </w:r>
            <w:r>
              <w:rPr>
                <w:rFonts w:hint="eastAsia" w:ascii="仿宋_GB2312" w:hAnsi="仿宋_GB2312" w:eastAsia="仿宋_GB2312" w:cs="仿宋_GB2312"/>
                <w:sz w:val="28"/>
                <w:szCs w:val="28"/>
                <w:highlight w:val="none"/>
                <w:shd w:val="clear" w:color="auto" w:fill="auto"/>
                <w:lang w:val="en-US" w:eastAsia="zh-CN"/>
              </w:rPr>
              <w:t>0</w:t>
            </w:r>
          </w:p>
        </w:tc>
        <w:tc>
          <w:tcPr>
            <w:tcW w:w="2083"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封面注明</w:t>
            </w:r>
          </w:p>
        </w:tc>
        <w:tc>
          <w:tcPr>
            <w:tcW w:w="7014" w:type="dxa"/>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项目名称：</w:t>
            </w:r>
            <w:r>
              <w:rPr>
                <w:rFonts w:hint="eastAsia" w:ascii="仿宋_GB2312" w:hAnsi="仿宋_GB2312" w:eastAsia="仿宋_GB2312" w:cs="仿宋_GB2312"/>
                <w:sz w:val="28"/>
                <w:szCs w:val="28"/>
                <w:highlight w:val="none"/>
                <w:shd w:val="clear" w:color="auto" w:fill="auto"/>
                <w:lang w:eastAsia="zh-CN"/>
              </w:rPr>
              <w:t>办公电脑采购</w:t>
            </w:r>
          </w:p>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供应商名称：</w:t>
            </w:r>
          </w:p>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询价采购文件在</w:t>
            </w:r>
            <w:r>
              <w:rPr>
                <w:rFonts w:hint="eastAsia" w:ascii="方正仿宋_GB2312" w:hAnsi="方正仿宋_GB2312" w:eastAsia="方正仿宋_GB2312" w:cs="方正仿宋_GB2312"/>
                <w:color w:val="auto"/>
                <w:sz w:val="28"/>
                <w:szCs w:val="28"/>
                <w:highlight w:val="none"/>
                <w:u w:val="single"/>
                <w:shd w:val="clear" w:color="auto" w:fill="auto"/>
              </w:rPr>
              <w:t xml:space="preserve">  </w:t>
            </w:r>
            <w:r>
              <w:rPr>
                <w:rFonts w:hint="eastAsia" w:ascii="方正仿宋_GB2312" w:hAnsi="方正仿宋_GB2312" w:eastAsia="方正仿宋_GB2312" w:cs="方正仿宋_GB2312"/>
                <w:color w:val="auto"/>
                <w:sz w:val="28"/>
                <w:szCs w:val="28"/>
                <w:highlight w:val="none"/>
                <w:u w:val="single"/>
                <w:shd w:val="clear" w:color="auto" w:fill="auto"/>
                <w:lang w:val="en-US" w:eastAsia="zh-CN"/>
              </w:rPr>
              <w:t>2023</w:t>
            </w:r>
            <w:r>
              <w:rPr>
                <w:rFonts w:hint="eastAsia" w:ascii="方正仿宋_GB2312" w:hAnsi="方正仿宋_GB2312" w:eastAsia="方正仿宋_GB2312" w:cs="方正仿宋_GB2312"/>
                <w:color w:val="auto"/>
                <w:sz w:val="28"/>
                <w:szCs w:val="28"/>
                <w:highlight w:val="none"/>
                <w:u w:val="single"/>
                <w:shd w:val="clear" w:color="auto" w:fill="auto"/>
              </w:rPr>
              <w:t xml:space="preserve">  </w:t>
            </w:r>
            <w:r>
              <w:rPr>
                <w:rFonts w:hint="eastAsia" w:ascii="方正仿宋_GB2312" w:hAnsi="方正仿宋_GB2312" w:eastAsia="方正仿宋_GB2312" w:cs="方正仿宋_GB2312"/>
                <w:color w:val="auto"/>
                <w:sz w:val="28"/>
                <w:szCs w:val="28"/>
                <w:highlight w:val="none"/>
                <w:shd w:val="clear" w:color="auto" w:fill="auto"/>
              </w:rPr>
              <w:t>年</w:t>
            </w:r>
            <w:r>
              <w:rPr>
                <w:rFonts w:hint="eastAsia" w:ascii="方正仿宋_GB2312" w:hAnsi="方正仿宋_GB2312" w:eastAsia="方正仿宋_GB2312" w:cs="方正仿宋_GB2312"/>
                <w:color w:val="auto"/>
                <w:sz w:val="28"/>
                <w:szCs w:val="28"/>
                <w:highlight w:val="none"/>
                <w:u w:val="single"/>
                <w:shd w:val="clear" w:color="auto" w:fill="auto"/>
              </w:rPr>
              <w:t xml:space="preserve"> </w:t>
            </w:r>
            <w:r>
              <w:rPr>
                <w:rFonts w:hint="eastAsia" w:ascii="方正仿宋_GB2312" w:hAnsi="方正仿宋_GB2312" w:eastAsia="方正仿宋_GB2312" w:cs="方正仿宋_GB2312"/>
                <w:color w:val="auto"/>
                <w:sz w:val="28"/>
                <w:szCs w:val="28"/>
                <w:highlight w:val="none"/>
                <w:u w:val="single"/>
                <w:shd w:val="clear" w:color="auto" w:fill="auto"/>
                <w:lang w:val="en-US" w:eastAsia="zh-CN"/>
              </w:rPr>
              <w:t>9</w:t>
            </w:r>
            <w:r>
              <w:rPr>
                <w:rFonts w:hint="eastAsia" w:ascii="方正仿宋_GB2312" w:hAnsi="方正仿宋_GB2312" w:eastAsia="方正仿宋_GB2312" w:cs="方正仿宋_GB2312"/>
                <w:color w:val="auto"/>
                <w:sz w:val="28"/>
                <w:szCs w:val="28"/>
                <w:highlight w:val="none"/>
                <w:u w:val="single"/>
                <w:shd w:val="clear" w:color="auto" w:fill="auto"/>
              </w:rPr>
              <w:t xml:space="preserve"> </w:t>
            </w:r>
            <w:r>
              <w:rPr>
                <w:rFonts w:hint="eastAsia" w:ascii="方正仿宋_GB2312" w:hAnsi="方正仿宋_GB2312" w:eastAsia="方正仿宋_GB2312" w:cs="方正仿宋_GB2312"/>
                <w:color w:val="auto"/>
                <w:sz w:val="28"/>
                <w:szCs w:val="28"/>
                <w:highlight w:val="none"/>
                <w:shd w:val="clear" w:color="auto" w:fill="auto"/>
              </w:rPr>
              <w:t>月</w:t>
            </w:r>
            <w:r>
              <w:rPr>
                <w:rFonts w:hint="eastAsia" w:ascii="方正仿宋_GB2312" w:hAnsi="方正仿宋_GB2312" w:eastAsia="方正仿宋_GB2312" w:cs="方正仿宋_GB2312"/>
                <w:color w:val="auto"/>
                <w:sz w:val="28"/>
                <w:szCs w:val="28"/>
                <w:highlight w:val="none"/>
                <w:u w:val="single"/>
                <w:shd w:val="clear" w:color="auto" w:fill="auto"/>
              </w:rPr>
              <w:t xml:space="preserve"> </w:t>
            </w:r>
            <w:r>
              <w:rPr>
                <w:rFonts w:hint="eastAsia" w:ascii="方正仿宋_GB2312" w:hAnsi="方正仿宋_GB2312" w:eastAsia="方正仿宋_GB2312" w:cs="方正仿宋_GB2312"/>
                <w:color w:val="auto"/>
                <w:sz w:val="28"/>
                <w:szCs w:val="28"/>
                <w:highlight w:val="none"/>
                <w:u w:val="single"/>
                <w:shd w:val="clear" w:color="auto" w:fill="auto"/>
                <w:lang w:val="en-US" w:eastAsia="zh-CN"/>
              </w:rPr>
              <w:t>5</w:t>
            </w:r>
            <w:r>
              <w:rPr>
                <w:rFonts w:hint="eastAsia" w:ascii="方正仿宋_GB2312" w:hAnsi="方正仿宋_GB2312" w:eastAsia="方正仿宋_GB2312" w:cs="方正仿宋_GB2312"/>
                <w:color w:val="auto"/>
                <w:sz w:val="28"/>
                <w:szCs w:val="28"/>
                <w:highlight w:val="none"/>
                <w:u w:val="single"/>
                <w:shd w:val="clear" w:color="auto" w:fill="auto"/>
              </w:rPr>
              <w:t xml:space="preserve"> </w:t>
            </w:r>
            <w:r>
              <w:rPr>
                <w:rFonts w:hint="eastAsia" w:ascii="方正仿宋_GB2312" w:hAnsi="方正仿宋_GB2312" w:eastAsia="方正仿宋_GB2312" w:cs="方正仿宋_GB2312"/>
                <w:color w:val="auto"/>
                <w:sz w:val="28"/>
                <w:szCs w:val="28"/>
                <w:highlight w:val="none"/>
                <w:shd w:val="clear" w:color="auto" w:fill="auto"/>
              </w:rPr>
              <w:t>日10:00</w:t>
            </w:r>
            <w:r>
              <w:rPr>
                <w:rFonts w:hint="eastAsia" w:ascii="仿宋_GB2312" w:hAnsi="仿宋_GB2312" w:eastAsia="仿宋_GB2312" w:cs="仿宋_GB2312"/>
                <w:sz w:val="28"/>
                <w:szCs w:val="28"/>
                <w:highlight w:val="none"/>
                <w:shd w:val="clear" w:color="auto" w:fill="auto"/>
                <w:lang w:val="zh-CN" w:eastAsia="zh-CN"/>
              </w:rPr>
              <w:t>时前不得开启</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rPr>
              <w:t>1</w:t>
            </w:r>
            <w:r>
              <w:rPr>
                <w:rFonts w:hint="eastAsia" w:ascii="仿宋_GB2312" w:hAnsi="仿宋_GB2312" w:eastAsia="仿宋_GB2312" w:cs="仿宋_GB2312"/>
                <w:sz w:val="28"/>
                <w:szCs w:val="28"/>
                <w:highlight w:val="none"/>
                <w:shd w:val="clear" w:color="auto" w:fill="auto"/>
                <w:lang w:val="en-US" w:eastAsia="zh-CN"/>
              </w:rPr>
              <w:t>1</w:t>
            </w:r>
          </w:p>
        </w:tc>
        <w:tc>
          <w:tcPr>
            <w:tcW w:w="2083"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递交响应文件地点</w:t>
            </w:r>
          </w:p>
        </w:tc>
        <w:tc>
          <w:tcPr>
            <w:tcW w:w="7014"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南阳市卧龙区龙升工业园金光路</w:t>
            </w:r>
            <w:r>
              <w:rPr>
                <w:rFonts w:hint="eastAsia" w:ascii="仿宋_GB2312" w:hAnsi="仿宋_GB2312" w:eastAsia="仿宋_GB2312" w:cs="仿宋_GB2312"/>
                <w:sz w:val="28"/>
                <w:szCs w:val="28"/>
                <w:highlight w:val="none"/>
                <w:shd w:val="clear" w:color="auto" w:fill="auto"/>
                <w:lang w:val="en-US" w:eastAsia="zh-CN"/>
              </w:rPr>
              <w:t>6号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rPr>
              <w:t>1</w:t>
            </w:r>
            <w:r>
              <w:rPr>
                <w:rFonts w:hint="eastAsia" w:ascii="仿宋_GB2312" w:hAnsi="仿宋_GB2312" w:eastAsia="仿宋_GB2312" w:cs="仿宋_GB2312"/>
                <w:sz w:val="28"/>
                <w:szCs w:val="28"/>
                <w:highlight w:val="none"/>
                <w:shd w:val="clear" w:color="auto" w:fill="auto"/>
                <w:lang w:val="en-US" w:eastAsia="zh-CN"/>
              </w:rPr>
              <w:t>2</w:t>
            </w:r>
          </w:p>
        </w:tc>
        <w:tc>
          <w:tcPr>
            <w:tcW w:w="2083" w:type="dxa"/>
            <w:vAlign w:val="center"/>
          </w:tcPr>
          <w:p>
            <w:pPr>
              <w:pStyle w:val="54"/>
              <w:snapToGrid w:val="0"/>
              <w:spacing w:line="240" w:lineRule="auto"/>
              <w:ind w:firstLine="420" w:firstLineChars="150"/>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签字、盖章</w:t>
            </w:r>
          </w:p>
        </w:tc>
        <w:tc>
          <w:tcPr>
            <w:tcW w:w="7014"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供应商必须按照采购文件的规定和要求签字、盖章（法人代表的签字可用具有法定效力的签字章）</w:t>
            </w:r>
          </w:p>
        </w:tc>
      </w:tr>
    </w:tbl>
    <w:p>
      <w:pPr>
        <w:pStyle w:val="3"/>
        <w:keepNext w:val="0"/>
        <w:keepLines w:val="0"/>
        <w:spacing w:before="0" w:after="0" w:line="400" w:lineRule="exact"/>
        <w:jc w:val="left"/>
        <w:rPr>
          <w:rFonts w:hint="eastAsia" w:ascii="方正仿宋_GB2312" w:hAnsi="方正仿宋_GB2312" w:eastAsia="方正仿宋_GB2312" w:cs="方正仿宋_GB2312"/>
          <w:bCs w:val="0"/>
          <w:sz w:val="28"/>
          <w:szCs w:val="28"/>
          <w:highlight w:val="none"/>
          <w:shd w:val="clear" w:color="auto" w:fill="auto"/>
        </w:rPr>
      </w:pPr>
    </w:p>
    <w:p>
      <w:pPr>
        <w:pStyle w:val="3"/>
        <w:keepNext w:val="0"/>
        <w:keepLines w:val="0"/>
        <w:spacing w:before="0" w:after="0" w:line="400" w:lineRule="exact"/>
        <w:ind w:firstLine="562" w:firstLineChars="200"/>
        <w:jc w:val="left"/>
        <w:rPr>
          <w:rFonts w:hint="eastAsia" w:ascii="方正仿宋_GB2312" w:hAnsi="方正仿宋_GB2312" w:eastAsia="方正仿宋_GB2312" w:cs="方正仿宋_GB2312"/>
          <w:bCs w:val="0"/>
          <w:sz w:val="28"/>
          <w:szCs w:val="28"/>
          <w:highlight w:val="none"/>
          <w:shd w:val="clear" w:color="auto" w:fill="auto"/>
        </w:rPr>
      </w:pPr>
      <w:r>
        <w:rPr>
          <w:rFonts w:hint="eastAsia" w:ascii="方正仿宋_GB2312" w:hAnsi="方正仿宋_GB2312" w:eastAsia="方正仿宋_GB2312" w:cs="方正仿宋_GB2312"/>
          <w:bCs w:val="0"/>
          <w:sz w:val="28"/>
          <w:szCs w:val="28"/>
          <w:highlight w:val="none"/>
          <w:shd w:val="clear" w:color="auto" w:fill="auto"/>
        </w:rPr>
        <w:t>一、总  则</w:t>
      </w:r>
    </w:p>
    <w:p>
      <w:pPr>
        <w:pStyle w:val="4"/>
        <w:keepNext w:val="0"/>
        <w:keepLines w:val="0"/>
        <w:spacing w:before="0" w:after="0"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1.适用范围</w:t>
      </w:r>
    </w:p>
    <w:p>
      <w:pPr>
        <w:tabs>
          <w:tab w:val="left" w:pos="766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1.1 本询价采购文件仅适用于本次询价所叙述的服务采购。</w:t>
      </w:r>
    </w:p>
    <w:p>
      <w:pPr>
        <w:tabs>
          <w:tab w:val="left" w:pos="766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1.2 本询价采购文件的解释权归</w:t>
      </w:r>
      <w:r>
        <w:rPr>
          <w:rFonts w:hint="eastAsia" w:ascii="方正仿宋_GB2312" w:hAnsi="方正仿宋_GB2312" w:eastAsia="方正仿宋_GB2312" w:cs="方正仿宋_GB2312"/>
          <w:b/>
          <w:sz w:val="28"/>
          <w:szCs w:val="28"/>
          <w:highlight w:val="none"/>
          <w:shd w:val="clear" w:color="auto" w:fill="auto"/>
        </w:rPr>
        <w:t>采购人</w:t>
      </w:r>
      <w:r>
        <w:rPr>
          <w:rFonts w:hint="eastAsia" w:ascii="方正仿宋_GB2312" w:hAnsi="方正仿宋_GB2312" w:eastAsia="方正仿宋_GB2312" w:cs="方正仿宋_GB2312"/>
          <w:sz w:val="28"/>
          <w:szCs w:val="28"/>
          <w:highlight w:val="none"/>
          <w:shd w:val="clear" w:color="auto" w:fill="auto"/>
        </w:rPr>
        <w:t>所有。</w:t>
      </w:r>
    </w:p>
    <w:p>
      <w:pPr>
        <w:pStyle w:val="4"/>
        <w:keepNext w:val="0"/>
        <w:keepLines w:val="0"/>
        <w:spacing w:before="0" w:after="0"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2.采购主体</w:t>
      </w:r>
    </w:p>
    <w:p>
      <w:pPr>
        <w:tabs>
          <w:tab w:val="left" w:pos="766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本次询价的采购人是</w:t>
      </w:r>
      <w:r>
        <w:rPr>
          <w:rFonts w:hint="eastAsia" w:ascii="方正仿宋_GB2312" w:hAnsi="方正仿宋_GB2312" w:eastAsia="方正仿宋_GB2312" w:cs="方正仿宋_GB2312"/>
          <w:sz w:val="28"/>
          <w:szCs w:val="28"/>
          <w:highlight w:val="none"/>
          <w:u w:val="single"/>
          <w:shd w:val="clear" w:color="auto" w:fill="auto"/>
        </w:rPr>
        <w:t>南阳光明光电有限公司</w:t>
      </w:r>
      <w:r>
        <w:rPr>
          <w:rFonts w:hint="eastAsia" w:ascii="方正仿宋_GB2312" w:hAnsi="方正仿宋_GB2312" w:eastAsia="方正仿宋_GB2312" w:cs="方正仿宋_GB2312"/>
          <w:sz w:val="28"/>
          <w:szCs w:val="28"/>
          <w:highlight w:val="none"/>
          <w:shd w:val="clear" w:color="auto" w:fill="auto"/>
        </w:rPr>
        <w:t>。</w:t>
      </w:r>
    </w:p>
    <w:p>
      <w:pPr>
        <w:pStyle w:val="4"/>
        <w:keepNext w:val="0"/>
        <w:keepLines w:val="0"/>
        <w:spacing w:before="0" w:after="0"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 询价费用</w:t>
      </w:r>
    </w:p>
    <w:p>
      <w:pPr>
        <w:tabs>
          <w:tab w:val="left" w:pos="7665"/>
        </w:tabs>
        <w:spacing w:line="400" w:lineRule="exact"/>
        <w:ind w:firstLine="48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无论询价过程中的做法和结果如何，供应商应自行承担参加询价活动的全部费用。</w:t>
      </w:r>
    </w:p>
    <w:p>
      <w:pPr>
        <w:pStyle w:val="34"/>
        <w:spacing w:line="400" w:lineRule="exact"/>
        <w:ind w:left="1"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4.充分、公平竞争保障措施（</w:t>
      </w:r>
      <w:r>
        <w:rPr>
          <w:rFonts w:hint="eastAsia" w:ascii="方正仿宋_GB2312" w:hAnsi="方正仿宋_GB2312" w:eastAsia="方正仿宋_GB2312" w:cs="方正仿宋_GB2312"/>
          <w:b/>
          <w:color w:val="FF0000"/>
          <w:sz w:val="28"/>
          <w:szCs w:val="28"/>
          <w:highlight w:val="none"/>
          <w:shd w:val="clear" w:color="auto" w:fill="auto"/>
        </w:rPr>
        <w:t>不适用</w:t>
      </w:r>
      <w:r>
        <w:rPr>
          <w:rFonts w:hint="eastAsia" w:ascii="方正仿宋_GB2312" w:hAnsi="方正仿宋_GB2312" w:eastAsia="方正仿宋_GB2312" w:cs="方正仿宋_GB2312"/>
          <w:b/>
          <w:sz w:val="28"/>
          <w:szCs w:val="28"/>
          <w:highlight w:val="none"/>
          <w:shd w:val="clear" w:color="auto" w:fill="auto"/>
        </w:rPr>
        <w:t>）</w:t>
      </w:r>
    </w:p>
    <w:p>
      <w:pPr>
        <w:pStyle w:val="57"/>
        <w:spacing w:line="460" w:lineRule="exact"/>
        <w:ind w:left="1"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提供相同品牌产品处理。</w:t>
      </w:r>
      <w:r>
        <w:rPr>
          <w:rFonts w:hint="eastAsia" w:ascii="方正仿宋_GB2312" w:hAnsi="方正仿宋_GB2312" w:eastAsia="方正仿宋_GB2312" w:cs="方正仿宋_GB2312"/>
          <w:sz w:val="28"/>
          <w:szCs w:val="28"/>
          <w:highlight w:val="none"/>
          <w:shd w:val="clear" w:color="auto" w:fill="auto"/>
        </w:rPr>
        <w:t>提供相同品牌产品且通过形式评审、资格审查、符合性审查的不同供应商参加同一合同项下报价的，按一家供应商计算，评审后得分最高或评标价最低的同品牌供应商获得成交候选人推荐资格；评审得分或评标价相同的，由采购人或者采购代理机构委托询价评审小组采取公平、择优的方式确定一个供应商获得成交候选人推荐资格，其他同品牌供应商不作为成交候选人。</w:t>
      </w:r>
    </w:p>
    <w:p>
      <w:pPr>
        <w:spacing w:line="400" w:lineRule="exact"/>
        <w:ind w:firstLine="551" w:firstLineChars="196"/>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lang w:val="en-US" w:eastAsia="zh-CN"/>
        </w:rPr>
        <w:t>5</w:t>
      </w:r>
      <w:r>
        <w:rPr>
          <w:rFonts w:hint="eastAsia" w:ascii="方正仿宋_GB2312" w:hAnsi="方正仿宋_GB2312" w:eastAsia="方正仿宋_GB2312" w:cs="方正仿宋_GB2312"/>
          <w:b/>
          <w:sz w:val="28"/>
          <w:szCs w:val="28"/>
          <w:highlight w:val="none"/>
          <w:shd w:val="clear" w:color="auto" w:fill="auto"/>
        </w:rPr>
        <w:t>响应文件有效期</w:t>
      </w:r>
    </w:p>
    <w:p>
      <w:pPr>
        <w:spacing w:line="400" w:lineRule="exact"/>
        <w:ind w:firstLine="548" w:firstLineChars="196"/>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本项目响应文件有效期为递交询价响应文件截止之日起</w:t>
      </w:r>
      <w:r>
        <w:rPr>
          <w:rFonts w:hint="eastAsia" w:ascii="方正仿宋_GB2312" w:hAnsi="方正仿宋_GB2312" w:eastAsia="方正仿宋_GB2312" w:cs="方正仿宋_GB2312"/>
          <w:color w:val="FF0000"/>
          <w:sz w:val="28"/>
          <w:szCs w:val="28"/>
          <w:highlight w:val="none"/>
          <w:shd w:val="clear" w:color="auto" w:fill="auto"/>
          <w:lang w:val="en-US" w:eastAsia="zh-CN"/>
        </w:rPr>
        <w:t>90</w:t>
      </w:r>
      <w:r>
        <w:rPr>
          <w:rFonts w:hint="eastAsia" w:ascii="方正仿宋_GB2312" w:hAnsi="方正仿宋_GB2312" w:eastAsia="方正仿宋_GB2312" w:cs="方正仿宋_GB2312"/>
          <w:color w:val="FF0000"/>
          <w:sz w:val="28"/>
          <w:szCs w:val="28"/>
          <w:highlight w:val="none"/>
          <w:shd w:val="clear" w:color="auto" w:fill="auto"/>
        </w:rPr>
        <w:t>天</w:t>
      </w:r>
      <w:r>
        <w:rPr>
          <w:rFonts w:hint="eastAsia" w:ascii="方正仿宋_GB2312" w:hAnsi="方正仿宋_GB2312" w:eastAsia="方正仿宋_GB2312" w:cs="方正仿宋_GB2312"/>
          <w:sz w:val="28"/>
          <w:szCs w:val="28"/>
          <w:highlight w:val="none"/>
          <w:shd w:val="clear" w:color="auto" w:fill="auto"/>
        </w:rPr>
        <w:t>。</w:t>
      </w:r>
      <w:r>
        <w:rPr>
          <w:rFonts w:hint="eastAsia" w:ascii="方正仿宋_GB2312" w:hAnsi="方正仿宋_GB2312" w:eastAsia="方正仿宋_GB2312" w:cs="方正仿宋_GB2312"/>
          <w:b/>
          <w:bCs/>
          <w:color w:val="FF0000"/>
          <w:sz w:val="28"/>
          <w:szCs w:val="28"/>
          <w:highlight w:val="none"/>
          <w:shd w:val="clear" w:color="auto" w:fill="auto"/>
        </w:rPr>
        <w:t>供应商响应文件中必须载明响应文件有效期，</w:t>
      </w:r>
      <w:r>
        <w:rPr>
          <w:rFonts w:hint="eastAsia" w:ascii="方正仿宋_GB2312" w:hAnsi="方正仿宋_GB2312" w:eastAsia="方正仿宋_GB2312" w:cs="方正仿宋_GB2312"/>
          <w:sz w:val="28"/>
          <w:szCs w:val="28"/>
          <w:highlight w:val="none"/>
          <w:shd w:val="clear" w:color="auto" w:fill="auto"/>
        </w:rPr>
        <w:t>响应文件中载明的响应文件有效期可以长于询价采购文件规定的期限，但不得短于询价采购文件规定的期限。否则，其响应文件将作为无效响应处理。</w:t>
      </w:r>
    </w:p>
    <w:p>
      <w:pPr>
        <w:pStyle w:val="8"/>
        <w:spacing w:line="400" w:lineRule="exact"/>
        <w:ind w:firstLine="562" w:firstLineChars="200"/>
        <w:rPr>
          <w:rFonts w:hint="eastAsia" w:ascii="方正仿宋_GB2312" w:hAnsi="方正仿宋_GB2312" w:eastAsia="方正仿宋_GB2312" w:cs="方正仿宋_GB2312"/>
          <w:b/>
          <w:bCs/>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lang w:val="en-US" w:eastAsia="zh-CN"/>
        </w:rPr>
        <w:t>6</w:t>
      </w:r>
      <w:r>
        <w:rPr>
          <w:rFonts w:hint="eastAsia" w:ascii="方正仿宋_GB2312" w:hAnsi="方正仿宋_GB2312" w:eastAsia="方正仿宋_GB2312" w:cs="方正仿宋_GB2312"/>
          <w:b/>
          <w:sz w:val="28"/>
          <w:szCs w:val="28"/>
          <w:highlight w:val="none"/>
          <w:shd w:val="clear" w:color="auto" w:fill="auto"/>
        </w:rPr>
        <w:t>.</w:t>
      </w:r>
      <w:r>
        <w:rPr>
          <w:rFonts w:hint="eastAsia" w:ascii="方正仿宋_GB2312" w:hAnsi="方正仿宋_GB2312" w:eastAsia="方正仿宋_GB2312" w:cs="方正仿宋_GB2312"/>
          <w:b/>
          <w:bCs/>
          <w:sz w:val="28"/>
          <w:szCs w:val="28"/>
          <w:highlight w:val="none"/>
          <w:shd w:val="clear" w:color="auto" w:fill="auto"/>
        </w:rPr>
        <w:t>知识产权</w:t>
      </w:r>
    </w:p>
    <w:p>
      <w:pPr>
        <w:pStyle w:val="8"/>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lang w:val="en-US" w:eastAsia="zh-CN"/>
        </w:rPr>
        <w:t>6</w:t>
      </w:r>
      <w:r>
        <w:rPr>
          <w:rFonts w:hint="eastAsia" w:ascii="方正仿宋_GB2312" w:hAnsi="方正仿宋_GB2312" w:eastAsia="方正仿宋_GB2312" w:cs="方正仿宋_GB2312"/>
          <w:sz w:val="28"/>
          <w:szCs w:val="28"/>
          <w:highlight w:val="none"/>
          <w:shd w:val="clear" w:color="auto" w:fill="auto"/>
        </w:rPr>
        <w:t>.1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pStyle w:val="8"/>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lang w:val="en-US" w:eastAsia="zh-CN"/>
        </w:rPr>
        <w:t>6</w:t>
      </w:r>
      <w:r>
        <w:rPr>
          <w:rFonts w:hint="eastAsia" w:ascii="方正仿宋_GB2312" w:hAnsi="方正仿宋_GB2312" w:eastAsia="方正仿宋_GB2312" w:cs="方正仿宋_GB2312"/>
          <w:sz w:val="28"/>
          <w:szCs w:val="28"/>
          <w:highlight w:val="none"/>
          <w:shd w:val="clear" w:color="auto" w:fill="auto"/>
        </w:rPr>
        <w:t>.2 除非询价采购文件特别规定，采购人享有本项目实施过程中产生的知识成果及知识产权。</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lang w:val="en-US" w:eastAsia="zh-CN"/>
        </w:rPr>
        <w:t>6</w:t>
      </w:r>
      <w:r>
        <w:rPr>
          <w:rFonts w:hint="eastAsia" w:ascii="方正仿宋_GB2312" w:hAnsi="方正仿宋_GB2312" w:eastAsia="方正仿宋_GB2312" w:cs="方正仿宋_GB2312"/>
          <w:sz w:val="28"/>
          <w:szCs w:val="28"/>
          <w:highlight w:val="none"/>
          <w:shd w:val="clear" w:color="auto" w:fill="auto"/>
        </w:rPr>
        <w:t>.3 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400" w:lineRule="exact"/>
        <w:ind w:firstLine="537" w:firstLineChars="192"/>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lang w:val="en-US" w:eastAsia="zh-CN"/>
        </w:rPr>
        <w:t>6.</w:t>
      </w:r>
      <w:r>
        <w:rPr>
          <w:rFonts w:hint="eastAsia" w:ascii="方正仿宋_GB2312" w:hAnsi="方正仿宋_GB2312" w:eastAsia="方正仿宋_GB2312" w:cs="方正仿宋_GB2312"/>
          <w:sz w:val="28"/>
          <w:szCs w:val="28"/>
          <w:highlight w:val="none"/>
          <w:shd w:val="clear" w:color="auto" w:fill="auto"/>
        </w:rPr>
        <w:t xml:space="preserve">4 如采用供应商所不拥有的知识产权，则在报价中必须包括合法获取该知识产权的相关费用。 </w:t>
      </w:r>
    </w:p>
    <w:p>
      <w:pPr>
        <w:pStyle w:val="3"/>
        <w:keepNext w:val="0"/>
        <w:keepLines w:val="0"/>
        <w:spacing w:before="0" w:after="0" w:line="400" w:lineRule="exact"/>
        <w:ind w:firstLine="562" w:firstLineChars="200"/>
        <w:jc w:val="left"/>
        <w:rPr>
          <w:rFonts w:hint="eastAsia" w:ascii="方正仿宋_GB2312" w:hAnsi="方正仿宋_GB2312" w:eastAsia="方正仿宋_GB2312" w:cs="方正仿宋_GB2312"/>
          <w:bCs w:val="0"/>
          <w:sz w:val="28"/>
          <w:szCs w:val="28"/>
          <w:highlight w:val="none"/>
          <w:shd w:val="clear" w:color="auto" w:fill="auto"/>
        </w:rPr>
      </w:pPr>
      <w:r>
        <w:rPr>
          <w:rFonts w:hint="eastAsia" w:ascii="方正仿宋_GB2312" w:hAnsi="方正仿宋_GB2312" w:eastAsia="方正仿宋_GB2312" w:cs="方正仿宋_GB2312"/>
          <w:bCs w:val="0"/>
          <w:sz w:val="28"/>
          <w:szCs w:val="28"/>
          <w:highlight w:val="none"/>
          <w:shd w:val="clear" w:color="auto" w:fill="auto"/>
        </w:rPr>
        <w:t>二、询价采购文件</w:t>
      </w:r>
    </w:p>
    <w:p>
      <w:pPr>
        <w:pStyle w:val="4"/>
        <w:keepNext w:val="0"/>
        <w:keepLines w:val="0"/>
        <w:spacing w:before="0" w:after="0"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1．询价采购文件的构成</w:t>
      </w:r>
    </w:p>
    <w:p>
      <w:pPr>
        <w:tabs>
          <w:tab w:val="left" w:pos="720"/>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w:t>
      </w:r>
      <w:r>
        <w:rPr>
          <w:rFonts w:hint="eastAsia" w:ascii="方正仿宋_GB2312" w:hAnsi="方正仿宋_GB2312" w:eastAsia="方正仿宋_GB2312" w:cs="方正仿宋_GB2312"/>
          <w:b/>
          <w:bCs/>
          <w:sz w:val="28"/>
          <w:szCs w:val="28"/>
          <w:highlight w:val="none"/>
          <w:shd w:val="clear" w:color="auto" w:fill="auto"/>
        </w:rPr>
        <w:t>.</w:t>
      </w:r>
      <w:r>
        <w:rPr>
          <w:rFonts w:hint="eastAsia" w:ascii="方正仿宋_GB2312" w:hAnsi="方正仿宋_GB2312" w:eastAsia="方正仿宋_GB2312" w:cs="方正仿宋_GB2312"/>
          <w:sz w:val="28"/>
          <w:szCs w:val="28"/>
          <w:highlight w:val="none"/>
          <w:shd w:val="clear" w:color="auto" w:fill="auto"/>
        </w:rPr>
        <w:t>1 询价采购文件是供应商准备响应文件和参加询价采购活动的依据。询价采购文件用以阐明询价项目所需的资质、技术、服务及报价等要求、询价程序、有关规定和注意事项等。</w:t>
      </w:r>
    </w:p>
    <w:p>
      <w:pPr>
        <w:tabs>
          <w:tab w:val="left" w:pos="766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w:t>
      </w:r>
      <w:r>
        <w:rPr>
          <w:rFonts w:hint="eastAsia" w:ascii="方正仿宋_GB2312" w:hAnsi="方正仿宋_GB2312" w:eastAsia="方正仿宋_GB2312" w:cs="方正仿宋_GB2312"/>
          <w:b/>
          <w:bCs/>
          <w:sz w:val="28"/>
          <w:szCs w:val="28"/>
          <w:highlight w:val="none"/>
          <w:shd w:val="clear" w:color="auto" w:fill="auto"/>
        </w:rPr>
        <w:t>.</w:t>
      </w:r>
      <w:r>
        <w:rPr>
          <w:rFonts w:hint="eastAsia" w:ascii="方正仿宋_GB2312" w:hAnsi="方正仿宋_GB2312" w:eastAsia="方正仿宋_GB2312" w:cs="方正仿宋_GB2312"/>
          <w:sz w:val="28"/>
          <w:szCs w:val="28"/>
          <w:highlight w:val="none"/>
          <w:shd w:val="clear" w:color="auto" w:fill="auto"/>
        </w:rPr>
        <w:t>2 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pPr>
        <w:pStyle w:val="4"/>
        <w:keepNext w:val="0"/>
        <w:keepLines w:val="0"/>
        <w:spacing w:before="0" w:after="0"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 询价采购文件的澄清和修改</w:t>
      </w:r>
    </w:p>
    <w:p>
      <w:pPr>
        <w:tabs>
          <w:tab w:val="left" w:pos="720"/>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2.1 在递交响应文件截止时间前，采购人可以对询价采购文件进行澄清或者修改。</w:t>
      </w:r>
    </w:p>
    <w:p>
      <w:pPr>
        <w:tabs>
          <w:tab w:val="left" w:pos="720"/>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2.2 采购人对已发出的询价采购文件进行澄清或者修改，应当以书面形式将澄清或者修改的内容通知所有购买了询价采购文件的供应商，同时在成都光明光电股份有限公司官网（http://www.cdgmgd.com//）发布更正公告。该澄清或者修改的内容为询价采购文件的组成部分，澄清或者修改的内容可能影响响应文件编制的，采购人发布公告并书面通知供应商的时间，应当在提交响应文件截止之日3个工作日前；不足上述时间的，应当顺延递交响应文件的截止时间。</w:t>
      </w:r>
    </w:p>
    <w:p>
      <w:pPr>
        <w:tabs>
          <w:tab w:val="left" w:pos="720"/>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2.3供应商认为采购人需要对询价采购文件进行澄清或者修改的，可以在提交响应文件截止之日5个工作日前以书面形式向采购人提出申请，由采购人决定是否采纳供应商的申请事项。</w:t>
      </w:r>
    </w:p>
    <w:p>
      <w:pPr>
        <w:pStyle w:val="4"/>
        <w:keepNext w:val="0"/>
        <w:keepLines w:val="0"/>
        <w:spacing w:before="0" w:after="0"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 答疑会和现场考察</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3.1 根据采购项目和具体情况，采购人认为有必要，可以在询价采购文件提供期限截止后响应文件提交截止前，组织已获取询价采购文件的潜在供应商现场考察或者召开答疑会。</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3.2采购人组织现场考察或者召开答疑会的，将以书面形式通知所有获取询价采购文件的潜在供应商。供应商接到通知后，不按照要求参加现场考察或者答疑会的，视为放弃参加现场考察或者答疑的权利，采购人不再对该供应商重新组织，但也不会以此限制供应商提交响应文件或者以此将供应商响应文件直接作为无效处理。</w:t>
      </w:r>
    </w:p>
    <w:p>
      <w:pPr>
        <w:adjustRightInd w:val="0"/>
        <w:snapToGrid w:val="0"/>
        <w:spacing w:line="400" w:lineRule="exact"/>
        <w:ind w:firstLine="490" w:firstLineChars="175"/>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3.3 供应商自行承担参加答疑会和现场考察的一切费用。</w:t>
      </w:r>
    </w:p>
    <w:p>
      <w:pPr>
        <w:pStyle w:val="3"/>
        <w:keepNext w:val="0"/>
        <w:keepLines w:val="0"/>
        <w:spacing w:before="0" w:after="0" w:line="400" w:lineRule="exact"/>
        <w:ind w:firstLine="562" w:firstLineChars="200"/>
        <w:jc w:val="left"/>
        <w:rPr>
          <w:rFonts w:hint="eastAsia" w:ascii="方正仿宋_GB2312" w:hAnsi="方正仿宋_GB2312" w:eastAsia="方正仿宋_GB2312" w:cs="方正仿宋_GB2312"/>
          <w:bCs w:val="0"/>
          <w:sz w:val="28"/>
          <w:szCs w:val="28"/>
          <w:highlight w:val="none"/>
          <w:shd w:val="clear" w:color="auto" w:fill="auto"/>
        </w:rPr>
      </w:pPr>
      <w:r>
        <w:rPr>
          <w:rFonts w:hint="eastAsia" w:ascii="方正仿宋_GB2312" w:hAnsi="方正仿宋_GB2312" w:eastAsia="方正仿宋_GB2312" w:cs="方正仿宋_GB2312"/>
          <w:bCs w:val="0"/>
          <w:sz w:val="28"/>
          <w:szCs w:val="28"/>
          <w:highlight w:val="none"/>
          <w:shd w:val="clear" w:color="auto" w:fill="auto"/>
        </w:rPr>
        <w:t>三、响应文件</w:t>
      </w:r>
    </w:p>
    <w:p>
      <w:pPr>
        <w:pStyle w:val="4"/>
        <w:keepNext w:val="0"/>
        <w:keepLines w:val="0"/>
        <w:spacing w:before="0" w:after="0"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1.响应文件的组成</w:t>
      </w:r>
    </w:p>
    <w:p>
      <w:pPr>
        <w:spacing w:line="400" w:lineRule="exact"/>
        <w:ind w:left="2" w:leftChars="1"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供应商应按照询价采购文件的规定和要求编制响应文件。供应商在成交后将成交项目的非主体、非关键性工作分包他人完成的，应当在响应文件中载明或询价过程中澄清。</w:t>
      </w:r>
    </w:p>
    <w:p>
      <w:pPr>
        <w:pStyle w:val="4"/>
        <w:keepNext w:val="0"/>
        <w:keepLines w:val="0"/>
        <w:spacing w:before="0" w:after="0" w:line="400" w:lineRule="exact"/>
        <w:ind w:firstLine="562" w:firstLineChars="200"/>
        <w:rPr>
          <w:rFonts w:hint="eastAsia" w:ascii="方正仿宋_GB2312" w:hAnsi="方正仿宋_GB2312" w:eastAsia="方正仿宋_GB2312" w:cs="方正仿宋_GB2312"/>
          <w:bCs w:val="0"/>
          <w:sz w:val="28"/>
          <w:szCs w:val="28"/>
          <w:highlight w:val="none"/>
          <w:shd w:val="clear" w:color="auto" w:fill="auto"/>
        </w:rPr>
      </w:pPr>
      <w:r>
        <w:rPr>
          <w:rFonts w:hint="eastAsia" w:ascii="方正仿宋_GB2312" w:hAnsi="方正仿宋_GB2312" w:eastAsia="方正仿宋_GB2312" w:cs="方正仿宋_GB2312"/>
          <w:bCs w:val="0"/>
          <w:sz w:val="28"/>
          <w:szCs w:val="28"/>
          <w:highlight w:val="none"/>
          <w:shd w:val="clear" w:color="auto" w:fill="auto"/>
        </w:rPr>
        <w:t>2.响应文件的语言</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2.1 供应商提交的响应文件以及供应商与采购人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2.2 翻译的中文资料与外文资料如果出现差异和矛盾，以中文为准。但不能故意错误翻译，否则，供应商的响应文件将作为无效处理。</w:t>
      </w:r>
    </w:p>
    <w:p>
      <w:pPr>
        <w:pStyle w:val="4"/>
        <w:keepNext w:val="0"/>
        <w:keepLines w:val="0"/>
        <w:spacing w:before="0" w:after="0"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3．计量单位</w:t>
      </w:r>
    </w:p>
    <w:p>
      <w:pPr>
        <w:spacing w:line="400" w:lineRule="exact"/>
        <w:ind w:firstLine="548" w:firstLineChars="196"/>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除询价采购文件中另有规定外，本次采购项目所有合同项下的报价均采用国家法定的计量单位。</w:t>
      </w:r>
    </w:p>
    <w:p>
      <w:pPr>
        <w:spacing w:line="400" w:lineRule="exact"/>
        <w:ind w:firstLine="548" w:firstLineChars="195"/>
        <w:rPr>
          <w:rFonts w:hint="eastAsia" w:ascii="方正仿宋_GB2312" w:hAnsi="方正仿宋_GB2312" w:eastAsia="方正仿宋_GB2312" w:cs="方正仿宋_GB2312"/>
          <w:b/>
          <w:bCs/>
          <w:sz w:val="28"/>
          <w:szCs w:val="28"/>
          <w:highlight w:val="none"/>
          <w:shd w:val="clear" w:color="auto" w:fill="auto"/>
        </w:rPr>
      </w:pPr>
      <w:r>
        <w:rPr>
          <w:rFonts w:hint="eastAsia" w:ascii="方正仿宋_GB2312" w:hAnsi="方正仿宋_GB2312" w:eastAsia="方正仿宋_GB2312" w:cs="方正仿宋_GB2312"/>
          <w:b/>
          <w:bCs/>
          <w:sz w:val="28"/>
          <w:szCs w:val="28"/>
          <w:highlight w:val="none"/>
          <w:shd w:val="clear" w:color="auto" w:fill="auto"/>
        </w:rPr>
        <w:t xml:space="preserve">4. </w:t>
      </w:r>
      <w:r>
        <w:rPr>
          <w:rFonts w:hint="eastAsia" w:ascii="方正仿宋_GB2312" w:hAnsi="方正仿宋_GB2312" w:eastAsia="方正仿宋_GB2312" w:cs="方正仿宋_GB2312"/>
          <w:b/>
          <w:sz w:val="28"/>
          <w:szCs w:val="28"/>
          <w:highlight w:val="none"/>
          <w:shd w:val="clear" w:color="auto" w:fill="auto"/>
        </w:rPr>
        <w:t>报价</w:t>
      </w:r>
      <w:r>
        <w:rPr>
          <w:rFonts w:hint="eastAsia" w:ascii="方正仿宋_GB2312" w:hAnsi="方正仿宋_GB2312" w:eastAsia="方正仿宋_GB2312" w:cs="方正仿宋_GB2312"/>
          <w:b/>
          <w:bCs/>
          <w:sz w:val="28"/>
          <w:szCs w:val="28"/>
          <w:highlight w:val="none"/>
          <w:shd w:val="clear" w:color="auto" w:fill="auto"/>
        </w:rPr>
        <w:t>货币</w:t>
      </w:r>
    </w:p>
    <w:p>
      <w:pPr>
        <w:spacing w:line="400" w:lineRule="exact"/>
        <w:ind w:firstLine="546" w:firstLineChars="195"/>
        <w:rPr>
          <w:rFonts w:hint="eastAsia" w:ascii="方正仿宋_GB2312" w:hAnsi="方正仿宋_GB2312" w:eastAsia="方正仿宋_GB2312" w:cs="方正仿宋_GB2312"/>
          <w:bCs/>
          <w:sz w:val="28"/>
          <w:szCs w:val="28"/>
          <w:highlight w:val="none"/>
          <w:shd w:val="clear" w:color="auto" w:fill="auto"/>
        </w:rPr>
      </w:pPr>
      <w:r>
        <w:rPr>
          <w:rFonts w:hint="eastAsia" w:ascii="方正仿宋_GB2312" w:hAnsi="方正仿宋_GB2312" w:eastAsia="方正仿宋_GB2312" w:cs="方正仿宋_GB2312"/>
          <w:bCs/>
          <w:sz w:val="28"/>
          <w:szCs w:val="28"/>
          <w:highlight w:val="none"/>
          <w:shd w:val="clear" w:color="auto" w:fill="auto"/>
        </w:rPr>
        <w:t>本次询价项目的</w:t>
      </w:r>
      <w:r>
        <w:rPr>
          <w:rFonts w:hint="eastAsia" w:ascii="方正仿宋_GB2312" w:hAnsi="方正仿宋_GB2312" w:eastAsia="方正仿宋_GB2312" w:cs="方正仿宋_GB2312"/>
          <w:sz w:val="28"/>
          <w:szCs w:val="28"/>
          <w:highlight w:val="none"/>
          <w:shd w:val="clear" w:color="auto" w:fill="auto"/>
        </w:rPr>
        <w:t>报价货币为</w:t>
      </w:r>
      <w:r>
        <w:rPr>
          <w:rFonts w:hint="eastAsia" w:ascii="方正仿宋_GB2312" w:hAnsi="方正仿宋_GB2312" w:eastAsia="方正仿宋_GB2312" w:cs="方正仿宋_GB2312"/>
          <w:bCs/>
          <w:sz w:val="28"/>
          <w:szCs w:val="28"/>
          <w:highlight w:val="none"/>
          <w:shd w:val="clear" w:color="auto" w:fill="auto"/>
        </w:rPr>
        <w:t>人民币，报价以询价采购文件约定为准。</w:t>
      </w:r>
    </w:p>
    <w:p>
      <w:pPr>
        <w:spacing w:line="400" w:lineRule="exact"/>
        <w:ind w:left="2" w:leftChars="1"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5.响应文件格式</w:t>
      </w:r>
    </w:p>
    <w:p>
      <w:pPr>
        <w:spacing w:line="400" w:lineRule="exact"/>
        <w:ind w:left="2" w:leftChars="1"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5.1 供应商应执行询价采购文件规定要求。</w:t>
      </w:r>
    </w:p>
    <w:p>
      <w:pPr>
        <w:spacing w:line="400" w:lineRule="exact"/>
        <w:ind w:left="2" w:leftChars="1"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5.2 对于没有格式要求的询价采购文件由供应商自行编写。</w:t>
      </w:r>
    </w:p>
    <w:p>
      <w:pPr>
        <w:spacing w:line="400" w:lineRule="exact"/>
        <w:ind w:firstLine="551" w:firstLineChars="196"/>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6.响应文件的编制和签署</w:t>
      </w:r>
    </w:p>
    <w:p>
      <w:pPr>
        <w:spacing w:line="400" w:lineRule="exact"/>
        <w:ind w:firstLine="548" w:firstLineChars="196"/>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6.1参加询价的供应商应按照询价采购文件的要求，准备响应文件。</w:t>
      </w:r>
    </w:p>
    <w:p>
      <w:pPr>
        <w:spacing w:line="400" w:lineRule="exact"/>
        <w:ind w:firstLine="551" w:firstLineChars="196"/>
        <w:rPr>
          <w:rFonts w:hint="eastAsia" w:ascii="方正仿宋_GB2312" w:hAnsi="方正仿宋_GB2312" w:eastAsia="方正仿宋_GB2312" w:cs="方正仿宋_GB2312"/>
          <w:b/>
          <w:bCs/>
          <w:color w:val="FF0000"/>
          <w:sz w:val="28"/>
          <w:szCs w:val="28"/>
          <w:highlight w:val="none"/>
          <w:shd w:val="clear" w:color="auto" w:fill="auto"/>
        </w:rPr>
      </w:pPr>
      <w:r>
        <w:rPr>
          <w:rFonts w:hint="eastAsia" w:ascii="方正仿宋_GB2312" w:hAnsi="方正仿宋_GB2312" w:eastAsia="方正仿宋_GB2312" w:cs="方正仿宋_GB2312"/>
          <w:b/>
          <w:bCs/>
          <w:color w:val="FF0000"/>
          <w:sz w:val="28"/>
          <w:szCs w:val="28"/>
          <w:highlight w:val="none"/>
          <w:shd w:val="clear" w:color="auto" w:fill="auto"/>
        </w:rPr>
        <w:t>6.2响应文件需准备电子文件1份，纸质文件1正1副，在文件上注明正副本，提供法定代表人授权委托书1份。</w:t>
      </w:r>
    </w:p>
    <w:p>
      <w:pPr>
        <w:spacing w:line="400" w:lineRule="exact"/>
        <w:ind w:firstLine="548" w:firstLineChars="196"/>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6.3响应文件需进行密封（封面注明项目编号、项目名称、供应商名称</w:t>
      </w:r>
      <w:r>
        <w:rPr>
          <w:rFonts w:hint="eastAsia" w:ascii="方正仿宋_GB2312" w:hAnsi="方正仿宋_GB2312" w:eastAsia="方正仿宋_GB2312" w:cs="方正仿宋_GB2312"/>
          <w:sz w:val="28"/>
          <w:szCs w:val="28"/>
          <w:highlight w:val="none"/>
          <w:shd w:val="clear" w:color="auto" w:fill="auto"/>
          <w:lang w:eastAsia="zh-CN"/>
        </w:rPr>
        <w:t>、</w:t>
      </w:r>
      <w:r>
        <w:rPr>
          <w:rFonts w:hint="eastAsia" w:ascii="方正仿宋_GB2312" w:hAnsi="方正仿宋_GB2312" w:eastAsia="方正仿宋_GB2312" w:cs="方正仿宋_GB2312"/>
          <w:sz w:val="28"/>
          <w:szCs w:val="28"/>
          <w:highlight w:val="none"/>
          <w:shd w:val="clear" w:color="auto" w:fill="auto"/>
        </w:rPr>
        <w:t>询价采购文件在2023年</w:t>
      </w:r>
      <w:r>
        <w:rPr>
          <w:rFonts w:hint="eastAsia" w:ascii="方正仿宋_GB2312" w:hAnsi="方正仿宋_GB2312" w:eastAsia="方正仿宋_GB2312" w:cs="方正仿宋_GB2312"/>
          <w:sz w:val="28"/>
          <w:szCs w:val="28"/>
          <w:highlight w:val="none"/>
          <w:shd w:val="clear" w:color="auto" w:fill="auto"/>
          <w:lang w:val="en-US" w:eastAsia="zh-CN"/>
        </w:rPr>
        <w:t>9</w:t>
      </w:r>
      <w:r>
        <w:rPr>
          <w:rFonts w:hint="eastAsia" w:ascii="方正仿宋_GB2312" w:hAnsi="方正仿宋_GB2312" w:eastAsia="方正仿宋_GB2312" w:cs="方正仿宋_GB2312"/>
          <w:sz w:val="28"/>
          <w:szCs w:val="28"/>
          <w:highlight w:val="none"/>
          <w:shd w:val="clear" w:color="auto" w:fill="auto"/>
        </w:rPr>
        <w:t>月</w:t>
      </w:r>
      <w:r>
        <w:rPr>
          <w:rFonts w:hint="eastAsia" w:ascii="方正仿宋_GB2312" w:hAnsi="方正仿宋_GB2312" w:eastAsia="方正仿宋_GB2312" w:cs="方正仿宋_GB2312"/>
          <w:sz w:val="28"/>
          <w:szCs w:val="28"/>
          <w:highlight w:val="none"/>
          <w:shd w:val="clear" w:color="auto" w:fill="auto"/>
          <w:lang w:val="en-US" w:eastAsia="zh-CN"/>
        </w:rPr>
        <w:t>5</w:t>
      </w:r>
      <w:r>
        <w:rPr>
          <w:rFonts w:hint="eastAsia" w:ascii="方正仿宋_GB2312" w:hAnsi="方正仿宋_GB2312" w:eastAsia="方正仿宋_GB2312" w:cs="方正仿宋_GB2312"/>
          <w:sz w:val="28"/>
          <w:szCs w:val="28"/>
          <w:highlight w:val="none"/>
          <w:shd w:val="clear" w:color="auto" w:fill="auto"/>
        </w:rPr>
        <w:t>日10:00时前不得开启</w:t>
      </w:r>
      <w:r>
        <w:rPr>
          <w:rFonts w:hint="eastAsia" w:ascii="方正仿宋_GB2312" w:hAnsi="方正仿宋_GB2312" w:eastAsia="方正仿宋_GB2312" w:cs="方正仿宋_GB2312"/>
          <w:sz w:val="28"/>
          <w:szCs w:val="28"/>
          <w:highlight w:val="none"/>
          <w:shd w:val="clear" w:color="auto" w:fill="auto"/>
          <w:lang w:eastAsia="zh-CN"/>
        </w:rPr>
        <w:t>等字样</w:t>
      </w:r>
      <w:r>
        <w:rPr>
          <w:rFonts w:hint="eastAsia" w:ascii="方正仿宋_GB2312" w:hAnsi="方正仿宋_GB2312" w:eastAsia="方正仿宋_GB2312" w:cs="方正仿宋_GB2312"/>
          <w:sz w:val="28"/>
          <w:szCs w:val="28"/>
          <w:highlight w:val="none"/>
          <w:shd w:val="clear" w:color="auto" w:fill="auto"/>
        </w:rPr>
        <w:t>），</w:t>
      </w:r>
      <w:r>
        <w:rPr>
          <w:rFonts w:hint="eastAsia" w:ascii="方正仿宋_GB2312" w:hAnsi="方正仿宋_GB2312" w:eastAsia="方正仿宋_GB2312" w:cs="方正仿宋_GB2312"/>
          <w:b/>
          <w:sz w:val="28"/>
          <w:szCs w:val="28"/>
          <w:highlight w:val="none"/>
          <w:shd w:val="clear" w:color="auto" w:fill="auto"/>
        </w:rPr>
        <w:t>在询价截止时间前递交到指定询价地点。</w:t>
      </w:r>
    </w:p>
    <w:p>
      <w:pPr>
        <w:tabs>
          <w:tab w:val="left" w:pos="1095"/>
        </w:tabs>
        <w:spacing w:line="400" w:lineRule="exact"/>
        <w:ind w:firstLine="537" w:firstLineChars="192"/>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6.5响应文件的打印和书写应清楚工整，任何行间插字、涂改或增删，必须由供应商的法定代表人或其授权代表签字并盖供应商公章。字迹潦草、表达不清或可能导致非唯一理解的响应文件可能被视为无效。</w:t>
      </w:r>
    </w:p>
    <w:p>
      <w:pPr>
        <w:tabs>
          <w:tab w:val="left" w:pos="1080"/>
        </w:tabs>
        <w:spacing w:line="400" w:lineRule="exact"/>
        <w:ind w:firstLine="537" w:firstLineChars="192"/>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6.6响应文件应由供应商法定代表人/主要负责人/本人或其授权代表在响应文件要求的地方签字（或加盖私人印章），要求加盖公章的地方加盖单位公章，不得使用专用章（如合同章、报价专用章等）或下属单位印章代替。</w:t>
      </w:r>
    </w:p>
    <w:p>
      <w:pPr>
        <w:tabs>
          <w:tab w:val="left" w:pos="1080"/>
        </w:tabs>
        <w:spacing w:line="400" w:lineRule="exact"/>
        <w:ind w:firstLine="537" w:firstLineChars="192"/>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6.7响应文件需要逐页编码。</w:t>
      </w:r>
    </w:p>
    <w:p>
      <w:pPr>
        <w:tabs>
          <w:tab w:val="left" w:pos="1080"/>
        </w:tabs>
        <w:spacing w:line="400" w:lineRule="exact"/>
        <w:ind w:firstLine="540" w:firstLineChars="192"/>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7.响应文件的递交</w:t>
      </w:r>
    </w:p>
    <w:p>
      <w:pPr>
        <w:tabs>
          <w:tab w:val="left" w:pos="1080"/>
        </w:tabs>
        <w:spacing w:line="400" w:lineRule="exact"/>
        <w:ind w:firstLine="537" w:firstLineChars="192"/>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7.1供应商应在询价采购文件规定的提交响应文件截止时间前，将响应文件密封后送达询价地点，现场递交响应文件。在规定的递交响应文件截止时间后送达的响应文件，为无效响应文件，不予接收。</w:t>
      </w:r>
    </w:p>
    <w:p>
      <w:pPr>
        <w:tabs>
          <w:tab w:val="left" w:pos="1080"/>
        </w:tabs>
        <w:spacing w:line="400" w:lineRule="exact"/>
        <w:ind w:firstLine="537" w:firstLineChars="192"/>
        <w:rPr>
          <w:rFonts w:hint="eastAsia" w:ascii="方正仿宋_GB2312" w:hAnsi="方正仿宋_GB2312" w:eastAsia="方正仿宋_GB2312" w:cs="方正仿宋_GB2312"/>
          <w:b/>
          <w:color w:val="FF0000"/>
          <w:sz w:val="28"/>
          <w:szCs w:val="28"/>
          <w:highlight w:val="none"/>
          <w:shd w:val="clear" w:color="auto" w:fill="auto"/>
        </w:rPr>
      </w:pPr>
      <w:r>
        <w:rPr>
          <w:rFonts w:hint="eastAsia" w:ascii="方正仿宋_GB2312" w:hAnsi="方正仿宋_GB2312" w:eastAsia="方正仿宋_GB2312" w:cs="方正仿宋_GB2312"/>
          <w:color w:val="FF0000"/>
          <w:sz w:val="28"/>
          <w:szCs w:val="28"/>
          <w:highlight w:val="none"/>
          <w:shd w:val="clear" w:color="auto" w:fill="auto"/>
        </w:rPr>
        <w:t>7.2</w:t>
      </w:r>
      <w:r>
        <w:rPr>
          <w:rFonts w:hint="eastAsia" w:ascii="方正仿宋_GB2312" w:hAnsi="方正仿宋_GB2312" w:eastAsia="方正仿宋_GB2312" w:cs="方正仿宋_GB2312"/>
          <w:b/>
          <w:color w:val="FF0000"/>
          <w:sz w:val="28"/>
          <w:szCs w:val="28"/>
          <w:highlight w:val="none"/>
          <w:shd w:val="clear" w:color="auto" w:fill="auto"/>
        </w:rPr>
        <w:t>本次采购可以接收邮寄的响应文件，但因邮寄导致</w:t>
      </w:r>
      <w:r>
        <w:rPr>
          <w:rFonts w:hint="eastAsia" w:ascii="方正仿宋_GB2312" w:hAnsi="方正仿宋_GB2312" w:eastAsia="方正仿宋_GB2312" w:cs="方正仿宋_GB2312"/>
          <w:b/>
          <w:color w:val="FF0000"/>
          <w:sz w:val="28"/>
          <w:szCs w:val="28"/>
          <w:highlight w:val="none"/>
          <w:shd w:val="clear" w:color="auto" w:fill="auto"/>
          <w:lang w:eastAsia="zh-CN"/>
        </w:rPr>
        <w:t>响应文件</w:t>
      </w:r>
      <w:r>
        <w:rPr>
          <w:rFonts w:hint="eastAsia" w:ascii="方正仿宋_GB2312" w:hAnsi="方正仿宋_GB2312" w:eastAsia="方正仿宋_GB2312" w:cs="方正仿宋_GB2312"/>
          <w:b/>
          <w:color w:val="FF0000"/>
          <w:sz w:val="28"/>
          <w:szCs w:val="28"/>
          <w:highlight w:val="none"/>
          <w:shd w:val="clear" w:color="auto" w:fill="auto"/>
        </w:rPr>
        <w:t>截止时间以后收到的响应文件，响应文件将被拒收。</w:t>
      </w:r>
    </w:p>
    <w:p>
      <w:pPr>
        <w:tabs>
          <w:tab w:val="left" w:pos="1080"/>
        </w:tabs>
        <w:spacing w:line="400" w:lineRule="exact"/>
        <w:ind w:firstLine="540" w:firstLineChars="192"/>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8.响应文件的修改和撤回</w:t>
      </w:r>
    </w:p>
    <w:p>
      <w:pPr>
        <w:pStyle w:val="5"/>
        <w:spacing w:line="400" w:lineRule="exact"/>
        <w:ind w:firstLine="48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8.1供应商在提交响应文件后可对其响应文件进行修改或撤回，但该修改或撤回的书面通知须在递交截止时间之前送达采购代理机构/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pPr>
        <w:adjustRightInd w:val="0"/>
        <w:snapToGrid w:val="0"/>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8.2响应文件中报价如果出现下列不一致的，可按以下原则进行修改：</w:t>
      </w:r>
    </w:p>
    <w:p>
      <w:pPr>
        <w:spacing w:line="400" w:lineRule="exact"/>
        <w:ind w:firstLine="48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w:t>
      </w:r>
      <w:r>
        <w:rPr>
          <w:rFonts w:hint="eastAsia" w:ascii="方正仿宋_GB2312" w:hAnsi="方正仿宋_GB2312" w:eastAsia="方正仿宋_GB2312" w:cs="方正仿宋_GB2312"/>
          <w:kern w:val="0"/>
          <w:sz w:val="28"/>
          <w:szCs w:val="28"/>
          <w:highlight w:val="none"/>
          <w:shd w:val="clear" w:color="auto" w:fill="auto"/>
        </w:rPr>
        <w:t>大写金额和小写金额不一致的，以大写金额为准</w:t>
      </w:r>
      <w:r>
        <w:rPr>
          <w:rFonts w:hint="eastAsia" w:ascii="方正仿宋_GB2312" w:hAnsi="方正仿宋_GB2312" w:eastAsia="方正仿宋_GB2312" w:cs="方正仿宋_GB2312"/>
          <w:sz w:val="28"/>
          <w:szCs w:val="28"/>
          <w:highlight w:val="none"/>
          <w:shd w:val="clear" w:color="auto" w:fill="auto"/>
        </w:rPr>
        <w:t>，但大写金额文字存在错误的，应当先对大写金额的文字错误进行澄清、说明或者更正，再行修正。</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w:t>
      </w:r>
      <w:r>
        <w:rPr>
          <w:rFonts w:hint="eastAsia" w:ascii="方正仿宋_GB2312" w:hAnsi="方正仿宋_GB2312" w:eastAsia="方正仿宋_GB2312" w:cs="方正仿宋_GB2312"/>
          <w:kern w:val="0"/>
          <w:sz w:val="28"/>
          <w:szCs w:val="28"/>
          <w:highlight w:val="none"/>
          <w:shd w:val="clear" w:color="auto" w:fill="auto"/>
        </w:rPr>
        <w:t>总价金额与按单价汇总金额不一致的，以单价金额计算结果为准，</w:t>
      </w:r>
      <w:r>
        <w:rPr>
          <w:rFonts w:hint="eastAsia" w:ascii="方正仿宋_GB2312" w:hAnsi="方正仿宋_GB2312" w:eastAsia="方正仿宋_GB2312" w:cs="方正仿宋_GB2312"/>
          <w:sz w:val="28"/>
          <w:szCs w:val="28"/>
          <w:highlight w:val="none"/>
          <w:shd w:val="clear" w:color="auto" w:fill="auto"/>
        </w:rPr>
        <w:t>但</w:t>
      </w:r>
      <w:r>
        <w:rPr>
          <w:rFonts w:hint="eastAsia" w:ascii="方正仿宋_GB2312" w:hAnsi="方正仿宋_GB2312" w:eastAsia="方正仿宋_GB2312" w:cs="方正仿宋_GB2312"/>
          <w:kern w:val="0"/>
          <w:sz w:val="28"/>
          <w:szCs w:val="28"/>
          <w:highlight w:val="none"/>
          <w:shd w:val="clear" w:color="auto" w:fill="auto"/>
        </w:rPr>
        <w:t>单价或者单价汇总金额存在数字或者</w:t>
      </w:r>
      <w:r>
        <w:rPr>
          <w:rFonts w:hint="eastAsia" w:ascii="方正仿宋_GB2312" w:hAnsi="方正仿宋_GB2312" w:eastAsia="方正仿宋_GB2312" w:cs="方正仿宋_GB2312"/>
          <w:sz w:val="28"/>
          <w:szCs w:val="28"/>
          <w:highlight w:val="none"/>
          <w:shd w:val="clear" w:color="auto" w:fill="auto"/>
        </w:rPr>
        <w:t>文字错误的，应当先对</w:t>
      </w:r>
      <w:r>
        <w:rPr>
          <w:rFonts w:hint="eastAsia" w:ascii="方正仿宋_GB2312" w:hAnsi="方正仿宋_GB2312" w:eastAsia="方正仿宋_GB2312" w:cs="方正仿宋_GB2312"/>
          <w:kern w:val="0"/>
          <w:sz w:val="28"/>
          <w:szCs w:val="28"/>
          <w:highlight w:val="none"/>
          <w:shd w:val="clear" w:color="auto" w:fill="auto"/>
        </w:rPr>
        <w:t>数字或者</w:t>
      </w:r>
      <w:r>
        <w:rPr>
          <w:rFonts w:hint="eastAsia" w:ascii="方正仿宋_GB2312" w:hAnsi="方正仿宋_GB2312" w:eastAsia="方正仿宋_GB2312" w:cs="方正仿宋_GB2312"/>
          <w:sz w:val="28"/>
          <w:szCs w:val="28"/>
          <w:highlight w:val="none"/>
          <w:shd w:val="clear" w:color="auto" w:fill="auto"/>
        </w:rPr>
        <w:t>文字错误</w:t>
      </w:r>
      <w:r>
        <w:rPr>
          <w:rFonts w:hint="eastAsia" w:ascii="方正仿宋_GB2312" w:hAnsi="方正仿宋_GB2312" w:eastAsia="方正仿宋_GB2312" w:cs="方正仿宋_GB2312"/>
          <w:kern w:val="0"/>
          <w:sz w:val="28"/>
          <w:szCs w:val="28"/>
          <w:highlight w:val="none"/>
          <w:shd w:val="clear" w:color="auto" w:fill="auto"/>
        </w:rPr>
        <w:t>进行澄清、说明或者更正，再行修正。</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（3）单价金额小数点或者百分比有明显错位的，以总价为准，修正单价。</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8.3 供应商对其提交的响应文件的真实性、合法性承担法律责任。</w:t>
      </w:r>
    </w:p>
    <w:p>
      <w:pPr>
        <w:pStyle w:val="3"/>
        <w:keepNext w:val="0"/>
        <w:keepLines w:val="0"/>
        <w:spacing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四、询价及评审过程</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询价评审小组的组建及评审工作按照本文件第</w:t>
      </w:r>
      <w:r>
        <w:rPr>
          <w:rFonts w:hint="eastAsia" w:ascii="方正仿宋_GB2312" w:hAnsi="方正仿宋_GB2312" w:eastAsia="方正仿宋_GB2312" w:cs="方正仿宋_GB2312"/>
          <w:kern w:val="0"/>
          <w:sz w:val="28"/>
          <w:szCs w:val="28"/>
          <w:highlight w:val="none"/>
          <w:shd w:val="clear" w:color="auto" w:fill="auto"/>
          <w:lang w:eastAsia="zh-CN"/>
        </w:rPr>
        <w:t>四</w:t>
      </w:r>
      <w:r>
        <w:rPr>
          <w:rFonts w:hint="eastAsia" w:ascii="方正仿宋_GB2312" w:hAnsi="方正仿宋_GB2312" w:eastAsia="方正仿宋_GB2312" w:cs="方正仿宋_GB2312"/>
          <w:kern w:val="0"/>
          <w:sz w:val="28"/>
          <w:szCs w:val="28"/>
          <w:highlight w:val="none"/>
          <w:shd w:val="clear" w:color="auto" w:fill="auto"/>
        </w:rPr>
        <w:t>章的规定进行。</w:t>
      </w:r>
    </w:p>
    <w:p>
      <w:pPr>
        <w:pStyle w:val="3"/>
        <w:keepNext w:val="0"/>
        <w:keepLines w:val="0"/>
        <w:spacing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五、成交事项</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1.供应商确认通知单为签订采购合同的依据之一，是合同的有效组成部分。</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2.供应商成交后，拒绝领取供应商确认通知单的，采购人将于成交供应商确定之日起5个工作日内发出供应商确认通知单。</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3.供应商确认通知单对采购人和成交人均具有法律效力。供应商确认通知单发出后，采购人改变成交结果，或者成交人无正当理由放弃成交的，应当承担相应的法律责任。</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4.采购人确定成交供应商过程中，发现成交候选供应商有下列情形之一的，应当不予确定其为成交供应商：</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（1）发现成交候选供应商存在禁止参加本项目采购活动的违法行为的；</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（2）成交候选供应商因不可抗力，不能继续参加采购活动；</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（3）成交候选供应商低于成本价竞争；</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（4）成交候选供应商提供虚假材料；</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（5）成交候选供应商恶意串通。</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成交候选供应商有本条情形之一的，采购人可以确定后一位成交候选供应商为成交供应商，依次类推或重新组织采购。</w:t>
      </w:r>
    </w:p>
    <w:p>
      <w:pPr>
        <w:pStyle w:val="3"/>
        <w:keepNext w:val="0"/>
        <w:keepLines w:val="0"/>
        <w:spacing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六、合同事项</w:t>
      </w:r>
    </w:p>
    <w:p>
      <w:pPr>
        <w:pStyle w:val="3"/>
        <w:keepNext w:val="0"/>
        <w:keepLines w:val="0"/>
        <w:spacing w:before="0" w:after="0" w:line="400" w:lineRule="exact"/>
        <w:ind w:firstLine="551" w:firstLineChars="196"/>
        <w:rPr>
          <w:rFonts w:hint="eastAsia" w:ascii="方正仿宋_GB2312" w:hAnsi="方正仿宋_GB2312" w:eastAsia="方正仿宋_GB2312" w:cs="方正仿宋_GB2312"/>
          <w:sz w:val="28"/>
          <w:szCs w:val="28"/>
          <w:highlight w:val="none"/>
          <w:shd w:val="clear" w:color="auto" w:fill="auto"/>
        </w:rPr>
      </w:pPr>
      <w:bookmarkStart w:id="0" w:name="_Toc101174151"/>
      <w:bookmarkStart w:id="1" w:name="_Toc101250646"/>
      <w:bookmarkStart w:id="2" w:name="_Toc101338364"/>
      <w:bookmarkStart w:id="3" w:name="_Toc430773927"/>
      <w:bookmarkStart w:id="4" w:name="_Toc209847069"/>
      <w:r>
        <w:rPr>
          <w:rFonts w:hint="eastAsia" w:ascii="方正仿宋_GB2312" w:hAnsi="方正仿宋_GB2312" w:eastAsia="方正仿宋_GB2312" w:cs="方正仿宋_GB2312"/>
          <w:sz w:val="28"/>
          <w:szCs w:val="28"/>
          <w:highlight w:val="none"/>
          <w:shd w:val="clear" w:color="auto" w:fill="auto"/>
        </w:rPr>
        <w:t>1.签订合同</w:t>
      </w:r>
      <w:bookmarkEnd w:id="0"/>
      <w:bookmarkEnd w:id="1"/>
      <w:bookmarkEnd w:id="2"/>
      <w:bookmarkEnd w:id="3"/>
      <w:bookmarkEnd w:id="4"/>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 xml:space="preserve">1.1 成交供应商应在供应商确认通知单发出之日起 </w:t>
      </w:r>
      <w:r>
        <w:rPr>
          <w:rFonts w:hint="eastAsia" w:ascii="方正仿宋_GB2312" w:hAnsi="方正仿宋_GB2312" w:eastAsia="方正仿宋_GB2312" w:cs="方正仿宋_GB2312"/>
          <w:color w:val="FF0000"/>
          <w:sz w:val="28"/>
          <w:szCs w:val="28"/>
          <w:highlight w:val="none"/>
          <w:u w:val="single"/>
          <w:shd w:val="clear" w:color="auto" w:fill="auto"/>
        </w:rPr>
        <w:t xml:space="preserve"> </w:t>
      </w:r>
      <w:r>
        <w:rPr>
          <w:rFonts w:hint="eastAsia" w:ascii="方正仿宋_GB2312" w:hAnsi="方正仿宋_GB2312" w:eastAsia="方正仿宋_GB2312" w:cs="方正仿宋_GB2312"/>
          <w:color w:val="FF0000"/>
          <w:sz w:val="28"/>
          <w:szCs w:val="28"/>
          <w:highlight w:val="none"/>
          <w:u w:val="single"/>
          <w:shd w:val="clear" w:color="auto" w:fill="auto"/>
          <w:lang w:val="en-US" w:eastAsia="zh-CN"/>
        </w:rPr>
        <w:t>10</w:t>
      </w:r>
      <w:r>
        <w:rPr>
          <w:rFonts w:hint="eastAsia" w:ascii="方正仿宋_GB2312" w:hAnsi="方正仿宋_GB2312" w:eastAsia="方正仿宋_GB2312" w:cs="方正仿宋_GB2312"/>
          <w:color w:val="FF0000"/>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日内与采购人签订采购合同。由于成交供应商的原因逾期未与采购人签订采购合同的，将视为放弃成交，取消其成交资格并将按相关规定进行处理。</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1.2 询价文件、成交供应商的响应文件及双方确认的澄清文件等，均为有法律约束力的经济合同的组成部分。</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1.3 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1.4 成交供应商因不可抗力原因不能履行采购合同或放弃成交的，采购人可以与排在成交供应商之后第一位的成交候选人签订采购合同，以此类推。</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1.5 询价采购文件、成交供应商提交的响应文件、询价中的报价、成交供应商承诺书、供应商确认通知单等均称为有法律约束力的合同组成内容。</w:t>
      </w:r>
    </w:p>
    <w:p>
      <w:pPr>
        <w:spacing w:line="400" w:lineRule="exact"/>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2.合同转包</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成交供应商转包的，视同拒绝履行采购合同义务，将依法追究法律责任。</w:t>
      </w:r>
    </w:p>
    <w:p>
      <w:pPr>
        <w:spacing w:line="400" w:lineRule="exact"/>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3.履约保证金</w:t>
      </w:r>
      <w:r>
        <w:rPr>
          <w:rFonts w:hint="eastAsia" w:ascii="方正仿宋_GB2312" w:hAnsi="方正仿宋_GB2312" w:eastAsia="方正仿宋_GB2312" w:cs="方正仿宋_GB2312"/>
          <w:b/>
          <w:color w:val="FF0000"/>
          <w:sz w:val="28"/>
          <w:szCs w:val="28"/>
          <w:highlight w:val="none"/>
          <w:shd w:val="clear" w:color="auto" w:fill="auto"/>
        </w:rPr>
        <w:t>（不适用）</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3.1 成交供应商应在合同签订之前交纳采购文件规定数额的履约保证金。</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3.2 如果成交供应商在规定的合同签订时间内，没有按照采购文件的规定交纳履约保证金，且又无正当理由的，将视为放弃成交。</w:t>
      </w:r>
    </w:p>
    <w:p>
      <w:pPr>
        <w:spacing w:line="400" w:lineRule="exact"/>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4.履行合同</w:t>
      </w:r>
    </w:p>
    <w:p>
      <w:pPr>
        <w:spacing w:line="400" w:lineRule="exact"/>
        <w:ind w:firstLine="48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4.1 成交供应商与采购人签订合同后，合同双方应严格执行合同条款，履行合同规定的义务，保证合同的顺利完成。</w:t>
      </w:r>
    </w:p>
    <w:p>
      <w:pPr>
        <w:spacing w:line="400" w:lineRule="exact"/>
        <w:ind w:firstLine="48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4.2 在合同履行过程中，如发生合同纠纷，合同双方应按照《合同法》的有关规定进行处理。</w:t>
      </w:r>
    </w:p>
    <w:p>
      <w:pPr>
        <w:spacing w:line="400" w:lineRule="exact"/>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lang w:val="en-US" w:eastAsia="zh-CN"/>
        </w:rPr>
        <w:t>5</w:t>
      </w:r>
      <w:r>
        <w:rPr>
          <w:rFonts w:hint="eastAsia" w:ascii="方正仿宋_GB2312" w:hAnsi="方正仿宋_GB2312" w:eastAsia="方正仿宋_GB2312" w:cs="方正仿宋_GB2312"/>
          <w:b/>
          <w:sz w:val="28"/>
          <w:szCs w:val="28"/>
          <w:highlight w:val="none"/>
          <w:shd w:val="clear" w:color="auto" w:fill="auto"/>
        </w:rPr>
        <w:t>.验收</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本项目采购人将严格按照相关法律法规、制度规定、询价采购文件以及采购合同的要求进行验收。</w:t>
      </w:r>
    </w:p>
    <w:p>
      <w:pPr>
        <w:pStyle w:val="3"/>
        <w:keepNext w:val="0"/>
        <w:keepLines w:val="0"/>
        <w:spacing w:before="0" w:after="0"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七、询价纪律要求</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供应商参加本项目询价不得有下列情形：</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（1）提供虚假材料谋取成交；</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（2）采取不正当手段诋毁、排挤其他供应商；</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（3）与采购人、采购代理机构、或其他供应商恶意串通；</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（4）向采购人、采购代理机构、询价小组成员行贿或者提供其他不正当利益；</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（5）在询价过程中与采购人、采购代理机构进行协商；</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（6）成交后无正当理由拒不与采购人签订采购合同；</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（7）未按照询价文件确定的事项签订采购合同；</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（8）将采购合同转包或者违规分包；</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（9）提供假冒伪劣产品；</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（10）擅自变更、中止或者终止采购合同；</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（11）法律法规规定的其他情形。</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供应商有上述情形的，按照规定追究法律责任，具备（1）-（10）条情形之一的，同时将取消被确认为成交供应商的资格或者认定成交无效。</w:t>
      </w:r>
    </w:p>
    <w:p>
      <w:pPr>
        <w:tabs>
          <w:tab w:val="left" w:pos="851"/>
        </w:tabs>
        <w:spacing w:line="360" w:lineRule="auto"/>
        <w:ind w:firstLine="422" w:firstLineChars="15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八、质疑和投诉</w:t>
      </w:r>
    </w:p>
    <w:p>
      <w:pPr>
        <w:tabs>
          <w:tab w:val="left" w:pos="1095"/>
        </w:tabs>
        <w:spacing w:line="400" w:lineRule="exact"/>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1. 询价采购的质疑</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lang w:val="zh-CN"/>
        </w:rPr>
      </w:pPr>
      <w:r>
        <w:rPr>
          <w:rFonts w:hint="eastAsia" w:ascii="方正仿宋_GB2312" w:hAnsi="方正仿宋_GB2312" w:eastAsia="方正仿宋_GB2312" w:cs="方正仿宋_GB2312"/>
          <w:sz w:val="28"/>
          <w:szCs w:val="28"/>
          <w:highlight w:val="none"/>
          <w:shd w:val="clear" w:color="auto" w:fill="auto"/>
        </w:rPr>
        <w:t>1.1供应商对采购活动的质疑需以书面的形式向</w:t>
      </w:r>
      <w:r>
        <w:rPr>
          <w:rFonts w:hint="eastAsia" w:ascii="方正仿宋_GB2312" w:hAnsi="方正仿宋_GB2312" w:eastAsia="方正仿宋_GB2312" w:cs="方正仿宋_GB2312"/>
          <w:sz w:val="28"/>
          <w:szCs w:val="28"/>
          <w:highlight w:val="none"/>
          <w:shd w:val="clear" w:color="auto" w:fill="auto"/>
          <w:lang w:val="zh-CN"/>
        </w:rPr>
        <w:t>采购人。质疑不得超出询价文件、询价过程、询价结果的范围。</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lang w:val="zh-CN"/>
        </w:rPr>
      </w:pPr>
      <w:r>
        <w:rPr>
          <w:rFonts w:hint="eastAsia" w:ascii="方正仿宋_GB2312" w:hAnsi="方正仿宋_GB2312" w:eastAsia="方正仿宋_GB2312" w:cs="方正仿宋_GB2312"/>
          <w:sz w:val="28"/>
          <w:szCs w:val="28"/>
          <w:highlight w:val="none"/>
          <w:shd w:val="clear" w:color="auto" w:fill="auto"/>
          <w:lang w:val="zh-CN"/>
        </w:rPr>
        <w:t>1.2询价采购提出质疑期限的计算：</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（1）对采购文件提出质疑的，质疑期限按收到采购文件或采购公告之日起，递交响应文件截止之日止计算。</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（2）对采购过程提出质疑的，质疑期限按采购文件或采购公告发出之日起，采购程序环节结束之日止计算。</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（3）对成交结果提出质疑的，质疑期限按成交结果公示之日起，成交结果公告期限届满之日止计算。</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lang w:val="zh-CN"/>
        </w:rPr>
        <w:t>1.3质疑函</w:t>
      </w:r>
      <w:r>
        <w:rPr>
          <w:rFonts w:hint="eastAsia" w:ascii="方正仿宋_GB2312" w:hAnsi="方正仿宋_GB2312" w:eastAsia="方正仿宋_GB2312" w:cs="方正仿宋_GB2312"/>
          <w:sz w:val="28"/>
          <w:szCs w:val="28"/>
          <w:highlight w:val="none"/>
          <w:shd w:val="clear" w:color="auto" w:fill="auto"/>
        </w:rPr>
        <w:t>应当但不限于包括下列内容：</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（1）质疑人的姓名或者名称、住所、联系方式及相关证明；</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（2）被质疑人的名称、住所、联系方式；</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（3）具体的质疑事项、事实根据和法律依据。</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1.4采购人签收书面的质疑函</w:t>
      </w:r>
      <w:r>
        <w:rPr>
          <w:rFonts w:hint="eastAsia" w:ascii="方正仿宋_GB2312" w:hAnsi="方正仿宋_GB2312" w:eastAsia="方正仿宋_GB2312" w:cs="方正仿宋_GB2312"/>
          <w:sz w:val="28"/>
          <w:szCs w:val="28"/>
          <w:highlight w:val="none"/>
          <w:shd w:val="clear" w:color="auto" w:fill="auto"/>
          <w:lang w:val="zh-CN"/>
        </w:rPr>
        <w:t>，并在三个工作日内答复供应商的质疑。</w:t>
      </w:r>
    </w:p>
    <w:p>
      <w:pPr>
        <w:tabs>
          <w:tab w:val="left" w:pos="1095"/>
        </w:tabs>
        <w:spacing w:line="400" w:lineRule="exact"/>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2. 询价采购的投诉</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2.1质疑供应商对采购业务部门的答复不满意或者采购业务部门、采购代理机构未在规定的时间内作出答复的，可以在答复期满后的15个工作日内向投诉处理部门当面提交投诉书，投诉应该有明确的请求和必要的证明材料，投诉事项不得超出已质疑事项的范围。</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2.2投诉书应当但不限于包括下列内容：</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（1）投诉人的姓名或者名称、住所、联系方式及相关证明；</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（2）被投诉人的名称、住所、联系方式；</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（3）具体的投诉事项、事实根据和法律依据；</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（4）质疑和质疑答复情况及相关证明材料。</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投诉人为自然人的，应当由本人签字。投诉人为法人的，应当由其法定代表人签字盖章并加盖公章。投诉人为其他组织的，应当由其主要负责人签字盖章并加盖公章。</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2.3投诉的处理由采购人负责答复。</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lang w:val="en-US" w:eastAsia="zh-CN"/>
        </w:rPr>
        <w:t>2.4</w:t>
      </w:r>
      <w:r>
        <w:rPr>
          <w:rFonts w:hint="eastAsia" w:ascii="方正仿宋_GB2312" w:hAnsi="方正仿宋_GB2312" w:eastAsia="方正仿宋_GB2312" w:cs="方正仿宋_GB2312"/>
          <w:sz w:val="28"/>
          <w:szCs w:val="28"/>
          <w:highlight w:val="none"/>
          <w:shd w:val="clear" w:color="auto" w:fill="auto"/>
        </w:rPr>
        <w:t>投诉处理部门为</w:t>
      </w:r>
      <w:r>
        <w:rPr>
          <w:rFonts w:hint="eastAsia" w:ascii="方正仿宋_GB2312" w:hAnsi="方正仿宋_GB2312" w:eastAsia="方正仿宋_GB2312" w:cs="方正仿宋_GB2312"/>
          <w:sz w:val="28"/>
          <w:szCs w:val="28"/>
          <w:highlight w:val="none"/>
          <w:u w:val="single"/>
          <w:shd w:val="clear" w:color="auto" w:fill="auto"/>
        </w:rPr>
        <w:t>南阳光明光电有限公司财务部</w:t>
      </w:r>
      <w:r>
        <w:rPr>
          <w:rFonts w:hint="eastAsia" w:ascii="方正仿宋_GB2312" w:hAnsi="方正仿宋_GB2312" w:eastAsia="方正仿宋_GB2312" w:cs="方正仿宋_GB2312"/>
          <w:sz w:val="28"/>
          <w:szCs w:val="28"/>
          <w:highlight w:val="none"/>
          <w:shd w:val="clear" w:color="auto" w:fill="auto"/>
        </w:rPr>
        <w:t>，联系人：</w:t>
      </w:r>
      <w:r>
        <w:rPr>
          <w:rFonts w:hint="eastAsia" w:ascii="方正仿宋_GB2312" w:hAnsi="方正仿宋_GB2312" w:eastAsia="方正仿宋_GB2312" w:cs="方正仿宋_GB2312"/>
          <w:color w:val="000000" w:themeColor="text1"/>
          <w:sz w:val="28"/>
          <w:szCs w:val="28"/>
          <w:highlight w:val="none"/>
          <w:u w:val="single"/>
          <w:shd w:val="clear" w:color="auto" w:fill="auto"/>
          <w14:textFill>
            <w14:solidFill>
              <w14:schemeClr w14:val="tx1"/>
            </w14:solidFill>
          </w14:textFill>
        </w:rPr>
        <w:t>吴女士</w:t>
      </w:r>
      <w:r>
        <w:rPr>
          <w:rFonts w:hint="eastAsia" w:ascii="方正仿宋_GB2312" w:hAnsi="方正仿宋_GB2312" w:eastAsia="方正仿宋_GB2312" w:cs="方正仿宋_GB2312"/>
          <w:color w:val="000000" w:themeColor="text1"/>
          <w:sz w:val="28"/>
          <w:szCs w:val="28"/>
          <w:highlight w:val="none"/>
          <w:u w:val="none"/>
          <w:shd w:val="clear" w:color="auto" w:fill="auto"/>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28"/>
          <w:szCs w:val="28"/>
          <w:highlight w:val="none"/>
          <w:shd w:val="clear" w:color="auto" w:fill="auto"/>
          <w14:textFill>
            <w14:solidFill>
              <w14:schemeClr w14:val="tx1"/>
            </w14:solidFill>
          </w14:textFill>
        </w:rPr>
        <w:t>联系电话：</w:t>
      </w:r>
      <w:r>
        <w:rPr>
          <w:rFonts w:hint="eastAsia" w:ascii="方正仿宋_GB2312" w:hAnsi="方正仿宋_GB2312" w:eastAsia="方正仿宋_GB2312" w:cs="方正仿宋_GB2312"/>
          <w:color w:val="000000" w:themeColor="text1"/>
          <w:sz w:val="28"/>
          <w:szCs w:val="28"/>
          <w:highlight w:val="none"/>
          <w:u w:val="single"/>
          <w:shd w:val="clear" w:color="auto" w:fill="auto"/>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highlight w:val="none"/>
          <w:u w:val="single"/>
          <w:shd w:val="clear" w:color="auto" w:fill="auto"/>
          <w:lang w:val="en-US" w:eastAsia="zh-CN"/>
          <w14:textFill>
            <w14:solidFill>
              <w14:schemeClr w14:val="tx1"/>
            </w14:solidFill>
          </w14:textFill>
        </w:rPr>
        <w:t>13693770096</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w:t>
      </w:r>
    </w:p>
    <w:p>
      <w:pPr>
        <w:rPr>
          <w:rFonts w:hint="eastAsia" w:ascii="方正仿宋_GB2312" w:hAnsi="方正仿宋_GB2312" w:eastAsia="方正仿宋_GB2312" w:cs="方正仿宋_GB2312"/>
          <w:b w:val="0"/>
          <w:sz w:val="28"/>
          <w:szCs w:val="28"/>
          <w:highlight w:val="none"/>
          <w:shd w:val="clear" w:color="auto" w:fill="auto"/>
        </w:rPr>
      </w:pPr>
      <w:bookmarkStart w:id="5" w:name="_Toc183582232"/>
      <w:bookmarkStart w:id="6" w:name="_Toc183682369"/>
      <w:bookmarkStart w:id="7" w:name="_Toc217446057"/>
      <w:r>
        <w:rPr>
          <w:rFonts w:hint="eastAsia" w:ascii="方正仿宋_GB2312" w:hAnsi="方正仿宋_GB2312" w:eastAsia="方正仿宋_GB2312" w:cs="方正仿宋_GB2312"/>
          <w:b w:val="0"/>
          <w:sz w:val="28"/>
          <w:szCs w:val="28"/>
          <w:highlight w:val="none"/>
          <w:shd w:val="clear" w:color="auto" w:fill="auto"/>
        </w:rPr>
        <w:br w:type="page"/>
      </w:r>
    </w:p>
    <w:p>
      <w:pPr>
        <w:pStyle w:val="3"/>
        <w:keepNext w:val="0"/>
        <w:keepLines w:val="0"/>
        <w:spacing w:line="360" w:lineRule="exact"/>
        <w:jc w:val="center"/>
        <w:rPr>
          <w:rFonts w:hint="eastAsia" w:ascii="方正仿宋_GB2312" w:hAnsi="方正仿宋_GB2312" w:eastAsia="方正仿宋_GB2312" w:cs="方正仿宋_GB2312"/>
          <w:bCs w:val="0"/>
          <w:sz w:val="28"/>
          <w:szCs w:val="28"/>
          <w:highlight w:val="none"/>
          <w:shd w:val="clear" w:color="auto" w:fill="auto"/>
        </w:rPr>
      </w:pPr>
      <w:r>
        <w:rPr>
          <w:rFonts w:hint="eastAsia" w:ascii="方正仿宋_GB2312" w:hAnsi="方正仿宋_GB2312" w:eastAsia="方正仿宋_GB2312" w:cs="方正仿宋_GB2312"/>
          <w:bCs w:val="0"/>
          <w:sz w:val="28"/>
          <w:szCs w:val="28"/>
          <w:highlight w:val="none"/>
          <w:shd w:val="clear" w:color="auto" w:fill="auto"/>
        </w:rPr>
        <w:t>第三章  采购项目技术、服务及其他要求</w:t>
      </w:r>
    </w:p>
    <w:p>
      <w:pPr>
        <w:adjustRightInd w:val="0"/>
        <w:snapToGrid w:val="0"/>
        <w:spacing w:line="360" w:lineRule="auto"/>
        <w:ind w:right="399" w:rightChars="190" w:firstLine="562" w:firstLineChars="200"/>
        <w:rPr>
          <w:rFonts w:hint="eastAsia" w:ascii="方正仿宋_GB2312" w:hAnsi="方正仿宋_GB2312" w:eastAsia="方正仿宋_GB2312" w:cs="方正仿宋_GB2312"/>
          <w:b/>
          <w:bCs/>
          <w:spacing w:val="10"/>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一、采购</w:t>
      </w:r>
      <w:r>
        <w:rPr>
          <w:rFonts w:hint="eastAsia" w:ascii="方正仿宋_GB2312" w:hAnsi="方正仿宋_GB2312" w:eastAsia="方正仿宋_GB2312" w:cs="方正仿宋_GB2312"/>
          <w:b/>
          <w:bCs/>
          <w:spacing w:val="10"/>
          <w:sz w:val="28"/>
          <w:szCs w:val="28"/>
          <w:highlight w:val="none"/>
          <w:shd w:val="clear" w:color="auto" w:fill="auto"/>
        </w:rPr>
        <w:t>项目概况</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eastAsia="zh-CN"/>
        </w:rPr>
      </w:pPr>
      <w:r>
        <w:rPr>
          <w:rFonts w:hint="eastAsia" w:ascii="方正仿宋_GB2312" w:hAnsi="方正仿宋_GB2312" w:eastAsia="方正仿宋_GB2312" w:cs="方正仿宋_GB2312"/>
          <w:kern w:val="0"/>
          <w:sz w:val="28"/>
          <w:szCs w:val="28"/>
          <w:highlight w:val="none"/>
          <w:shd w:val="clear" w:color="auto" w:fill="auto"/>
        </w:rPr>
        <w:t>1.项目名称：办公电脑采购</w:t>
      </w:r>
      <w:r>
        <w:rPr>
          <w:rFonts w:hint="eastAsia" w:ascii="方正仿宋_GB2312" w:hAnsi="方正仿宋_GB2312" w:eastAsia="方正仿宋_GB2312" w:cs="方正仿宋_GB2312"/>
          <w:kern w:val="0"/>
          <w:sz w:val="28"/>
          <w:szCs w:val="28"/>
          <w:highlight w:val="none"/>
          <w:shd w:val="clear" w:color="auto" w:fill="auto"/>
          <w:lang w:eastAsia="zh-CN"/>
        </w:rPr>
        <w:t>项目</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rPr>
        <w:t>2.项目地点：南阳市卧龙区龙升工业园</w:t>
      </w:r>
      <w:r>
        <w:rPr>
          <w:rFonts w:hint="eastAsia" w:ascii="方正仿宋_GB2312" w:hAnsi="方正仿宋_GB2312" w:eastAsia="方正仿宋_GB2312" w:cs="方正仿宋_GB2312"/>
          <w:kern w:val="0"/>
          <w:sz w:val="28"/>
          <w:szCs w:val="28"/>
          <w:highlight w:val="none"/>
          <w:shd w:val="clear" w:color="auto" w:fill="auto"/>
          <w:lang w:eastAsia="zh-CN"/>
        </w:rPr>
        <w:t>金光路</w:t>
      </w:r>
      <w:r>
        <w:rPr>
          <w:rFonts w:hint="eastAsia" w:ascii="方正仿宋_GB2312" w:hAnsi="方正仿宋_GB2312" w:eastAsia="方正仿宋_GB2312" w:cs="方正仿宋_GB2312"/>
          <w:kern w:val="0"/>
          <w:sz w:val="28"/>
          <w:szCs w:val="28"/>
          <w:highlight w:val="none"/>
          <w:shd w:val="clear" w:color="auto" w:fill="auto"/>
          <w:lang w:val="en-US" w:eastAsia="zh-CN"/>
        </w:rPr>
        <w:t>6号</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3.项目简介：</w:t>
      </w:r>
      <w:r>
        <w:rPr>
          <w:rFonts w:hint="eastAsia" w:ascii="方正仿宋_GB2312" w:hAnsi="方正仿宋_GB2312" w:eastAsia="方正仿宋_GB2312" w:cs="方正仿宋_GB2312"/>
          <w:kern w:val="0"/>
          <w:sz w:val="28"/>
          <w:szCs w:val="28"/>
          <w:highlight w:val="none"/>
          <w:shd w:val="clear" w:color="auto" w:fill="auto"/>
          <w:lang w:eastAsia="zh-CN"/>
        </w:rPr>
        <w:t>因公司发展需要采购四台办公电脑，电脑配置需满足满攻需求。</w:t>
      </w:r>
    </w:p>
    <w:p>
      <w:pPr>
        <w:snapToGrid w:val="0"/>
        <w:spacing w:line="360" w:lineRule="auto"/>
        <w:ind w:firstLine="562" w:firstLineChars="200"/>
        <w:textAlignment w:val="baseline"/>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二、商务要求</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rPr>
        <w:t>交货期及地点：</w:t>
      </w:r>
      <w:r>
        <w:rPr>
          <w:rFonts w:hint="eastAsia" w:ascii="方正仿宋_GB2312" w:hAnsi="方正仿宋_GB2312" w:eastAsia="方正仿宋_GB2312" w:cs="方正仿宋_GB2312"/>
          <w:kern w:val="0"/>
          <w:sz w:val="28"/>
          <w:szCs w:val="28"/>
          <w:highlight w:val="none"/>
          <w:shd w:val="clear" w:color="auto" w:fill="auto"/>
          <w:lang w:eastAsia="zh-CN"/>
        </w:rPr>
        <w:t>自签订合同之日起</w:t>
      </w:r>
      <w:r>
        <w:rPr>
          <w:rFonts w:hint="eastAsia" w:ascii="方正仿宋_GB2312" w:hAnsi="方正仿宋_GB2312" w:eastAsia="方正仿宋_GB2312" w:cs="方正仿宋_GB2312"/>
          <w:kern w:val="0"/>
          <w:sz w:val="28"/>
          <w:szCs w:val="28"/>
          <w:highlight w:val="none"/>
          <w:shd w:val="clear" w:color="auto" w:fill="auto"/>
          <w:lang w:val="en-US" w:eastAsia="zh-CN"/>
        </w:rPr>
        <w:t>10天内，交货定点同项目地点。</w:t>
      </w:r>
    </w:p>
    <w:p>
      <w:pPr>
        <w:spacing w:line="360" w:lineRule="auto"/>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b/>
          <w:bCs/>
          <w:sz w:val="28"/>
          <w:szCs w:val="28"/>
          <w:highlight w:val="none"/>
          <w:shd w:val="clear" w:color="auto" w:fill="auto"/>
        </w:rPr>
        <w:t>三、技术</w:t>
      </w:r>
      <w:r>
        <w:rPr>
          <w:rFonts w:hint="eastAsia" w:ascii="方正仿宋_GB2312" w:hAnsi="方正仿宋_GB2312" w:eastAsia="方正仿宋_GB2312" w:cs="方正仿宋_GB2312"/>
          <w:b/>
          <w:bCs/>
          <w:sz w:val="28"/>
          <w:szCs w:val="28"/>
          <w:highlight w:val="none"/>
          <w:shd w:val="clear" w:color="auto" w:fill="auto"/>
          <w:lang w:eastAsia="zh-CN"/>
        </w:rPr>
        <w:t>标准</w:t>
      </w:r>
      <w:r>
        <w:rPr>
          <w:rFonts w:hint="eastAsia" w:ascii="方正仿宋_GB2312" w:hAnsi="方正仿宋_GB2312" w:eastAsia="方正仿宋_GB2312" w:cs="方正仿宋_GB2312"/>
          <w:b/>
          <w:bCs/>
          <w:sz w:val="28"/>
          <w:szCs w:val="28"/>
          <w:highlight w:val="none"/>
          <w:shd w:val="clear" w:color="auto" w:fill="auto"/>
        </w:rPr>
        <w:t>及要求</w:t>
      </w:r>
    </w:p>
    <w:p>
      <w:pPr>
        <w:numPr>
          <w:ilvl w:val="0"/>
          <w:numId w:val="2"/>
        </w:numPr>
        <w:ind w:left="0" w:leftChars="0" w:firstLine="420" w:firstLineChars="0"/>
        <w:rPr>
          <w:rFonts w:hint="eastAsia" w:ascii="方正仿宋_GB2312" w:hAnsi="方正仿宋_GB2312" w:eastAsia="方正仿宋_GB2312" w:cs="方正仿宋_GB2312"/>
          <w:b/>
          <w:bCs/>
          <w:sz w:val="28"/>
          <w:szCs w:val="28"/>
          <w:highlight w:val="none"/>
          <w:shd w:val="clear" w:color="auto" w:fill="auto"/>
          <w:lang w:eastAsia="zh-CN"/>
        </w:rPr>
      </w:pPr>
      <w:r>
        <w:rPr>
          <w:rFonts w:hint="eastAsia" w:ascii="方正仿宋_GB2312" w:hAnsi="方正仿宋_GB2312" w:eastAsia="方正仿宋_GB2312" w:cs="方正仿宋_GB2312"/>
          <w:b/>
          <w:bCs/>
          <w:sz w:val="28"/>
          <w:szCs w:val="28"/>
          <w:highlight w:val="none"/>
          <w:shd w:val="clear" w:color="auto" w:fill="auto"/>
          <w:lang w:eastAsia="zh-CN"/>
        </w:rPr>
        <w:t>电脑配置要求</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1、办公电脑(两台)：</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CPU : i5-12400 (散片带核显)</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主板：华硕/微星/七彩虹b660m D4</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硬盘：铠侠/金士顿/三星500G固态硬盘</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内存：威刚/金士顿 D4 2666mhz  8G×2</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电源：酷冷至尊/长城/鑫谷 450w 金牌</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显示器：aoc/sanc/LG 24寸1080p平面屏</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鼠标键盘  无线鼠标键盘套装</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2、办公电脑（一台）</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CPU : i5-12400f</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主板：华硕/微星/七彩虹b660m D4</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硬盘：铠侠/金士顿/三星500G固态硬盘</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内存：威刚/金士顿 D4 2666mhz  8G×2</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显卡：华硕/微星/七彩虹 RTX4060</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电源：酷冷至尊/长城/鑫谷 600w 金牌</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显示器：aoc/sanc/LG 24寸1080p平面屏</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鼠标键盘  无线鼠标键盘套装</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3、办公电脑（一台）</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显示器  aoc/sanc/LG 24英寸 分辨率2K</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CPU  英特尔 酷睿i5-12400f</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主板  华硕/微星/七彩虹b660m D4</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内存  威刚/金士顿 D4 2666mhz  16G×2</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硬盘  西部数据/金士顿/三星1T固态硬盘</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显卡  华硕/微星/七彩虹 RTX3060</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电源：酷冷至尊/长城/鑫谷 600w 金牌</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系统  Windows10专业版</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软件  预装正版Office2021</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鼠标键盘  无线鼠标键盘套装</w:t>
      </w:r>
    </w:p>
    <w:p>
      <w:pPr>
        <w:numPr>
          <w:ilvl w:val="0"/>
          <w:numId w:val="2"/>
        </w:numPr>
        <w:ind w:left="0" w:leftChars="0" w:firstLine="420" w:firstLineChars="0"/>
        <w:rPr>
          <w:rFonts w:hint="eastAsia" w:ascii="方正仿宋_GB2312" w:hAnsi="方正仿宋_GB2312" w:eastAsia="方正仿宋_GB2312" w:cs="方正仿宋_GB2312"/>
          <w:b/>
          <w:bCs/>
          <w:sz w:val="28"/>
          <w:szCs w:val="28"/>
          <w:highlight w:val="none"/>
          <w:shd w:val="clear" w:color="auto" w:fill="auto"/>
          <w:lang w:eastAsia="zh-CN"/>
        </w:rPr>
      </w:pPr>
      <w:r>
        <w:rPr>
          <w:rFonts w:hint="eastAsia" w:ascii="方正仿宋_GB2312" w:hAnsi="方正仿宋_GB2312" w:eastAsia="方正仿宋_GB2312" w:cs="方正仿宋_GB2312"/>
          <w:b/>
          <w:bCs/>
          <w:sz w:val="28"/>
          <w:szCs w:val="28"/>
          <w:highlight w:val="none"/>
          <w:shd w:val="clear" w:color="auto" w:fill="auto"/>
          <w:lang w:eastAsia="zh-CN"/>
        </w:rPr>
        <w:t>售后相关</w:t>
      </w:r>
    </w:p>
    <w:p>
      <w:pPr>
        <w:ind w:firstLine="560" w:firstLineChars="200"/>
        <w:rPr>
          <w:rFonts w:hint="eastAsia" w:ascii="方正仿宋_GB2312" w:hAnsi="方正仿宋_GB2312" w:eastAsia="方正仿宋_GB2312" w:cs="方正仿宋_GB2312"/>
          <w:b w:val="0"/>
          <w:bCs w:val="0"/>
          <w:sz w:val="28"/>
          <w:szCs w:val="28"/>
          <w:highlight w:val="none"/>
          <w:shd w:val="clear" w:color="auto" w:fill="auto"/>
          <w:lang w:eastAsia="zh-CN"/>
        </w:rPr>
      </w:pPr>
      <w:r>
        <w:rPr>
          <w:rFonts w:hint="eastAsia" w:ascii="方正仿宋_GB2312" w:hAnsi="方正仿宋_GB2312" w:eastAsia="方正仿宋_GB2312" w:cs="方正仿宋_GB2312"/>
          <w:b w:val="0"/>
          <w:bCs w:val="0"/>
          <w:sz w:val="28"/>
          <w:szCs w:val="28"/>
          <w:highlight w:val="none"/>
          <w:shd w:val="clear" w:color="auto" w:fill="auto"/>
          <w:lang w:eastAsia="zh-CN"/>
        </w:rPr>
        <w:t>1、整机保修两年，主要部件保修两年。</w:t>
      </w:r>
    </w:p>
    <w:p>
      <w:pPr>
        <w:ind w:firstLine="560" w:firstLineChars="200"/>
        <w:rPr>
          <w:rFonts w:hint="eastAsia" w:ascii="方正仿宋_GB2312" w:hAnsi="方正仿宋_GB2312" w:eastAsia="方正仿宋_GB2312" w:cs="方正仿宋_GB2312"/>
          <w:b w:val="0"/>
          <w:bCs w:val="0"/>
          <w:sz w:val="28"/>
          <w:szCs w:val="28"/>
          <w:highlight w:val="none"/>
          <w:shd w:val="clear" w:color="auto" w:fill="auto"/>
          <w:lang w:eastAsia="zh-CN"/>
        </w:rPr>
      </w:pPr>
      <w:r>
        <w:rPr>
          <w:rFonts w:hint="eastAsia" w:ascii="方正仿宋_GB2312" w:hAnsi="方正仿宋_GB2312" w:eastAsia="方正仿宋_GB2312" w:cs="方正仿宋_GB2312"/>
          <w:b w:val="0"/>
          <w:bCs w:val="0"/>
          <w:sz w:val="28"/>
          <w:szCs w:val="28"/>
          <w:highlight w:val="none"/>
          <w:shd w:val="clear" w:color="auto" w:fill="auto"/>
          <w:lang w:eastAsia="zh-CN"/>
        </w:rPr>
        <w:t>2、售后服务响应时间：接到维修电话2h内给以回复维修解决方案，2</w:t>
      </w:r>
      <w:r>
        <w:rPr>
          <w:rFonts w:hint="eastAsia" w:ascii="方正仿宋_GB2312" w:hAnsi="方正仿宋_GB2312" w:eastAsia="方正仿宋_GB2312" w:cs="方正仿宋_GB2312"/>
          <w:b w:val="0"/>
          <w:bCs w:val="0"/>
          <w:sz w:val="28"/>
          <w:szCs w:val="28"/>
          <w:highlight w:val="none"/>
          <w:shd w:val="clear" w:color="auto" w:fill="auto"/>
          <w:lang w:val="en-US" w:eastAsia="zh-CN"/>
        </w:rPr>
        <w:t>4</w:t>
      </w:r>
      <w:r>
        <w:rPr>
          <w:rFonts w:hint="eastAsia" w:ascii="方正仿宋_GB2312" w:hAnsi="方正仿宋_GB2312" w:eastAsia="方正仿宋_GB2312" w:cs="方正仿宋_GB2312"/>
          <w:b w:val="0"/>
          <w:bCs w:val="0"/>
          <w:sz w:val="28"/>
          <w:szCs w:val="28"/>
          <w:highlight w:val="none"/>
          <w:shd w:val="clear" w:color="auto" w:fill="auto"/>
          <w:lang w:eastAsia="zh-CN"/>
        </w:rPr>
        <w:t>小时到达现场。</w:t>
      </w:r>
    </w:p>
    <w:p>
      <w:pPr>
        <w:numPr>
          <w:ilvl w:val="0"/>
          <w:numId w:val="2"/>
        </w:numPr>
        <w:ind w:left="0" w:leftChars="0" w:firstLine="420" w:firstLineChars="0"/>
        <w:rPr>
          <w:rFonts w:hint="eastAsia" w:ascii="方正仿宋_GB2312" w:hAnsi="方正仿宋_GB2312" w:eastAsia="方正仿宋_GB2312" w:cs="方正仿宋_GB2312"/>
          <w:b/>
          <w:bCs/>
          <w:sz w:val="28"/>
          <w:szCs w:val="28"/>
          <w:highlight w:val="none"/>
          <w:shd w:val="clear" w:color="auto" w:fill="auto"/>
          <w:lang w:eastAsia="zh-CN"/>
        </w:rPr>
      </w:pPr>
      <w:r>
        <w:rPr>
          <w:rFonts w:hint="eastAsia" w:ascii="方正仿宋_GB2312" w:hAnsi="方正仿宋_GB2312" w:eastAsia="方正仿宋_GB2312" w:cs="方正仿宋_GB2312"/>
          <w:b/>
          <w:bCs/>
          <w:sz w:val="28"/>
          <w:szCs w:val="28"/>
          <w:highlight w:val="none"/>
          <w:shd w:val="clear" w:color="auto" w:fill="auto"/>
          <w:lang w:eastAsia="zh-CN"/>
        </w:rPr>
        <w:t>交货期</w:t>
      </w:r>
    </w:p>
    <w:p>
      <w:pPr>
        <w:ind w:firstLine="560" w:firstLineChars="200"/>
        <w:rPr>
          <w:rFonts w:hint="eastAsia" w:ascii="方正仿宋_GB2312" w:hAnsi="方正仿宋_GB2312" w:eastAsia="方正仿宋_GB2312" w:cs="方正仿宋_GB2312"/>
          <w:b w:val="0"/>
          <w:bCs w:val="0"/>
          <w:sz w:val="28"/>
          <w:szCs w:val="28"/>
          <w:highlight w:val="none"/>
          <w:shd w:val="clear" w:color="auto" w:fill="auto"/>
        </w:rPr>
      </w:pPr>
      <w:r>
        <w:rPr>
          <w:rFonts w:hint="eastAsia" w:ascii="方正仿宋_GB2312" w:hAnsi="方正仿宋_GB2312" w:eastAsia="方正仿宋_GB2312" w:cs="方正仿宋_GB2312"/>
          <w:b w:val="0"/>
          <w:bCs w:val="0"/>
          <w:sz w:val="28"/>
          <w:szCs w:val="28"/>
          <w:highlight w:val="none"/>
          <w:shd w:val="clear" w:color="auto" w:fill="auto"/>
          <w:lang w:eastAsia="zh-CN"/>
        </w:rPr>
        <w:t>合同签订后</w:t>
      </w:r>
      <w:r>
        <w:rPr>
          <w:rFonts w:hint="eastAsia" w:ascii="方正仿宋_GB2312" w:hAnsi="方正仿宋_GB2312" w:eastAsia="方正仿宋_GB2312" w:cs="方正仿宋_GB2312"/>
          <w:b w:val="0"/>
          <w:bCs w:val="0"/>
          <w:sz w:val="28"/>
          <w:szCs w:val="28"/>
          <w:highlight w:val="none"/>
          <w:shd w:val="clear" w:color="auto" w:fill="auto"/>
          <w:lang w:val="en-US" w:eastAsia="zh-CN"/>
        </w:rPr>
        <w:t>1</w:t>
      </w:r>
      <w:r>
        <w:rPr>
          <w:rFonts w:hint="eastAsia" w:ascii="方正仿宋_GB2312" w:hAnsi="方正仿宋_GB2312" w:eastAsia="方正仿宋_GB2312" w:cs="方正仿宋_GB2312"/>
          <w:b w:val="0"/>
          <w:bCs w:val="0"/>
          <w:sz w:val="28"/>
          <w:szCs w:val="28"/>
          <w:highlight w:val="none"/>
          <w:shd w:val="clear" w:color="auto" w:fill="auto"/>
          <w:lang w:eastAsia="zh-CN"/>
        </w:rPr>
        <w:t>0天交货。</w:t>
      </w:r>
      <w:r>
        <w:rPr>
          <w:rFonts w:hint="eastAsia" w:ascii="方正仿宋_GB2312" w:hAnsi="方正仿宋_GB2312" w:eastAsia="方正仿宋_GB2312" w:cs="方正仿宋_GB2312"/>
          <w:b w:val="0"/>
          <w:bCs w:val="0"/>
          <w:sz w:val="28"/>
          <w:szCs w:val="28"/>
          <w:highlight w:val="none"/>
          <w:shd w:val="clear" w:color="auto" w:fill="auto"/>
        </w:rPr>
        <w:br w:type="page"/>
      </w:r>
    </w:p>
    <w:p>
      <w:pPr>
        <w:pStyle w:val="3"/>
        <w:keepNext w:val="0"/>
        <w:keepLines w:val="0"/>
        <w:spacing w:line="360" w:lineRule="exact"/>
        <w:jc w:val="center"/>
        <w:rPr>
          <w:rFonts w:hint="eastAsia" w:ascii="方正仿宋_GB2312" w:hAnsi="方正仿宋_GB2312" w:eastAsia="方正仿宋_GB2312" w:cs="方正仿宋_GB2312"/>
          <w:bCs w:val="0"/>
          <w:sz w:val="28"/>
          <w:szCs w:val="28"/>
          <w:highlight w:val="none"/>
          <w:shd w:val="clear" w:color="auto" w:fill="auto"/>
        </w:rPr>
      </w:pPr>
      <w:r>
        <w:rPr>
          <w:rFonts w:hint="eastAsia" w:ascii="方正仿宋_GB2312" w:hAnsi="方正仿宋_GB2312" w:eastAsia="方正仿宋_GB2312" w:cs="方正仿宋_GB2312"/>
          <w:bCs w:val="0"/>
          <w:sz w:val="28"/>
          <w:szCs w:val="28"/>
          <w:highlight w:val="none"/>
          <w:shd w:val="clear" w:color="auto" w:fill="auto"/>
        </w:rPr>
        <w:t>第</w:t>
      </w:r>
      <w:r>
        <w:rPr>
          <w:rFonts w:hint="eastAsia" w:ascii="方正仿宋_GB2312" w:hAnsi="方正仿宋_GB2312" w:eastAsia="方正仿宋_GB2312" w:cs="方正仿宋_GB2312"/>
          <w:bCs w:val="0"/>
          <w:sz w:val="28"/>
          <w:szCs w:val="28"/>
          <w:highlight w:val="none"/>
          <w:shd w:val="clear" w:color="auto" w:fill="auto"/>
          <w:lang w:eastAsia="zh-CN"/>
        </w:rPr>
        <w:t>四</w:t>
      </w:r>
      <w:r>
        <w:rPr>
          <w:rFonts w:hint="eastAsia" w:ascii="方正仿宋_GB2312" w:hAnsi="方正仿宋_GB2312" w:eastAsia="方正仿宋_GB2312" w:cs="方正仿宋_GB2312"/>
          <w:bCs w:val="0"/>
          <w:sz w:val="28"/>
          <w:szCs w:val="28"/>
          <w:highlight w:val="none"/>
          <w:shd w:val="clear" w:color="auto" w:fill="auto"/>
        </w:rPr>
        <w:t>章  评审方法</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bookmarkStart w:id="8" w:name="_Toc101338358"/>
      <w:bookmarkStart w:id="9" w:name="_Toc209847065"/>
      <w:bookmarkStart w:id="10" w:name="_Toc101250640"/>
      <w:bookmarkStart w:id="11" w:name="_Toc101174146"/>
      <w:bookmarkStart w:id="12" w:name="_Toc430773924"/>
      <w:r>
        <w:rPr>
          <w:rFonts w:hint="eastAsia" w:ascii="方正仿宋_GB2312" w:hAnsi="方正仿宋_GB2312" w:eastAsia="方正仿宋_GB2312" w:cs="方正仿宋_GB2312"/>
          <w:kern w:val="0"/>
          <w:sz w:val="28"/>
          <w:szCs w:val="28"/>
          <w:highlight w:val="none"/>
          <w:shd w:val="clear" w:color="auto" w:fill="auto"/>
        </w:rPr>
        <w:t>1.总则</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1.1评审工作由采购人组建的询价评审小组负责。询价评审小组由采购人代表和有关技术、经济等方面的专家组成。</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1.2评审工作应遵循公开、公平、公正和诚实信用原则，并以相同的评审程序和标准对待所有的供应商。</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1.3询价评审小组按照询价采购文件规定的评审方法和标准进行评审，并独立履行下列职责：</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（1）审查响应文件是否符合询价采购文件要求，并作出评价；</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（2）要求供应商对响应文件有关事项作出解释或者澄清；</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（3）推荐成交候选人名单，或者受采购人委托按照事先确定的办法直接确定成交供应商；</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1.4评审过程严格保密。供应商对询价评审小组的评审过程或合同授予决定施加影响的任何行为都可能导致其询价响应被拒绝。</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1.5询价评审小组决定响应文件的响应性依据响应文件本身的内容，而不寻求外部的证据。</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1.6询价评审小组发现询价采购文件表述不明确或需要说明的事项，可请采购人书面解释说明。发现询价采购文件违反有关法律、法规和规章的，可以拒绝评审，并向采购人书面说明情况。</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2.评审方法</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2.1本项目评审方法为：综合评分法</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3.初步评审</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3.1响应文件初步评审。初步评审分为形式评审、资格评审和符合性评审。</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3.1.1形式评审。依据法律法规和询价采购文件的规定，审查响应文件的编制、签署等；</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3.1.2资格性评审。依据法律法规和询价采购文件的规定，对响应文件中的资格证明等进行审查，以确定供应商是否具备询价资格。</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3.1.3符合性评审。依据询价采购文件的规定，从响应文件的有效性、完整性和对询价采购文件的响应程度进行审查，以确定是否对询价采购文件的</w:t>
      </w:r>
      <w:r>
        <w:rPr>
          <w:rFonts w:hint="eastAsia" w:ascii="方正仿宋_GB2312" w:hAnsi="方正仿宋_GB2312" w:eastAsia="方正仿宋_GB2312" w:cs="方正仿宋_GB2312"/>
          <w:b/>
          <w:bCs/>
          <w:kern w:val="0"/>
          <w:sz w:val="28"/>
          <w:szCs w:val="28"/>
          <w:highlight w:val="none"/>
          <w:shd w:val="clear" w:color="auto" w:fill="auto"/>
        </w:rPr>
        <w:t>“*”</w:t>
      </w:r>
      <w:r>
        <w:rPr>
          <w:rFonts w:hint="eastAsia" w:ascii="方正仿宋_GB2312" w:hAnsi="方正仿宋_GB2312" w:eastAsia="方正仿宋_GB2312" w:cs="方正仿宋_GB2312"/>
          <w:kern w:val="0"/>
          <w:sz w:val="28"/>
          <w:szCs w:val="28"/>
          <w:highlight w:val="none"/>
          <w:shd w:val="clear" w:color="auto" w:fill="auto"/>
        </w:rPr>
        <w:t>项要求作出响应。</w:t>
      </w:r>
    </w:p>
    <w:p>
      <w:pPr>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br w:type="page"/>
      </w:r>
    </w:p>
    <w:p>
      <w:pPr>
        <w:spacing w:line="400" w:lineRule="exact"/>
        <w:ind w:firstLine="480"/>
        <w:jc w:val="center"/>
        <w:rPr>
          <w:rFonts w:hint="eastAsia" w:asciiTheme="minorEastAsia" w:hAnsiTheme="minorEastAsia" w:eastAsiaTheme="minorEastAsia" w:cstheme="minorEastAsia"/>
          <w:b/>
          <w:bCs/>
          <w:kern w:val="0"/>
          <w:sz w:val="28"/>
          <w:szCs w:val="28"/>
          <w:highlight w:val="none"/>
          <w:shd w:val="clear" w:color="auto" w:fill="auto"/>
          <w:lang w:eastAsia="zh-CN"/>
        </w:rPr>
      </w:pPr>
      <w:r>
        <w:rPr>
          <w:rFonts w:hint="eastAsia" w:asciiTheme="minorEastAsia" w:hAnsiTheme="minorEastAsia" w:eastAsiaTheme="minorEastAsia" w:cstheme="minorEastAsia"/>
          <w:b/>
          <w:bCs/>
          <w:kern w:val="0"/>
          <w:sz w:val="28"/>
          <w:szCs w:val="28"/>
          <w:highlight w:val="none"/>
          <w:shd w:val="clear" w:color="auto" w:fill="auto"/>
          <w:lang w:eastAsia="zh-CN"/>
        </w:rPr>
        <w:t>初步评审标准</w:t>
      </w:r>
    </w:p>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0"/>
        <w:gridCol w:w="2225"/>
        <w:gridCol w:w="75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286" w:type="pct"/>
            <w:gridSpan w:val="2"/>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hint="eastAsia" w:ascii="方正仿宋_GB2312" w:hAnsi="方正仿宋_GB2312" w:eastAsia="方正仿宋_GB2312" w:cs="方正仿宋_GB2312"/>
                <w:b/>
                <w:bCs/>
                <w:sz w:val="21"/>
                <w:szCs w:val="21"/>
                <w:highlight w:val="none"/>
                <w:shd w:val="clear" w:color="auto" w:fill="auto"/>
                <w:lang w:val="en-US" w:eastAsia="zh-CN"/>
              </w:rPr>
            </w:pPr>
            <w:r>
              <w:rPr>
                <w:rFonts w:hint="eastAsia" w:ascii="方正仿宋_GB2312" w:hAnsi="方正仿宋_GB2312" w:eastAsia="方正仿宋_GB2312" w:cs="方正仿宋_GB2312"/>
                <w:b/>
                <w:bCs/>
                <w:sz w:val="21"/>
                <w:szCs w:val="21"/>
                <w:highlight w:val="none"/>
                <w:shd w:val="clear" w:color="auto" w:fill="auto"/>
                <w:lang w:val="en-US" w:eastAsia="zh-CN"/>
              </w:rPr>
              <w:t>评审因素</w:t>
            </w:r>
          </w:p>
        </w:tc>
        <w:tc>
          <w:tcPr>
            <w:tcW w:w="3713" w:type="pc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方正仿宋_GB2312" w:hAnsi="方正仿宋_GB2312" w:eastAsia="方正仿宋_GB2312" w:cs="方正仿宋_GB2312"/>
                <w:b/>
                <w:bCs/>
                <w:sz w:val="21"/>
                <w:szCs w:val="21"/>
                <w:highlight w:val="none"/>
                <w:shd w:val="clear" w:color="auto" w:fill="auto"/>
                <w:lang w:val="en-US" w:eastAsia="zh-CN"/>
              </w:rPr>
            </w:pPr>
            <w:r>
              <w:rPr>
                <w:rFonts w:hint="eastAsia" w:ascii="方正仿宋_GB2312" w:hAnsi="方正仿宋_GB2312" w:eastAsia="方正仿宋_GB2312" w:cs="方正仿宋_GB2312"/>
                <w:b/>
                <w:bCs/>
                <w:sz w:val="21"/>
                <w:szCs w:val="21"/>
                <w:highlight w:val="none"/>
                <w:shd w:val="clear" w:color="auto" w:fill="auto"/>
                <w:lang w:val="en-US" w:eastAsia="zh-CN"/>
              </w:rPr>
              <w:t>评审标准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 w:hRule="atLeast"/>
        </w:trPr>
        <w:tc>
          <w:tcPr>
            <w:tcW w:w="191"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b/>
                <w:bCs/>
                <w:sz w:val="21"/>
                <w:szCs w:val="21"/>
                <w:highlight w:val="none"/>
                <w:shd w:val="clear" w:color="auto" w:fill="auto"/>
                <w:lang w:val="en-US" w:eastAsia="zh-CN"/>
              </w:rPr>
            </w:pPr>
            <w:r>
              <w:rPr>
                <w:rFonts w:hint="eastAsia" w:ascii="方正仿宋_GB2312" w:hAnsi="方正仿宋_GB2312" w:eastAsia="方正仿宋_GB2312" w:cs="方正仿宋_GB2312"/>
                <w:b/>
                <w:bCs/>
                <w:sz w:val="21"/>
                <w:szCs w:val="21"/>
                <w:highlight w:val="none"/>
                <w:shd w:val="clear" w:color="auto" w:fill="auto"/>
                <w:lang w:val="en-US" w:eastAsia="zh-CN"/>
              </w:rPr>
              <w:t>形式评审标准</w:t>
            </w:r>
          </w:p>
        </w:tc>
        <w:tc>
          <w:tcPr>
            <w:tcW w:w="109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响应人名称</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与营业执照、资质证书一致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191"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b/>
                <w:bCs/>
                <w:sz w:val="21"/>
                <w:szCs w:val="21"/>
                <w:highlight w:val="none"/>
                <w:shd w:val="clear" w:color="auto" w:fill="auto"/>
                <w:lang w:val="en-US" w:eastAsia="zh-CN"/>
              </w:rPr>
            </w:pP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响应文件签字盖章、装订</w:t>
            </w:r>
          </w:p>
        </w:tc>
        <w:tc>
          <w:tcPr>
            <w:tcW w:w="3713" w:type="pct"/>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3"/>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响应文件需进行密封（封面注明项目编号、项目名称、供应商名称、询价采购文件在2023年9月5日10:00时前不得开启等字样），在询价截止时间前递交到指定询价地点。</w:t>
            </w:r>
          </w:p>
          <w:p>
            <w:pPr>
              <w:numPr>
                <w:ilvl w:val="0"/>
                <w:numId w:val="3"/>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响应文件的打印和书写应清楚工整，任何行间插字、涂改或增删，必须由供应商的法定代表人或其授权代表签字并盖供应商公章。字迹潦草、表达不清或可能导致非唯一理解的响应文件可能被视为无效。</w:t>
            </w:r>
          </w:p>
          <w:p>
            <w:pPr>
              <w:numPr>
                <w:ilvl w:val="0"/>
                <w:numId w:val="3"/>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响应文件应由供应商法定代表人/主要负责人/本人或其授权代表在响应文件要求的地方签字（或加盖私人印章），要求加盖公章的地方加盖单位公章，不得使用专用章（如合同章、报价专用章等）或下属单位印章代替。</w:t>
            </w:r>
          </w:p>
          <w:p>
            <w:pPr>
              <w:numPr>
                <w:ilvl w:val="0"/>
                <w:numId w:val="3"/>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响应文件需要逐页编码。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91"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b/>
                <w:bCs/>
                <w:sz w:val="21"/>
                <w:szCs w:val="21"/>
                <w:highlight w:val="none"/>
                <w:shd w:val="clear" w:color="auto" w:fill="auto"/>
                <w:lang w:val="en-US" w:eastAsia="zh-CN"/>
              </w:rPr>
            </w:pP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报价文件内容</w:t>
            </w:r>
          </w:p>
        </w:tc>
        <w:tc>
          <w:tcPr>
            <w:tcW w:w="371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响应文件需准备电子文件1份，纸质文件1正1副，在文件上注明正副本，提供法定代表人授权委托书1份。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91"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b/>
                <w:bCs/>
                <w:sz w:val="21"/>
                <w:szCs w:val="21"/>
                <w:highlight w:val="none"/>
                <w:shd w:val="clear" w:color="auto" w:fill="auto"/>
                <w:lang w:val="en-US" w:eastAsia="zh-CN"/>
              </w:rPr>
            </w:pP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报价唯一</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只能有一个有效报价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91"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b/>
                <w:bCs/>
                <w:sz w:val="21"/>
                <w:szCs w:val="21"/>
                <w:highlight w:val="none"/>
                <w:shd w:val="clear" w:color="auto" w:fill="auto"/>
                <w:lang w:val="en-US" w:eastAsia="zh-CN"/>
              </w:rPr>
            </w:pPr>
            <w:r>
              <w:rPr>
                <w:rFonts w:hint="eastAsia" w:ascii="方正仿宋_GB2312" w:hAnsi="方正仿宋_GB2312" w:eastAsia="方正仿宋_GB2312" w:cs="方正仿宋_GB2312"/>
                <w:b/>
                <w:bCs/>
                <w:sz w:val="21"/>
                <w:szCs w:val="21"/>
                <w:highlight w:val="none"/>
                <w:shd w:val="clear" w:color="auto" w:fill="auto"/>
                <w:lang w:val="en-US" w:eastAsia="zh-CN"/>
              </w:rPr>
              <w:t>资格评审标准</w:t>
            </w: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营业执照</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具备有效营业执照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91"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b/>
                <w:bCs/>
                <w:sz w:val="21"/>
                <w:szCs w:val="21"/>
                <w:highlight w:val="none"/>
                <w:shd w:val="clear" w:color="auto" w:fill="auto"/>
                <w:lang w:val="en-US" w:eastAsia="zh-CN"/>
              </w:rPr>
            </w:pP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财务要求</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具有依法缴纳税收和社会保障资金的良好记录</w:t>
            </w:r>
          </w:p>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诚信经营无纠纷的佐证材料。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5" w:hRule="atLeast"/>
        </w:trPr>
        <w:tc>
          <w:tcPr>
            <w:tcW w:w="191"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b/>
                <w:bCs/>
                <w:sz w:val="21"/>
                <w:szCs w:val="21"/>
                <w:highlight w:val="none"/>
                <w:shd w:val="clear" w:color="auto" w:fill="auto"/>
                <w:lang w:val="en-US" w:eastAsia="zh-CN"/>
              </w:rPr>
            </w:pP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其他要求</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近二年（2021年 1月 1日至本设备响应截止时间止）响应人应具有销售过同类产品业绩（附合同协议书的复印件）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91"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b/>
                <w:bCs/>
                <w:sz w:val="21"/>
                <w:szCs w:val="21"/>
                <w:highlight w:val="none"/>
                <w:shd w:val="clear" w:color="auto" w:fill="auto"/>
                <w:lang w:val="en-US" w:eastAsia="zh-CN"/>
              </w:rPr>
            </w:pPr>
            <w:r>
              <w:rPr>
                <w:rFonts w:hint="eastAsia" w:ascii="方正仿宋_GB2312" w:hAnsi="方正仿宋_GB2312" w:eastAsia="方正仿宋_GB2312" w:cs="方正仿宋_GB2312"/>
                <w:b/>
                <w:bCs/>
                <w:sz w:val="21"/>
                <w:szCs w:val="21"/>
                <w:highlight w:val="none"/>
                <w:shd w:val="clear" w:color="auto" w:fill="auto"/>
                <w:lang w:val="en-US" w:eastAsia="zh-CN"/>
              </w:rPr>
              <w:t>符合性评审标准</w:t>
            </w: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kern w:val="2"/>
                <w:sz w:val="21"/>
                <w:szCs w:val="21"/>
                <w:highlight w:val="none"/>
                <w:shd w:val="clear" w:color="auto" w:fill="auto"/>
                <w:lang w:val="en-US" w:eastAsia="zh-CN" w:bidi="ar-SA"/>
              </w:rPr>
            </w:pPr>
            <w:r>
              <w:rPr>
                <w:rFonts w:hint="eastAsia" w:ascii="方正仿宋_GB2312" w:hAnsi="方正仿宋_GB2312" w:eastAsia="方正仿宋_GB2312" w:cs="方正仿宋_GB2312"/>
                <w:sz w:val="21"/>
                <w:szCs w:val="21"/>
                <w:highlight w:val="none"/>
                <w:shd w:val="clear" w:color="auto" w:fill="auto"/>
                <w:lang w:val="en-US" w:eastAsia="zh-CN"/>
              </w:rPr>
              <w:t>响应文件格式</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0"/>
                <w:numId w:val="4"/>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法定代表人授权书</w:t>
            </w:r>
          </w:p>
          <w:p>
            <w:pPr>
              <w:numPr>
                <w:ilvl w:val="0"/>
                <w:numId w:val="4"/>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供应商基本情况表</w:t>
            </w:r>
          </w:p>
          <w:p>
            <w:pPr>
              <w:numPr>
                <w:ilvl w:val="0"/>
                <w:numId w:val="4"/>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承诺函</w:t>
            </w:r>
          </w:p>
          <w:p>
            <w:pPr>
              <w:numPr>
                <w:ilvl w:val="0"/>
                <w:numId w:val="4"/>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报价一览表</w:t>
            </w:r>
          </w:p>
          <w:p>
            <w:pPr>
              <w:numPr>
                <w:ilvl w:val="0"/>
                <w:numId w:val="4"/>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明细报价表</w:t>
            </w:r>
          </w:p>
          <w:p>
            <w:pPr>
              <w:numPr>
                <w:ilvl w:val="0"/>
                <w:numId w:val="4"/>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技术应答表</w:t>
            </w:r>
          </w:p>
          <w:p>
            <w:pPr>
              <w:numPr>
                <w:ilvl w:val="0"/>
                <w:numId w:val="4"/>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商务应答表</w:t>
            </w:r>
          </w:p>
          <w:p>
            <w:pPr>
              <w:numPr>
                <w:ilvl w:val="0"/>
                <w:numId w:val="4"/>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供应商类似项目业绩一览表</w:t>
            </w:r>
          </w:p>
          <w:p>
            <w:pPr>
              <w:numPr>
                <w:ilvl w:val="0"/>
                <w:numId w:val="4"/>
              </w:numPr>
              <w:spacing w:line="240" w:lineRule="auto"/>
              <w:ind w:left="0" w:leftChars="0" w:firstLine="420" w:firstLineChars="200"/>
              <w:rPr>
                <w:rFonts w:hint="eastAsia" w:ascii="方正仿宋_GB2312" w:hAnsi="方正仿宋_GB2312" w:eastAsia="方正仿宋_GB2312" w:cs="方正仿宋_GB2312"/>
                <w:kern w:val="2"/>
                <w:sz w:val="21"/>
                <w:szCs w:val="21"/>
                <w:highlight w:val="none"/>
                <w:shd w:val="clear" w:color="auto" w:fill="auto"/>
                <w:lang w:val="en-US" w:eastAsia="zh-CN" w:bidi="ar-SA"/>
              </w:rPr>
            </w:pPr>
            <w:r>
              <w:rPr>
                <w:rFonts w:hint="eastAsia" w:ascii="方正仿宋_GB2312" w:hAnsi="方正仿宋_GB2312" w:eastAsia="方正仿宋_GB2312" w:cs="方正仿宋_GB2312"/>
                <w:sz w:val="21"/>
                <w:szCs w:val="21"/>
                <w:highlight w:val="none"/>
                <w:shd w:val="clear" w:color="auto" w:fill="auto"/>
                <w:lang w:val="en-US" w:eastAsia="zh-CN"/>
              </w:rPr>
              <w:t>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91" w:type="pct"/>
            <w:vMerge w:val="continue"/>
            <w:tcBorders>
              <w:left w:val="single" w:color="000000" w:sz="8"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响应文件有效性</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本项目响应文件有效期为递交询价响应文件截止之日起90天。供应商响应文件中必须载明响应文件有效期，响应文件中载明的响应文件有效期可以长于询价采购文件规定的期限，但不得短于询价采购文件规定的期限。否则，其响应文件将作为无效响应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0" w:hRule="atLeast"/>
        </w:trPr>
        <w:tc>
          <w:tcPr>
            <w:tcW w:w="191"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付款方法和条件响应</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符合商务部分（合同条款）的要求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91"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递交响应文件地点</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南阳市卧龙区龙升工业园金光路6号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91"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p>
        </w:tc>
        <w:tc>
          <w:tcPr>
            <w:tcW w:w="109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质保期</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整机保修两年，主要部件保修两年。</w:t>
            </w:r>
          </w:p>
        </w:tc>
      </w:tr>
    </w:tbl>
    <w:p>
      <w:pPr>
        <w:spacing w:line="400" w:lineRule="exact"/>
        <w:ind w:firstLine="48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3.1.4初步评审中，有一项不符合评审标准的，询价评审小组应当否决其报</w:t>
      </w:r>
      <w:r>
        <w:rPr>
          <w:rFonts w:hint="eastAsia" w:ascii="方正仿宋_GB2312" w:hAnsi="方正仿宋_GB2312" w:eastAsia="方正仿宋_GB2312" w:cs="方正仿宋_GB2312"/>
          <w:sz w:val="28"/>
          <w:szCs w:val="28"/>
          <w:highlight w:val="none"/>
          <w:shd w:val="clear" w:color="auto" w:fill="auto"/>
        </w:rPr>
        <w:t>价。</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3.2 澄清有关问题。对响应文件中含义不明确、同类问题表述不一致或者有明显文字和计算错误的内容，询价评审小组可以书面形式（应当由询价评审小组专家签字）要求供应商作出必要的澄清、说明或者纠正。供应商的澄清、说明或者补正应当采用书面形式，由其授权的代表签字，并不得超出响应文件的范围或者改变响应文件的实质性内容。</w:t>
      </w:r>
      <w:bookmarkStart w:id="13" w:name="_Toc183682422"/>
      <w:bookmarkStart w:id="14" w:name="_Toc217446104"/>
      <w:bookmarkStart w:id="15" w:name="_Toc183582287"/>
      <w:r>
        <w:rPr>
          <w:rFonts w:hint="eastAsia" w:ascii="方正仿宋_GB2312" w:hAnsi="方正仿宋_GB2312" w:eastAsia="方正仿宋_GB2312" w:cs="方正仿宋_GB2312"/>
          <w:kern w:val="0"/>
          <w:sz w:val="28"/>
          <w:szCs w:val="28"/>
          <w:highlight w:val="none"/>
          <w:shd w:val="clear" w:color="auto" w:fill="auto"/>
        </w:rPr>
        <w:t>不接受供应商的主动澄清、说明或者纠正。</w:t>
      </w:r>
    </w:p>
    <w:bookmarkEnd w:id="13"/>
    <w:bookmarkEnd w:id="14"/>
    <w:bookmarkEnd w:id="15"/>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4.详细评审（仅综合评分法适用）</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询价评审小组只对通过初审的响应文件，根据本文件规定的评审程序、评分办法及标准进行评价和比较。除价格因素外，询价评审小组成员应依据询价采购文件规定的评分标准和方法独立对其他因素进行比较打分。</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每个评委独立评分，所有评委评分的算术平均值,加上以询价采购文件规定的方法计算出的价格分，即为每个供应商的最终得分。除价格分外，评委评分可保留1位小数，评审最终得分保留2位小数。</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5．在评审过程中，响应文件有下列情况之一，评审小组成员应当按照询价邀请书规定的非实质性偏离进行扣分：</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1）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（2）响应文件未按询价通知书要求编制目录、页码；</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（3）认定的与询价通知书第三章规定的技术、商务和其他规定要求不符的非实质性偏离。</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（4）认定的其他非实质性偏离。</w:t>
      </w:r>
    </w:p>
    <w:p>
      <w:pPr>
        <w:tabs>
          <w:tab w:val="left" w:pos="1365"/>
        </w:tabs>
        <w:spacing w:line="400" w:lineRule="exact"/>
        <w:jc w:val="center"/>
        <w:rPr>
          <w:rFonts w:cs="黑体" w:asciiTheme="majorEastAsia" w:hAnsiTheme="majorEastAsia" w:eastAsiaTheme="majorEastAsia"/>
          <w:b/>
          <w:bCs/>
          <w:sz w:val="32"/>
          <w:szCs w:val="32"/>
          <w:highlight w:val="none"/>
          <w:shd w:val="clear" w:color="auto" w:fill="auto"/>
        </w:rPr>
      </w:pPr>
      <w:r>
        <w:rPr>
          <w:rFonts w:hint="eastAsia" w:cs="黑体" w:asciiTheme="majorEastAsia" w:hAnsiTheme="majorEastAsia" w:eastAsiaTheme="majorEastAsia"/>
          <w:b/>
          <w:bCs/>
          <w:sz w:val="32"/>
          <w:szCs w:val="32"/>
          <w:highlight w:val="none"/>
          <w:shd w:val="clear" w:color="auto" w:fill="auto"/>
        </w:rPr>
        <w:t>评分标准</w:t>
      </w:r>
    </w:p>
    <w:tbl>
      <w:tblPr>
        <w:tblStyle w:val="20"/>
        <w:tblpPr w:leftFromText="180" w:rightFromText="180" w:vertAnchor="text" w:horzAnchor="page" w:tblpXSpec="center" w:tblpY="207"/>
        <w:tblOverlap w:val="never"/>
        <w:tblW w:w="978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6"/>
        <w:gridCol w:w="1301"/>
        <w:gridCol w:w="76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61" w:hRule="atLeast"/>
          <w:jc w:val="center"/>
        </w:trPr>
        <w:tc>
          <w:tcPr>
            <w:tcW w:w="856" w:type="dxa"/>
            <w:vAlign w:val="center"/>
          </w:tcPr>
          <w:p>
            <w:pPr>
              <w:pStyle w:val="54"/>
              <w:spacing w:line="360" w:lineRule="auto"/>
              <w:jc w:val="center"/>
              <w:rPr>
                <w:rFonts w:hint="eastAsia" w:ascii="方正仿宋_GB2312" w:hAnsi="方正仿宋_GB2312" w:eastAsia="方正仿宋_GB2312" w:cs="方正仿宋_GB2312"/>
                <w:b/>
                <w:sz w:val="21"/>
                <w:szCs w:val="21"/>
                <w:highlight w:val="none"/>
                <w:shd w:val="clear" w:color="auto" w:fill="auto"/>
              </w:rPr>
            </w:pPr>
            <w:r>
              <w:rPr>
                <w:rFonts w:hint="eastAsia" w:ascii="方正仿宋_GB2312" w:hAnsi="方正仿宋_GB2312" w:eastAsia="方正仿宋_GB2312" w:cs="方正仿宋_GB2312"/>
                <w:b/>
                <w:sz w:val="21"/>
                <w:szCs w:val="21"/>
                <w:highlight w:val="none"/>
                <w:shd w:val="clear" w:color="auto" w:fill="auto"/>
              </w:rPr>
              <w:t>条款</w:t>
            </w:r>
          </w:p>
        </w:tc>
        <w:tc>
          <w:tcPr>
            <w:tcW w:w="1301" w:type="dxa"/>
            <w:vAlign w:val="center"/>
          </w:tcPr>
          <w:p>
            <w:pPr>
              <w:pStyle w:val="54"/>
              <w:spacing w:line="360" w:lineRule="auto"/>
              <w:jc w:val="center"/>
              <w:rPr>
                <w:rFonts w:hint="eastAsia" w:ascii="方正仿宋_GB2312" w:hAnsi="方正仿宋_GB2312" w:eastAsia="方正仿宋_GB2312" w:cs="方正仿宋_GB2312"/>
                <w:b/>
                <w:sz w:val="21"/>
                <w:szCs w:val="21"/>
                <w:highlight w:val="none"/>
                <w:shd w:val="clear" w:color="auto" w:fill="auto"/>
              </w:rPr>
            </w:pPr>
            <w:r>
              <w:rPr>
                <w:rFonts w:hint="eastAsia" w:ascii="方正仿宋_GB2312" w:hAnsi="方正仿宋_GB2312" w:eastAsia="方正仿宋_GB2312" w:cs="方正仿宋_GB2312"/>
                <w:b/>
                <w:sz w:val="21"/>
                <w:szCs w:val="21"/>
                <w:highlight w:val="none"/>
                <w:shd w:val="clear" w:color="auto" w:fill="auto"/>
              </w:rPr>
              <w:t>评分因素</w:t>
            </w:r>
          </w:p>
        </w:tc>
        <w:tc>
          <w:tcPr>
            <w:tcW w:w="7629" w:type="dxa"/>
            <w:vAlign w:val="center"/>
          </w:tcPr>
          <w:p>
            <w:pPr>
              <w:pStyle w:val="54"/>
              <w:tabs>
                <w:tab w:val="center" w:pos="3113"/>
              </w:tabs>
              <w:spacing w:line="360" w:lineRule="auto"/>
              <w:jc w:val="both"/>
              <w:rPr>
                <w:rFonts w:hint="eastAsia" w:ascii="方正仿宋_GB2312" w:hAnsi="方正仿宋_GB2312" w:eastAsia="方正仿宋_GB2312" w:cs="方正仿宋_GB2312"/>
                <w:b/>
                <w:sz w:val="21"/>
                <w:szCs w:val="21"/>
                <w:highlight w:val="none"/>
                <w:shd w:val="clear" w:color="auto" w:fill="auto"/>
              </w:rPr>
            </w:pPr>
            <w:r>
              <w:rPr>
                <w:rFonts w:hint="eastAsia" w:ascii="方正仿宋_GB2312" w:hAnsi="方正仿宋_GB2312" w:eastAsia="方正仿宋_GB2312" w:cs="方正仿宋_GB2312"/>
                <w:b/>
                <w:sz w:val="21"/>
                <w:szCs w:val="21"/>
                <w:highlight w:val="none"/>
                <w:shd w:val="clear" w:color="auto" w:fill="auto"/>
              </w:rPr>
              <w:tab/>
            </w:r>
            <w:r>
              <w:rPr>
                <w:rFonts w:hint="eastAsia" w:ascii="方正仿宋_GB2312" w:hAnsi="方正仿宋_GB2312" w:eastAsia="方正仿宋_GB2312" w:cs="方正仿宋_GB2312"/>
                <w:b/>
                <w:sz w:val="21"/>
                <w:szCs w:val="21"/>
                <w:highlight w:val="none"/>
                <w:shd w:val="clear" w:color="auto" w:fill="auto"/>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87" w:hRule="atLeast"/>
          <w:jc w:val="center"/>
        </w:trPr>
        <w:tc>
          <w:tcPr>
            <w:tcW w:w="856"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商务部分</w:t>
            </w:r>
          </w:p>
        </w:tc>
        <w:tc>
          <w:tcPr>
            <w:tcW w:w="1301"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对供应商履约能力的评价10%</w:t>
            </w:r>
          </w:p>
        </w:tc>
        <w:tc>
          <w:tcPr>
            <w:tcW w:w="7629"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val="en-US" w:eastAsia="zh-CN"/>
              </w:rPr>
              <w:t>1、</w:t>
            </w:r>
            <w:r>
              <w:rPr>
                <w:rFonts w:hint="eastAsia" w:ascii="方正仿宋_GB2312" w:hAnsi="方正仿宋_GB2312" w:eastAsia="方正仿宋_GB2312" w:cs="方正仿宋_GB2312"/>
                <w:sz w:val="21"/>
                <w:szCs w:val="21"/>
                <w:highlight w:val="none"/>
                <w:shd w:val="clear" w:color="auto" w:fill="auto"/>
                <w:lang w:eastAsia="zh-CN"/>
              </w:rPr>
              <w:t xml:space="preserve">公司资质要求：企业财务资信状况良好，具有独立承担民事责任的法人或其他经济组织。                           </w:t>
            </w:r>
          </w:p>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val="en-US" w:eastAsia="zh-CN"/>
              </w:rPr>
              <w:t>2、</w:t>
            </w:r>
            <w:r>
              <w:rPr>
                <w:rFonts w:hint="eastAsia" w:ascii="方正仿宋_GB2312" w:hAnsi="方正仿宋_GB2312" w:eastAsia="方正仿宋_GB2312" w:cs="方正仿宋_GB2312"/>
                <w:sz w:val="21"/>
                <w:szCs w:val="21"/>
                <w:highlight w:val="none"/>
                <w:shd w:val="clear" w:color="auto" w:fill="auto"/>
                <w:lang w:eastAsia="zh-CN"/>
              </w:rPr>
              <w:t>近二年（2021年 1月 1日至本设备响应截止时间止）</w:t>
            </w:r>
            <w:r>
              <w:rPr>
                <w:rFonts w:hint="eastAsia" w:ascii="方正仿宋_GB2312" w:hAnsi="方正仿宋_GB2312" w:eastAsia="方正仿宋_GB2312" w:cs="方正仿宋_GB2312"/>
                <w:sz w:val="21"/>
                <w:szCs w:val="21"/>
                <w:highlight w:val="none"/>
                <w:shd w:val="clear" w:color="auto" w:fill="auto"/>
                <w:lang w:val="en-US" w:eastAsia="zh-CN"/>
              </w:rPr>
              <w:t>响应人</w:t>
            </w:r>
            <w:r>
              <w:rPr>
                <w:rFonts w:hint="eastAsia" w:ascii="方正仿宋_GB2312" w:hAnsi="方正仿宋_GB2312" w:eastAsia="方正仿宋_GB2312" w:cs="方正仿宋_GB2312"/>
                <w:sz w:val="21"/>
                <w:szCs w:val="21"/>
                <w:highlight w:val="none"/>
                <w:shd w:val="clear" w:color="auto" w:fill="auto"/>
                <w:lang w:eastAsia="zh-CN"/>
              </w:rPr>
              <w:t>应具有销售过同类产品业绩（附合同协议书的复印件）或荣誉，每提供1业绩或荣誉得</w:t>
            </w:r>
            <w:r>
              <w:rPr>
                <w:rFonts w:hint="eastAsia" w:ascii="方正仿宋_GB2312" w:hAnsi="方正仿宋_GB2312" w:eastAsia="方正仿宋_GB2312" w:cs="方正仿宋_GB2312"/>
                <w:sz w:val="21"/>
                <w:szCs w:val="21"/>
                <w:highlight w:val="none"/>
                <w:shd w:val="clear" w:color="auto" w:fill="auto"/>
                <w:lang w:val="en-US" w:eastAsia="zh-CN"/>
              </w:rPr>
              <w:t>1</w:t>
            </w:r>
            <w:r>
              <w:rPr>
                <w:rFonts w:hint="eastAsia" w:ascii="方正仿宋_GB2312" w:hAnsi="方正仿宋_GB2312" w:eastAsia="方正仿宋_GB2312" w:cs="方正仿宋_GB2312"/>
                <w:sz w:val="21"/>
                <w:szCs w:val="21"/>
                <w:highlight w:val="none"/>
                <w:shd w:val="clear" w:color="auto" w:fill="auto"/>
                <w:lang w:eastAsia="zh-CN"/>
              </w:rPr>
              <w:t>分，最高得</w:t>
            </w:r>
            <w:r>
              <w:rPr>
                <w:rFonts w:hint="eastAsia" w:ascii="方正仿宋_GB2312" w:hAnsi="方正仿宋_GB2312" w:eastAsia="方正仿宋_GB2312" w:cs="方正仿宋_GB2312"/>
                <w:sz w:val="21"/>
                <w:szCs w:val="21"/>
                <w:highlight w:val="none"/>
                <w:shd w:val="clear" w:color="auto" w:fill="auto"/>
                <w:lang w:val="en-US" w:eastAsia="zh-CN"/>
              </w:rPr>
              <w:t>5</w:t>
            </w:r>
            <w:r>
              <w:rPr>
                <w:rFonts w:hint="eastAsia" w:ascii="方正仿宋_GB2312" w:hAnsi="方正仿宋_GB2312" w:eastAsia="方正仿宋_GB2312" w:cs="方正仿宋_GB2312"/>
                <w:sz w:val="21"/>
                <w:szCs w:val="21"/>
                <w:highlight w:val="none"/>
                <w:shd w:val="clear" w:color="auto" w:fill="auto"/>
                <w:lang w:eastAsia="zh-CN"/>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56" w:type="dxa"/>
            <w:vMerge w:val="restart"/>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技术部分</w:t>
            </w:r>
          </w:p>
        </w:tc>
        <w:tc>
          <w:tcPr>
            <w:tcW w:w="1301"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default"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eastAsia="zh-CN"/>
              </w:rPr>
              <w:t>对响应设备整体评价</w:t>
            </w:r>
            <w:r>
              <w:rPr>
                <w:rFonts w:hint="eastAsia" w:ascii="方正仿宋_GB2312" w:hAnsi="方正仿宋_GB2312" w:eastAsia="方正仿宋_GB2312" w:cs="方正仿宋_GB2312"/>
                <w:sz w:val="21"/>
                <w:szCs w:val="21"/>
                <w:highlight w:val="none"/>
                <w:shd w:val="clear" w:color="auto" w:fill="auto"/>
                <w:lang w:val="en-US" w:eastAsia="zh-CN"/>
              </w:rPr>
              <w:t>10%</w:t>
            </w:r>
          </w:p>
        </w:tc>
        <w:tc>
          <w:tcPr>
            <w:tcW w:w="7629" w:type="dxa"/>
            <w:vAlign w:val="top"/>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根据所响应设备的整体方案的完整性，技术上的先进性和可实施性进行评价。</w:t>
            </w:r>
          </w:p>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eastAsia="zh-CN"/>
              </w:rPr>
              <w:t>按三个等级评分：优：</w:t>
            </w:r>
            <w:r>
              <w:rPr>
                <w:rFonts w:hint="eastAsia" w:ascii="方正仿宋_GB2312" w:hAnsi="方正仿宋_GB2312" w:eastAsia="方正仿宋_GB2312" w:cs="方正仿宋_GB2312"/>
                <w:sz w:val="21"/>
                <w:szCs w:val="21"/>
                <w:highlight w:val="none"/>
                <w:shd w:val="clear" w:color="auto" w:fill="auto"/>
                <w:lang w:val="en-US" w:eastAsia="zh-CN"/>
              </w:rPr>
              <w:t>10</w:t>
            </w:r>
            <w:r>
              <w:rPr>
                <w:rFonts w:hint="eastAsia" w:ascii="方正仿宋_GB2312" w:hAnsi="方正仿宋_GB2312" w:eastAsia="方正仿宋_GB2312" w:cs="方正仿宋_GB2312"/>
                <w:sz w:val="21"/>
                <w:szCs w:val="21"/>
                <w:highlight w:val="none"/>
                <w:shd w:val="clear" w:color="auto" w:fill="auto"/>
                <w:lang w:eastAsia="zh-CN"/>
              </w:rPr>
              <w:t>-</w:t>
            </w:r>
            <w:r>
              <w:rPr>
                <w:rFonts w:hint="eastAsia" w:ascii="方正仿宋_GB2312" w:hAnsi="方正仿宋_GB2312" w:eastAsia="方正仿宋_GB2312" w:cs="方正仿宋_GB2312"/>
                <w:sz w:val="21"/>
                <w:szCs w:val="21"/>
                <w:highlight w:val="none"/>
                <w:shd w:val="clear" w:color="auto" w:fill="auto"/>
                <w:lang w:val="en-US" w:eastAsia="zh-CN"/>
              </w:rPr>
              <w:t>7</w:t>
            </w:r>
            <w:r>
              <w:rPr>
                <w:rFonts w:hint="eastAsia" w:ascii="方正仿宋_GB2312" w:hAnsi="方正仿宋_GB2312" w:eastAsia="方正仿宋_GB2312" w:cs="方正仿宋_GB2312"/>
                <w:sz w:val="21"/>
                <w:szCs w:val="21"/>
                <w:highlight w:val="none"/>
                <w:shd w:val="clear" w:color="auto" w:fill="auto"/>
                <w:lang w:eastAsia="zh-CN"/>
              </w:rPr>
              <w:t>分；良：</w:t>
            </w:r>
            <w:r>
              <w:rPr>
                <w:rFonts w:hint="eastAsia" w:ascii="方正仿宋_GB2312" w:hAnsi="方正仿宋_GB2312" w:eastAsia="方正仿宋_GB2312" w:cs="方正仿宋_GB2312"/>
                <w:sz w:val="21"/>
                <w:szCs w:val="21"/>
                <w:highlight w:val="none"/>
                <w:shd w:val="clear" w:color="auto" w:fill="auto"/>
                <w:lang w:val="en-US" w:eastAsia="zh-CN"/>
              </w:rPr>
              <w:t>6</w:t>
            </w:r>
            <w:r>
              <w:rPr>
                <w:rFonts w:hint="eastAsia" w:ascii="方正仿宋_GB2312" w:hAnsi="方正仿宋_GB2312" w:eastAsia="方正仿宋_GB2312" w:cs="方正仿宋_GB2312"/>
                <w:sz w:val="21"/>
                <w:szCs w:val="21"/>
                <w:highlight w:val="none"/>
                <w:shd w:val="clear" w:color="auto" w:fill="auto"/>
                <w:lang w:eastAsia="zh-CN"/>
              </w:rPr>
              <w:t>-</w:t>
            </w:r>
            <w:r>
              <w:rPr>
                <w:rFonts w:hint="eastAsia" w:ascii="方正仿宋_GB2312" w:hAnsi="方正仿宋_GB2312" w:eastAsia="方正仿宋_GB2312" w:cs="方正仿宋_GB2312"/>
                <w:sz w:val="21"/>
                <w:szCs w:val="21"/>
                <w:highlight w:val="none"/>
                <w:shd w:val="clear" w:color="auto" w:fill="auto"/>
                <w:lang w:val="en-US" w:eastAsia="zh-CN"/>
              </w:rPr>
              <w:t>4</w:t>
            </w:r>
            <w:r>
              <w:rPr>
                <w:rFonts w:hint="eastAsia" w:ascii="方正仿宋_GB2312" w:hAnsi="方正仿宋_GB2312" w:eastAsia="方正仿宋_GB2312" w:cs="方正仿宋_GB2312"/>
                <w:sz w:val="21"/>
                <w:szCs w:val="21"/>
                <w:highlight w:val="none"/>
                <w:shd w:val="clear" w:color="auto" w:fill="auto"/>
                <w:lang w:eastAsia="zh-CN"/>
              </w:rPr>
              <w:t>分；一般：</w:t>
            </w:r>
            <w:r>
              <w:rPr>
                <w:rFonts w:hint="eastAsia" w:ascii="方正仿宋_GB2312" w:hAnsi="方正仿宋_GB2312" w:eastAsia="方正仿宋_GB2312" w:cs="方正仿宋_GB2312"/>
                <w:sz w:val="21"/>
                <w:szCs w:val="21"/>
                <w:highlight w:val="none"/>
                <w:shd w:val="clear" w:color="auto" w:fill="auto"/>
                <w:lang w:val="en-US" w:eastAsia="zh-CN"/>
              </w:rPr>
              <w:t>4</w:t>
            </w:r>
            <w:r>
              <w:rPr>
                <w:rFonts w:hint="eastAsia" w:ascii="方正仿宋_GB2312" w:hAnsi="方正仿宋_GB2312" w:eastAsia="方正仿宋_GB2312" w:cs="方正仿宋_GB2312"/>
                <w:sz w:val="21"/>
                <w:szCs w:val="21"/>
                <w:highlight w:val="none"/>
                <w:shd w:val="clear" w:color="auto" w:fill="auto"/>
                <w:lang w:eastAsia="zh-CN"/>
              </w:rPr>
              <w:t>分以下（不含</w:t>
            </w:r>
            <w:r>
              <w:rPr>
                <w:rFonts w:hint="eastAsia" w:ascii="方正仿宋_GB2312" w:hAnsi="方正仿宋_GB2312" w:eastAsia="方正仿宋_GB2312" w:cs="方正仿宋_GB2312"/>
                <w:sz w:val="21"/>
                <w:szCs w:val="21"/>
                <w:highlight w:val="none"/>
                <w:shd w:val="clear" w:color="auto" w:fill="auto"/>
                <w:lang w:val="en-US" w:eastAsia="zh-CN"/>
              </w:rPr>
              <w:t>4</w:t>
            </w:r>
            <w:r>
              <w:rPr>
                <w:rFonts w:hint="eastAsia" w:ascii="方正仿宋_GB2312" w:hAnsi="方正仿宋_GB2312" w:eastAsia="方正仿宋_GB2312" w:cs="方正仿宋_GB2312"/>
                <w:sz w:val="21"/>
                <w:szCs w:val="21"/>
                <w:highlight w:val="none"/>
                <w:shd w:val="clear" w:color="auto" w:fill="auto"/>
                <w:lang w:eastAsia="zh-CN"/>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4" w:hRule="atLeast"/>
          <w:jc w:val="center"/>
        </w:trPr>
        <w:tc>
          <w:tcPr>
            <w:tcW w:w="856" w:type="dxa"/>
            <w:vMerge w:val="continue"/>
            <w:vAlign w:val="center"/>
          </w:tcPr>
          <w:p>
            <w:pPr>
              <w:pStyle w:val="54"/>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方正仿宋_GB2312" w:hAnsi="方正仿宋_GB2312" w:eastAsia="方正仿宋_GB2312" w:cs="方正仿宋_GB2312"/>
                <w:sz w:val="21"/>
                <w:szCs w:val="21"/>
                <w:highlight w:val="none"/>
                <w:shd w:val="clear" w:color="auto" w:fill="auto"/>
                <w:lang w:eastAsia="zh-CN"/>
              </w:rPr>
            </w:pPr>
          </w:p>
        </w:tc>
        <w:tc>
          <w:tcPr>
            <w:tcW w:w="1301"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eastAsia="zh-CN"/>
              </w:rPr>
              <w:t>对技术及商务要求的响应程度</w:t>
            </w:r>
            <w:r>
              <w:rPr>
                <w:rFonts w:hint="eastAsia" w:ascii="方正仿宋_GB2312" w:hAnsi="方正仿宋_GB2312" w:eastAsia="方正仿宋_GB2312" w:cs="方正仿宋_GB2312"/>
                <w:sz w:val="21"/>
                <w:szCs w:val="21"/>
                <w:highlight w:val="none"/>
                <w:shd w:val="clear" w:color="auto" w:fill="auto"/>
                <w:lang w:val="en-US" w:eastAsia="zh-CN"/>
              </w:rPr>
              <w:t>2</w:t>
            </w:r>
            <w:r>
              <w:rPr>
                <w:rFonts w:hint="eastAsia" w:ascii="方正仿宋_GB2312" w:hAnsi="方正仿宋_GB2312" w:eastAsia="方正仿宋_GB2312" w:cs="方正仿宋_GB2312"/>
                <w:sz w:val="21"/>
                <w:szCs w:val="21"/>
                <w:highlight w:val="none"/>
                <w:shd w:val="clear" w:color="auto" w:fill="auto"/>
                <w:lang w:eastAsia="zh-CN"/>
              </w:rPr>
              <w:t>0%</w:t>
            </w:r>
          </w:p>
        </w:tc>
        <w:tc>
          <w:tcPr>
            <w:tcW w:w="7629"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根据所响应设备对询价文件第三章中技术标准及要求的响应性进行评价。</w:t>
            </w:r>
          </w:p>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有1项</w:t>
            </w:r>
            <w:r>
              <w:rPr>
                <w:rFonts w:hint="eastAsia" w:ascii="宋体" w:hAnsi="宋体" w:eastAsia="宋体" w:cs="宋体"/>
                <w:sz w:val="21"/>
                <w:szCs w:val="21"/>
                <w:highlight w:val="none"/>
                <w:shd w:val="clear" w:color="auto" w:fill="auto"/>
                <w:lang w:eastAsia="zh-CN"/>
              </w:rPr>
              <w:t>＊</w:t>
            </w:r>
            <w:r>
              <w:rPr>
                <w:rFonts w:hint="eastAsia" w:ascii="方正仿宋_GB2312" w:hAnsi="方正仿宋_GB2312" w:eastAsia="方正仿宋_GB2312" w:cs="方正仿宋_GB2312"/>
                <w:sz w:val="21"/>
                <w:szCs w:val="21"/>
                <w:highlight w:val="none"/>
                <w:shd w:val="clear" w:color="auto" w:fill="auto"/>
                <w:lang w:eastAsia="zh-CN"/>
              </w:rPr>
              <w:t>号条款不满足做无效响应处理；</w:t>
            </w:r>
          </w:p>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eastAsia="zh-CN"/>
              </w:rPr>
              <w:t>每有1项非</w:t>
            </w:r>
            <w:r>
              <w:rPr>
                <w:rFonts w:hint="eastAsia" w:ascii="宋体" w:hAnsi="宋体" w:eastAsia="宋体" w:cs="宋体"/>
                <w:sz w:val="21"/>
                <w:szCs w:val="21"/>
                <w:highlight w:val="none"/>
                <w:shd w:val="clear" w:color="auto" w:fill="auto"/>
                <w:lang w:eastAsia="zh-CN"/>
              </w:rPr>
              <w:t>＊</w:t>
            </w:r>
            <w:r>
              <w:rPr>
                <w:rFonts w:hint="eastAsia" w:ascii="方正仿宋_GB2312" w:hAnsi="方正仿宋_GB2312" w:eastAsia="方正仿宋_GB2312" w:cs="方正仿宋_GB2312"/>
                <w:sz w:val="21"/>
                <w:szCs w:val="21"/>
                <w:highlight w:val="none"/>
                <w:shd w:val="clear" w:color="auto" w:fill="auto"/>
                <w:lang w:eastAsia="zh-CN"/>
              </w:rPr>
              <w:t>号条款不满足扣2分，超过5项不满足作无效响应处理。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84" w:hRule="atLeast"/>
          <w:jc w:val="center"/>
        </w:trPr>
        <w:tc>
          <w:tcPr>
            <w:tcW w:w="856" w:type="dxa"/>
            <w:vMerge w:val="continue"/>
            <w:vAlign w:val="center"/>
          </w:tcPr>
          <w:p>
            <w:pPr>
              <w:pStyle w:val="54"/>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方正仿宋_GB2312" w:hAnsi="方正仿宋_GB2312" w:eastAsia="方正仿宋_GB2312" w:cs="方正仿宋_GB2312"/>
                <w:sz w:val="21"/>
                <w:szCs w:val="21"/>
                <w:highlight w:val="none"/>
                <w:shd w:val="clear" w:color="auto" w:fill="auto"/>
                <w:lang w:eastAsia="zh-CN"/>
              </w:rPr>
            </w:pPr>
          </w:p>
        </w:tc>
        <w:tc>
          <w:tcPr>
            <w:tcW w:w="1301"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eastAsia="zh-CN"/>
              </w:rPr>
              <w:t>对供应商技术服务和质保期服务能力的评价10%</w:t>
            </w:r>
          </w:p>
        </w:tc>
        <w:tc>
          <w:tcPr>
            <w:tcW w:w="7629"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1、技术服务和质保期的售后服务方案的完整可行性进行评价，质保期为一年，不得分；质保期两年，得2分；质保期为三年，得4分。</w:t>
            </w:r>
          </w:p>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2、激光器质保两年以下，得</w:t>
            </w:r>
            <w:r>
              <w:rPr>
                <w:rFonts w:hint="eastAsia" w:ascii="方正仿宋_GB2312" w:hAnsi="方正仿宋_GB2312" w:eastAsia="方正仿宋_GB2312" w:cs="方正仿宋_GB2312"/>
                <w:sz w:val="21"/>
                <w:szCs w:val="21"/>
                <w:highlight w:val="none"/>
                <w:shd w:val="clear" w:color="auto" w:fill="auto"/>
                <w:lang w:val="en-US" w:eastAsia="zh-CN"/>
              </w:rPr>
              <w:t>0</w:t>
            </w:r>
            <w:r>
              <w:rPr>
                <w:rFonts w:hint="eastAsia" w:ascii="方正仿宋_GB2312" w:hAnsi="方正仿宋_GB2312" w:eastAsia="方正仿宋_GB2312" w:cs="方正仿宋_GB2312"/>
                <w:sz w:val="21"/>
                <w:szCs w:val="21"/>
                <w:highlight w:val="none"/>
                <w:shd w:val="clear" w:color="auto" w:fill="auto"/>
                <w:lang w:eastAsia="zh-CN"/>
              </w:rPr>
              <w:t>分；二年得</w:t>
            </w:r>
            <w:r>
              <w:rPr>
                <w:rFonts w:hint="eastAsia" w:ascii="方正仿宋_GB2312" w:hAnsi="方正仿宋_GB2312" w:eastAsia="方正仿宋_GB2312" w:cs="方正仿宋_GB2312"/>
                <w:sz w:val="21"/>
                <w:szCs w:val="21"/>
                <w:highlight w:val="none"/>
                <w:shd w:val="clear" w:color="auto" w:fill="auto"/>
                <w:lang w:val="en-US" w:eastAsia="zh-CN"/>
              </w:rPr>
              <w:t>1分；二年以上</w:t>
            </w:r>
            <w:r>
              <w:rPr>
                <w:rFonts w:hint="eastAsia" w:ascii="方正仿宋_GB2312" w:hAnsi="方正仿宋_GB2312" w:eastAsia="方正仿宋_GB2312" w:cs="方正仿宋_GB2312"/>
                <w:sz w:val="21"/>
                <w:szCs w:val="21"/>
                <w:highlight w:val="none"/>
                <w:shd w:val="clear" w:color="auto" w:fill="auto"/>
                <w:lang w:eastAsia="zh-CN"/>
              </w:rPr>
              <w:t>，得4分。</w:t>
            </w:r>
          </w:p>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eastAsia="zh-CN"/>
              </w:rPr>
              <w:t>3、售后服务响应时间：接到维修电话</w:t>
            </w:r>
            <w:r>
              <w:rPr>
                <w:rFonts w:hint="eastAsia" w:ascii="方正仿宋_GB2312" w:hAnsi="方正仿宋_GB2312" w:eastAsia="方正仿宋_GB2312" w:cs="方正仿宋_GB2312"/>
                <w:sz w:val="21"/>
                <w:szCs w:val="21"/>
                <w:highlight w:val="none"/>
                <w:shd w:val="clear" w:color="auto" w:fill="auto"/>
                <w:lang w:val="en-US" w:eastAsia="zh-CN"/>
              </w:rPr>
              <w:t>2</w:t>
            </w:r>
            <w:r>
              <w:rPr>
                <w:rFonts w:hint="eastAsia" w:ascii="方正仿宋_GB2312" w:hAnsi="方正仿宋_GB2312" w:eastAsia="方正仿宋_GB2312" w:cs="方正仿宋_GB2312"/>
                <w:sz w:val="21"/>
                <w:szCs w:val="21"/>
                <w:highlight w:val="none"/>
                <w:shd w:val="clear" w:color="auto" w:fill="auto"/>
                <w:lang w:eastAsia="zh-CN"/>
              </w:rPr>
              <w:t>h内给以回复解决方案，</w:t>
            </w:r>
            <w:r>
              <w:rPr>
                <w:rFonts w:hint="eastAsia" w:ascii="方正仿宋_GB2312" w:hAnsi="方正仿宋_GB2312" w:eastAsia="方正仿宋_GB2312" w:cs="方正仿宋_GB2312"/>
                <w:sz w:val="21"/>
                <w:szCs w:val="21"/>
                <w:highlight w:val="none"/>
                <w:shd w:val="clear" w:color="auto" w:fill="auto"/>
                <w:lang w:val="en-US" w:eastAsia="zh-CN"/>
              </w:rPr>
              <w:t>24小时到达现场</w:t>
            </w:r>
            <w:r>
              <w:rPr>
                <w:rFonts w:hint="eastAsia" w:ascii="方正仿宋_GB2312" w:hAnsi="方正仿宋_GB2312" w:eastAsia="方正仿宋_GB2312" w:cs="方正仿宋_GB2312"/>
                <w:sz w:val="21"/>
                <w:szCs w:val="21"/>
                <w:highlight w:val="none"/>
                <w:shd w:val="clear" w:color="auto" w:fill="auto"/>
                <w:lang w:eastAsia="zh-CN"/>
              </w:rPr>
              <w:t>，得2分；超过4h，得1分；超过8h，不得分。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856" w:type="dxa"/>
            <w:vMerge w:val="restart"/>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报价评分标准</w:t>
            </w:r>
          </w:p>
        </w:tc>
        <w:tc>
          <w:tcPr>
            <w:tcW w:w="1301" w:type="dxa"/>
            <w:vMerge w:val="restart"/>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报价50%</w:t>
            </w:r>
          </w:p>
        </w:tc>
        <w:tc>
          <w:tcPr>
            <w:tcW w:w="7629"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1、当有效响应家数为5家以上（含5家）时，去掉一个最高和最低响应报价，计算其余响应报价的算数平均值A；</w:t>
            </w:r>
          </w:p>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2、当有效响应家数少于5家时，计算所有响应报价的算术平均值B；</w:t>
            </w:r>
          </w:p>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3、评标基准价=A（B）×0.95。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jc w:val="center"/>
        </w:trPr>
        <w:tc>
          <w:tcPr>
            <w:tcW w:w="856" w:type="dxa"/>
            <w:vMerge w:val="continue"/>
            <w:vAlign w:val="center"/>
          </w:tcPr>
          <w:p>
            <w:pPr>
              <w:pStyle w:val="54"/>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方正仿宋_GB2312" w:hAnsi="方正仿宋_GB2312" w:eastAsia="方正仿宋_GB2312" w:cs="方正仿宋_GB2312"/>
                <w:sz w:val="21"/>
                <w:szCs w:val="21"/>
                <w:highlight w:val="none"/>
                <w:shd w:val="clear" w:color="auto" w:fill="auto"/>
                <w:lang w:eastAsia="zh-CN"/>
              </w:rPr>
            </w:pPr>
          </w:p>
        </w:tc>
        <w:tc>
          <w:tcPr>
            <w:tcW w:w="1301" w:type="dxa"/>
            <w:vMerge w:val="continue"/>
            <w:vAlign w:val="center"/>
          </w:tcPr>
          <w:p>
            <w:pPr>
              <w:pStyle w:val="54"/>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方正仿宋_GB2312" w:hAnsi="方正仿宋_GB2312" w:eastAsia="方正仿宋_GB2312" w:cs="方正仿宋_GB2312"/>
                <w:sz w:val="21"/>
                <w:szCs w:val="21"/>
                <w:highlight w:val="none"/>
                <w:shd w:val="clear" w:color="auto" w:fill="auto"/>
                <w:lang w:eastAsia="zh-CN"/>
              </w:rPr>
            </w:pPr>
          </w:p>
        </w:tc>
        <w:tc>
          <w:tcPr>
            <w:tcW w:w="7629"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val="en-US" w:eastAsia="zh-CN"/>
              </w:rPr>
              <w:t>响应报价等于评标基准价的响应人价格分为满分，响应报价与评标基准价相比，每高1%扣1分，每低1%扣0.5分，最多扣15分。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jc w:val="center"/>
        </w:trPr>
        <w:tc>
          <w:tcPr>
            <w:tcW w:w="856" w:type="dxa"/>
            <w:vAlign w:val="center"/>
          </w:tcPr>
          <w:p>
            <w:pPr>
              <w:pStyle w:val="54"/>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合计</w:t>
            </w:r>
          </w:p>
        </w:tc>
        <w:tc>
          <w:tcPr>
            <w:tcW w:w="1301" w:type="dxa"/>
            <w:vAlign w:val="center"/>
          </w:tcPr>
          <w:p>
            <w:pPr>
              <w:pStyle w:val="54"/>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100%</w:t>
            </w:r>
          </w:p>
        </w:tc>
        <w:tc>
          <w:tcPr>
            <w:tcW w:w="7629" w:type="dxa"/>
            <w:vAlign w:val="center"/>
          </w:tcPr>
          <w:p>
            <w:pPr>
              <w:pStyle w:val="54"/>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100分</w:t>
            </w:r>
          </w:p>
        </w:tc>
      </w:tr>
      <w:bookmarkEnd w:id="8"/>
      <w:bookmarkEnd w:id="9"/>
      <w:bookmarkEnd w:id="10"/>
      <w:bookmarkEnd w:id="11"/>
      <w:bookmarkEnd w:id="12"/>
    </w:tbl>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bookmarkStart w:id="16" w:name="_Toc217446099"/>
      <w:bookmarkStart w:id="17" w:name="_Toc217446059"/>
      <w:r>
        <w:rPr>
          <w:rFonts w:hint="eastAsia" w:ascii="方正仿宋_GB2312" w:hAnsi="方正仿宋_GB2312" w:eastAsia="方正仿宋_GB2312" w:cs="方正仿宋_GB2312"/>
          <w:kern w:val="0"/>
          <w:sz w:val="28"/>
          <w:szCs w:val="28"/>
          <w:highlight w:val="none"/>
          <w:shd w:val="clear" w:color="auto" w:fill="auto"/>
        </w:rPr>
        <w:t>5.推荐成交供应商</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询价评审小组按照综合评分由高到低的顺序推荐排序1-3名的供应商为成交候选人。（综合评分法适用）</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6</w:t>
      </w:r>
      <w:bookmarkStart w:id="18" w:name="_Toc217446061"/>
      <w:r>
        <w:rPr>
          <w:rFonts w:hint="eastAsia" w:ascii="方正仿宋_GB2312" w:hAnsi="方正仿宋_GB2312" w:eastAsia="方正仿宋_GB2312" w:cs="方正仿宋_GB2312"/>
          <w:kern w:val="0"/>
          <w:sz w:val="28"/>
          <w:szCs w:val="28"/>
          <w:highlight w:val="none"/>
          <w:shd w:val="clear" w:color="auto" w:fill="auto"/>
        </w:rPr>
        <w:t>.采购结果确定</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6.1 原则</w:t>
      </w:r>
      <w:bookmarkEnd w:id="18"/>
      <w:r>
        <w:rPr>
          <w:rFonts w:hint="eastAsia" w:ascii="方正仿宋_GB2312" w:hAnsi="方正仿宋_GB2312" w:eastAsia="方正仿宋_GB2312" w:cs="方正仿宋_GB2312"/>
          <w:kern w:val="0"/>
          <w:sz w:val="28"/>
          <w:szCs w:val="28"/>
          <w:highlight w:val="none"/>
          <w:shd w:val="clear" w:color="auto" w:fill="auto"/>
        </w:rPr>
        <w:t>：</w:t>
      </w:r>
      <w:bookmarkStart w:id="19" w:name="_Toc217446062"/>
      <w:r>
        <w:rPr>
          <w:rFonts w:hint="eastAsia" w:ascii="方正仿宋_GB2312" w:hAnsi="方正仿宋_GB2312" w:eastAsia="方正仿宋_GB2312" w:cs="方正仿宋_GB2312"/>
          <w:kern w:val="0"/>
          <w:sz w:val="28"/>
          <w:szCs w:val="28"/>
          <w:highlight w:val="none"/>
          <w:shd w:val="clear" w:color="auto" w:fill="auto"/>
        </w:rPr>
        <w:t>采购人根据询价评审小组提出的书面评审报告和推荐的成交候选人确定成交供应商。</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6.2 确定程序</w:t>
      </w:r>
      <w:bookmarkEnd w:id="19"/>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6.2.1 评审完成后，询价评审小组向采购人提交成交候选人名单，并按照综合得分高低标明排列顺序。综合得分相同的，按响应报价由低到高顺序排列。得分且响应报价相同的，按技术指标优劣顺序排列。</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6.2.2 采购人自评审结束之日起3个工作日内，在原发布询价采购文件的媒介上公示。</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6.2.3公示期不少于3日，公示期内无异议或投诉，公示期结束后，采购人向成交供应商发出供应商确认通知单。成交人因不可抗力或自身原因无法履约合同的，可以确定后一顺序中标候选人为中标人，依次类推，也可重新询价。</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6.2.4 采购单位不解释成交或未成交原因，不退回响应文件和其他响应资料。</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7.询价评审小组成员在采购活动中承担以下义务：</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7.1 遵纪守法，客观、公正、廉洁地履行职责。</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7.2 按照采购文件的规定要求对供应商的资格条件和供应商提供的产品价格、技术、服务等方面严格进行评判，提供科学合理、公平公正的评审意见，参与起草评审报告，并予签字确认。</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7.3 保守秘密。不得透露采购文件咨询情况，不得泄漏供应商的响应文件及知悉的商业秘密，不得向供应商透露评审情况。</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8.出现下列情形之一的，予以重新采购或终止采购：</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lang w:val="en-US" w:eastAsia="zh-CN"/>
        </w:rPr>
        <w:t>8.1</w:t>
      </w:r>
      <w:r>
        <w:rPr>
          <w:rFonts w:hint="eastAsia" w:ascii="方正仿宋_GB2312" w:hAnsi="方正仿宋_GB2312" w:eastAsia="方正仿宋_GB2312" w:cs="方正仿宋_GB2312"/>
          <w:kern w:val="0"/>
          <w:sz w:val="28"/>
          <w:szCs w:val="28"/>
          <w:highlight w:val="none"/>
          <w:shd w:val="clear" w:color="auto" w:fill="auto"/>
        </w:rPr>
        <w:t>所有报价都不符合询价文件要求，并被全部否决的；</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lang w:val="en-US" w:eastAsia="zh-CN"/>
        </w:rPr>
        <w:t>8.2</w:t>
      </w:r>
      <w:r>
        <w:rPr>
          <w:rFonts w:hint="eastAsia" w:ascii="方正仿宋_GB2312" w:hAnsi="方正仿宋_GB2312" w:eastAsia="方正仿宋_GB2312" w:cs="方正仿宋_GB2312"/>
          <w:kern w:val="0"/>
          <w:sz w:val="28"/>
          <w:szCs w:val="28"/>
          <w:highlight w:val="none"/>
          <w:shd w:val="clear" w:color="auto" w:fill="auto"/>
        </w:rPr>
        <w:t>出现影响采购公正的违法、违规行为的；</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lang w:val="en-US" w:eastAsia="zh-CN"/>
        </w:rPr>
        <w:t>8.3</w:t>
      </w:r>
      <w:r>
        <w:rPr>
          <w:rFonts w:hint="eastAsia" w:ascii="方正仿宋_GB2312" w:hAnsi="方正仿宋_GB2312" w:eastAsia="方正仿宋_GB2312" w:cs="方正仿宋_GB2312"/>
          <w:kern w:val="0"/>
          <w:sz w:val="28"/>
          <w:szCs w:val="28"/>
          <w:highlight w:val="none"/>
          <w:shd w:val="clear" w:color="auto" w:fill="auto"/>
        </w:rPr>
        <w:t>因重大变故，采购任务取消的；</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lang w:val="en-US" w:eastAsia="zh-CN"/>
        </w:rPr>
        <w:t>8.4</w:t>
      </w:r>
      <w:r>
        <w:rPr>
          <w:rFonts w:hint="eastAsia" w:ascii="方正仿宋_GB2312" w:hAnsi="方正仿宋_GB2312" w:eastAsia="方正仿宋_GB2312" w:cs="方正仿宋_GB2312"/>
          <w:kern w:val="0"/>
          <w:sz w:val="28"/>
          <w:szCs w:val="28"/>
          <w:highlight w:val="none"/>
          <w:shd w:val="clear" w:color="auto" w:fill="auto"/>
        </w:rPr>
        <w:t>首次询价采购，在规定的时间内，递交响应文件的供应商数量不足3家。</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重新采购或终止采购的，采购人在成都光明光电股份有限公司官网（http://www.cdgmgd.com//）上公告理由。</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9.有下列情形之一的，询价评审小组应当否决其报价：</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9.1响应文件未经供应商单位盖章和单位负责人签字；</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9.</w:t>
      </w:r>
      <w:r>
        <w:rPr>
          <w:rFonts w:hint="eastAsia" w:ascii="方正仿宋_GB2312" w:hAnsi="方正仿宋_GB2312" w:eastAsia="方正仿宋_GB2312" w:cs="方正仿宋_GB2312"/>
          <w:kern w:val="0"/>
          <w:sz w:val="28"/>
          <w:szCs w:val="28"/>
          <w:highlight w:val="none"/>
          <w:shd w:val="clear" w:color="auto" w:fill="auto"/>
          <w:lang w:val="en-US" w:eastAsia="zh-CN"/>
        </w:rPr>
        <w:t>2</w:t>
      </w:r>
      <w:r>
        <w:rPr>
          <w:rFonts w:hint="eastAsia" w:ascii="方正仿宋_GB2312" w:hAnsi="方正仿宋_GB2312" w:eastAsia="方正仿宋_GB2312" w:cs="方正仿宋_GB2312"/>
          <w:kern w:val="0"/>
          <w:sz w:val="28"/>
          <w:szCs w:val="28"/>
          <w:highlight w:val="none"/>
          <w:shd w:val="clear" w:color="auto" w:fill="auto"/>
        </w:rPr>
        <w:t>供应商不符合国家或者询价文件规定的资格条件；</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9.</w:t>
      </w:r>
      <w:r>
        <w:rPr>
          <w:rFonts w:hint="eastAsia" w:ascii="方正仿宋_GB2312" w:hAnsi="方正仿宋_GB2312" w:eastAsia="方正仿宋_GB2312" w:cs="方正仿宋_GB2312"/>
          <w:kern w:val="0"/>
          <w:sz w:val="28"/>
          <w:szCs w:val="28"/>
          <w:highlight w:val="none"/>
          <w:shd w:val="clear" w:color="auto" w:fill="auto"/>
          <w:lang w:val="en-US" w:eastAsia="zh-CN"/>
        </w:rPr>
        <w:t>3</w:t>
      </w:r>
      <w:r>
        <w:rPr>
          <w:rFonts w:hint="eastAsia" w:ascii="方正仿宋_GB2312" w:hAnsi="方正仿宋_GB2312" w:eastAsia="方正仿宋_GB2312" w:cs="方正仿宋_GB2312"/>
          <w:kern w:val="0"/>
          <w:sz w:val="28"/>
          <w:szCs w:val="28"/>
          <w:highlight w:val="none"/>
          <w:shd w:val="clear" w:color="auto" w:fill="auto"/>
        </w:rPr>
        <w:t>同一供应商提交两个以上不同的响应文件或者响应报价，但询价文件要求提交备选报价的除外；</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9.</w:t>
      </w:r>
      <w:r>
        <w:rPr>
          <w:rFonts w:hint="eastAsia" w:ascii="方正仿宋_GB2312" w:hAnsi="方正仿宋_GB2312" w:eastAsia="方正仿宋_GB2312" w:cs="方正仿宋_GB2312"/>
          <w:kern w:val="0"/>
          <w:sz w:val="28"/>
          <w:szCs w:val="28"/>
          <w:highlight w:val="none"/>
          <w:shd w:val="clear" w:color="auto" w:fill="auto"/>
          <w:lang w:val="en-US" w:eastAsia="zh-CN"/>
        </w:rPr>
        <w:t>4</w:t>
      </w:r>
      <w:r>
        <w:rPr>
          <w:rFonts w:hint="eastAsia" w:ascii="方正仿宋_GB2312" w:hAnsi="方正仿宋_GB2312" w:eastAsia="方正仿宋_GB2312" w:cs="方正仿宋_GB2312"/>
          <w:kern w:val="0"/>
          <w:sz w:val="28"/>
          <w:szCs w:val="28"/>
          <w:highlight w:val="none"/>
          <w:shd w:val="clear" w:color="auto" w:fill="auto"/>
        </w:rPr>
        <w:t>报价</w:t>
      </w:r>
      <w:r>
        <w:rPr>
          <w:rFonts w:hint="eastAsia" w:ascii="方正仿宋_GB2312" w:hAnsi="方正仿宋_GB2312" w:eastAsia="方正仿宋_GB2312" w:cs="方正仿宋_GB2312"/>
          <w:kern w:val="0"/>
          <w:sz w:val="28"/>
          <w:szCs w:val="28"/>
          <w:highlight w:val="none"/>
          <w:shd w:val="clear" w:color="auto" w:fill="auto"/>
          <w:lang w:eastAsia="zh-CN"/>
        </w:rPr>
        <w:t>明显</w:t>
      </w:r>
      <w:r>
        <w:rPr>
          <w:rFonts w:hint="eastAsia" w:ascii="方正仿宋_GB2312" w:hAnsi="方正仿宋_GB2312" w:eastAsia="方正仿宋_GB2312" w:cs="方正仿宋_GB2312"/>
          <w:kern w:val="0"/>
          <w:sz w:val="28"/>
          <w:szCs w:val="28"/>
          <w:highlight w:val="none"/>
          <w:shd w:val="clear" w:color="auto" w:fill="auto"/>
        </w:rPr>
        <w:t>低于成本或者高于</w:t>
      </w:r>
      <w:r>
        <w:rPr>
          <w:rFonts w:hint="eastAsia" w:ascii="方正仿宋_GB2312" w:hAnsi="方正仿宋_GB2312" w:eastAsia="方正仿宋_GB2312" w:cs="方正仿宋_GB2312"/>
          <w:kern w:val="0"/>
          <w:sz w:val="28"/>
          <w:szCs w:val="28"/>
          <w:highlight w:val="none"/>
          <w:shd w:val="clear" w:color="auto" w:fill="auto"/>
          <w:lang w:eastAsia="zh-CN"/>
        </w:rPr>
        <w:t>市场同类产品价格的</w:t>
      </w:r>
      <w:r>
        <w:rPr>
          <w:rFonts w:hint="eastAsia" w:ascii="方正仿宋_GB2312" w:hAnsi="方正仿宋_GB2312" w:eastAsia="方正仿宋_GB2312" w:cs="方正仿宋_GB2312"/>
          <w:kern w:val="0"/>
          <w:sz w:val="28"/>
          <w:szCs w:val="28"/>
          <w:highlight w:val="none"/>
          <w:shd w:val="clear" w:color="auto" w:fill="auto"/>
        </w:rPr>
        <w:t>；</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9.6响应文件没有对询价文件的实质性要求和条件作出响应；</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9.7供应商有串通报价、弄虚作假、行贿等违法行为。</w:t>
      </w:r>
    </w:p>
    <w:p>
      <w:pPr>
        <w:spacing w:line="360" w:lineRule="auto"/>
        <w:jc w:val="center"/>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br w:type="page"/>
      </w:r>
    </w:p>
    <w:p>
      <w:pPr>
        <w:pStyle w:val="3"/>
        <w:keepNext w:val="0"/>
        <w:keepLines w:val="0"/>
        <w:numPr>
          <w:ilvl w:val="0"/>
          <w:numId w:val="5"/>
        </w:numPr>
        <w:spacing w:line="360" w:lineRule="exact"/>
        <w:jc w:val="center"/>
        <w:rPr>
          <w:rFonts w:hint="eastAsia" w:ascii="方正仿宋_GB2312" w:hAnsi="方正仿宋_GB2312" w:eastAsia="方正仿宋_GB2312" w:cs="方正仿宋_GB2312"/>
          <w:bCs w:val="0"/>
          <w:sz w:val="28"/>
          <w:szCs w:val="28"/>
          <w:highlight w:val="none"/>
          <w:shd w:val="clear" w:color="auto" w:fill="auto"/>
          <w:lang w:eastAsia="zh-CN"/>
        </w:rPr>
      </w:pPr>
      <w:r>
        <w:rPr>
          <w:rFonts w:hint="eastAsia" w:ascii="方正仿宋_GB2312" w:hAnsi="方正仿宋_GB2312" w:eastAsia="方正仿宋_GB2312" w:cs="方正仿宋_GB2312"/>
          <w:bCs w:val="0"/>
          <w:sz w:val="28"/>
          <w:szCs w:val="28"/>
          <w:highlight w:val="none"/>
          <w:shd w:val="clear" w:color="auto" w:fill="auto"/>
          <w:lang w:eastAsia="zh-CN"/>
        </w:rPr>
        <w:t>商务部分（</w:t>
      </w:r>
      <w:r>
        <w:rPr>
          <w:rFonts w:hint="eastAsia" w:ascii="方正仿宋_GB2312" w:hAnsi="方正仿宋_GB2312" w:eastAsia="方正仿宋_GB2312" w:cs="方正仿宋_GB2312"/>
          <w:bCs w:val="0"/>
          <w:sz w:val="28"/>
          <w:szCs w:val="28"/>
          <w:highlight w:val="none"/>
          <w:shd w:val="clear" w:color="auto" w:fill="auto"/>
        </w:rPr>
        <w:t>合同条款</w:t>
      </w:r>
      <w:r>
        <w:rPr>
          <w:rFonts w:hint="eastAsia" w:ascii="方正仿宋_GB2312" w:hAnsi="方正仿宋_GB2312" w:eastAsia="方正仿宋_GB2312" w:cs="方正仿宋_GB2312"/>
          <w:bCs w:val="0"/>
          <w:sz w:val="28"/>
          <w:szCs w:val="28"/>
          <w:highlight w:val="none"/>
          <w:shd w:val="clear" w:color="auto" w:fill="auto"/>
          <w:lang w:eastAsia="zh-CN"/>
        </w:rPr>
        <w:t>）</w:t>
      </w:r>
    </w:p>
    <w:p>
      <w:pPr>
        <w:spacing w:line="360" w:lineRule="auto"/>
        <w:jc w:val="right"/>
        <w:rPr>
          <w:rFonts w:hint="default" w:ascii="方正仿宋_GB2312" w:hAnsi="方正仿宋_GB2312" w:eastAsia="方正仿宋_GB2312" w:cs="方正仿宋_GB2312"/>
          <w:b/>
          <w:sz w:val="52"/>
          <w:szCs w:val="52"/>
          <w:highlight w:val="none"/>
          <w:shd w:val="clear" w:color="auto" w:fill="auto"/>
          <w:lang w:val="en-US" w:eastAsia="zh-CN"/>
        </w:rPr>
      </w:pPr>
      <w:r>
        <w:rPr>
          <w:rFonts w:hint="eastAsia" w:ascii="方正仿宋_GB2312" w:hAnsi="方正仿宋_GB2312" w:eastAsia="方正仿宋_GB2312" w:cs="方正仿宋_GB2312"/>
          <w:sz w:val="28"/>
          <w:szCs w:val="28"/>
          <w:highlight w:val="none"/>
          <w:shd w:val="clear" w:color="auto" w:fill="auto"/>
          <w:lang w:eastAsia="zh-CN"/>
        </w:rPr>
        <w:t>合同编号：</w:t>
      </w:r>
      <w:r>
        <w:rPr>
          <w:rFonts w:hint="eastAsia" w:ascii="方正仿宋_GB2312" w:hAnsi="方正仿宋_GB2312" w:eastAsia="方正仿宋_GB2312" w:cs="方正仿宋_GB2312"/>
          <w:b/>
          <w:sz w:val="32"/>
          <w:szCs w:val="32"/>
          <w:highlight w:val="none"/>
          <w:shd w:val="clear" w:color="auto" w:fill="auto"/>
          <w:lang w:val="en-US" w:eastAsia="zh-CN"/>
        </w:rPr>
        <w:t>NYGMGDCG-2023010</w:t>
      </w:r>
    </w:p>
    <w:p>
      <w:pPr>
        <w:numPr>
          <w:ilvl w:val="0"/>
          <w:numId w:val="0"/>
        </w:numPr>
        <w:jc w:val="right"/>
        <w:rPr>
          <w:rFonts w:hint="default" w:ascii="方正仿宋_GB2312" w:hAnsi="方正仿宋_GB2312" w:eastAsia="方正仿宋_GB2312" w:cs="方正仿宋_GB2312"/>
          <w:sz w:val="28"/>
          <w:szCs w:val="28"/>
          <w:highlight w:val="none"/>
          <w:shd w:val="clear" w:color="auto" w:fill="auto"/>
          <w:lang w:val="en-US" w:eastAsia="zh-CN"/>
        </w:rPr>
      </w:pPr>
    </w:p>
    <w:p>
      <w:pPr>
        <w:spacing w:line="240" w:lineRule="auto"/>
        <w:ind w:firstLine="480"/>
        <w:rPr>
          <w:rFonts w:hint="eastAsia" w:ascii="方正仿宋_GB2312" w:hAnsi="方正仿宋_GB2312" w:eastAsia="方正仿宋_GB2312" w:cs="方正仿宋_GB2312"/>
          <w:kern w:val="0"/>
          <w:sz w:val="28"/>
          <w:szCs w:val="28"/>
          <w:highlight w:val="none"/>
          <w:shd w:val="clear" w:color="auto" w:fill="auto"/>
        </w:rPr>
      </w:pPr>
    </w:p>
    <w:bookmarkEnd w:id="16"/>
    <w:bookmarkEnd w:id="17"/>
    <w:p>
      <w:pPr>
        <w:spacing w:line="240" w:lineRule="auto"/>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 xml:space="preserve">采购单位（全称）： </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u w:val="single"/>
          <w:shd w:val="clear" w:color="auto" w:fill="auto"/>
          <w:lang w:eastAsia="zh-CN"/>
        </w:rPr>
        <w:t>南阳光明光电有限公司</w:t>
      </w:r>
      <w:r>
        <w:rPr>
          <w:rFonts w:hint="eastAsia" w:ascii="方正仿宋_GB2312" w:hAnsi="方正仿宋_GB2312" w:eastAsia="方正仿宋_GB2312" w:cs="方正仿宋_GB2312"/>
          <w:sz w:val="28"/>
          <w:szCs w:val="28"/>
          <w:highlight w:val="none"/>
          <w:u w:val="single"/>
          <w:shd w:val="clear" w:color="auto" w:fill="auto"/>
          <w:lang w:val="en-US" w:eastAsia="zh-CN"/>
        </w:rPr>
        <w:t xml:space="preserve"> </w:t>
      </w:r>
      <w:r>
        <w:rPr>
          <w:rFonts w:hint="eastAsia" w:ascii="方正仿宋_GB2312" w:hAnsi="方正仿宋_GB2312" w:eastAsia="方正仿宋_GB2312" w:cs="方正仿宋_GB2312"/>
          <w:sz w:val="28"/>
          <w:szCs w:val="28"/>
          <w:highlight w:val="none"/>
          <w:shd w:val="clear" w:color="auto" w:fill="auto"/>
        </w:rPr>
        <w:t>（简称甲方）</w:t>
      </w:r>
    </w:p>
    <w:p>
      <w:pPr>
        <w:spacing w:line="240" w:lineRule="auto"/>
        <w:jc w:val="left"/>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成交供应商（全称）：</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（简称乙方）</w:t>
      </w:r>
    </w:p>
    <w:p>
      <w:pPr>
        <w:snapToGrid w:val="0"/>
        <w:spacing w:before="160" w:line="240" w:lineRule="auto"/>
        <w:ind w:firstLine="560" w:firstLineChars="200"/>
        <w:rPr>
          <w:rFonts w:hint="eastAsia" w:ascii="方正仿宋_GB2312" w:hAnsi="方正仿宋_GB2312" w:eastAsia="方正仿宋_GB2312" w:cs="方正仿宋_GB2312"/>
          <w:sz w:val="28"/>
          <w:szCs w:val="28"/>
          <w:highlight w:val="none"/>
          <w:u w:val="single"/>
          <w:shd w:val="clear" w:color="auto" w:fill="auto"/>
        </w:rPr>
      </w:pPr>
      <w:r>
        <w:rPr>
          <w:rFonts w:hint="eastAsia" w:ascii="方正仿宋_GB2312" w:hAnsi="方正仿宋_GB2312" w:eastAsia="方正仿宋_GB2312" w:cs="方正仿宋_GB2312"/>
          <w:sz w:val="28"/>
          <w:szCs w:val="28"/>
          <w:highlight w:val="none"/>
          <w:shd w:val="clear" w:color="auto" w:fill="auto"/>
        </w:rPr>
        <w:t>依照《中华人民共和国民典法》及其他有关法律、行政法规，遵循平等、自愿、公平和诚实信用的原则，双方就</w:t>
      </w:r>
      <w:r>
        <w:rPr>
          <w:rFonts w:hint="eastAsia" w:ascii="方正仿宋_GB2312" w:hAnsi="方正仿宋_GB2312" w:eastAsia="方正仿宋_GB2312" w:cs="方正仿宋_GB2312"/>
          <w:bCs/>
          <w:sz w:val="28"/>
          <w:szCs w:val="28"/>
          <w:highlight w:val="none"/>
          <w:u w:val="single"/>
          <w:shd w:val="clear" w:color="auto" w:fill="auto"/>
          <w:lang w:eastAsia="zh-CN"/>
        </w:rPr>
        <w:t>办公电脑</w:t>
      </w:r>
      <w:r>
        <w:rPr>
          <w:rFonts w:hint="eastAsia" w:ascii="方正仿宋_GB2312" w:hAnsi="方正仿宋_GB2312" w:eastAsia="方正仿宋_GB2312" w:cs="方正仿宋_GB2312"/>
          <w:bCs/>
          <w:sz w:val="28"/>
          <w:szCs w:val="28"/>
          <w:highlight w:val="none"/>
          <w:u w:val="single"/>
          <w:shd w:val="clear" w:color="auto" w:fill="auto"/>
        </w:rPr>
        <w:t>采购</w:t>
      </w:r>
      <w:r>
        <w:rPr>
          <w:rFonts w:hint="eastAsia" w:ascii="方正仿宋_GB2312" w:hAnsi="方正仿宋_GB2312" w:eastAsia="方正仿宋_GB2312" w:cs="方正仿宋_GB2312"/>
          <w:bCs/>
          <w:sz w:val="28"/>
          <w:szCs w:val="28"/>
          <w:highlight w:val="none"/>
          <w:shd w:val="clear" w:color="auto" w:fill="auto"/>
        </w:rPr>
        <w:t>相关</w:t>
      </w:r>
      <w:r>
        <w:rPr>
          <w:rFonts w:hint="eastAsia" w:ascii="方正仿宋_GB2312" w:hAnsi="方正仿宋_GB2312" w:eastAsia="方正仿宋_GB2312" w:cs="方正仿宋_GB2312"/>
          <w:sz w:val="28"/>
          <w:szCs w:val="28"/>
          <w:highlight w:val="none"/>
          <w:shd w:val="clear" w:color="auto" w:fill="auto"/>
        </w:rPr>
        <w:t>事项协商一致，达成如下合同条款：</w:t>
      </w:r>
    </w:p>
    <w:p>
      <w:pPr>
        <w:snapToGrid w:val="0"/>
        <w:spacing w:before="160" w:line="240" w:lineRule="auto"/>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一、乙方向甲方提供总价值为</w:t>
      </w:r>
      <w:r>
        <w:rPr>
          <w:rFonts w:hint="eastAsia" w:ascii="方正仿宋_GB2312" w:hAnsi="方正仿宋_GB2312" w:eastAsia="方正仿宋_GB2312" w:cs="方正仿宋_GB2312"/>
          <w:b/>
          <w:sz w:val="28"/>
          <w:szCs w:val="28"/>
          <w:highlight w:val="none"/>
          <w:u w:val="single"/>
          <w:shd w:val="clear" w:color="auto" w:fill="auto"/>
        </w:rPr>
        <w:t xml:space="preserve">           </w:t>
      </w:r>
      <w:r>
        <w:rPr>
          <w:rFonts w:hint="eastAsia" w:ascii="方正仿宋_GB2312" w:hAnsi="方正仿宋_GB2312" w:eastAsia="方正仿宋_GB2312" w:cs="方正仿宋_GB2312"/>
          <w:b/>
          <w:sz w:val="28"/>
          <w:szCs w:val="28"/>
          <w:highlight w:val="none"/>
          <w:shd w:val="clear" w:color="auto" w:fill="auto"/>
        </w:rPr>
        <w:t>元的标的（货物/服务，含13%增值税专用发票）。</w:t>
      </w:r>
    </w:p>
    <w:tbl>
      <w:tblPr>
        <w:tblStyle w:val="20"/>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13"/>
        <w:gridCol w:w="1120"/>
        <w:gridCol w:w="1565"/>
        <w:gridCol w:w="1555"/>
        <w:gridCol w:w="1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2023" w:type="pct"/>
          </w:tcPr>
          <w:p>
            <w:pPr>
              <w:snapToGrid w:val="0"/>
              <w:spacing w:before="160" w:line="240" w:lineRule="auto"/>
              <w:ind w:firstLine="140" w:firstLineChars="50"/>
              <w:jc w:val="center"/>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货物的名称及品牌.规格.型号</w:t>
            </w:r>
          </w:p>
        </w:tc>
        <w:tc>
          <w:tcPr>
            <w:tcW w:w="551"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单位</w:t>
            </w:r>
          </w:p>
        </w:tc>
        <w:tc>
          <w:tcPr>
            <w:tcW w:w="770" w:type="pct"/>
          </w:tcPr>
          <w:p>
            <w:pPr>
              <w:snapToGrid w:val="0"/>
              <w:spacing w:before="160" w:line="240" w:lineRule="auto"/>
              <w:jc w:val="center"/>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数量</w:t>
            </w:r>
          </w:p>
        </w:tc>
        <w:tc>
          <w:tcPr>
            <w:tcW w:w="765"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单价（元）</w:t>
            </w:r>
          </w:p>
        </w:tc>
        <w:tc>
          <w:tcPr>
            <w:tcW w:w="888"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3"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551"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70"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65"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888"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3"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551"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70"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65"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888"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3"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551"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70"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65"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888"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3"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551"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70"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65"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888"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3"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551"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70"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65"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888"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合计人民币金额（大写）：                            （￥：   元）</w:t>
            </w:r>
          </w:p>
        </w:tc>
      </w:tr>
    </w:tbl>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注：可另附清单。</w:t>
      </w:r>
    </w:p>
    <w:p>
      <w:pPr>
        <w:spacing w:line="240" w:lineRule="auto"/>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二、交货时间、地点</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（一）采购合同签订后</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u w:val="single"/>
          <w:shd w:val="clear" w:color="auto" w:fill="auto"/>
          <w:lang w:val="en-US" w:eastAsia="zh-CN"/>
        </w:rPr>
        <w:t>10</w:t>
      </w:r>
      <w:r>
        <w:rPr>
          <w:rFonts w:hint="eastAsia" w:ascii="方正仿宋_GB2312" w:hAnsi="方正仿宋_GB2312" w:eastAsia="方正仿宋_GB2312" w:cs="方正仿宋_GB2312"/>
          <w:sz w:val="28"/>
          <w:szCs w:val="28"/>
          <w:highlight w:val="none"/>
          <w:shd w:val="clear" w:color="auto" w:fill="auto"/>
        </w:rPr>
        <w:t>天内设备到场</w:t>
      </w:r>
      <w:r>
        <w:rPr>
          <w:rFonts w:hint="eastAsia" w:ascii="方正仿宋_GB2312" w:hAnsi="方正仿宋_GB2312" w:eastAsia="方正仿宋_GB2312" w:cs="方正仿宋_GB2312"/>
          <w:sz w:val="28"/>
          <w:szCs w:val="28"/>
          <w:highlight w:val="none"/>
          <w:shd w:val="clear" w:color="auto" w:fill="auto"/>
          <w:lang w:eastAsia="zh-CN"/>
        </w:rPr>
        <w:t>并</w:t>
      </w:r>
      <w:r>
        <w:rPr>
          <w:rFonts w:hint="eastAsia" w:ascii="方正仿宋_GB2312" w:hAnsi="方正仿宋_GB2312" w:eastAsia="方正仿宋_GB2312" w:cs="方正仿宋_GB2312"/>
          <w:sz w:val="28"/>
          <w:szCs w:val="28"/>
          <w:highlight w:val="none"/>
          <w:shd w:val="clear" w:color="auto" w:fill="auto"/>
        </w:rPr>
        <w:t>安装调试完毕。</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（二）交货地点：</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u w:val="single"/>
          <w:shd w:val="clear" w:color="auto" w:fill="auto"/>
          <w:lang w:eastAsia="zh-CN"/>
        </w:rPr>
        <w:t>南阳市卧龙区龙升工业园金光路</w:t>
      </w:r>
      <w:r>
        <w:rPr>
          <w:rFonts w:hint="eastAsia" w:ascii="方正仿宋_GB2312" w:hAnsi="方正仿宋_GB2312" w:eastAsia="方正仿宋_GB2312" w:cs="方正仿宋_GB2312"/>
          <w:sz w:val="28"/>
          <w:szCs w:val="28"/>
          <w:highlight w:val="none"/>
          <w:u w:val="single"/>
          <w:shd w:val="clear" w:color="auto" w:fill="auto"/>
          <w:lang w:val="en-US" w:eastAsia="zh-CN"/>
        </w:rPr>
        <w:t>6号</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w:t>
      </w:r>
    </w:p>
    <w:p>
      <w:pPr>
        <w:spacing w:line="240" w:lineRule="auto"/>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三、质量技术标准</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乙方提供的产品性能及质量有国家标准的应符合国家标准。无国家标准的应符合行业标准或企业标准，并满足询价文件要求，实现</w:t>
      </w:r>
      <w:r>
        <w:rPr>
          <w:rFonts w:hint="eastAsia" w:ascii="方正仿宋_GB2312" w:hAnsi="方正仿宋_GB2312" w:eastAsia="方正仿宋_GB2312" w:cs="方正仿宋_GB2312"/>
          <w:sz w:val="28"/>
          <w:szCs w:val="28"/>
          <w:highlight w:val="none"/>
          <w:shd w:val="clear" w:color="auto" w:fill="auto"/>
          <w:lang w:eastAsia="zh-CN"/>
        </w:rPr>
        <w:t>响应</w:t>
      </w:r>
      <w:r>
        <w:rPr>
          <w:rFonts w:hint="eastAsia" w:ascii="方正仿宋_GB2312" w:hAnsi="方正仿宋_GB2312" w:eastAsia="方正仿宋_GB2312" w:cs="方正仿宋_GB2312"/>
          <w:sz w:val="28"/>
          <w:szCs w:val="28"/>
          <w:highlight w:val="none"/>
          <w:shd w:val="clear" w:color="auto" w:fill="auto"/>
        </w:rPr>
        <w:t>文件承诺条款。</w:t>
      </w:r>
    </w:p>
    <w:p>
      <w:pPr>
        <w:spacing w:line="240" w:lineRule="auto"/>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四、运输方式及费用</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由乙方视情况自定运输方式，费用自负。</w:t>
      </w:r>
    </w:p>
    <w:p>
      <w:pPr>
        <w:spacing w:line="240" w:lineRule="auto"/>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五、验收</w:t>
      </w:r>
    </w:p>
    <w:p>
      <w:pPr>
        <w:spacing w:line="240" w:lineRule="auto"/>
        <w:ind w:firstLine="560" w:firstLineChars="20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（一）</w:t>
      </w:r>
      <w:r>
        <w:rPr>
          <w:rFonts w:hint="eastAsia" w:ascii="方正仿宋_GB2312" w:hAnsi="方正仿宋_GB2312" w:eastAsia="方正仿宋_GB2312" w:cs="方正仿宋_GB2312"/>
          <w:kern w:val="0"/>
          <w:sz w:val="28"/>
          <w:szCs w:val="28"/>
          <w:highlight w:val="none"/>
          <w:shd w:val="clear" w:color="auto" w:fill="auto"/>
        </w:rPr>
        <w:t>在货物进场甲方根据技术要求组织验收，验收内容包括：型号、规格、数量、外观质量、及货物包装是否完好，安装调试及培训是否合格，所提供货物的装箱清单、使用手册、保修卡、合格证、随机资料及配件、随机工具等是否齐全。</w:t>
      </w:r>
    </w:p>
    <w:p>
      <w:pPr>
        <w:spacing w:line="240" w:lineRule="auto"/>
        <w:ind w:firstLine="560" w:firstLineChars="20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（二）安装调试后，</w:t>
      </w:r>
      <w:r>
        <w:rPr>
          <w:rFonts w:hint="eastAsia" w:ascii="方正仿宋_GB2312" w:hAnsi="方正仿宋_GB2312" w:eastAsia="方正仿宋_GB2312" w:cs="方正仿宋_GB2312"/>
          <w:kern w:val="0"/>
          <w:sz w:val="28"/>
          <w:szCs w:val="28"/>
          <w:highlight w:val="none"/>
          <w:shd w:val="clear" w:color="auto" w:fill="auto"/>
          <w:lang w:val="en-US" w:eastAsia="zh-CN"/>
        </w:rPr>
        <w:t>甲方</w:t>
      </w:r>
      <w:r>
        <w:rPr>
          <w:rFonts w:hint="eastAsia" w:ascii="方正仿宋_GB2312" w:hAnsi="方正仿宋_GB2312" w:eastAsia="方正仿宋_GB2312" w:cs="方正仿宋_GB2312"/>
          <w:kern w:val="0"/>
          <w:sz w:val="28"/>
          <w:szCs w:val="28"/>
          <w:highlight w:val="none"/>
          <w:shd w:val="clear" w:color="auto" w:fill="auto"/>
        </w:rPr>
        <w:t>组织验收，并出具验收合格报告。</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（三）</w:t>
      </w:r>
      <w:r>
        <w:rPr>
          <w:rFonts w:hint="eastAsia" w:ascii="方正仿宋_GB2312" w:hAnsi="方正仿宋_GB2312" w:eastAsia="方正仿宋_GB2312" w:cs="方正仿宋_GB2312"/>
          <w:sz w:val="28"/>
          <w:szCs w:val="28"/>
          <w:highlight w:val="none"/>
          <w:shd w:val="clear" w:color="auto" w:fill="auto"/>
        </w:rPr>
        <w:t>甲方在验收中，如发现有与合同规定不符的，应在</w:t>
      </w:r>
      <w:r>
        <w:rPr>
          <w:rFonts w:hint="eastAsia" w:ascii="方正仿宋_GB2312" w:hAnsi="方正仿宋_GB2312" w:eastAsia="方正仿宋_GB2312" w:cs="方正仿宋_GB2312"/>
          <w:sz w:val="28"/>
          <w:szCs w:val="28"/>
          <w:highlight w:val="none"/>
          <w:u w:val="single"/>
          <w:shd w:val="clear" w:color="auto" w:fill="auto"/>
        </w:rPr>
        <w:t xml:space="preserve"> 7 </w:t>
      </w:r>
      <w:r>
        <w:rPr>
          <w:rFonts w:hint="eastAsia" w:ascii="方正仿宋_GB2312" w:hAnsi="方正仿宋_GB2312" w:eastAsia="方正仿宋_GB2312" w:cs="方正仿宋_GB2312"/>
          <w:sz w:val="28"/>
          <w:szCs w:val="28"/>
          <w:highlight w:val="none"/>
          <w:shd w:val="clear" w:color="auto" w:fill="auto"/>
        </w:rPr>
        <w:t>天内向乙方提出书面意见，不签发验收单。乙方在接到甲方书面意见后，应在</w:t>
      </w:r>
      <w:r>
        <w:rPr>
          <w:rFonts w:hint="eastAsia" w:ascii="方正仿宋_GB2312" w:hAnsi="方正仿宋_GB2312" w:eastAsia="方正仿宋_GB2312" w:cs="方正仿宋_GB2312"/>
          <w:sz w:val="28"/>
          <w:szCs w:val="28"/>
          <w:highlight w:val="none"/>
          <w:u w:val="single"/>
          <w:shd w:val="clear" w:color="auto" w:fill="auto"/>
        </w:rPr>
        <w:t xml:space="preserve"> 7 </w:t>
      </w:r>
      <w:r>
        <w:rPr>
          <w:rFonts w:hint="eastAsia" w:ascii="方正仿宋_GB2312" w:hAnsi="方正仿宋_GB2312" w:eastAsia="方正仿宋_GB2312" w:cs="方正仿宋_GB2312"/>
          <w:sz w:val="28"/>
          <w:szCs w:val="28"/>
          <w:highlight w:val="none"/>
          <w:shd w:val="clear" w:color="auto" w:fill="auto"/>
        </w:rPr>
        <w:t>天内予以处理，并将处理结果以书面形式告知甲方。</w:t>
      </w:r>
    </w:p>
    <w:p>
      <w:pPr>
        <w:spacing w:line="240" w:lineRule="auto"/>
        <w:ind w:firstLine="562" w:firstLineChars="200"/>
        <w:rPr>
          <w:rFonts w:hint="eastAsia" w:ascii="方正仿宋_GB2312" w:hAnsi="方正仿宋_GB2312" w:eastAsia="方正仿宋_GB2312" w:cs="方正仿宋_GB2312"/>
          <w:b/>
          <w:bCs/>
          <w:sz w:val="28"/>
          <w:szCs w:val="28"/>
          <w:highlight w:val="none"/>
          <w:shd w:val="clear" w:color="auto" w:fill="auto"/>
        </w:rPr>
      </w:pPr>
      <w:r>
        <w:rPr>
          <w:rFonts w:hint="eastAsia" w:ascii="方正仿宋_GB2312" w:hAnsi="方正仿宋_GB2312" w:eastAsia="方正仿宋_GB2312" w:cs="方正仿宋_GB2312"/>
          <w:b/>
          <w:bCs/>
          <w:sz w:val="28"/>
          <w:szCs w:val="28"/>
          <w:highlight w:val="none"/>
          <w:shd w:val="clear" w:color="auto" w:fill="auto"/>
        </w:rPr>
        <w:t>六、付款方式</w:t>
      </w:r>
    </w:p>
    <w:p>
      <w:pPr>
        <w:widowControl/>
        <w:snapToGrid w:val="0"/>
        <w:spacing w:before="19" w:line="240" w:lineRule="auto"/>
        <w:ind w:firstLine="548" w:firstLineChars="196"/>
        <w:rPr>
          <w:rFonts w:hint="eastAsia" w:ascii="方正仿宋_GB2312" w:hAnsi="方正仿宋_GB2312" w:eastAsia="方正仿宋_GB2312" w:cs="方正仿宋_GB2312"/>
          <w:sz w:val="28"/>
          <w:szCs w:val="28"/>
          <w:highlight w:val="none"/>
          <w:shd w:val="clear" w:color="auto" w:fill="auto"/>
          <w:lang w:eastAsia="zh-CN"/>
        </w:rPr>
      </w:pPr>
      <w:r>
        <w:rPr>
          <w:rFonts w:hint="eastAsia" w:ascii="方正仿宋_GB2312" w:hAnsi="方正仿宋_GB2312" w:eastAsia="方正仿宋_GB2312" w:cs="方正仿宋_GB2312"/>
          <w:sz w:val="28"/>
          <w:szCs w:val="28"/>
          <w:highlight w:val="none"/>
          <w:shd w:val="clear" w:color="auto" w:fill="auto"/>
        </w:rPr>
        <w:t>（一）设备安装调试完成，经验收</w:t>
      </w:r>
      <w:r>
        <w:rPr>
          <w:rFonts w:hint="eastAsia" w:ascii="方正仿宋_GB2312" w:hAnsi="方正仿宋_GB2312" w:eastAsia="方正仿宋_GB2312" w:cs="方正仿宋_GB2312"/>
          <w:sz w:val="28"/>
          <w:szCs w:val="28"/>
          <w:highlight w:val="none"/>
          <w:shd w:val="clear" w:color="auto" w:fill="auto"/>
          <w:lang w:eastAsia="zh-CN"/>
        </w:rPr>
        <w:t>达到文件设定的技术要求，</w:t>
      </w:r>
      <w:r>
        <w:rPr>
          <w:rFonts w:hint="eastAsia" w:ascii="方正仿宋_GB2312" w:hAnsi="方正仿宋_GB2312" w:eastAsia="方正仿宋_GB2312" w:cs="方正仿宋_GB2312"/>
          <w:sz w:val="28"/>
          <w:szCs w:val="28"/>
          <w:highlight w:val="none"/>
          <w:shd w:val="clear" w:color="auto" w:fill="auto"/>
          <w:lang w:val="en-US" w:eastAsia="zh-CN"/>
        </w:rPr>
        <w:t>乙方</w:t>
      </w:r>
      <w:r>
        <w:rPr>
          <w:rFonts w:hint="eastAsia" w:ascii="方正仿宋_GB2312" w:hAnsi="方正仿宋_GB2312" w:eastAsia="方正仿宋_GB2312" w:cs="方正仿宋_GB2312"/>
          <w:sz w:val="28"/>
          <w:szCs w:val="28"/>
          <w:highlight w:val="none"/>
          <w:shd w:val="clear" w:color="auto" w:fill="auto"/>
        </w:rPr>
        <w:t>开具</w:t>
      </w:r>
      <w:r>
        <w:rPr>
          <w:rFonts w:hint="eastAsia" w:ascii="方正仿宋_GB2312" w:hAnsi="方正仿宋_GB2312" w:eastAsia="方正仿宋_GB2312" w:cs="方正仿宋_GB2312"/>
          <w:sz w:val="28"/>
          <w:szCs w:val="28"/>
          <w:highlight w:val="none"/>
          <w:shd w:val="clear" w:color="auto" w:fill="auto"/>
          <w:lang w:val="en-US" w:eastAsia="zh-CN"/>
        </w:rPr>
        <w:t>税率为</w:t>
      </w:r>
      <w:r>
        <w:rPr>
          <w:rFonts w:hint="eastAsia" w:ascii="方正仿宋_GB2312" w:hAnsi="方正仿宋_GB2312" w:eastAsia="方正仿宋_GB2312" w:cs="方正仿宋_GB2312"/>
          <w:sz w:val="28"/>
          <w:szCs w:val="28"/>
          <w:highlight w:val="none"/>
          <w:shd w:val="clear" w:color="auto" w:fill="auto"/>
        </w:rPr>
        <w:t>13％</w:t>
      </w:r>
      <w:r>
        <w:rPr>
          <w:rFonts w:hint="eastAsia" w:ascii="方正仿宋_GB2312" w:hAnsi="方正仿宋_GB2312" w:eastAsia="方正仿宋_GB2312" w:cs="方正仿宋_GB2312"/>
          <w:sz w:val="28"/>
          <w:szCs w:val="28"/>
          <w:highlight w:val="none"/>
          <w:shd w:val="clear" w:color="auto" w:fill="auto"/>
          <w:lang w:val="en-US" w:eastAsia="zh-CN"/>
        </w:rPr>
        <w:t>的</w:t>
      </w:r>
      <w:r>
        <w:rPr>
          <w:rFonts w:hint="eastAsia" w:ascii="方正仿宋_GB2312" w:hAnsi="方正仿宋_GB2312" w:eastAsia="方正仿宋_GB2312" w:cs="方正仿宋_GB2312"/>
          <w:sz w:val="28"/>
          <w:szCs w:val="28"/>
          <w:highlight w:val="none"/>
          <w:shd w:val="clear" w:color="auto" w:fill="auto"/>
        </w:rPr>
        <w:t>增值税</w:t>
      </w:r>
      <w:r>
        <w:rPr>
          <w:rFonts w:hint="eastAsia" w:ascii="方正仿宋_GB2312" w:hAnsi="方正仿宋_GB2312" w:eastAsia="方正仿宋_GB2312" w:cs="方正仿宋_GB2312"/>
          <w:sz w:val="28"/>
          <w:szCs w:val="28"/>
          <w:highlight w:val="none"/>
          <w:shd w:val="clear" w:color="auto" w:fill="auto"/>
          <w:lang w:val="en-US" w:eastAsia="zh-CN"/>
        </w:rPr>
        <w:t>专用</w:t>
      </w:r>
      <w:r>
        <w:rPr>
          <w:rFonts w:hint="eastAsia" w:ascii="方正仿宋_GB2312" w:hAnsi="方正仿宋_GB2312" w:eastAsia="方正仿宋_GB2312" w:cs="方正仿宋_GB2312"/>
          <w:sz w:val="28"/>
          <w:szCs w:val="28"/>
          <w:highlight w:val="none"/>
          <w:shd w:val="clear" w:color="auto" w:fill="auto"/>
        </w:rPr>
        <w:t>发票</w:t>
      </w:r>
      <w:r>
        <w:rPr>
          <w:rFonts w:hint="eastAsia" w:ascii="方正仿宋_GB2312" w:hAnsi="方正仿宋_GB2312" w:eastAsia="方正仿宋_GB2312" w:cs="方正仿宋_GB2312"/>
          <w:sz w:val="28"/>
          <w:szCs w:val="28"/>
          <w:highlight w:val="none"/>
          <w:shd w:val="clear" w:color="auto" w:fill="auto"/>
          <w:lang w:eastAsia="zh-CN"/>
        </w:rPr>
        <w:t>，</w:t>
      </w:r>
      <w:r>
        <w:rPr>
          <w:rFonts w:hint="eastAsia" w:ascii="方正仿宋_GB2312" w:hAnsi="方正仿宋_GB2312" w:eastAsia="方正仿宋_GB2312" w:cs="方正仿宋_GB2312"/>
          <w:sz w:val="28"/>
          <w:szCs w:val="28"/>
          <w:highlight w:val="none"/>
          <w:shd w:val="clear" w:color="auto" w:fill="auto"/>
        </w:rPr>
        <w:t>支付合同价的</w:t>
      </w:r>
      <w:r>
        <w:rPr>
          <w:rFonts w:hint="eastAsia" w:ascii="方正仿宋_GB2312" w:hAnsi="方正仿宋_GB2312" w:eastAsia="方正仿宋_GB2312" w:cs="方正仿宋_GB2312"/>
          <w:sz w:val="28"/>
          <w:szCs w:val="28"/>
          <w:highlight w:val="none"/>
          <w:u w:val="single"/>
          <w:shd w:val="clear" w:color="auto" w:fill="auto"/>
          <w:lang w:val="en-US" w:eastAsia="zh-CN"/>
        </w:rPr>
        <w:t>95</w:t>
      </w:r>
      <w:r>
        <w:rPr>
          <w:rFonts w:hint="eastAsia" w:ascii="方正仿宋_GB2312" w:hAnsi="方正仿宋_GB2312" w:eastAsia="方正仿宋_GB2312" w:cs="方正仿宋_GB2312"/>
          <w:sz w:val="28"/>
          <w:szCs w:val="28"/>
          <w:highlight w:val="non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lang w:eastAsia="zh-CN"/>
        </w:rPr>
        <w:t>。</w:t>
      </w:r>
    </w:p>
    <w:p>
      <w:pPr>
        <w:widowControl/>
        <w:snapToGrid w:val="0"/>
        <w:spacing w:before="19" w:line="240" w:lineRule="auto"/>
        <w:ind w:firstLine="548" w:firstLineChars="196"/>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lang w:eastAsia="zh-CN"/>
        </w:rPr>
        <w:t>（</w:t>
      </w:r>
      <w:r>
        <w:rPr>
          <w:rFonts w:hint="eastAsia" w:ascii="方正仿宋_GB2312" w:hAnsi="方正仿宋_GB2312" w:eastAsia="方正仿宋_GB2312" w:cs="方正仿宋_GB2312"/>
          <w:sz w:val="28"/>
          <w:szCs w:val="28"/>
          <w:highlight w:val="none"/>
          <w:shd w:val="clear" w:color="auto" w:fill="auto"/>
          <w:lang w:val="en-US" w:eastAsia="zh-CN"/>
        </w:rPr>
        <w:t>二）</w:t>
      </w:r>
      <w:r>
        <w:rPr>
          <w:rFonts w:hint="eastAsia" w:ascii="方正仿宋_GB2312" w:hAnsi="方正仿宋_GB2312" w:eastAsia="方正仿宋_GB2312" w:cs="方正仿宋_GB2312"/>
          <w:sz w:val="28"/>
          <w:szCs w:val="28"/>
          <w:highlight w:val="none"/>
          <w:shd w:val="clear" w:color="auto" w:fill="auto"/>
        </w:rPr>
        <w:t>从验收合格之日起，</w:t>
      </w:r>
      <w:r>
        <w:rPr>
          <w:rFonts w:hint="eastAsia" w:ascii="方正仿宋_GB2312" w:hAnsi="方正仿宋_GB2312" w:eastAsia="方正仿宋_GB2312" w:cs="方正仿宋_GB2312"/>
          <w:sz w:val="28"/>
          <w:szCs w:val="28"/>
          <w:highlight w:val="none"/>
          <w:u w:val="single"/>
          <w:shd w:val="clear" w:color="auto" w:fill="auto"/>
          <w:lang w:eastAsia="zh-CN"/>
        </w:rPr>
        <w:t>壹</w:t>
      </w:r>
      <w:r>
        <w:rPr>
          <w:rFonts w:hint="eastAsia" w:ascii="方正仿宋_GB2312" w:hAnsi="方正仿宋_GB2312" w:eastAsia="方正仿宋_GB2312" w:cs="方正仿宋_GB2312"/>
          <w:sz w:val="28"/>
          <w:szCs w:val="28"/>
          <w:highlight w:val="none"/>
          <w:u w:val="none"/>
          <w:shd w:val="clear" w:color="auto" w:fill="auto"/>
        </w:rPr>
        <w:t>年</w:t>
      </w:r>
      <w:r>
        <w:rPr>
          <w:rFonts w:hint="eastAsia" w:ascii="方正仿宋_GB2312" w:hAnsi="方正仿宋_GB2312" w:eastAsia="方正仿宋_GB2312" w:cs="方正仿宋_GB2312"/>
          <w:sz w:val="28"/>
          <w:szCs w:val="28"/>
          <w:highlight w:val="none"/>
          <w:shd w:val="clear" w:color="auto" w:fill="auto"/>
        </w:rPr>
        <w:t>无质量问题后，十个工作日内付清合同尾款。</w:t>
      </w:r>
    </w:p>
    <w:p>
      <w:pPr>
        <w:spacing w:line="240" w:lineRule="auto"/>
        <w:ind w:right="-73" w:firstLine="551" w:firstLineChars="196"/>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七、售后服务</w:t>
      </w:r>
    </w:p>
    <w:p>
      <w:pPr>
        <w:spacing w:line="240" w:lineRule="auto"/>
        <w:ind w:right="-73" w:firstLine="548" w:firstLineChars="196"/>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（一）在质保期内乙方对产品质量实行三包，因设备故障，乙方</w:t>
      </w:r>
      <w:r>
        <w:rPr>
          <w:rFonts w:hint="eastAsia" w:ascii="方正仿宋_GB2312" w:hAnsi="方正仿宋_GB2312" w:eastAsia="方正仿宋_GB2312" w:cs="方正仿宋_GB2312"/>
          <w:color w:val="auto"/>
          <w:sz w:val="28"/>
          <w:szCs w:val="28"/>
          <w:highlight w:val="none"/>
          <w:shd w:val="clear" w:color="auto" w:fill="auto"/>
        </w:rPr>
        <w:t>接到维修电话2h内给以回复解决方案，</w:t>
      </w:r>
      <w:r>
        <w:rPr>
          <w:rFonts w:hint="eastAsia" w:ascii="方正仿宋_GB2312" w:hAnsi="方正仿宋_GB2312" w:eastAsia="方正仿宋_GB2312" w:cs="方正仿宋_GB2312"/>
          <w:color w:val="auto"/>
          <w:sz w:val="28"/>
          <w:szCs w:val="28"/>
          <w:highlight w:val="none"/>
          <w:shd w:val="clear" w:color="auto" w:fill="auto"/>
          <w:lang w:eastAsia="zh-CN"/>
        </w:rPr>
        <w:t>并</w:t>
      </w:r>
      <w:r>
        <w:rPr>
          <w:rFonts w:hint="eastAsia" w:ascii="方正仿宋_GB2312" w:hAnsi="方正仿宋_GB2312" w:eastAsia="方正仿宋_GB2312" w:cs="方正仿宋_GB2312"/>
          <w:sz w:val="28"/>
          <w:szCs w:val="28"/>
          <w:highlight w:val="none"/>
          <w:shd w:val="clear" w:color="auto" w:fill="auto"/>
        </w:rPr>
        <w:t>应在</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u w:val="single"/>
          <w:shd w:val="clear" w:color="auto" w:fill="auto"/>
          <w:lang w:val="en-US" w:eastAsia="zh-CN"/>
        </w:rPr>
        <w:t>24</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小时内到达甲方现场，进行免费维修或更换，由此引起的一切费用由乙方承担。若未能及时处理每次扣除质保金的</w:t>
      </w:r>
      <w:r>
        <w:rPr>
          <w:rFonts w:hint="eastAsia" w:ascii="方正仿宋_GB2312" w:hAnsi="方正仿宋_GB2312" w:eastAsia="方正仿宋_GB2312" w:cs="方正仿宋_GB2312"/>
          <w:sz w:val="28"/>
          <w:szCs w:val="28"/>
          <w:highlight w:val="none"/>
          <w:shd w:val="clear" w:color="auto" w:fill="auto"/>
          <w:lang w:val="en-US" w:eastAsia="zh-CN"/>
        </w:rPr>
        <w:t>3</w:t>
      </w:r>
      <w:r>
        <w:rPr>
          <w:rFonts w:hint="eastAsia" w:ascii="方正仿宋_GB2312" w:hAnsi="方正仿宋_GB2312" w:eastAsia="方正仿宋_GB2312" w:cs="方正仿宋_GB2312"/>
          <w:sz w:val="28"/>
          <w:szCs w:val="28"/>
          <w:highlight w:val="none"/>
          <w:shd w:val="clear" w:color="auto" w:fill="auto"/>
        </w:rPr>
        <w:t>%，且客户有权自行选择处理方式，其产生的一切费用由供方承担。</w:t>
      </w:r>
    </w:p>
    <w:p>
      <w:pPr>
        <w:pStyle w:val="7"/>
        <w:spacing w:line="240" w:lineRule="auto"/>
        <w:rPr>
          <w:rFonts w:hint="eastAsia" w:ascii="方正仿宋_GB2312" w:hAnsi="方正仿宋_GB2312" w:eastAsia="方正仿宋_GB2312" w:cs="方正仿宋_GB2312"/>
          <w:sz w:val="28"/>
          <w:szCs w:val="28"/>
          <w:highlight w:val="none"/>
          <w:shd w:val="clear" w:color="auto" w:fill="auto"/>
          <w:lang w:eastAsia="zh-CN"/>
        </w:rPr>
      </w:pPr>
      <w:r>
        <w:rPr>
          <w:rFonts w:hint="eastAsia" w:ascii="方正仿宋_GB2312" w:hAnsi="方正仿宋_GB2312" w:eastAsia="方正仿宋_GB2312" w:cs="方正仿宋_GB2312"/>
          <w:sz w:val="28"/>
          <w:szCs w:val="28"/>
          <w:highlight w:val="none"/>
          <w:shd w:val="clear" w:color="auto" w:fill="auto"/>
        </w:rPr>
        <w:t xml:space="preserve">    （二）整机保修两年，主要部件保修两年</w:t>
      </w:r>
      <w:r>
        <w:rPr>
          <w:rFonts w:hint="eastAsia" w:ascii="方正仿宋_GB2312" w:hAnsi="方正仿宋_GB2312" w:eastAsia="方正仿宋_GB2312" w:cs="方正仿宋_GB2312"/>
          <w:sz w:val="28"/>
          <w:szCs w:val="28"/>
          <w:highlight w:val="none"/>
          <w:shd w:val="clear" w:color="auto" w:fill="auto"/>
          <w:lang w:eastAsia="zh-CN"/>
        </w:rPr>
        <w:t>。</w:t>
      </w:r>
    </w:p>
    <w:p>
      <w:pPr>
        <w:spacing w:line="240" w:lineRule="auto"/>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八、违约条款</w:t>
      </w:r>
    </w:p>
    <w:p>
      <w:pPr>
        <w:spacing w:line="240" w:lineRule="auto"/>
        <w:ind w:firstLine="560"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（一）乙方不按期完成合同约定的内容，应向甲方支付违约金，除甲方或不可抗力造成原因外，每延迟交付一天，按合同总价款的0.5%支付违约金，违约金可直接从货款中扣除; 延期超过</w:t>
      </w:r>
      <w:r>
        <w:rPr>
          <w:rFonts w:hint="eastAsia" w:ascii="方正仿宋_GB2312" w:hAnsi="方正仿宋_GB2312" w:eastAsia="方正仿宋_GB2312" w:cs="方正仿宋_GB2312"/>
          <w:sz w:val="28"/>
          <w:szCs w:val="28"/>
          <w:highlight w:val="none"/>
          <w:u w:val="single"/>
          <w:shd w:val="clear" w:color="auto" w:fill="auto"/>
        </w:rPr>
        <w:t xml:space="preserve"> 30 </w:t>
      </w:r>
      <w:r>
        <w:rPr>
          <w:rFonts w:hint="eastAsia" w:ascii="方正仿宋_GB2312" w:hAnsi="方正仿宋_GB2312" w:eastAsia="方正仿宋_GB2312" w:cs="方正仿宋_GB2312"/>
          <w:sz w:val="28"/>
          <w:szCs w:val="28"/>
          <w:highlight w:val="none"/>
          <w:shd w:val="clear" w:color="auto" w:fill="auto"/>
        </w:rPr>
        <w:t>日，甲方有权强制解除合同，追回预付款并赔偿带来的一切损失。</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（二）乙方所供产品品种、型号、规格、质量不符合规定的，由其负责包换或包修，并承担修理、调换或退货而支付的实际费用。 </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（三）非因甲方原因，乙方不履行本合同规定的义务，致使工作延误，甲方有权要求其强制履行或解除合同，并要求乙方等额赔偿由此造成的一切损失。</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（四）本项目不得转让分包，如有发生，无条件清理退场，所造成的一切损失由乙方负责。</w:t>
      </w:r>
    </w:p>
    <w:p>
      <w:pPr>
        <w:spacing w:line="240" w:lineRule="auto"/>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九、知识产权</w:t>
      </w:r>
    </w:p>
    <w:p>
      <w:pPr>
        <w:pStyle w:val="10"/>
        <w:spacing w:line="240" w:lineRule="auto"/>
        <w:ind w:left="0" w:leftChars="0" w:firstLine="560" w:firstLineChars="200"/>
        <w:rPr>
          <w:rFonts w:hint="eastAsia" w:ascii="方正仿宋_GB2312" w:hAnsi="方正仿宋_GB2312" w:eastAsia="方正仿宋_GB2312" w:cs="方正仿宋_GB2312"/>
          <w:kern w:val="2"/>
          <w:sz w:val="28"/>
          <w:szCs w:val="28"/>
          <w:highlight w:val="none"/>
          <w:shd w:val="clear" w:color="auto" w:fill="auto"/>
          <w:lang w:val="en-US" w:eastAsia="zh-CN" w:bidi="ar-SA"/>
        </w:rPr>
      </w:pPr>
      <w:r>
        <w:rPr>
          <w:rFonts w:hint="eastAsia" w:ascii="方正仿宋_GB2312" w:hAnsi="方正仿宋_GB2312" w:eastAsia="方正仿宋_GB2312" w:cs="方正仿宋_GB2312"/>
          <w:kern w:val="2"/>
          <w:sz w:val="28"/>
          <w:szCs w:val="28"/>
          <w:highlight w:val="none"/>
          <w:shd w:val="clear" w:color="auto" w:fill="auto"/>
          <w:lang w:val="en-US" w:eastAsia="zh-CN" w:bidi="ar-S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pPr>
        <w:spacing w:line="240" w:lineRule="auto"/>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十、合同生效及审核</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本合同经甲方、乙方签字盖章后生效，合同签订的内容不能超出询价采购文件和</w:t>
      </w:r>
      <w:r>
        <w:rPr>
          <w:rFonts w:hint="eastAsia" w:ascii="方正仿宋_GB2312" w:hAnsi="方正仿宋_GB2312" w:eastAsia="方正仿宋_GB2312" w:cs="方正仿宋_GB2312"/>
          <w:sz w:val="28"/>
          <w:szCs w:val="28"/>
          <w:highlight w:val="none"/>
          <w:shd w:val="clear" w:color="auto" w:fill="auto"/>
          <w:lang w:eastAsia="zh-CN"/>
        </w:rPr>
        <w:t>响应</w:t>
      </w:r>
      <w:r>
        <w:rPr>
          <w:rFonts w:hint="eastAsia" w:ascii="方正仿宋_GB2312" w:hAnsi="方正仿宋_GB2312" w:eastAsia="方正仿宋_GB2312" w:cs="方正仿宋_GB2312"/>
          <w:sz w:val="28"/>
          <w:szCs w:val="28"/>
          <w:highlight w:val="none"/>
          <w:shd w:val="clear" w:color="auto" w:fill="auto"/>
        </w:rPr>
        <w:t>文件的实质性内容。</w:t>
      </w:r>
    </w:p>
    <w:p>
      <w:pPr>
        <w:spacing w:line="240" w:lineRule="auto"/>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十一、合同的组成部分</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本合同条款、供应商确认通知书、询价文件、</w:t>
      </w:r>
      <w:r>
        <w:rPr>
          <w:rFonts w:hint="eastAsia" w:ascii="方正仿宋_GB2312" w:hAnsi="方正仿宋_GB2312" w:eastAsia="方正仿宋_GB2312" w:cs="方正仿宋_GB2312"/>
          <w:sz w:val="28"/>
          <w:szCs w:val="28"/>
          <w:highlight w:val="none"/>
          <w:shd w:val="clear" w:color="auto" w:fill="auto"/>
          <w:lang w:eastAsia="zh-CN"/>
        </w:rPr>
        <w:t>响应</w:t>
      </w:r>
      <w:r>
        <w:rPr>
          <w:rFonts w:hint="eastAsia" w:ascii="方正仿宋_GB2312" w:hAnsi="方正仿宋_GB2312" w:eastAsia="方正仿宋_GB2312" w:cs="方正仿宋_GB2312"/>
          <w:sz w:val="28"/>
          <w:szCs w:val="28"/>
          <w:highlight w:val="none"/>
          <w:shd w:val="clear" w:color="auto" w:fill="auto"/>
        </w:rPr>
        <w:t xml:space="preserve">文件、技术协议构成合同的组成部分。 </w:t>
      </w:r>
    </w:p>
    <w:p>
      <w:pPr>
        <w:spacing w:line="240" w:lineRule="auto"/>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十二、</w:t>
      </w:r>
      <w:r>
        <w:rPr>
          <w:rFonts w:hint="eastAsia" w:ascii="方正仿宋_GB2312" w:hAnsi="方正仿宋_GB2312" w:eastAsia="方正仿宋_GB2312" w:cs="方正仿宋_GB2312"/>
          <w:sz w:val="28"/>
          <w:szCs w:val="28"/>
          <w:highlight w:val="none"/>
          <w:shd w:val="clear" w:color="auto" w:fill="auto"/>
        </w:rPr>
        <w:t>甲、乙双方应通过友好协商的方式解决在执行本合同中所发生的或与本合同有关的一切争议。如果协商仍得不到解决，可按以下第( 2 )项方式处理：</w:t>
      </w:r>
    </w:p>
    <w:p>
      <w:pPr>
        <w:spacing w:line="240" w:lineRule="auto"/>
        <w:ind w:firstLine="560" w:firstLineChars="200"/>
        <w:jc w:val="left"/>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（1）任何一方均可向成都仲裁委员会申请仲裁。</w:t>
      </w:r>
    </w:p>
    <w:p>
      <w:pPr>
        <w:spacing w:line="240" w:lineRule="auto"/>
        <w:ind w:firstLine="560" w:firstLineChars="200"/>
        <w:jc w:val="left"/>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（2）任何一方可向</w:t>
      </w:r>
      <w:r>
        <w:rPr>
          <w:rFonts w:hint="eastAsia" w:ascii="方正仿宋_GB2312" w:hAnsi="方正仿宋_GB2312" w:eastAsia="方正仿宋_GB2312" w:cs="方正仿宋_GB2312"/>
          <w:color w:val="FF0000"/>
          <w:sz w:val="28"/>
          <w:szCs w:val="28"/>
          <w:highlight w:val="none"/>
          <w:u w:val="single"/>
          <w:shd w:val="clear" w:color="auto" w:fill="auto"/>
        </w:rPr>
        <w:t>甲方所在地</w:t>
      </w:r>
      <w:r>
        <w:rPr>
          <w:rFonts w:hint="eastAsia" w:ascii="方正仿宋_GB2312" w:hAnsi="方正仿宋_GB2312" w:eastAsia="方正仿宋_GB2312" w:cs="方正仿宋_GB2312"/>
          <w:sz w:val="28"/>
          <w:szCs w:val="28"/>
          <w:highlight w:val="none"/>
          <w:shd w:val="clear" w:color="auto" w:fill="auto"/>
        </w:rPr>
        <w:t>人民法院起诉。</w:t>
      </w:r>
    </w:p>
    <w:p>
      <w:pPr>
        <w:spacing w:line="240" w:lineRule="auto"/>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十三</w:t>
      </w:r>
      <w:r>
        <w:rPr>
          <w:rFonts w:hint="eastAsia" w:ascii="方正仿宋_GB2312" w:hAnsi="方正仿宋_GB2312" w:eastAsia="方正仿宋_GB2312" w:cs="方正仿宋_GB2312"/>
          <w:sz w:val="28"/>
          <w:szCs w:val="28"/>
          <w:highlight w:val="none"/>
          <w:shd w:val="clear" w:color="auto" w:fill="auto"/>
        </w:rPr>
        <w:t>、本合同一式四份，以中文书写，甲方、乙方各执</w:t>
      </w:r>
      <w:r>
        <w:rPr>
          <w:rFonts w:hint="eastAsia" w:ascii="方正仿宋_GB2312" w:hAnsi="方正仿宋_GB2312" w:eastAsia="方正仿宋_GB2312" w:cs="方正仿宋_GB2312"/>
          <w:sz w:val="28"/>
          <w:szCs w:val="28"/>
          <w:highlight w:val="none"/>
          <w:shd w:val="clear" w:color="auto" w:fill="auto"/>
          <w:lang w:eastAsia="zh-CN"/>
        </w:rPr>
        <w:t>二</w:t>
      </w:r>
      <w:r>
        <w:rPr>
          <w:rFonts w:hint="eastAsia" w:ascii="方正仿宋_GB2312" w:hAnsi="方正仿宋_GB2312" w:eastAsia="方正仿宋_GB2312" w:cs="方正仿宋_GB2312"/>
          <w:sz w:val="28"/>
          <w:szCs w:val="28"/>
          <w:highlight w:val="none"/>
          <w:shd w:val="clear" w:color="auto" w:fill="auto"/>
        </w:rPr>
        <w:t>份。</w:t>
      </w:r>
    </w:p>
    <w:p>
      <w:pPr>
        <w:spacing w:line="240" w:lineRule="auto"/>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十四、</w:t>
      </w:r>
      <w:r>
        <w:rPr>
          <w:rFonts w:hint="eastAsia" w:ascii="方正仿宋_GB2312" w:hAnsi="方正仿宋_GB2312" w:eastAsia="方正仿宋_GB2312" w:cs="方正仿宋_GB2312"/>
          <w:sz w:val="28"/>
          <w:szCs w:val="28"/>
          <w:highlight w:val="none"/>
          <w:shd w:val="clear" w:color="auto" w:fill="auto"/>
        </w:rPr>
        <w:t>本合同一切未尽事宜，按</w:t>
      </w:r>
      <w:r>
        <w:rPr>
          <w:rFonts w:hint="eastAsia" w:ascii="方正仿宋_GB2312" w:hAnsi="方正仿宋_GB2312" w:eastAsia="方正仿宋_GB2312" w:cs="方正仿宋_GB2312"/>
          <w:sz w:val="28"/>
          <w:szCs w:val="28"/>
          <w:highlight w:val="none"/>
          <w:shd w:val="clear" w:color="auto" w:fill="auto"/>
          <w:lang w:eastAsia="zh-CN"/>
        </w:rPr>
        <w:t>《民法典》</w:t>
      </w:r>
      <w:r>
        <w:rPr>
          <w:rFonts w:hint="eastAsia" w:ascii="方正仿宋_GB2312" w:hAnsi="方正仿宋_GB2312" w:eastAsia="方正仿宋_GB2312" w:cs="方正仿宋_GB2312"/>
          <w:sz w:val="28"/>
          <w:szCs w:val="28"/>
          <w:highlight w:val="none"/>
          <w:shd w:val="clear" w:color="auto" w:fill="auto"/>
        </w:rPr>
        <w:t>有关规定执行，无相关规定的，由甲乙双方协商解决。</w:t>
      </w:r>
    </w:p>
    <w:p>
      <w:pPr>
        <w:spacing w:line="240" w:lineRule="auto"/>
        <w:jc w:val="center"/>
        <w:rPr>
          <w:rFonts w:hint="eastAsia" w:ascii="方正仿宋_GB2312" w:hAnsi="方正仿宋_GB2312" w:eastAsia="方正仿宋_GB2312" w:cs="方正仿宋_GB2312"/>
          <w:b/>
          <w:bCs/>
          <w:sz w:val="28"/>
          <w:szCs w:val="28"/>
          <w:highlight w:val="none"/>
          <w:shd w:val="clear" w:color="auto" w:fill="auto"/>
        </w:rPr>
      </w:pPr>
    </w:p>
    <w:p>
      <w:pPr>
        <w:spacing w:line="240" w:lineRule="auto"/>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甲方：</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u w:val="single"/>
          <w:shd w:val="clear" w:color="auto" w:fill="auto"/>
          <w:lang w:val="en-US" w:eastAsia="zh-CN"/>
        </w:rPr>
        <w:t xml:space="preserve">         </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（盖章）    乙方：</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u w:val="single"/>
          <w:shd w:val="clear" w:color="auto" w:fill="auto"/>
          <w:lang w:val="en-US" w:eastAsia="zh-CN"/>
        </w:rPr>
        <w:t xml:space="preserve">   </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（盖章）</w:t>
      </w:r>
    </w:p>
    <w:p>
      <w:pPr>
        <w:widowControl/>
        <w:snapToGrid w:val="0"/>
        <w:spacing w:before="19" w:line="240" w:lineRule="auto"/>
        <w:rPr>
          <w:rFonts w:hint="eastAsia" w:ascii="方正仿宋_GB2312" w:hAnsi="方正仿宋_GB2312" w:eastAsia="方正仿宋_GB2312" w:cs="方正仿宋_GB2312"/>
          <w:sz w:val="28"/>
          <w:szCs w:val="28"/>
          <w:highlight w:val="none"/>
          <w:u w:val="single"/>
          <w:shd w:val="clear" w:color="auto" w:fill="auto"/>
        </w:rPr>
      </w:pPr>
      <w:r>
        <w:rPr>
          <w:rFonts w:hint="eastAsia" w:ascii="方正仿宋_GB2312" w:hAnsi="方正仿宋_GB2312" w:eastAsia="方正仿宋_GB2312" w:cs="方正仿宋_GB2312"/>
          <w:sz w:val="28"/>
          <w:szCs w:val="28"/>
          <w:highlight w:val="none"/>
          <w:shd w:val="clear" w:color="auto" w:fill="auto"/>
        </w:rPr>
        <w:t>地址：</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 xml:space="preserve">      地址：</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u w:val="single"/>
          <w:shd w:val="clear" w:color="auto" w:fill="auto"/>
          <w:lang w:val="en-US" w:eastAsia="zh-CN"/>
        </w:rPr>
        <w:t xml:space="preserve">  </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u w:val="single"/>
          <w:shd w:val="clear" w:color="auto" w:fill="auto"/>
          <w:lang w:val="en-US" w:eastAsia="zh-CN"/>
        </w:rPr>
        <w:t xml:space="preserve"> </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 xml:space="preserve"> </w:t>
      </w:r>
    </w:p>
    <w:p>
      <w:pPr>
        <w:widowControl/>
        <w:snapToGrid w:val="0"/>
        <w:spacing w:before="19" w:line="240" w:lineRule="auto"/>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法定（授权）代表人：</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 xml:space="preserve">      法定（授权）代表人：</w:t>
      </w:r>
      <w:r>
        <w:rPr>
          <w:rFonts w:hint="eastAsia" w:ascii="方正仿宋_GB2312" w:hAnsi="方正仿宋_GB2312" w:eastAsia="方正仿宋_GB2312" w:cs="方正仿宋_GB2312"/>
          <w:sz w:val="28"/>
          <w:szCs w:val="28"/>
          <w:highlight w:val="none"/>
          <w:u w:val="single"/>
          <w:shd w:val="clear" w:color="auto" w:fill="auto"/>
        </w:rPr>
        <w:t xml:space="preserve">         </w:t>
      </w:r>
    </w:p>
    <w:p>
      <w:pPr>
        <w:widowControl/>
        <w:snapToGrid w:val="0"/>
        <w:spacing w:before="19" w:line="240" w:lineRule="auto"/>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联系人：</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 xml:space="preserve">                  联系人：</w:t>
      </w:r>
      <w:r>
        <w:rPr>
          <w:rFonts w:hint="eastAsia" w:ascii="方正仿宋_GB2312" w:hAnsi="方正仿宋_GB2312" w:eastAsia="方正仿宋_GB2312" w:cs="方正仿宋_GB2312"/>
          <w:sz w:val="28"/>
          <w:szCs w:val="28"/>
          <w:highlight w:val="none"/>
          <w:u w:val="single"/>
          <w:shd w:val="clear" w:color="auto" w:fill="auto"/>
        </w:rPr>
        <w:t xml:space="preserve">                </w:t>
      </w:r>
    </w:p>
    <w:p>
      <w:pPr>
        <w:widowControl/>
        <w:snapToGrid w:val="0"/>
        <w:spacing w:before="19" w:line="240" w:lineRule="auto"/>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联系电话：</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 xml:space="preserve">                  联系电话：</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 xml:space="preserve"> </w:t>
      </w:r>
    </w:p>
    <w:p>
      <w:pPr>
        <w:widowControl/>
        <w:snapToGrid w:val="0"/>
        <w:spacing w:before="19" w:line="240" w:lineRule="auto"/>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二0</w:t>
      </w:r>
      <w:r>
        <w:rPr>
          <w:rFonts w:hint="eastAsia" w:ascii="方正仿宋_GB2312" w:hAnsi="方正仿宋_GB2312" w:eastAsia="方正仿宋_GB2312" w:cs="方正仿宋_GB2312"/>
          <w:sz w:val="28"/>
          <w:szCs w:val="28"/>
          <w:highlight w:val="none"/>
          <w:shd w:val="clear" w:color="auto" w:fill="auto"/>
          <w:lang w:eastAsia="zh-CN"/>
        </w:rPr>
        <w:t>二三</w:t>
      </w:r>
      <w:r>
        <w:rPr>
          <w:rFonts w:hint="eastAsia" w:ascii="方正仿宋_GB2312" w:hAnsi="方正仿宋_GB2312" w:eastAsia="方正仿宋_GB2312" w:cs="方正仿宋_GB2312"/>
          <w:sz w:val="28"/>
          <w:szCs w:val="28"/>
          <w:highlight w:val="none"/>
          <w:shd w:val="clear" w:color="auto" w:fill="auto"/>
        </w:rPr>
        <w:t>年</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月</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 xml:space="preserve">日          </w:t>
      </w:r>
      <w:r>
        <w:rPr>
          <w:rFonts w:hint="eastAsia" w:ascii="方正仿宋_GB2312" w:hAnsi="方正仿宋_GB2312" w:eastAsia="方正仿宋_GB2312" w:cs="方正仿宋_GB2312"/>
          <w:sz w:val="28"/>
          <w:szCs w:val="28"/>
          <w:highlight w:val="none"/>
          <w:shd w:val="clear" w:color="auto" w:fill="auto"/>
          <w:lang w:val="en-US" w:eastAsia="zh-CN"/>
        </w:rPr>
        <w:t xml:space="preserve">  </w:t>
      </w:r>
      <w:r>
        <w:rPr>
          <w:rFonts w:hint="eastAsia" w:ascii="方正仿宋_GB2312" w:hAnsi="方正仿宋_GB2312" w:eastAsia="方正仿宋_GB2312" w:cs="方正仿宋_GB2312"/>
          <w:sz w:val="28"/>
          <w:szCs w:val="28"/>
          <w:highlight w:val="non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lang w:val="en-US" w:eastAsia="zh-CN"/>
        </w:rPr>
        <w:t xml:space="preserve"> </w:t>
      </w:r>
      <w:r>
        <w:rPr>
          <w:rFonts w:hint="eastAsia" w:ascii="方正仿宋_GB2312" w:hAnsi="方正仿宋_GB2312" w:eastAsia="方正仿宋_GB2312" w:cs="方正仿宋_GB2312"/>
          <w:sz w:val="28"/>
          <w:szCs w:val="28"/>
          <w:highlight w:val="non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lang w:val="en-US" w:eastAsia="zh-CN"/>
        </w:rPr>
        <w:t xml:space="preserve">  </w:t>
      </w:r>
      <w:r>
        <w:rPr>
          <w:rFonts w:hint="eastAsia" w:ascii="方正仿宋_GB2312" w:hAnsi="方正仿宋_GB2312" w:eastAsia="方正仿宋_GB2312" w:cs="方正仿宋_GB2312"/>
          <w:sz w:val="28"/>
          <w:szCs w:val="28"/>
          <w:highlight w:val="none"/>
          <w:shd w:val="clear" w:color="auto" w:fill="auto"/>
        </w:rPr>
        <w:t xml:space="preserve">  二0</w:t>
      </w:r>
      <w:r>
        <w:rPr>
          <w:rFonts w:hint="eastAsia" w:ascii="方正仿宋_GB2312" w:hAnsi="方正仿宋_GB2312" w:eastAsia="方正仿宋_GB2312" w:cs="方正仿宋_GB2312"/>
          <w:sz w:val="28"/>
          <w:szCs w:val="28"/>
          <w:highlight w:val="none"/>
          <w:shd w:val="clear" w:color="auto" w:fill="auto"/>
          <w:lang w:eastAsia="zh-CN"/>
        </w:rPr>
        <w:t>二三</w:t>
      </w:r>
      <w:r>
        <w:rPr>
          <w:rFonts w:hint="eastAsia" w:ascii="方正仿宋_GB2312" w:hAnsi="方正仿宋_GB2312" w:eastAsia="方正仿宋_GB2312" w:cs="方正仿宋_GB2312"/>
          <w:sz w:val="28"/>
          <w:szCs w:val="28"/>
          <w:highlight w:val="none"/>
          <w:shd w:val="clear" w:color="auto" w:fill="auto"/>
        </w:rPr>
        <w:t>年</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月</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日</w:t>
      </w:r>
    </w:p>
    <w:p>
      <w:pPr>
        <w:spacing w:line="240" w:lineRule="auto"/>
        <w:rPr>
          <w:rFonts w:hint="eastAsia" w:ascii="方正仿宋_GB2312" w:hAnsi="方正仿宋_GB2312" w:eastAsia="方正仿宋_GB2312" w:cs="方正仿宋_GB2312"/>
          <w:bCs w:val="0"/>
          <w:sz w:val="28"/>
          <w:szCs w:val="28"/>
          <w:highlight w:val="none"/>
          <w:shd w:val="clear" w:color="auto" w:fill="auto"/>
        </w:rPr>
      </w:pPr>
      <w:r>
        <w:rPr>
          <w:rFonts w:hint="eastAsia" w:ascii="方正仿宋_GB2312" w:hAnsi="方正仿宋_GB2312" w:eastAsia="方正仿宋_GB2312" w:cs="方正仿宋_GB2312"/>
          <w:bCs w:val="0"/>
          <w:sz w:val="28"/>
          <w:szCs w:val="28"/>
          <w:highlight w:val="none"/>
          <w:shd w:val="clear" w:color="auto" w:fill="auto"/>
        </w:rPr>
        <w:br w:type="page"/>
      </w:r>
    </w:p>
    <w:p>
      <w:pPr>
        <w:pStyle w:val="3"/>
        <w:keepNext w:val="0"/>
        <w:keepLines w:val="0"/>
        <w:spacing w:line="360" w:lineRule="exact"/>
        <w:jc w:val="center"/>
        <w:rPr>
          <w:rFonts w:hint="eastAsia" w:ascii="方正仿宋_GB2312" w:hAnsi="方正仿宋_GB2312" w:eastAsia="方正仿宋_GB2312" w:cs="方正仿宋_GB2312"/>
          <w:bCs w:val="0"/>
          <w:sz w:val="28"/>
          <w:szCs w:val="28"/>
          <w:highlight w:val="none"/>
          <w:shd w:val="clear" w:color="auto" w:fill="auto"/>
        </w:rPr>
      </w:pPr>
      <w:r>
        <w:rPr>
          <w:rFonts w:hint="eastAsia" w:ascii="方正仿宋_GB2312" w:hAnsi="方正仿宋_GB2312" w:eastAsia="方正仿宋_GB2312" w:cs="方正仿宋_GB2312"/>
          <w:bCs w:val="0"/>
          <w:sz w:val="28"/>
          <w:szCs w:val="28"/>
          <w:highlight w:val="none"/>
          <w:shd w:val="clear" w:color="auto" w:fill="auto"/>
        </w:rPr>
        <w:t>第</w:t>
      </w:r>
      <w:r>
        <w:rPr>
          <w:rFonts w:hint="eastAsia" w:ascii="方正仿宋_GB2312" w:hAnsi="方正仿宋_GB2312" w:eastAsia="方正仿宋_GB2312" w:cs="方正仿宋_GB2312"/>
          <w:bCs w:val="0"/>
          <w:sz w:val="28"/>
          <w:szCs w:val="28"/>
          <w:highlight w:val="none"/>
          <w:shd w:val="clear" w:color="auto" w:fill="auto"/>
          <w:lang w:eastAsia="zh-CN"/>
        </w:rPr>
        <w:t>六</w:t>
      </w:r>
      <w:r>
        <w:rPr>
          <w:rFonts w:hint="eastAsia" w:ascii="方正仿宋_GB2312" w:hAnsi="方正仿宋_GB2312" w:eastAsia="方正仿宋_GB2312" w:cs="方正仿宋_GB2312"/>
          <w:bCs w:val="0"/>
          <w:sz w:val="28"/>
          <w:szCs w:val="28"/>
          <w:highlight w:val="none"/>
          <w:shd w:val="clear" w:color="auto" w:fill="auto"/>
        </w:rPr>
        <w:t>章  响应文件格式</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一、本章所制响应文件格式，除格式中明确将该格式作为实质性要求的，一律不具有强制性，但是，供应商响应文件相关资料和本章所制格式不一致的，询价评审小组将在评分时以响应文件不规范予以扣分处理。</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二、本章所制响应文件格式有关表格中的备注栏，由供应商根据自身响应情况作解释性说明，不作为必填项。</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三、本章所制响应文件格式中需要填写的相关内容事项，可能会与本采购项目无关，在不改变响应文件原义、不影响本项目采购需求的情况下，供应商可以不予填写，但应当注明。</w:t>
      </w:r>
    </w:p>
    <w:p>
      <w:pPr>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br w:type="page"/>
      </w:r>
    </w:p>
    <w:p>
      <w:pPr>
        <w:jc w:val="center"/>
        <w:rPr>
          <w:rFonts w:hint="eastAsia" w:ascii="方正仿宋_GB2312" w:hAnsi="方正仿宋_GB2312" w:eastAsia="方正仿宋_GB2312" w:cs="方正仿宋_GB2312"/>
          <w:b/>
          <w:sz w:val="28"/>
          <w:szCs w:val="28"/>
          <w:highlight w:val="none"/>
          <w:shd w:val="clear" w:color="auto" w:fill="auto"/>
        </w:rPr>
        <w:sectPr>
          <w:footerReference r:id="rId8" w:type="default"/>
          <w:type w:val="continuous"/>
          <w:pgSz w:w="13551" w:h="16840"/>
          <w:pgMar w:top="1440" w:right="1800" w:bottom="1440" w:left="1800" w:header="851" w:footer="992" w:gutter="0"/>
          <w:pgNumType w:fmt="decimal"/>
          <w:cols w:space="425" w:num="1"/>
          <w:docGrid w:linePitch="312" w:charSpace="0"/>
        </w:sectPr>
      </w:pPr>
    </w:p>
    <w:p>
      <w:pPr>
        <w:spacing w:line="360" w:lineRule="auto"/>
        <w:jc w:val="right"/>
        <w:rPr>
          <w:rFonts w:hint="eastAsia" w:ascii="方正仿宋_GB2312" w:hAnsi="方正仿宋_GB2312" w:eastAsia="方正仿宋_GB2312" w:cs="方正仿宋_GB2312"/>
          <w:b/>
          <w:sz w:val="32"/>
          <w:szCs w:val="32"/>
          <w:highlight w:val="none"/>
          <w:shd w:val="clear" w:color="auto" w:fill="auto"/>
          <w:lang w:eastAsia="zh-CN"/>
        </w:rPr>
      </w:pPr>
    </w:p>
    <w:p>
      <w:pPr>
        <w:spacing w:line="360" w:lineRule="auto"/>
        <w:jc w:val="right"/>
        <w:rPr>
          <w:rFonts w:hint="default" w:ascii="方正仿宋_GB2312" w:hAnsi="方正仿宋_GB2312" w:eastAsia="方正仿宋_GB2312" w:cs="方正仿宋_GB2312"/>
          <w:b/>
          <w:sz w:val="52"/>
          <w:szCs w:val="52"/>
          <w:highlight w:val="none"/>
          <w:shd w:val="clear" w:color="auto" w:fill="auto"/>
          <w:lang w:val="en-US" w:eastAsia="zh-CN"/>
        </w:rPr>
      </w:pPr>
      <w:r>
        <w:rPr>
          <w:rFonts w:hint="eastAsia" w:ascii="方正仿宋_GB2312" w:hAnsi="方正仿宋_GB2312" w:eastAsia="方正仿宋_GB2312" w:cs="方正仿宋_GB2312"/>
          <w:b/>
          <w:sz w:val="32"/>
          <w:szCs w:val="32"/>
          <w:highlight w:val="none"/>
          <w:shd w:val="clear" w:color="auto" w:fill="auto"/>
          <w:lang w:eastAsia="zh-CN"/>
        </w:rPr>
        <w:t>项目编号：</w:t>
      </w:r>
      <w:r>
        <w:rPr>
          <w:rFonts w:hint="eastAsia" w:ascii="方正仿宋_GB2312" w:hAnsi="方正仿宋_GB2312" w:eastAsia="方正仿宋_GB2312" w:cs="方正仿宋_GB2312"/>
          <w:b/>
          <w:sz w:val="32"/>
          <w:szCs w:val="32"/>
          <w:highlight w:val="none"/>
          <w:shd w:val="clear" w:color="auto" w:fill="auto"/>
          <w:lang w:val="en-US" w:eastAsia="zh-CN"/>
        </w:rPr>
        <w:t>NYGMGDCG-2023010</w:t>
      </w:r>
    </w:p>
    <w:p>
      <w:pPr>
        <w:spacing w:line="360" w:lineRule="auto"/>
        <w:jc w:val="right"/>
        <w:rPr>
          <w:rFonts w:hint="eastAsia" w:ascii="方正仿宋_GB2312" w:hAnsi="方正仿宋_GB2312" w:eastAsia="方正仿宋_GB2312" w:cs="方正仿宋_GB2312"/>
          <w:b/>
          <w:sz w:val="52"/>
          <w:szCs w:val="52"/>
          <w:highlight w:val="none"/>
          <w:shd w:val="clear" w:color="auto" w:fill="auto"/>
          <w:lang w:val="en-US" w:eastAsia="zh-CN"/>
        </w:rPr>
      </w:pPr>
    </w:p>
    <w:p>
      <w:pPr>
        <w:pStyle w:val="7"/>
        <w:rPr>
          <w:rFonts w:hint="eastAsia" w:ascii="方正仿宋_GB2312" w:hAnsi="方正仿宋_GB2312" w:eastAsia="方正仿宋_GB2312" w:cs="方正仿宋_GB2312"/>
          <w:b/>
          <w:sz w:val="36"/>
          <w:szCs w:val="36"/>
          <w:highlight w:val="none"/>
          <w:shd w:val="clear" w:color="auto" w:fill="auto"/>
        </w:rPr>
      </w:pPr>
    </w:p>
    <w:p>
      <w:pPr>
        <w:pStyle w:val="7"/>
        <w:rPr>
          <w:rFonts w:hint="eastAsia" w:ascii="方正仿宋_GB2312" w:hAnsi="方正仿宋_GB2312" w:eastAsia="方正仿宋_GB2312" w:cs="方正仿宋_GB2312"/>
          <w:b/>
          <w:sz w:val="36"/>
          <w:szCs w:val="36"/>
          <w:highlight w:val="none"/>
          <w:shd w:val="clear" w:color="auto" w:fill="auto"/>
        </w:rPr>
      </w:pPr>
    </w:p>
    <w:p>
      <w:pPr>
        <w:pStyle w:val="7"/>
        <w:jc w:val="center"/>
        <w:rPr>
          <w:rFonts w:hint="eastAsia" w:asciiTheme="majorEastAsia" w:hAnsiTheme="majorEastAsia" w:eastAsiaTheme="majorEastAsia"/>
          <w:b/>
          <w:bCs/>
          <w:spacing w:val="38"/>
          <w:sz w:val="72"/>
          <w:szCs w:val="72"/>
          <w:highlight w:val="none"/>
          <w:shd w:val="clear" w:color="auto" w:fill="auto"/>
        </w:rPr>
      </w:pPr>
      <w:r>
        <w:rPr>
          <w:rFonts w:hint="eastAsia" w:asciiTheme="majorEastAsia" w:hAnsiTheme="majorEastAsia" w:eastAsiaTheme="majorEastAsia"/>
          <w:b/>
          <w:bCs/>
          <w:spacing w:val="38"/>
          <w:sz w:val="72"/>
          <w:szCs w:val="72"/>
          <w:highlight w:val="none"/>
          <w:shd w:val="clear" w:color="auto" w:fill="auto"/>
        </w:rPr>
        <w:t>询价采购</w:t>
      </w:r>
      <w:r>
        <w:rPr>
          <w:rFonts w:hint="eastAsia" w:asciiTheme="majorEastAsia" w:hAnsiTheme="majorEastAsia" w:eastAsiaTheme="majorEastAsia"/>
          <w:b/>
          <w:bCs/>
          <w:spacing w:val="38"/>
          <w:sz w:val="72"/>
          <w:szCs w:val="72"/>
          <w:highlight w:val="none"/>
          <w:shd w:val="clear" w:color="auto" w:fill="auto"/>
          <w:lang w:eastAsia="zh-CN"/>
        </w:rPr>
        <w:t>响应</w:t>
      </w:r>
      <w:r>
        <w:rPr>
          <w:rFonts w:hint="eastAsia" w:asciiTheme="majorEastAsia" w:hAnsiTheme="majorEastAsia" w:eastAsiaTheme="majorEastAsia"/>
          <w:b/>
          <w:bCs/>
          <w:spacing w:val="38"/>
          <w:sz w:val="72"/>
          <w:szCs w:val="72"/>
          <w:highlight w:val="none"/>
          <w:shd w:val="clear" w:color="auto" w:fill="auto"/>
        </w:rPr>
        <w:t>文件</w:t>
      </w:r>
    </w:p>
    <w:p>
      <w:pPr>
        <w:pStyle w:val="7"/>
        <w:jc w:val="center"/>
        <w:rPr>
          <w:rFonts w:hint="eastAsia" w:asciiTheme="majorEastAsia" w:hAnsiTheme="majorEastAsia" w:eastAsiaTheme="majorEastAsia"/>
          <w:b/>
          <w:bCs/>
          <w:spacing w:val="38"/>
          <w:sz w:val="72"/>
          <w:szCs w:val="72"/>
          <w:highlight w:val="none"/>
          <w:shd w:val="clear" w:color="auto" w:fill="auto"/>
        </w:rPr>
      </w:pPr>
    </w:p>
    <w:p>
      <w:pPr>
        <w:spacing w:line="300" w:lineRule="auto"/>
        <w:jc w:val="center"/>
        <w:rPr>
          <w:rFonts w:hint="eastAsia" w:ascii="方正仿宋_GB2312" w:hAnsi="方正仿宋_GB2312" w:eastAsia="方正仿宋_GB2312" w:cs="方正仿宋_GB2312"/>
          <w:b/>
          <w:sz w:val="44"/>
          <w:szCs w:val="44"/>
          <w:highlight w:val="none"/>
          <w:shd w:val="clear" w:color="auto" w:fill="auto"/>
        </w:rPr>
      </w:pPr>
      <w:r>
        <w:rPr>
          <w:rFonts w:hint="eastAsia" w:ascii="方正仿宋_GB2312" w:hAnsi="方正仿宋_GB2312" w:eastAsia="方正仿宋_GB2312" w:cs="方正仿宋_GB2312"/>
          <w:b/>
          <w:sz w:val="44"/>
          <w:szCs w:val="44"/>
          <w:highlight w:val="none"/>
          <w:shd w:val="clear" w:color="auto" w:fill="auto"/>
          <w:lang w:eastAsia="zh-CN"/>
        </w:rPr>
        <w:t>办公电脑</w:t>
      </w:r>
      <w:r>
        <w:rPr>
          <w:rFonts w:hint="eastAsia" w:ascii="方正仿宋_GB2312" w:hAnsi="方正仿宋_GB2312" w:eastAsia="方正仿宋_GB2312" w:cs="方正仿宋_GB2312"/>
          <w:b/>
          <w:sz w:val="44"/>
          <w:szCs w:val="44"/>
          <w:highlight w:val="none"/>
          <w:shd w:val="clear" w:color="auto" w:fill="auto"/>
        </w:rPr>
        <w:t>采购</w:t>
      </w:r>
    </w:p>
    <w:p>
      <w:pPr>
        <w:jc w:val="center"/>
        <w:rPr>
          <w:rFonts w:hint="eastAsia" w:ascii="方正仿宋_GB2312" w:hAnsi="方正仿宋_GB2312" w:eastAsia="方正仿宋_GB2312" w:cs="方正仿宋_GB2312"/>
          <w:b/>
          <w:sz w:val="30"/>
          <w:szCs w:val="30"/>
          <w:highlight w:val="none"/>
          <w:shd w:val="clear" w:color="auto" w:fill="auto"/>
        </w:rPr>
      </w:pPr>
    </w:p>
    <w:p>
      <w:pPr>
        <w:spacing w:line="360" w:lineRule="auto"/>
        <w:jc w:val="center"/>
        <w:rPr>
          <w:rFonts w:hint="eastAsia" w:ascii="方正仿宋_GB2312" w:hAnsi="方正仿宋_GB2312" w:eastAsia="方正仿宋_GB2312" w:cs="方正仿宋_GB2312"/>
          <w:b/>
          <w:color w:val="000000"/>
          <w:sz w:val="52"/>
          <w:szCs w:val="52"/>
          <w:highlight w:val="none"/>
          <w:shd w:val="clear" w:color="auto" w:fill="auto"/>
        </w:rPr>
      </w:pPr>
    </w:p>
    <w:p>
      <w:pPr>
        <w:spacing w:line="360" w:lineRule="auto"/>
        <w:jc w:val="center"/>
        <w:rPr>
          <w:rFonts w:hint="eastAsia" w:ascii="方正仿宋_GB2312" w:hAnsi="方正仿宋_GB2312" w:eastAsia="方正仿宋_GB2312" w:cs="方正仿宋_GB2312"/>
          <w:b/>
          <w:sz w:val="52"/>
          <w:szCs w:val="52"/>
          <w:highlight w:val="none"/>
          <w:shd w:val="clear" w:color="auto" w:fill="auto"/>
        </w:rPr>
      </w:pPr>
    </w:p>
    <w:p>
      <w:pPr>
        <w:spacing w:line="360" w:lineRule="auto"/>
        <w:jc w:val="center"/>
        <w:rPr>
          <w:rFonts w:hint="eastAsia" w:ascii="方正仿宋_GB2312" w:hAnsi="方正仿宋_GB2312" w:eastAsia="方正仿宋_GB2312" w:cs="方正仿宋_GB2312"/>
          <w:b/>
          <w:sz w:val="32"/>
          <w:szCs w:val="32"/>
          <w:highlight w:val="none"/>
          <w:shd w:val="clear" w:color="auto" w:fill="auto"/>
        </w:rPr>
      </w:pPr>
    </w:p>
    <w:p>
      <w:pPr>
        <w:spacing w:line="360" w:lineRule="auto"/>
        <w:jc w:val="center"/>
        <w:rPr>
          <w:rFonts w:hint="eastAsia" w:ascii="方正仿宋_GB2312" w:hAnsi="方正仿宋_GB2312" w:eastAsia="方正仿宋_GB2312" w:cs="方正仿宋_GB2312"/>
          <w:b/>
          <w:sz w:val="28"/>
          <w:szCs w:val="28"/>
          <w:highlight w:val="none"/>
          <w:shd w:val="clear" w:color="auto" w:fill="auto"/>
        </w:rPr>
      </w:pPr>
    </w:p>
    <w:p>
      <w:pPr>
        <w:spacing w:line="360" w:lineRule="auto"/>
        <w:ind w:firstLine="2520" w:firstLineChars="900"/>
        <w:jc w:val="left"/>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采购人：南阳光明光电有限公司</w:t>
      </w:r>
    </w:p>
    <w:p>
      <w:pPr>
        <w:spacing w:line="360" w:lineRule="auto"/>
        <w:ind w:firstLine="2520" w:firstLineChars="900"/>
        <w:jc w:val="left"/>
        <w:rPr>
          <w:rFonts w:hint="eastAsia" w:ascii="方正仿宋_GB2312" w:hAnsi="方正仿宋_GB2312" w:eastAsia="方正仿宋_GB2312" w:cs="方正仿宋_GB2312"/>
          <w:sz w:val="28"/>
          <w:szCs w:val="28"/>
          <w:highlight w:val="none"/>
          <w:shd w:val="clear" w:color="auto" w:fill="auto"/>
          <w:lang w:eastAsia="zh-CN"/>
        </w:rPr>
      </w:pPr>
      <w:r>
        <w:rPr>
          <w:rFonts w:hint="eastAsia" w:ascii="方正仿宋_GB2312" w:hAnsi="方正仿宋_GB2312" w:eastAsia="方正仿宋_GB2312" w:cs="方正仿宋_GB2312"/>
          <w:sz w:val="28"/>
          <w:szCs w:val="28"/>
          <w:highlight w:val="none"/>
          <w:shd w:val="clear" w:color="auto" w:fill="auto"/>
          <w:lang w:eastAsia="zh-CN"/>
        </w:rPr>
        <w:t>响应人：</w:t>
      </w:r>
    </w:p>
    <w:p>
      <w:pPr>
        <w:spacing w:line="360" w:lineRule="auto"/>
        <w:ind w:firstLine="2520" w:firstLineChars="900"/>
        <w:jc w:val="left"/>
        <w:rPr>
          <w:rFonts w:hint="eastAsia" w:ascii="方正仿宋_GB2312" w:hAnsi="方正仿宋_GB2312" w:eastAsia="方正仿宋_GB2312" w:cs="方正仿宋_GB2312"/>
          <w:sz w:val="28"/>
          <w:szCs w:val="28"/>
          <w:highlight w:val="none"/>
          <w:shd w:val="clear" w:color="auto" w:fill="auto"/>
          <w:lang w:eastAsia="zh-CN"/>
        </w:rPr>
      </w:pPr>
    </w:p>
    <w:p>
      <w:pPr>
        <w:spacing w:line="360" w:lineRule="auto"/>
        <w:jc w:val="center"/>
        <w:rPr>
          <w:rFonts w:hint="eastAsia" w:ascii="方正仿宋_GB2312" w:hAnsi="方正仿宋_GB2312" w:eastAsia="方正仿宋_GB2312" w:cs="方正仿宋_GB2312"/>
          <w:b/>
          <w:sz w:val="28"/>
          <w:szCs w:val="28"/>
          <w:highlight w:val="none"/>
          <w:shd w:val="clear" w:color="auto" w:fill="auto"/>
          <w:lang w:val="en-US" w:eastAsia="zh-CN"/>
        </w:rPr>
      </w:pPr>
      <w:r>
        <w:rPr>
          <w:rFonts w:hint="eastAsia" w:ascii="方正仿宋_GB2312" w:hAnsi="方正仿宋_GB2312" w:eastAsia="方正仿宋_GB2312" w:cs="方正仿宋_GB2312"/>
          <w:b/>
          <w:sz w:val="28"/>
          <w:szCs w:val="28"/>
          <w:highlight w:val="none"/>
          <w:shd w:val="clear" w:color="auto" w:fill="auto"/>
        </w:rPr>
        <w:t>202</w:t>
      </w:r>
      <w:r>
        <w:rPr>
          <w:rFonts w:hint="eastAsia" w:ascii="方正仿宋_GB2312" w:hAnsi="方正仿宋_GB2312" w:eastAsia="方正仿宋_GB2312" w:cs="方正仿宋_GB2312"/>
          <w:b/>
          <w:sz w:val="28"/>
          <w:szCs w:val="28"/>
          <w:highlight w:val="none"/>
          <w:shd w:val="clear" w:color="auto" w:fill="auto"/>
          <w:lang w:val="en-US" w:eastAsia="zh-CN"/>
        </w:rPr>
        <w:t>3</w:t>
      </w:r>
      <w:r>
        <w:rPr>
          <w:rFonts w:hint="eastAsia" w:ascii="方正仿宋_GB2312" w:hAnsi="方正仿宋_GB2312" w:eastAsia="方正仿宋_GB2312" w:cs="方正仿宋_GB2312"/>
          <w:b/>
          <w:bCs/>
          <w:sz w:val="28"/>
          <w:szCs w:val="28"/>
          <w:highlight w:val="none"/>
          <w:shd w:val="clear" w:color="auto" w:fill="auto"/>
          <w:lang w:val="zh-CN"/>
        </w:rPr>
        <w:t>年</w:t>
      </w:r>
      <w:r>
        <w:rPr>
          <w:rFonts w:hint="eastAsia" w:ascii="方正仿宋_GB2312" w:hAnsi="方正仿宋_GB2312" w:eastAsia="方正仿宋_GB2312" w:cs="方正仿宋_GB2312"/>
          <w:b/>
          <w:sz w:val="28"/>
          <w:szCs w:val="28"/>
          <w:highlight w:val="none"/>
          <w:shd w:val="clear" w:color="auto" w:fill="auto"/>
          <w:lang w:val="en-US" w:eastAsia="zh-CN"/>
        </w:rPr>
        <w:t>8月   日</w:t>
      </w:r>
    </w:p>
    <w:p>
      <w:pPr>
        <w:pStyle w:val="7"/>
        <w:rPr>
          <w:rFonts w:hint="eastAsia" w:ascii="方正仿宋_GB2312" w:hAnsi="方正仿宋_GB2312" w:eastAsia="方正仿宋_GB2312" w:cs="方正仿宋_GB2312"/>
          <w:sz w:val="28"/>
          <w:szCs w:val="28"/>
          <w:highlight w:val="none"/>
          <w:shd w:val="clear" w:color="auto" w:fill="auto"/>
          <w:lang w:val="en-US" w:eastAsia="zh-CN"/>
        </w:rPr>
      </w:pPr>
    </w:p>
    <w:p>
      <w:pPr>
        <w:jc w:val="center"/>
        <w:rPr>
          <w:rFonts w:hint="eastAsia" w:ascii="方正仿宋_GB2312" w:hAnsi="方正仿宋_GB2312" w:eastAsia="方正仿宋_GB2312" w:cs="方正仿宋_GB2312"/>
          <w:b/>
          <w:sz w:val="28"/>
          <w:szCs w:val="28"/>
          <w:highlight w:val="none"/>
          <w:shd w:val="clear" w:color="auto" w:fill="auto"/>
        </w:rPr>
      </w:pPr>
    </w:p>
    <w:p>
      <w:pPr>
        <w:jc w:val="center"/>
        <w:rPr>
          <w:rFonts w:hint="eastAsia" w:ascii="方正仿宋_GB2312" w:hAnsi="方正仿宋_GB2312" w:eastAsia="方正仿宋_GB2312" w:cs="方正仿宋_GB2312"/>
          <w:b/>
          <w:sz w:val="28"/>
          <w:szCs w:val="28"/>
          <w:highlight w:val="none"/>
          <w:shd w:val="clear" w:color="auto" w:fill="auto"/>
        </w:rPr>
      </w:pPr>
    </w:p>
    <w:p>
      <w:pPr>
        <w:jc w:val="center"/>
        <w:rPr>
          <w:rFonts w:hint="eastAsia" w:ascii="方正仿宋_GB2312" w:hAnsi="方正仿宋_GB2312" w:eastAsia="方正仿宋_GB2312" w:cs="方正仿宋_GB2312"/>
          <w:b/>
          <w:sz w:val="28"/>
          <w:szCs w:val="28"/>
          <w:highlight w:val="none"/>
          <w:shd w:val="clear" w:color="auto" w:fill="auto"/>
        </w:rPr>
      </w:pPr>
    </w:p>
    <w:p>
      <w:pPr>
        <w:jc w:val="center"/>
        <w:rPr>
          <w:rFonts w:hint="eastAsia" w:ascii="方正仿宋_GB2312" w:hAnsi="方正仿宋_GB2312" w:eastAsia="方正仿宋_GB2312" w:cs="方正仿宋_GB2312"/>
          <w:b/>
          <w:sz w:val="28"/>
          <w:szCs w:val="28"/>
          <w:highlight w:val="none"/>
          <w:shd w:val="clear" w:color="auto" w:fill="auto"/>
        </w:rPr>
      </w:pPr>
    </w:p>
    <w:p>
      <w:pPr>
        <w:jc w:val="center"/>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一、法定代表人授权书</w:t>
      </w:r>
    </w:p>
    <w:p>
      <w:pPr>
        <w:jc w:val="center"/>
        <w:rPr>
          <w:rFonts w:hint="eastAsia" w:ascii="方正仿宋_GB2312" w:hAnsi="方正仿宋_GB2312" w:eastAsia="方正仿宋_GB2312" w:cs="方正仿宋_GB2312"/>
          <w:b/>
          <w:sz w:val="28"/>
          <w:szCs w:val="28"/>
          <w:highlight w:val="none"/>
          <w:shd w:val="clear" w:color="auto" w:fill="auto"/>
        </w:rPr>
      </w:pPr>
    </w:p>
    <w:p>
      <w:pPr>
        <w:spacing w:line="360" w:lineRule="auto"/>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color w:val="000000" w:themeColor="text1"/>
          <w:sz w:val="28"/>
          <w:szCs w:val="28"/>
          <w:highlight w:val="none"/>
          <w:shd w:val="clear" w:color="auto" w:fill="auto"/>
          <w14:textFill>
            <w14:solidFill>
              <w14:schemeClr w14:val="tx1"/>
            </w14:solidFill>
          </w14:textFill>
        </w:rPr>
        <w:t>（</w:t>
      </w:r>
      <w:r>
        <w:rPr>
          <w:rFonts w:hint="eastAsia" w:ascii="方正仿宋_GB2312" w:hAnsi="方正仿宋_GB2312" w:eastAsia="方正仿宋_GB2312" w:cs="方正仿宋_GB2312"/>
          <w:b/>
          <w:color w:val="000000" w:themeColor="text1"/>
          <w:sz w:val="28"/>
          <w:szCs w:val="28"/>
          <w:highlight w:val="none"/>
          <w:shd w:val="clear" w:color="auto" w:fill="auto"/>
          <w14:textFill>
            <w14:solidFill>
              <w14:schemeClr w14:val="tx1"/>
            </w14:solidFill>
          </w14:textFill>
        </w:rPr>
        <w:t>采购人）</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本授权声明：</w:t>
      </w:r>
      <w:r>
        <w:rPr>
          <w:rFonts w:hint="eastAsia" w:ascii="方正仿宋_GB2312" w:hAnsi="方正仿宋_GB2312" w:eastAsia="方正仿宋_GB2312" w:cs="方正仿宋_GB2312"/>
          <w:kern w:val="0"/>
          <w:sz w:val="28"/>
          <w:szCs w:val="28"/>
          <w:highlight w:val="none"/>
          <w:u w:val="single"/>
          <w:shd w:val="clear" w:color="auto" w:fill="auto"/>
        </w:rPr>
        <w:t xml:space="preserve">      </w:t>
      </w:r>
      <w:r>
        <w:rPr>
          <w:rFonts w:hint="eastAsia" w:ascii="方正仿宋_GB2312" w:hAnsi="方正仿宋_GB2312" w:eastAsia="方正仿宋_GB2312" w:cs="方正仿宋_GB2312"/>
          <w:kern w:val="0"/>
          <w:sz w:val="28"/>
          <w:szCs w:val="28"/>
          <w:highlight w:val="none"/>
          <w:shd w:val="clear" w:color="auto" w:fill="auto"/>
        </w:rPr>
        <w:t xml:space="preserve">（单位名称）, </w:t>
      </w:r>
      <w:r>
        <w:rPr>
          <w:rFonts w:hint="eastAsia" w:ascii="方正仿宋_GB2312" w:hAnsi="方正仿宋_GB2312" w:eastAsia="方正仿宋_GB2312" w:cs="方正仿宋_GB2312"/>
          <w:kern w:val="0"/>
          <w:sz w:val="28"/>
          <w:szCs w:val="28"/>
          <w:highlight w:val="none"/>
          <w:u w:val="single"/>
          <w:shd w:val="clear" w:color="auto" w:fill="auto"/>
        </w:rPr>
        <w:t xml:space="preserve">  </w:t>
      </w:r>
      <w:r>
        <w:rPr>
          <w:rFonts w:hint="eastAsia" w:ascii="方正仿宋_GB2312" w:hAnsi="方正仿宋_GB2312" w:eastAsia="方正仿宋_GB2312" w:cs="方正仿宋_GB2312"/>
          <w:kern w:val="0"/>
          <w:sz w:val="28"/>
          <w:szCs w:val="28"/>
          <w:highlight w:val="none"/>
          <w:u w:val="singl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u w:val="single"/>
          <w:shd w:val="clear" w:color="auto" w:fill="auto"/>
        </w:rPr>
        <w:t xml:space="preserve"> </w:t>
      </w:r>
      <w:r>
        <w:rPr>
          <w:rFonts w:hint="eastAsia" w:ascii="方正仿宋_GB2312" w:hAnsi="方正仿宋_GB2312" w:eastAsia="方正仿宋_GB2312" w:cs="方正仿宋_GB2312"/>
          <w:kern w:val="0"/>
          <w:sz w:val="28"/>
          <w:szCs w:val="28"/>
          <w:highlight w:val="none"/>
          <w:shd w:val="clear" w:color="auto" w:fill="auto"/>
        </w:rPr>
        <w:t>（法定代表人姓名、职务）授权</w:t>
      </w:r>
      <w:r>
        <w:rPr>
          <w:rFonts w:hint="eastAsia" w:ascii="方正仿宋_GB2312" w:hAnsi="方正仿宋_GB2312" w:eastAsia="方正仿宋_GB2312" w:cs="方正仿宋_GB2312"/>
          <w:kern w:val="0"/>
          <w:sz w:val="28"/>
          <w:szCs w:val="28"/>
          <w:highlight w:val="none"/>
          <w:u w:val="single"/>
          <w:shd w:val="clear" w:color="auto" w:fill="auto"/>
        </w:rPr>
        <w:t xml:space="preserve">     </w:t>
      </w:r>
      <w:r>
        <w:rPr>
          <w:rFonts w:hint="eastAsia" w:ascii="方正仿宋_GB2312" w:hAnsi="方正仿宋_GB2312" w:eastAsia="方正仿宋_GB2312" w:cs="方正仿宋_GB2312"/>
          <w:kern w:val="0"/>
          <w:sz w:val="28"/>
          <w:szCs w:val="28"/>
          <w:highlight w:val="none"/>
          <w:shd w:val="clear" w:color="auto" w:fill="auto"/>
        </w:rPr>
        <w:t>（被授权人姓名、职务）为我方参加</w:t>
      </w:r>
      <w:r>
        <w:rPr>
          <w:rFonts w:hint="eastAsia" w:ascii="方正仿宋_GB2312" w:hAnsi="方正仿宋_GB2312" w:eastAsia="方正仿宋_GB2312" w:cs="方正仿宋_GB2312"/>
          <w:kern w:val="0"/>
          <w:sz w:val="28"/>
          <w:szCs w:val="28"/>
          <w:highlight w:val="none"/>
          <w:u w:val="single"/>
          <w:shd w:val="clear" w:color="auto" w:fill="auto"/>
        </w:rPr>
        <w:t xml:space="preserve">       </w:t>
      </w:r>
      <w:r>
        <w:rPr>
          <w:rFonts w:hint="eastAsia" w:ascii="方正仿宋_GB2312" w:hAnsi="方正仿宋_GB2312" w:eastAsia="方正仿宋_GB2312" w:cs="方正仿宋_GB2312"/>
          <w:kern w:val="0"/>
          <w:sz w:val="28"/>
          <w:szCs w:val="28"/>
          <w:highlight w:val="none"/>
          <w:shd w:val="clear" w:color="auto" w:fill="auto"/>
        </w:rPr>
        <w:t>项目（</w:t>
      </w:r>
      <w:r>
        <w:rPr>
          <w:rFonts w:hint="eastAsia" w:ascii="方正仿宋_GB2312" w:hAnsi="方正仿宋_GB2312" w:eastAsia="方正仿宋_GB2312" w:cs="方正仿宋_GB2312"/>
          <w:kern w:val="0"/>
          <w:sz w:val="28"/>
          <w:szCs w:val="28"/>
          <w:highlight w:val="none"/>
          <w:shd w:val="clear" w:color="auto" w:fill="auto"/>
          <w:lang w:eastAsia="zh-CN"/>
        </w:rPr>
        <w:t>项目</w:t>
      </w:r>
      <w:r>
        <w:rPr>
          <w:rFonts w:hint="eastAsia" w:ascii="方正仿宋_GB2312" w:hAnsi="方正仿宋_GB2312" w:eastAsia="方正仿宋_GB2312" w:cs="方正仿宋_GB2312"/>
          <w:kern w:val="0"/>
          <w:sz w:val="28"/>
          <w:szCs w:val="28"/>
          <w:highlight w:val="none"/>
          <w:shd w:val="clear" w:color="auto" w:fill="auto"/>
        </w:rPr>
        <w:t>编号：</w:t>
      </w:r>
      <w:r>
        <w:rPr>
          <w:rFonts w:hint="eastAsia" w:ascii="方正仿宋_GB2312" w:hAnsi="方正仿宋_GB2312" w:eastAsia="方正仿宋_GB2312" w:cs="方正仿宋_GB2312"/>
          <w:kern w:val="0"/>
          <w:sz w:val="28"/>
          <w:szCs w:val="28"/>
          <w:highlight w:val="none"/>
          <w:u w:val="single"/>
          <w:shd w:val="clear" w:color="auto" w:fill="auto"/>
        </w:rPr>
        <w:t xml:space="preserve">       </w:t>
      </w:r>
      <w:r>
        <w:rPr>
          <w:rFonts w:hint="eastAsia" w:ascii="方正仿宋_GB2312" w:hAnsi="方正仿宋_GB2312" w:eastAsia="方正仿宋_GB2312" w:cs="方正仿宋_GB2312"/>
          <w:kern w:val="0"/>
          <w:sz w:val="28"/>
          <w:szCs w:val="28"/>
          <w:highlight w:val="none"/>
          <w:shd w:val="clear" w:color="auto" w:fill="auto"/>
        </w:rPr>
        <w:t>）询价采购活动的合法代表，以我方名义全权处理该项目有关询价、报价、签订合同以及执行合同等一切事宜。</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特此声明。</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eastAsia="zh-CN"/>
        </w:rPr>
      </w:pPr>
      <w:r>
        <w:rPr>
          <w:rFonts w:hint="eastAsia" w:ascii="方正仿宋_GB2312" w:hAnsi="方正仿宋_GB2312" w:eastAsia="方正仿宋_GB2312" w:cs="方正仿宋_GB2312"/>
          <w:kern w:val="0"/>
          <w:sz w:val="28"/>
          <w:szCs w:val="28"/>
          <w:highlight w:val="none"/>
          <w:shd w:val="clear" w:color="auto" w:fill="auto"/>
          <w:lang w:eastAsia="zh-CN"/>
        </w:rPr>
        <w:t>（附法定代表人、被授权人身份证正反面）</w:t>
      </w:r>
    </w:p>
    <w:p>
      <w:pPr>
        <w:spacing w:line="360" w:lineRule="auto"/>
        <w:ind w:firstLine="560" w:firstLineChars="200"/>
        <w:rPr>
          <w:rFonts w:hint="eastAsia" w:ascii="方正仿宋_GB2312" w:hAnsi="方正仿宋_GB2312" w:eastAsia="方正仿宋_GB2312" w:cs="方正仿宋_GB2312"/>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sz w:val="28"/>
          <w:szCs w:val="28"/>
          <w:highlight w:val="none"/>
          <w:shd w:val="clear" w:color="auto" w:fill="auto"/>
        </w:rPr>
      </w:pPr>
    </w:p>
    <w:p>
      <w:pPr>
        <w:spacing w:line="360" w:lineRule="auto"/>
        <w:ind w:firstLine="560" w:firstLineChars="200"/>
        <w:rPr>
          <w:rFonts w:hint="eastAsia" w:ascii="方正仿宋_GB2312" w:hAnsi="方正仿宋_GB2312" w:eastAsia="方正仿宋_GB2312" w:cs="方正仿宋_GB2312"/>
          <w:sz w:val="28"/>
          <w:szCs w:val="28"/>
          <w:highlight w:val="none"/>
          <w:shd w:val="clear" w:color="auto" w:fill="auto"/>
        </w:rPr>
      </w:pPr>
    </w:p>
    <w:p>
      <w:pPr>
        <w:spacing w:line="360" w:lineRule="auto"/>
        <w:ind w:firstLine="560" w:firstLineChars="200"/>
        <w:rPr>
          <w:rFonts w:hint="eastAsia" w:ascii="方正仿宋_GB2312" w:hAnsi="方正仿宋_GB2312" w:eastAsia="方正仿宋_GB2312" w:cs="方正仿宋_GB2312"/>
          <w:sz w:val="28"/>
          <w:szCs w:val="28"/>
          <w:highlight w:val="none"/>
          <w:shd w:val="clear" w:color="auto" w:fill="auto"/>
        </w:rPr>
      </w:pPr>
    </w:p>
    <w:p>
      <w:pPr>
        <w:spacing w:line="360" w:lineRule="auto"/>
        <w:ind w:firstLine="560" w:firstLineChars="200"/>
        <w:rPr>
          <w:rFonts w:hint="eastAsia" w:ascii="方正仿宋_GB2312" w:hAnsi="方正仿宋_GB2312" w:eastAsia="方正仿宋_GB2312" w:cs="方正仿宋_GB2312"/>
          <w:sz w:val="28"/>
          <w:szCs w:val="28"/>
          <w:highlight w:val="none"/>
          <w:shd w:val="clear" w:color="auto" w:fill="auto"/>
        </w:rPr>
      </w:pPr>
    </w:p>
    <w:p>
      <w:pPr>
        <w:spacing w:line="360" w:lineRule="auto"/>
        <w:ind w:firstLine="560" w:firstLineChars="200"/>
        <w:rPr>
          <w:rFonts w:hint="eastAsia" w:ascii="方正仿宋_GB2312" w:hAnsi="方正仿宋_GB2312" w:eastAsia="方正仿宋_GB2312" w:cs="方正仿宋_GB2312"/>
          <w:sz w:val="28"/>
          <w:szCs w:val="28"/>
          <w:highlight w:val="none"/>
          <w:shd w:val="clear" w:color="auto" w:fill="auto"/>
        </w:rPr>
      </w:pPr>
    </w:p>
    <w:p>
      <w:pPr>
        <w:spacing w:line="360" w:lineRule="auto"/>
        <w:ind w:firstLine="560" w:firstLineChars="200"/>
        <w:rPr>
          <w:rFonts w:hint="eastAsia" w:ascii="方正仿宋_GB2312" w:hAnsi="方正仿宋_GB2312" w:eastAsia="方正仿宋_GB2312" w:cs="方正仿宋_GB2312"/>
          <w:sz w:val="28"/>
          <w:szCs w:val="28"/>
          <w:highlight w:val="none"/>
          <w:shd w:val="clear" w:color="auto" w:fill="auto"/>
        </w:rPr>
      </w:pP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供应商名称（盖单位公章）：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法定代表人（签字或盖章）：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职    务：</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被授权人签字：</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职    务：</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日    期：</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年</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月</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日</w:t>
      </w:r>
    </w:p>
    <w:p>
      <w:pPr>
        <w:rPr>
          <w:rFonts w:hint="eastAsia" w:ascii="方正仿宋_GB2312" w:hAnsi="方正仿宋_GB2312" w:eastAsia="方正仿宋_GB2312" w:cs="方正仿宋_GB2312"/>
          <w:b/>
          <w:bCs/>
          <w:sz w:val="28"/>
          <w:szCs w:val="28"/>
          <w:highlight w:val="none"/>
          <w:shd w:val="clear" w:color="auto" w:fill="auto"/>
        </w:rPr>
      </w:pPr>
      <w:r>
        <w:rPr>
          <w:rFonts w:hint="eastAsia" w:ascii="方正仿宋_GB2312" w:hAnsi="方正仿宋_GB2312" w:eastAsia="方正仿宋_GB2312" w:cs="方正仿宋_GB2312"/>
          <w:b/>
          <w:bCs/>
          <w:sz w:val="28"/>
          <w:szCs w:val="28"/>
          <w:highlight w:val="none"/>
          <w:shd w:val="clear" w:color="auto" w:fill="auto"/>
        </w:rPr>
        <w:br w:type="page"/>
      </w:r>
    </w:p>
    <w:p>
      <w:pPr>
        <w:jc w:val="center"/>
        <w:rPr>
          <w:rFonts w:hint="eastAsia" w:ascii="方正仿宋_GB2312" w:hAnsi="方正仿宋_GB2312" w:eastAsia="方正仿宋_GB2312" w:cs="方正仿宋_GB2312"/>
          <w:b/>
          <w:bCs/>
          <w:sz w:val="28"/>
          <w:szCs w:val="28"/>
          <w:highlight w:val="none"/>
          <w:shd w:val="clear" w:color="auto" w:fill="auto"/>
        </w:rPr>
      </w:pPr>
      <w:r>
        <w:rPr>
          <w:rFonts w:hint="eastAsia" w:ascii="方正仿宋_GB2312" w:hAnsi="方正仿宋_GB2312" w:eastAsia="方正仿宋_GB2312" w:cs="方正仿宋_GB2312"/>
          <w:b/>
          <w:bCs/>
          <w:sz w:val="28"/>
          <w:szCs w:val="28"/>
          <w:highlight w:val="none"/>
          <w:shd w:val="clear" w:color="auto" w:fill="auto"/>
        </w:rPr>
        <w:t>二、供应商基本情况表</w:t>
      </w:r>
    </w:p>
    <w:p>
      <w:pPr>
        <w:jc w:val="center"/>
        <w:rPr>
          <w:rFonts w:hint="eastAsia" w:ascii="方正仿宋_GB2312" w:hAnsi="方正仿宋_GB2312" w:eastAsia="方正仿宋_GB2312" w:cs="方正仿宋_GB2312"/>
          <w:b/>
          <w:bCs/>
          <w:sz w:val="28"/>
          <w:szCs w:val="28"/>
          <w:highlight w:val="none"/>
          <w:shd w:val="clear" w:color="auto" w:fill="auto"/>
        </w:rPr>
      </w:pPr>
    </w:p>
    <w:tbl>
      <w:tblPr>
        <w:tblStyle w:val="20"/>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3"/>
        <w:gridCol w:w="847"/>
        <w:gridCol w:w="338"/>
        <w:gridCol w:w="968"/>
        <w:gridCol w:w="1504"/>
        <w:gridCol w:w="69"/>
        <w:gridCol w:w="580"/>
        <w:gridCol w:w="611"/>
        <w:gridCol w:w="840"/>
        <w:gridCol w:w="60"/>
        <w:gridCol w:w="497"/>
        <w:gridCol w:w="1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供应商名称</w:t>
            </w:r>
          </w:p>
        </w:tc>
        <w:tc>
          <w:tcPr>
            <w:tcW w:w="7437" w:type="dxa"/>
            <w:gridSpan w:val="11"/>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注册地址</w:t>
            </w:r>
          </w:p>
        </w:tc>
        <w:tc>
          <w:tcPr>
            <w:tcW w:w="4306" w:type="dxa"/>
            <w:gridSpan w:val="6"/>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11" w:type="dxa"/>
            <w:gridSpan w:val="3"/>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邮政编码</w:t>
            </w:r>
          </w:p>
        </w:tc>
        <w:tc>
          <w:tcPr>
            <w:tcW w:w="1620" w:type="dxa"/>
            <w:gridSpan w:val="2"/>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43" w:type="dxa"/>
            <w:vMerge w:val="restart"/>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联系方式</w:t>
            </w:r>
          </w:p>
        </w:tc>
        <w:tc>
          <w:tcPr>
            <w:tcW w:w="1185" w:type="dxa"/>
            <w:gridSpan w:val="2"/>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联系人</w:t>
            </w:r>
          </w:p>
        </w:tc>
        <w:tc>
          <w:tcPr>
            <w:tcW w:w="3121" w:type="dxa"/>
            <w:gridSpan w:val="4"/>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11" w:type="dxa"/>
            <w:gridSpan w:val="3"/>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联系电话</w:t>
            </w:r>
          </w:p>
        </w:tc>
        <w:tc>
          <w:tcPr>
            <w:tcW w:w="1620" w:type="dxa"/>
            <w:gridSpan w:val="2"/>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43" w:type="dxa"/>
            <w:vMerge w:val="continue"/>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185" w:type="dxa"/>
            <w:gridSpan w:val="2"/>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传真</w:t>
            </w:r>
          </w:p>
        </w:tc>
        <w:tc>
          <w:tcPr>
            <w:tcW w:w="3121" w:type="dxa"/>
            <w:gridSpan w:val="4"/>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11"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网址</w:t>
            </w:r>
          </w:p>
        </w:tc>
        <w:tc>
          <w:tcPr>
            <w:tcW w:w="1620" w:type="dxa"/>
            <w:gridSpan w:val="2"/>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组织结构</w:t>
            </w:r>
          </w:p>
        </w:tc>
        <w:tc>
          <w:tcPr>
            <w:tcW w:w="7437" w:type="dxa"/>
            <w:gridSpan w:val="11"/>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法定代表人</w:t>
            </w:r>
          </w:p>
        </w:tc>
        <w:tc>
          <w:tcPr>
            <w:tcW w:w="847" w:type="dxa"/>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姓名</w:t>
            </w:r>
          </w:p>
        </w:tc>
        <w:tc>
          <w:tcPr>
            <w:tcW w:w="1306" w:type="dxa"/>
            <w:gridSpan w:val="2"/>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04" w:type="dxa"/>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技术职称</w:t>
            </w:r>
          </w:p>
        </w:tc>
        <w:tc>
          <w:tcPr>
            <w:tcW w:w="1260"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397" w:type="dxa"/>
            <w:gridSpan w:val="3"/>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联系电话</w:t>
            </w:r>
          </w:p>
        </w:tc>
        <w:tc>
          <w:tcPr>
            <w:tcW w:w="1123" w:type="dxa"/>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技术负责人</w:t>
            </w:r>
          </w:p>
        </w:tc>
        <w:tc>
          <w:tcPr>
            <w:tcW w:w="847" w:type="dxa"/>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姓名</w:t>
            </w:r>
          </w:p>
        </w:tc>
        <w:tc>
          <w:tcPr>
            <w:tcW w:w="1306" w:type="dxa"/>
            <w:gridSpan w:val="2"/>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04" w:type="dxa"/>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技术职称</w:t>
            </w:r>
          </w:p>
        </w:tc>
        <w:tc>
          <w:tcPr>
            <w:tcW w:w="1260"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397" w:type="dxa"/>
            <w:gridSpan w:val="3"/>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联系电话</w:t>
            </w:r>
          </w:p>
        </w:tc>
        <w:tc>
          <w:tcPr>
            <w:tcW w:w="1123" w:type="dxa"/>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成立时间</w:t>
            </w:r>
          </w:p>
        </w:tc>
        <w:tc>
          <w:tcPr>
            <w:tcW w:w="2153" w:type="dxa"/>
            <w:gridSpan w:val="3"/>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5284" w:type="dxa"/>
            <w:gridSpan w:val="8"/>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企业资质等级</w:t>
            </w:r>
          </w:p>
        </w:tc>
        <w:tc>
          <w:tcPr>
            <w:tcW w:w="2153"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73" w:type="dxa"/>
            <w:gridSpan w:val="2"/>
            <w:vMerge w:val="restart"/>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其中</w:t>
            </w:r>
          </w:p>
        </w:tc>
        <w:tc>
          <w:tcPr>
            <w:tcW w:w="2031" w:type="dxa"/>
            <w:gridSpan w:val="3"/>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项目经理</w:t>
            </w:r>
          </w:p>
        </w:tc>
        <w:tc>
          <w:tcPr>
            <w:tcW w:w="1680"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营业执照号</w:t>
            </w:r>
          </w:p>
        </w:tc>
        <w:tc>
          <w:tcPr>
            <w:tcW w:w="2153"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73" w:type="dxa"/>
            <w:gridSpan w:val="2"/>
            <w:vMerge w:val="continue"/>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031" w:type="dxa"/>
            <w:gridSpan w:val="3"/>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高级职称人员</w:t>
            </w:r>
          </w:p>
        </w:tc>
        <w:tc>
          <w:tcPr>
            <w:tcW w:w="1680"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注册资金</w:t>
            </w:r>
          </w:p>
        </w:tc>
        <w:tc>
          <w:tcPr>
            <w:tcW w:w="2153"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73" w:type="dxa"/>
            <w:gridSpan w:val="2"/>
            <w:vMerge w:val="continue"/>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031" w:type="dxa"/>
            <w:gridSpan w:val="3"/>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中级职称人员</w:t>
            </w:r>
          </w:p>
        </w:tc>
        <w:tc>
          <w:tcPr>
            <w:tcW w:w="1680"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开户银行</w:t>
            </w:r>
          </w:p>
        </w:tc>
        <w:tc>
          <w:tcPr>
            <w:tcW w:w="2153"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73" w:type="dxa"/>
            <w:gridSpan w:val="2"/>
            <w:vMerge w:val="continue"/>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031" w:type="dxa"/>
            <w:gridSpan w:val="3"/>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初级职称人员</w:t>
            </w:r>
          </w:p>
        </w:tc>
        <w:tc>
          <w:tcPr>
            <w:tcW w:w="1680"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账号</w:t>
            </w:r>
          </w:p>
        </w:tc>
        <w:tc>
          <w:tcPr>
            <w:tcW w:w="2153"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73" w:type="dxa"/>
            <w:gridSpan w:val="2"/>
            <w:vMerge w:val="continue"/>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031" w:type="dxa"/>
            <w:gridSpan w:val="3"/>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技工</w:t>
            </w:r>
          </w:p>
        </w:tc>
        <w:tc>
          <w:tcPr>
            <w:tcW w:w="1680"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经营范围</w:t>
            </w:r>
          </w:p>
        </w:tc>
        <w:tc>
          <w:tcPr>
            <w:tcW w:w="7437" w:type="dxa"/>
            <w:gridSpan w:val="11"/>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备注</w:t>
            </w:r>
          </w:p>
        </w:tc>
        <w:tc>
          <w:tcPr>
            <w:tcW w:w="7437" w:type="dxa"/>
            <w:gridSpan w:val="11"/>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bl>
    <w:p>
      <w:pPr>
        <w:adjustRightInd w:val="0"/>
        <w:spacing w:line="400" w:lineRule="exact"/>
        <w:jc w:val="left"/>
        <w:rPr>
          <w:rFonts w:hint="eastAsia" w:ascii="方正仿宋_GB2312" w:hAnsi="方正仿宋_GB2312" w:eastAsia="方正仿宋_GB2312" w:cs="方正仿宋_GB2312"/>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供应商名称（盖单位公章）：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法定代表人或授权代表（签字或盖章）：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日  期：</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年</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月</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日</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br w:type="page"/>
      </w:r>
    </w:p>
    <w:p>
      <w:pPr>
        <w:numPr>
          <w:ilvl w:val="0"/>
          <w:numId w:val="6"/>
        </w:numPr>
        <w:spacing w:line="400" w:lineRule="exact"/>
        <w:ind w:firstLine="562" w:firstLineChars="200"/>
        <w:jc w:val="center"/>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承诺函</w:t>
      </w:r>
    </w:p>
    <w:p>
      <w:pPr>
        <w:pStyle w:val="7"/>
        <w:numPr>
          <w:ilvl w:val="0"/>
          <w:numId w:val="0"/>
        </w:numPr>
        <w:rPr>
          <w:rFonts w:hint="eastAsia"/>
          <w:highlight w:val="none"/>
          <w:shd w:val="clear" w:color="auto" w:fill="auto"/>
        </w:rPr>
      </w:pPr>
    </w:p>
    <w:p>
      <w:pPr>
        <w:spacing w:line="400" w:lineRule="exact"/>
        <w:ind w:firstLine="562" w:firstLineChars="200"/>
        <w:jc w:val="center"/>
        <w:rPr>
          <w:rFonts w:hint="eastAsia" w:ascii="方正仿宋_GB2312" w:hAnsi="方正仿宋_GB2312" w:eastAsia="方正仿宋_GB2312" w:cs="方正仿宋_GB2312"/>
          <w:b/>
          <w:sz w:val="28"/>
          <w:szCs w:val="28"/>
          <w:highlight w:val="none"/>
          <w:shd w:val="clear" w:color="auto" w:fill="auto"/>
        </w:rPr>
      </w:pPr>
    </w:p>
    <w:p>
      <w:pPr>
        <w:spacing w:line="400" w:lineRule="exact"/>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w:t>
      </w:r>
      <w:r>
        <w:rPr>
          <w:rFonts w:hint="eastAsia" w:ascii="方正仿宋_GB2312" w:hAnsi="方正仿宋_GB2312" w:eastAsia="方正仿宋_GB2312" w:cs="方正仿宋_GB2312"/>
          <w:b/>
          <w:color w:val="000000" w:themeColor="text1"/>
          <w:sz w:val="28"/>
          <w:szCs w:val="28"/>
          <w:highlight w:val="none"/>
          <w:shd w:val="clear" w:color="auto" w:fill="auto"/>
          <w14:textFill>
            <w14:solidFill>
              <w14:schemeClr w14:val="tx1"/>
            </w14:solidFill>
          </w14:textFill>
        </w:rPr>
        <w:t>采购人）</w:t>
      </w:r>
      <w:r>
        <w:rPr>
          <w:rFonts w:hint="eastAsia" w:ascii="方正仿宋_GB2312" w:hAnsi="方正仿宋_GB2312" w:eastAsia="方正仿宋_GB2312" w:cs="方正仿宋_GB2312"/>
          <w:sz w:val="28"/>
          <w:szCs w:val="28"/>
          <w:highlight w:val="none"/>
          <w:shd w:val="clear" w:color="auto" w:fill="auto"/>
        </w:rPr>
        <w:t>：</w:t>
      </w:r>
    </w:p>
    <w:p>
      <w:pPr>
        <w:spacing w:line="400" w:lineRule="exact"/>
        <w:rPr>
          <w:rFonts w:hint="eastAsia" w:ascii="方正仿宋_GB2312" w:hAnsi="方正仿宋_GB2312" w:eastAsia="方正仿宋_GB2312" w:cs="方正仿宋_GB2312"/>
          <w:kern w:val="0"/>
          <w:sz w:val="28"/>
          <w:szCs w:val="28"/>
          <w:highlight w:val="none"/>
          <w:shd w:val="clear" w:color="auto" w:fill="auto"/>
        </w:rPr>
      </w:pPr>
    </w:p>
    <w:p>
      <w:pPr>
        <w:spacing w:line="400" w:lineRule="exact"/>
        <w:ind w:firstLine="560" w:firstLineChars="20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我公司作为本次询价项目的供应商，根据询价采购文件要求，现郑重承诺如下：</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一、具备本项目规定的所有资格条件。</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二、对询价采购文件有异议，已经在递交响应文件截止时间届满前依法进行维权救济，不存在对询价采购文件有异议的同时又参加询价以求侥幸成交或者为实现其他非法目的的行为。</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三、在参加本次采购活动中，不存在与单位负责人为同一人或者存在直接控股、管理关系的其他供应商参与同一合同项下的采购活动的行为。</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四、在参加本次采购活动中，不存在和其他供应商在同一合同项下的采购项目中，同时委托同一个自然人、同一家庭的人员、同一单位的人员作为代理人的行为。</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五、响应文件中提供的能够给予我公司带来优惠、好处的任何资料和技术、服务、商务等响应承诺情况都是真实的、有效的、合法的。</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本公司对上述承诺的内容事项真实性负责。如经查实上述承诺的内容事项存在虚假，我公司愿意接受以提供虚假材料谋取成交的法律责任。</w:t>
      </w:r>
    </w:p>
    <w:p>
      <w:pPr>
        <w:rPr>
          <w:rFonts w:hint="eastAsia" w:ascii="方正仿宋_GB2312" w:hAnsi="方正仿宋_GB2312" w:eastAsia="方正仿宋_GB2312" w:cs="方正仿宋_GB2312"/>
          <w:sz w:val="28"/>
          <w:szCs w:val="28"/>
          <w:highlight w:val="none"/>
          <w:shd w:val="clear" w:color="auto" w:fill="auto"/>
        </w:rPr>
      </w:pPr>
    </w:p>
    <w:p>
      <w:pPr>
        <w:pStyle w:val="7"/>
        <w:rPr>
          <w:rFonts w:hint="eastAsia"/>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法定代表人签字或者加盖个人私章：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授权代表签字：</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供应商名称（盖章）：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日    期：</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年</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月</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日</w:t>
      </w:r>
    </w:p>
    <w:p>
      <w:pPr>
        <w:spacing w:line="500" w:lineRule="exact"/>
        <w:rPr>
          <w:rFonts w:ascii="宋体" w:hAnsi="宋体" w:eastAsia="宋体" w:cs="Times New Roman"/>
          <w:b/>
          <w:sz w:val="30"/>
          <w:szCs w:val="30"/>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br w:type="page"/>
      </w:r>
    </w:p>
    <w:p>
      <w:pPr>
        <w:jc w:val="center"/>
        <w:rPr>
          <w:rFonts w:hint="eastAsia" w:ascii="方正仿宋_GB2312" w:hAnsi="方正仿宋_GB2312" w:eastAsia="方正仿宋_GB2312" w:cs="方正仿宋_GB2312"/>
          <w:b/>
          <w:bCs/>
          <w:sz w:val="28"/>
          <w:szCs w:val="28"/>
          <w:highlight w:val="none"/>
          <w:shd w:val="clear" w:color="auto" w:fill="auto"/>
          <w:lang w:eastAsia="zh-CN"/>
        </w:rPr>
      </w:pPr>
      <w:r>
        <w:rPr>
          <w:rFonts w:hint="eastAsia" w:ascii="方正仿宋_GB2312" w:hAnsi="方正仿宋_GB2312" w:eastAsia="方正仿宋_GB2312" w:cs="方正仿宋_GB2312"/>
          <w:b/>
          <w:bCs/>
          <w:sz w:val="28"/>
          <w:szCs w:val="28"/>
          <w:highlight w:val="none"/>
          <w:shd w:val="clear" w:color="auto" w:fill="auto"/>
          <w:lang w:eastAsia="zh-CN"/>
        </w:rPr>
        <w:t>四、报价一览表</w:t>
      </w:r>
    </w:p>
    <w:tbl>
      <w:tblPr>
        <w:tblStyle w:val="20"/>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宋体" w:hAnsi="宋体" w:eastAsia="宋体" w:cs="Times New Roman"/>
                <w:sz w:val="28"/>
                <w:szCs w:val="28"/>
                <w:highlight w:val="none"/>
                <w:shd w:val="clear" w:color="auto" w:fill="auto"/>
              </w:rPr>
            </w:pPr>
            <w:r>
              <w:rPr>
                <w:rFonts w:hint="eastAsia" w:ascii="宋体" w:hAnsi="宋体" w:eastAsia="宋体" w:cs="Times New Roman"/>
                <w:sz w:val="28"/>
                <w:szCs w:val="28"/>
                <w:highlight w:val="none"/>
                <w:shd w:val="clear" w:color="auto" w:fill="auto"/>
              </w:rPr>
              <w:t>项目</w:t>
            </w:r>
          </w:p>
        </w:tc>
        <w:tc>
          <w:tcPr>
            <w:tcW w:w="7147" w:type="dxa"/>
            <w:vAlign w:val="center"/>
          </w:tcPr>
          <w:p>
            <w:pPr>
              <w:spacing w:line="500" w:lineRule="exact"/>
              <w:jc w:val="center"/>
              <w:rPr>
                <w:rFonts w:ascii="宋体" w:hAnsi="宋体" w:eastAsia="宋体" w:cs="Times New Roman"/>
                <w:b/>
                <w:kern w:val="0"/>
                <w:sz w:val="28"/>
                <w:szCs w:val="28"/>
                <w:highlight w:val="none"/>
                <w:shd w:val="clear" w:color="auto" w:fill="auto"/>
              </w:rPr>
            </w:pPr>
            <w:r>
              <w:rPr>
                <w:rFonts w:hint="eastAsia" w:ascii="宋体" w:hAnsi="宋体" w:eastAsia="宋体" w:cs="Times New Roman"/>
                <w:sz w:val="28"/>
                <w:szCs w:val="28"/>
                <w:highlight w:val="none"/>
                <w:shd w:val="clear" w:color="auto" w:fill="aut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hint="eastAsia" w:ascii="宋体" w:hAnsi="宋体" w:eastAsia="宋体" w:cs="Times New Roman"/>
                <w:sz w:val="28"/>
                <w:szCs w:val="28"/>
                <w:highlight w:val="none"/>
                <w:shd w:val="clear" w:color="auto" w:fill="auto"/>
              </w:rPr>
            </w:pPr>
            <w:r>
              <w:rPr>
                <w:rFonts w:hint="eastAsia" w:ascii="宋体" w:hAnsi="宋体" w:eastAsia="宋体" w:cs="Times New Roman"/>
                <w:sz w:val="28"/>
                <w:szCs w:val="28"/>
                <w:highlight w:val="none"/>
                <w:shd w:val="clear" w:color="auto" w:fill="auto"/>
              </w:rPr>
              <w:t>设备名称</w:t>
            </w:r>
          </w:p>
        </w:tc>
        <w:tc>
          <w:tcPr>
            <w:tcW w:w="7147" w:type="dxa"/>
            <w:vAlign w:val="center"/>
          </w:tcPr>
          <w:p>
            <w:pPr>
              <w:spacing w:line="500" w:lineRule="exact"/>
              <w:jc w:val="center"/>
              <w:rPr>
                <w:rFonts w:hint="eastAsia" w:ascii="宋体" w:hAnsi="宋体" w:eastAsia="宋体" w:cs="Times New Roman"/>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4" w:hRule="atLeast"/>
        </w:trPr>
        <w:tc>
          <w:tcPr>
            <w:tcW w:w="2139" w:type="dxa"/>
            <w:vAlign w:val="center"/>
          </w:tcPr>
          <w:p>
            <w:pPr>
              <w:spacing w:line="500" w:lineRule="exact"/>
              <w:jc w:val="center"/>
              <w:rPr>
                <w:rFonts w:ascii="宋体" w:hAnsi="宋体" w:eastAsia="宋体" w:cs="Times New Roman"/>
                <w:sz w:val="28"/>
                <w:szCs w:val="28"/>
                <w:highlight w:val="none"/>
                <w:shd w:val="clear" w:color="auto" w:fill="auto"/>
              </w:rPr>
            </w:pPr>
            <w:r>
              <w:rPr>
                <w:rFonts w:hint="eastAsia" w:ascii="宋体" w:hAnsi="宋体" w:eastAsia="宋体" w:cs="Times New Roman"/>
                <w:sz w:val="28"/>
                <w:szCs w:val="28"/>
                <w:highlight w:val="none"/>
                <w:shd w:val="clear" w:color="auto" w:fill="auto"/>
              </w:rPr>
              <w:t>总价</w:t>
            </w:r>
          </w:p>
        </w:tc>
        <w:tc>
          <w:tcPr>
            <w:tcW w:w="7147" w:type="dxa"/>
            <w:vAlign w:val="center"/>
          </w:tcPr>
          <w:p>
            <w:pPr>
              <w:spacing w:line="500" w:lineRule="exact"/>
              <w:rPr>
                <w:rFonts w:ascii="宋体" w:hAnsi="宋体" w:eastAsia="宋体" w:cs="Times New Roman"/>
                <w:bCs/>
                <w:sz w:val="24"/>
                <w:highlight w:val="none"/>
                <w:shd w:val="clear" w:color="auto" w:fill="auto"/>
              </w:rPr>
            </w:pPr>
            <w:r>
              <w:rPr>
                <w:rFonts w:hint="eastAsia" w:ascii="宋体" w:hAnsi="宋体" w:eastAsia="宋体" w:cs="Times New Roman"/>
                <w:bCs/>
                <w:sz w:val="24"/>
                <w:highlight w:val="none"/>
                <w:shd w:val="clear" w:color="auto" w:fill="auto"/>
              </w:rPr>
              <w:t>￥：</w:t>
            </w:r>
            <w:r>
              <w:rPr>
                <w:rFonts w:ascii="宋体" w:hAnsi="宋体" w:eastAsia="宋体" w:cs="Times New Roman"/>
                <w:bCs/>
                <w:sz w:val="24"/>
                <w:highlight w:val="none"/>
                <w:u w:val="single"/>
                <w:shd w:val="clear" w:color="auto" w:fill="auto"/>
              </w:rPr>
              <w:t xml:space="preserve">                                               </w:t>
            </w:r>
          </w:p>
          <w:p>
            <w:pPr>
              <w:spacing w:line="500" w:lineRule="exact"/>
              <w:rPr>
                <w:rFonts w:ascii="宋体" w:hAnsi="宋体" w:eastAsia="宋体" w:cs="Times New Roman"/>
                <w:bCs/>
                <w:sz w:val="24"/>
                <w:highlight w:val="none"/>
                <w:shd w:val="clear" w:color="auto" w:fill="auto"/>
              </w:rPr>
            </w:pPr>
            <w:r>
              <w:rPr>
                <w:rFonts w:hint="eastAsia" w:ascii="宋体" w:hAnsi="宋体" w:eastAsia="宋体" w:cs="Times New Roman"/>
                <w:bCs/>
                <w:sz w:val="24"/>
                <w:highlight w:val="none"/>
                <w:shd w:val="clear" w:color="auto" w:fill="auto"/>
              </w:rPr>
              <w:t>人民币（大写）：</w:t>
            </w:r>
          </w:p>
          <w:p>
            <w:pPr>
              <w:spacing w:line="500" w:lineRule="exact"/>
              <w:rPr>
                <w:rFonts w:ascii="宋体" w:hAnsi="宋体" w:eastAsia="宋体" w:cs="Times New Roman"/>
                <w:bCs/>
                <w:sz w:val="28"/>
                <w:szCs w:val="28"/>
                <w:highlight w:val="none"/>
                <w:shd w:val="clear" w:color="auto" w:fill="auto"/>
              </w:rPr>
            </w:pPr>
            <w:r>
              <w:rPr>
                <w:rFonts w:ascii="宋体" w:hAnsi="宋体" w:eastAsia="宋体" w:cs="Times New Roman"/>
                <w:bCs/>
                <w:sz w:val="24"/>
                <w:highlight w:val="none"/>
                <w:u w:val="single"/>
                <w:shd w:val="clear" w:color="auto" w:fill="auto"/>
              </w:rPr>
              <w:t xml:space="preserve">   </w:t>
            </w:r>
            <w:r>
              <w:rPr>
                <w:rFonts w:hint="eastAsia" w:ascii="宋体" w:hAnsi="宋体" w:eastAsia="宋体" w:cs="Times New Roman"/>
                <w:bCs/>
                <w:sz w:val="24"/>
                <w:highlight w:val="none"/>
                <w:shd w:val="clear" w:color="auto" w:fill="auto"/>
              </w:rPr>
              <w:t>佰</w:t>
            </w:r>
            <w:r>
              <w:rPr>
                <w:rFonts w:ascii="宋体" w:hAnsi="宋体" w:eastAsia="宋体" w:cs="Times New Roman"/>
                <w:bCs/>
                <w:sz w:val="24"/>
                <w:highlight w:val="none"/>
                <w:u w:val="single"/>
                <w:shd w:val="clear" w:color="auto" w:fill="auto"/>
              </w:rPr>
              <w:t xml:space="preserve">    </w:t>
            </w:r>
            <w:r>
              <w:rPr>
                <w:rFonts w:hint="eastAsia" w:ascii="宋体" w:hAnsi="宋体" w:eastAsia="宋体" w:cs="Times New Roman"/>
                <w:bCs/>
                <w:sz w:val="24"/>
                <w:highlight w:val="none"/>
                <w:shd w:val="clear" w:color="auto" w:fill="auto"/>
              </w:rPr>
              <w:t>拾</w:t>
            </w:r>
            <w:r>
              <w:rPr>
                <w:rFonts w:ascii="宋体" w:hAnsi="宋体" w:eastAsia="宋体" w:cs="Times New Roman"/>
                <w:bCs/>
                <w:sz w:val="24"/>
                <w:highlight w:val="none"/>
                <w:u w:val="single"/>
                <w:shd w:val="clear" w:color="auto" w:fill="auto"/>
              </w:rPr>
              <w:t xml:space="preserve">    </w:t>
            </w:r>
            <w:r>
              <w:rPr>
                <w:rFonts w:hint="eastAsia" w:ascii="宋体" w:hAnsi="宋体" w:eastAsia="宋体" w:cs="Times New Roman"/>
                <w:bCs/>
                <w:sz w:val="24"/>
                <w:highlight w:val="none"/>
                <w:shd w:val="clear" w:color="auto" w:fill="auto"/>
              </w:rPr>
              <w:t>万</w:t>
            </w:r>
            <w:r>
              <w:rPr>
                <w:rFonts w:ascii="宋体" w:hAnsi="宋体" w:eastAsia="宋体" w:cs="Times New Roman"/>
                <w:bCs/>
                <w:sz w:val="24"/>
                <w:highlight w:val="none"/>
                <w:u w:val="single"/>
                <w:shd w:val="clear" w:color="auto" w:fill="auto"/>
              </w:rPr>
              <w:t xml:space="preserve">    </w:t>
            </w:r>
            <w:r>
              <w:rPr>
                <w:rFonts w:hint="eastAsia" w:ascii="宋体" w:hAnsi="宋体" w:eastAsia="宋体" w:cs="Times New Roman"/>
                <w:bCs/>
                <w:sz w:val="24"/>
                <w:highlight w:val="none"/>
                <w:shd w:val="clear" w:color="auto" w:fill="auto"/>
              </w:rPr>
              <w:t>仟</w:t>
            </w:r>
            <w:r>
              <w:rPr>
                <w:rFonts w:ascii="宋体" w:hAnsi="宋体" w:eastAsia="宋体" w:cs="Times New Roman"/>
                <w:bCs/>
                <w:sz w:val="24"/>
                <w:highlight w:val="none"/>
                <w:u w:val="single"/>
                <w:shd w:val="clear" w:color="auto" w:fill="auto"/>
              </w:rPr>
              <w:t xml:space="preserve">     </w:t>
            </w:r>
            <w:r>
              <w:rPr>
                <w:rFonts w:hint="eastAsia" w:ascii="宋体" w:hAnsi="宋体" w:eastAsia="宋体" w:cs="Times New Roman"/>
                <w:bCs/>
                <w:sz w:val="24"/>
                <w:highlight w:val="none"/>
                <w:shd w:val="clear" w:color="auto" w:fill="auto"/>
              </w:rPr>
              <w:t>佰</w:t>
            </w:r>
            <w:r>
              <w:rPr>
                <w:rFonts w:ascii="宋体" w:hAnsi="宋体" w:eastAsia="宋体" w:cs="Times New Roman"/>
                <w:bCs/>
                <w:sz w:val="24"/>
                <w:highlight w:val="none"/>
                <w:u w:val="single"/>
                <w:shd w:val="clear" w:color="auto" w:fill="auto"/>
              </w:rPr>
              <w:t xml:space="preserve">    </w:t>
            </w:r>
            <w:r>
              <w:rPr>
                <w:rFonts w:hint="eastAsia" w:ascii="宋体" w:hAnsi="宋体" w:eastAsia="宋体" w:cs="Times New Roman"/>
                <w:bCs/>
                <w:sz w:val="24"/>
                <w:highlight w:val="none"/>
                <w:shd w:val="clear" w:color="auto" w:fill="auto"/>
              </w:rPr>
              <w:t>拾</w:t>
            </w:r>
            <w:r>
              <w:rPr>
                <w:rFonts w:ascii="宋体" w:hAnsi="宋体" w:eastAsia="宋体" w:cs="Times New Roman"/>
                <w:bCs/>
                <w:sz w:val="24"/>
                <w:highlight w:val="none"/>
                <w:u w:val="single"/>
                <w:shd w:val="clear" w:color="auto" w:fill="auto"/>
              </w:rPr>
              <w:t xml:space="preserve">     </w:t>
            </w:r>
            <w:r>
              <w:rPr>
                <w:rFonts w:hint="eastAsia" w:ascii="宋体" w:hAnsi="宋体" w:eastAsia="宋体" w:cs="Times New Roman"/>
                <w:bCs/>
                <w:sz w:val="24"/>
                <w:highlight w:val="none"/>
                <w:shd w:val="clear" w:color="auto" w:fill="auto"/>
              </w:rPr>
              <w:t>圆</w:t>
            </w:r>
            <w:r>
              <w:rPr>
                <w:rFonts w:ascii="宋体" w:hAnsi="宋体" w:eastAsia="宋体" w:cs="Times New Roman"/>
                <w:bCs/>
                <w:sz w:val="24"/>
                <w:highlight w:val="none"/>
                <w:u w:val="single"/>
                <w:shd w:val="clear" w:color="auto" w:fill="auto"/>
              </w:rPr>
              <w:t xml:space="preserve">   </w:t>
            </w:r>
            <w:r>
              <w:rPr>
                <w:rFonts w:hint="eastAsia" w:ascii="宋体" w:hAnsi="宋体" w:eastAsia="宋体" w:cs="Times New Roman"/>
                <w:bCs/>
                <w:sz w:val="24"/>
                <w:highlight w:val="none"/>
                <w:shd w:val="clear" w:color="auto" w:fill="auto"/>
              </w:rPr>
              <w:t>角</w:t>
            </w:r>
            <w:r>
              <w:rPr>
                <w:rFonts w:ascii="宋体" w:hAnsi="宋体" w:eastAsia="宋体" w:cs="Times New Roman"/>
                <w:bCs/>
                <w:sz w:val="24"/>
                <w:highlight w:val="none"/>
                <w:u w:val="single"/>
                <w:shd w:val="clear" w:color="auto" w:fill="auto"/>
              </w:rPr>
              <w:t xml:space="preserve">  </w:t>
            </w:r>
            <w:r>
              <w:rPr>
                <w:rFonts w:hint="eastAsia" w:ascii="宋体" w:hAnsi="宋体" w:eastAsia="宋体" w:cs="Times New Roman"/>
                <w:bCs/>
                <w:sz w:val="24"/>
                <w:highlight w:val="none"/>
                <w:shd w:val="clear" w:color="auto" w:fill="auto"/>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宋体" w:hAnsi="宋体" w:eastAsia="宋体" w:cs="Times New Roman"/>
                <w:sz w:val="28"/>
                <w:szCs w:val="28"/>
                <w:highlight w:val="none"/>
                <w:shd w:val="clear" w:color="auto" w:fill="auto"/>
              </w:rPr>
            </w:pPr>
            <w:r>
              <w:rPr>
                <w:rFonts w:hint="eastAsia" w:ascii="宋体" w:hAnsi="宋体" w:eastAsia="宋体" w:cs="Times New Roman"/>
                <w:sz w:val="28"/>
                <w:szCs w:val="28"/>
                <w:highlight w:val="none"/>
                <w:shd w:val="clear" w:color="auto" w:fill="auto"/>
              </w:rPr>
              <w:t>供货时间及</w:t>
            </w:r>
          </w:p>
          <w:p>
            <w:pPr>
              <w:spacing w:line="500" w:lineRule="exact"/>
              <w:jc w:val="center"/>
              <w:rPr>
                <w:rFonts w:ascii="宋体" w:hAnsi="宋体" w:eastAsia="宋体" w:cs="Times New Roman"/>
                <w:sz w:val="28"/>
                <w:szCs w:val="28"/>
                <w:highlight w:val="none"/>
                <w:shd w:val="clear" w:color="auto" w:fill="auto"/>
              </w:rPr>
            </w:pPr>
            <w:r>
              <w:rPr>
                <w:rFonts w:hint="eastAsia" w:ascii="宋体" w:hAnsi="宋体" w:eastAsia="宋体" w:cs="Times New Roman"/>
                <w:sz w:val="28"/>
                <w:szCs w:val="28"/>
                <w:highlight w:val="none"/>
                <w:shd w:val="clear" w:color="auto" w:fill="auto"/>
              </w:rPr>
              <w:t>相关承诺</w:t>
            </w:r>
          </w:p>
        </w:tc>
        <w:tc>
          <w:tcPr>
            <w:tcW w:w="7147" w:type="dxa"/>
            <w:vAlign w:val="center"/>
          </w:tcPr>
          <w:p>
            <w:pPr>
              <w:spacing w:line="500" w:lineRule="exact"/>
              <w:jc w:val="center"/>
              <w:rPr>
                <w:rFonts w:ascii="宋体" w:hAnsi="宋体" w:eastAsia="宋体" w:cs="Times New Roman"/>
                <w:b/>
                <w:bCs/>
                <w:sz w:val="32"/>
                <w:szCs w:val="3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宋体" w:hAnsi="宋体" w:eastAsia="宋体" w:cs="Times New Roman"/>
                <w:sz w:val="28"/>
                <w:szCs w:val="28"/>
                <w:highlight w:val="none"/>
                <w:shd w:val="clear" w:color="auto" w:fill="auto"/>
              </w:rPr>
            </w:pPr>
            <w:r>
              <w:rPr>
                <w:rFonts w:hint="eastAsia" w:ascii="宋体" w:hAnsi="宋体" w:eastAsia="宋体" w:cs="Times New Roman"/>
                <w:sz w:val="28"/>
                <w:szCs w:val="28"/>
                <w:highlight w:val="none"/>
                <w:shd w:val="clear" w:color="auto" w:fill="auto"/>
              </w:rPr>
              <w:t>备</w:t>
            </w:r>
            <w:r>
              <w:rPr>
                <w:rFonts w:ascii="宋体" w:hAnsi="宋体" w:eastAsia="宋体" w:cs="Times New Roman"/>
                <w:sz w:val="28"/>
                <w:szCs w:val="28"/>
                <w:highlight w:val="none"/>
                <w:shd w:val="clear" w:color="auto" w:fill="auto"/>
              </w:rPr>
              <w:t xml:space="preserve"> </w:t>
            </w:r>
            <w:r>
              <w:rPr>
                <w:rFonts w:hint="eastAsia" w:ascii="宋体" w:hAnsi="宋体" w:eastAsia="宋体" w:cs="Times New Roman"/>
                <w:sz w:val="28"/>
                <w:szCs w:val="28"/>
                <w:highlight w:val="none"/>
                <w:shd w:val="clear" w:color="auto" w:fill="auto"/>
              </w:rPr>
              <w:t>注</w:t>
            </w:r>
          </w:p>
        </w:tc>
        <w:tc>
          <w:tcPr>
            <w:tcW w:w="7147" w:type="dxa"/>
            <w:vAlign w:val="center"/>
          </w:tcPr>
          <w:p>
            <w:pPr>
              <w:spacing w:line="500" w:lineRule="exact"/>
              <w:jc w:val="center"/>
              <w:rPr>
                <w:rFonts w:ascii="宋体" w:hAnsi="宋体" w:eastAsia="宋体" w:cs="Times New Roman"/>
                <w:b/>
                <w:bCs/>
                <w:sz w:val="32"/>
                <w:szCs w:val="32"/>
                <w:highlight w:val="none"/>
                <w:shd w:val="clear" w:color="auto" w:fill="auto"/>
              </w:rPr>
            </w:pPr>
          </w:p>
        </w:tc>
      </w:tr>
    </w:tbl>
    <w:p>
      <w:pPr>
        <w:spacing w:line="500" w:lineRule="exact"/>
        <w:ind w:firstLine="280" w:firstLineChars="100"/>
        <w:rPr>
          <w:rFonts w:hint="eastAsia" w:ascii="宋体" w:hAnsi="宋体" w:eastAsia="宋体" w:cs="Times New Roman"/>
          <w:sz w:val="28"/>
          <w:szCs w:val="28"/>
          <w:highlight w:val="none"/>
          <w:shd w:val="clear" w:color="auto" w:fill="auto"/>
        </w:rPr>
      </w:pPr>
    </w:p>
    <w:p>
      <w:pPr>
        <w:spacing w:line="500" w:lineRule="exact"/>
        <w:ind w:firstLine="280" w:firstLineChars="100"/>
        <w:rPr>
          <w:rFonts w:hint="eastAsia" w:ascii="宋体" w:hAnsi="宋体" w:eastAsia="宋体" w:cs="Times New Roman"/>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供应商名称（盖单位公章）：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法定代表人或授权代表（签字或盖章）：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日  期：</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年</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月</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日</w:t>
      </w:r>
    </w:p>
    <w:p>
      <w:pPr>
        <w:spacing w:line="500" w:lineRule="exact"/>
        <w:rPr>
          <w:rFonts w:ascii="宋体" w:hAnsi="宋体" w:eastAsia="宋体" w:cs="Times New Roman"/>
          <w:b/>
          <w:sz w:val="30"/>
          <w:szCs w:val="30"/>
          <w:highlight w:val="none"/>
          <w:shd w:val="clear" w:color="auto" w:fill="auto"/>
        </w:rPr>
      </w:pPr>
    </w:p>
    <w:p>
      <w:pPr>
        <w:spacing w:line="500" w:lineRule="exact"/>
        <w:rPr>
          <w:rFonts w:ascii="宋体" w:hAnsi="宋体" w:eastAsia="宋体" w:cs="Times New Roman"/>
          <w:b/>
          <w:sz w:val="30"/>
          <w:szCs w:val="30"/>
          <w:highlight w:val="none"/>
          <w:shd w:val="clear" w:color="auto" w:fill="auto"/>
        </w:rPr>
      </w:pPr>
    </w:p>
    <w:p>
      <w:pPr>
        <w:spacing w:line="500" w:lineRule="exact"/>
        <w:rPr>
          <w:rFonts w:ascii="宋体" w:hAnsi="宋体" w:eastAsia="宋体" w:cs="Times New Roman"/>
          <w:b/>
          <w:sz w:val="30"/>
          <w:szCs w:val="30"/>
          <w:highlight w:val="none"/>
          <w:shd w:val="clear" w:color="auto" w:fill="auto"/>
        </w:rPr>
      </w:pPr>
    </w:p>
    <w:p>
      <w:pPr>
        <w:widowControl/>
        <w:jc w:val="left"/>
        <w:rPr>
          <w:rFonts w:ascii="宋体" w:hAnsi="宋体" w:eastAsia="宋体" w:cs="Times New Roman"/>
          <w:b/>
          <w:sz w:val="30"/>
          <w:szCs w:val="30"/>
          <w:highlight w:val="none"/>
          <w:shd w:val="clear" w:color="auto" w:fill="auto"/>
        </w:rPr>
      </w:pPr>
      <w:r>
        <w:rPr>
          <w:rFonts w:ascii="宋体" w:hAnsi="宋体" w:eastAsia="宋体" w:cs="Times New Roman"/>
          <w:b/>
          <w:sz w:val="30"/>
          <w:szCs w:val="30"/>
          <w:highlight w:val="none"/>
          <w:shd w:val="clear" w:color="auto" w:fill="auto"/>
        </w:rPr>
        <w:br w:type="page"/>
      </w:r>
    </w:p>
    <w:p>
      <w:pPr>
        <w:jc w:val="center"/>
        <w:rPr>
          <w:rFonts w:hint="eastAsia" w:ascii="方正仿宋_GB2312" w:hAnsi="方正仿宋_GB2312" w:eastAsia="方正仿宋_GB2312" w:cs="方正仿宋_GB2312"/>
          <w:b/>
          <w:bCs/>
          <w:sz w:val="28"/>
          <w:szCs w:val="28"/>
          <w:highlight w:val="none"/>
          <w:shd w:val="clear" w:color="auto" w:fill="auto"/>
          <w:lang w:eastAsia="zh-CN"/>
        </w:rPr>
      </w:pPr>
      <w:r>
        <w:rPr>
          <w:rFonts w:hint="eastAsia" w:ascii="方正仿宋_GB2312" w:hAnsi="方正仿宋_GB2312" w:eastAsia="方正仿宋_GB2312" w:cs="方正仿宋_GB2312"/>
          <w:b/>
          <w:bCs/>
          <w:sz w:val="28"/>
          <w:szCs w:val="28"/>
          <w:highlight w:val="none"/>
          <w:shd w:val="clear" w:color="auto" w:fill="auto"/>
          <w:lang w:eastAsia="zh-CN"/>
        </w:rPr>
        <w:t>五、明细报价表</w:t>
      </w:r>
    </w:p>
    <w:p>
      <w:pPr>
        <w:spacing w:line="500" w:lineRule="exact"/>
        <w:jc w:val="center"/>
        <w:rPr>
          <w:rFonts w:ascii="宋体" w:hAnsi="宋体" w:eastAsia="宋体" w:cs="Times New Roman"/>
          <w:b/>
          <w:bCs/>
          <w:highlight w:val="none"/>
          <w:shd w:val="clear" w:color="auto" w:fill="auto"/>
        </w:rPr>
      </w:pPr>
    </w:p>
    <w:tbl>
      <w:tblPr>
        <w:tblStyle w:val="20"/>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宋体" w:hAnsi="宋体" w:eastAsia="宋体" w:cs="Times New Roman"/>
                <w:sz w:val="28"/>
                <w:highlight w:val="none"/>
                <w:shd w:val="clear" w:color="auto" w:fill="auto"/>
              </w:rPr>
            </w:pPr>
            <w:r>
              <w:rPr>
                <w:rFonts w:hint="eastAsia" w:ascii="宋体" w:hAnsi="宋体" w:eastAsia="宋体" w:cs="Times New Roman"/>
                <w:sz w:val="28"/>
                <w:highlight w:val="none"/>
                <w:shd w:val="clear" w:color="auto" w:fill="auto"/>
              </w:rPr>
              <w:t>序号</w:t>
            </w:r>
          </w:p>
        </w:tc>
        <w:tc>
          <w:tcPr>
            <w:tcW w:w="1620" w:type="dxa"/>
            <w:vAlign w:val="center"/>
          </w:tcPr>
          <w:p>
            <w:pPr>
              <w:spacing w:line="560" w:lineRule="exact"/>
              <w:jc w:val="center"/>
              <w:rPr>
                <w:rFonts w:ascii="宋体" w:hAnsi="宋体" w:eastAsia="宋体" w:cs="Times New Roman"/>
                <w:sz w:val="28"/>
                <w:highlight w:val="none"/>
                <w:shd w:val="clear" w:color="auto" w:fill="auto"/>
              </w:rPr>
            </w:pPr>
            <w:r>
              <w:rPr>
                <w:rFonts w:hint="eastAsia" w:ascii="宋体" w:hAnsi="宋体" w:eastAsia="宋体" w:cs="Times New Roman"/>
                <w:sz w:val="28"/>
                <w:highlight w:val="none"/>
                <w:shd w:val="clear" w:color="auto" w:fill="auto"/>
              </w:rPr>
              <w:t>货物名称</w:t>
            </w:r>
          </w:p>
        </w:tc>
        <w:tc>
          <w:tcPr>
            <w:tcW w:w="2216" w:type="dxa"/>
            <w:vAlign w:val="center"/>
          </w:tcPr>
          <w:p>
            <w:pPr>
              <w:spacing w:line="560" w:lineRule="exact"/>
              <w:jc w:val="center"/>
              <w:rPr>
                <w:rFonts w:ascii="宋体" w:hAnsi="宋体" w:eastAsia="宋体" w:cs="Times New Roman"/>
                <w:sz w:val="28"/>
                <w:highlight w:val="none"/>
                <w:shd w:val="clear" w:color="auto" w:fill="auto"/>
              </w:rPr>
            </w:pPr>
            <w:r>
              <w:rPr>
                <w:rFonts w:hint="eastAsia" w:ascii="宋体" w:hAnsi="宋体" w:eastAsia="宋体" w:cs="Times New Roman"/>
                <w:sz w:val="28"/>
                <w:highlight w:val="none"/>
                <w:shd w:val="clear" w:color="auto" w:fill="auto"/>
              </w:rPr>
              <w:t>品牌</w:t>
            </w:r>
            <w:r>
              <w:rPr>
                <w:rFonts w:ascii="宋体" w:hAnsi="宋体" w:eastAsia="宋体" w:cs="Times New Roman"/>
                <w:sz w:val="28"/>
                <w:highlight w:val="none"/>
                <w:shd w:val="clear" w:color="auto" w:fill="auto"/>
              </w:rPr>
              <w:t>.</w:t>
            </w:r>
            <w:r>
              <w:rPr>
                <w:rFonts w:hint="eastAsia" w:ascii="宋体" w:hAnsi="宋体" w:eastAsia="宋体" w:cs="Times New Roman"/>
                <w:sz w:val="28"/>
                <w:highlight w:val="none"/>
                <w:shd w:val="clear" w:color="auto" w:fill="auto"/>
              </w:rPr>
              <w:t>型号</w:t>
            </w:r>
            <w:r>
              <w:rPr>
                <w:rFonts w:ascii="宋体" w:hAnsi="宋体" w:eastAsia="宋体" w:cs="Times New Roman"/>
                <w:sz w:val="28"/>
                <w:highlight w:val="none"/>
                <w:shd w:val="clear" w:color="auto" w:fill="auto"/>
              </w:rPr>
              <w:t>.</w:t>
            </w:r>
            <w:r>
              <w:rPr>
                <w:rFonts w:hint="eastAsia" w:ascii="宋体" w:hAnsi="宋体" w:eastAsia="宋体" w:cs="Times New Roman"/>
                <w:sz w:val="28"/>
                <w:highlight w:val="none"/>
                <w:shd w:val="clear" w:color="auto" w:fill="auto"/>
              </w:rPr>
              <w:t>规格</w:t>
            </w:r>
          </w:p>
        </w:tc>
        <w:tc>
          <w:tcPr>
            <w:tcW w:w="1260" w:type="dxa"/>
            <w:vAlign w:val="center"/>
          </w:tcPr>
          <w:p>
            <w:pPr>
              <w:spacing w:line="560" w:lineRule="exact"/>
              <w:jc w:val="center"/>
              <w:rPr>
                <w:rFonts w:ascii="宋体" w:hAnsi="宋体" w:eastAsia="宋体" w:cs="Times New Roman"/>
                <w:sz w:val="28"/>
                <w:highlight w:val="none"/>
                <w:shd w:val="clear" w:color="auto" w:fill="auto"/>
              </w:rPr>
            </w:pPr>
            <w:r>
              <w:rPr>
                <w:rFonts w:hint="eastAsia" w:ascii="宋体" w:hAnsi="宋体" w:eastAsia="宋体" w:cs="Times New Roman"/>
                <w:sz w:val="28"/>
                <w:highlight w:val="none"/>
                <w:shd w:val="clear" w:color="auto" w:fill="auto"/>
              </w:rPr>
              <w:t>单价</w:t>
            </w:r>
          </w:p>
        </w:tc>
        <w:tc>
          <w:tcPr>
            <w:tcW w:w="962" w:type="dxa"/>
            <w:vAlign w:val="center"/>
          </w:tcPr>
          <w:p>
            <w:pPr>
              <w:spacing w:line="560" w:lineRule="exact"/>
              <w:jc w:val="center"/>
              <w:rPr>
                <w:rFonts w:ascii="宋体" w:hAnsi="宋体" w:eastAsia="宋体" w:cs="Times New Roman"/>
                <w:sz w:val="28"/>
                <w:highlight w:val="none"/>
                <w:shd w:val="clear" w:color="auto" w:fill="auto"/>
              </w:rPr>
            </w:pPr>
            <w:r>
              <w:rPr>
                <w:rFonts w:hint="eastAsia" w:ascii="宋体" w:hAnsi="宋体" w:eastAsia="宋体" w:cs="Times New Roman"/>
                <w:sz w:val="28"/>
                <w:highlight w:val="none"/>
                <w:shd w:val="clear" w:color="auto" w:fill="auto"/>
              </w:rPr>
              <w:t>数量</w:t>
            </w:r>
          </w:p>
        </w:tc>
        <w:tc>
          <w:tcPr>
            <w:tcW w:w="1344" w:type="dxa"/>
            <w:vAlign w:val="center"/>
          </w:tcPr>
          <w:p>
            <w:pPr>
              <w:spacing w:line="560" w:lineRule="exact"/>
              <w:jc w:val="center"/>
              <w:rPr>
                <w:rFonts w:ascii="宋体" w:hAnsi="宋体" w:eastAsia="宋体" w:cs="Times New Roman"/>
                <w:sz w:val="28"/>
                <w:highlight w:val="none"/>
                <w:shd w:val="clear" w:color="auto" w:fill="auto"/>
              </w:rPr>
            </w:pPr>
            <w:r>
              <w:rPr>
                <w:rFonts w:hint="eastAsia" w:ascii="宋体" w:hAnsi="宋体" w:eastAsia="宋体" w:cs="Times New Roman"/>
                <w:sz w:val="28"/>
                <w:highlight w:val="none"/>
                <w:shd w:val="clear" w:color="auto" w:fill="auto"/>
              </w:rPr>
              <w:t>合价</w:t>
            </w:r>
          </w:p>
        </w:tc>
        <w:tc>
          <w:tcPr>
            <w:tcW w:w="1228" w:type="dxa"/>
            <w:vAlign w:val="center"/>
          </w:tcPr>
          <w:p>
            <w:pPr>
              <w:spacing w:line="560" w:lineRule="exact"/>
              <w:jc w:val="center"/>
              <w:rPr>
                <w:rFonts w:ascii="宋体" w:hAnsi="宋体" w:eastAsia="宋体" w:cs="Times New Roman"/>
                <w:sz w:val="28"/>
                <w:highlight w:val="none"/>
                <w:shd w:val="clear" w:color="auto" w:fill="auto"/>
              </w:rPr>
            </w:pPr>
            <w:r>
              <w:rPr>
                <w:rFonts w:hint="eastAsia" w:ascii="宋体" w:hAnsi="宋体" w:eastAsia="宋体" w:cs="Times New Roman"/>
                <w:sz w:val="28"/>
                <w:highlight w:val="none"/>
                <w:shd w:val="clear" w:color="auto" w:fil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宋体" w:hAnsi="宋体" w:eastAsia="宋体" w:cs="Times New Roman"/>
                <w:sz w:val="28"/>
                <w:highlight w:val="none"/>
                <w:shd w:val="clear" w:color="auto" w:fill="auto"/>
              </w:rPr>
            </w:pPr>
          </w:p>
        </w:tc>
        <w:tc>
          <w:tcPr>
            <w:tcW w:w="1620" w:type="dxa"/>
          </w:tcPr>
          <w:p>
            <w:pPr>
              <w:widowControl/>
              <w:spacing w:line="560" w:lineRule="exact"/>
              <w:jc w:val="center"/>
              <w:rPr>
                <w:rFonts w:ascii="宋体" w:hAnsi="宋体" w:eastAsia="宋体" w:cs="Times New Roman"/>
                <w:sz w:val="28"/>
                <w:highlight w:val="none"/>
                <w:shd w:val="clear" w:color="auto" w:fill="auto"/>
              </w:rPr>
            </w:pPr>
          </w:p>
        </w:tc>
        <w:tc>
          <w:tcPr>
            <w:tcW w:w="2216" w:type="dxa"/>
          </w:tcPr>
          <w:p>
            <w:pPr>
              <w:widowControl/>
              <w:spacing w:line="560" w:lineRule="exact"/>
              <w:jc w:val="center"/>
              <w:rPr>
                <w:rFonts w:ascii="宋体" w:hAnsi="宋体" w:eastAsia="宋体" w:cs="Times New Roman"/>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tcPr>
          <w:p>
            <w:pPr>
              <w:widowControl/>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宋体" w:hAnsi="宋体" w:eastAsia="宋体" w:cs="Times New Roman"/>
                <w:sz w:val="28"/>
                <w:highlight w:val="none"/>
                <w:shd w:val="clear" w:color="auto" w:fill="auto"/>
              </w:rPr>
            </w:pPr>
          </w:p>
        </w:tc>
        <w:tc>
          <w:tcPr>
            <w:tcW w:w="1620" w:type="dxa"/>
          </w:tcPr>
          <w:p>
            <w:pPr>
              <w:widowControl/>
              <w:spacing w:line="560" w:lineRule="exact"/>
              <w:jc w:val="center"/>
              <w:rPr>
                <w:rFonts w:ascii="宋体" w:hAnsi="宋体" w:eastAsia="宋体" w:cs="Times New Roman"/>
                <w:sz w:val="28"/>
                <w:highlight w:val="none"/>
                <w:shd w:val="clear" w:color="auto" w:fill="auto"/>
              </w:rPr>
            </w:pPr>
          </w:p>
        </w:tc>
        <w:tc>
          <w:tcPr>
            <w:tcW w:w="2216" w:type="dxa"/>
          </w:tcPr>
          <w:p>
            <w:pPr>
              <w:widowControl/>
              <w:spacing w:line="560" w:lineRule="exact"/>
              <w:jc w:val="center"/>
              <w:rPr>
                <w:rFonts w:ascii="宋体" w:hAnsi="宋体" w:eastAsia="宋体" w:cs="Times New Roman"/>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tcPr>
          <w:p>
            <w:pPr>
              <w:widowControl/>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宋体" w:hAnsi="宋体" w:eastAsia="宋体" w:cs="Times New Roman"/>
                <w:sz w:val="28"/>
                <w:highlight w:val="none"/>
                <w:shd w:val="clear" w:color="auto" w:fill="auto"/>
              </w:rPr>
            </w:pPr>
          </w:p>
        </w:tc>
        <w:tc>
          <w:tcPr>
            <w:tcW w:w="1620" w:type="dxa"/>
          </w:tcPr>
          <w:p>
            <w:pPr>
              <w:widowControl/>
              <w:spacing w:line="560" w:lineRule="exact"/>
              <w:jc w:val="center"/>
              <w:rPr>
                <w:rFonts w:ascii="宋体" w:hAnsi="宋体" w:eastAsia="宋体" w:cs="Times New Roman"/>
                <w:sz w:val="28"/>
                <w:highlight w:val="none"/>
                <w:shd w:val="clear" w:color="auto" w:fill="auto"/>
              </w:rPr>
            </w:pPr>
          </w:p>
        </w:tc>
        <w:tc>
          <w:tcPr>
            <w:tcW w:w="2216" w:type="dxa"/>
          </w:tcPr>
          <w:p>
            <w:pPr>
              <w:widowControl/>
              <w:spacing w:line="560" w:lineRule="exact"/>
              <w:jc w:val="center"/>
              <w:rPr>
                <w:rFonts w:ascii="宋体" w:hAnsi="宋体" w:eastAsia="宋体" w:cs="Times New Roman"/>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tcPr>
          <w:p>
            <w:pPr>
              <w:widowControl/>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宋体" w:hAnsi="宋体" w:eastAsia="宋体" w:cs="Times New Roman"/>
                <w:sz w:val="28"/>
                <w:highlight w:val="none"/>
                <w:shd w:val="clear" w:color="auto" w:fill="auto"/>
              </w:rPr>
            </w:pPr>
          </w:p>
        </w:tc>
        <w:tc>
          <w:tcPr>
            <w:tcW w:w="1620" w:type="dxa"/>
          </w:tcPr>
          <w:p>
            <w:pPr>
              <w:widowControl/>
              <w:spacing w:line="560" w:lineRule="exact"/>
              <w:jc w:val="center"/>
              <w:rPr>
                <w:rFonts w:ascii="宋体" w:hAnsi="宋体" w:eastAsia="宋体" w:cs="Times New Roman"/>
                <w:sz w:val="28"/>
                <w:highlight w:val="none"/>
                <w:shd w:val="clear" w:color="auto" w:fill="auto"/>
              </w:rPr>
            </w:pPr>
          </w:p>
        </w:tc>
        <w:tc>
          <w:tcPr>
            <w:tcW w:w="2216" w:type="dxa"/>
          </w:tcPr>
          <w:p>
            <w:pPr>
              <w:widowControl/>
              <w:spacing w:line="560" w:lineRule="exact"/>
              <w:jc w:val="center"/>
              <w:rPr>
                <w:rFonts w:ascii="宋体" w:hAnsi="宋体" w:eastAsia="宋体" w:cs="Times New Roman"/>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tcPr>
          <w:p>
            <w:pPr>
              <w:widowControl/>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宋体" w:hAnsi="宋体" w:eastAsia="宋体" w:cs="Times New Roman"/>
                <w:sz w:val="28"/>
                <w:highlight w:val="none"/>
                <w:shd w:val="clear" w:color="auto" w:fill="auto"/>
              </w:rPr>
            </w:pPr>
          </w:p>
        </w:tc>
        <w:tc>
          <w:tcPr>
            <w:tcW w:w="1620" w:type="dxa"/>
            <w:vAlign w:val="center"/>
          </w:tcPr>
          <w:p>
            <w:pPr>
              <w:spacing w:line="560" w:lineRule="exact"/>
              <w:jc w:val="center"/>
              <w:rPr>
                <w:rFonts w:ascii="宋体" w:hAnsi="宋体" w:eastAsia="宋体" w:cs="Times New Roman"/>
                <w:sz w:val="28"/>
                <w:highlight w:val="none"/>
                <w:shd w:val="clear" w:color="auto" w:fill="auto"/>
              </w:rPr>
            </w:pPr>
          </w:p>
        </w:tc>
        <w:tc>
          <w:tcPr>
            <w:tcW w:w="2216" w:type="dxa"/>
            <w:vAlign w:val="center"/>
          </w:tcPr>
          <w:p>
            <w:pPr>
              <w:spacing w:line="560" w:lineRule="exact"/>
              <w:jc w:val="center"/>
              <w:rPr>
                <w:rFonts w:ascii="宋体" w:hAnsi="宋体" w:eastAsia="宋体" w:cs="Times New Roman"/>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tcPr>
          <w:p>
            <w:pPr>
              <w:widowControl/>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宋体" w:hAnsi="宋体" w:eastAsia="宋体" w:cs="Times New Roman"/>
                <w:sz w:val="28"/>
                <w:highlight w:val="none"/>
                <w:shd w:val="clear" w:color="auto" w:fill="auto"/>
              </w:rPr>
            </w:pPr>
          </w:p>
        </w:tc>
        <w:tc>
          <w:tcPr>
            <w:tcW w:w="1620" w:type="dxa"/>
          </w:tcPr>
          <w:p>
            <w:pPr>
              <w:widowControl/>
              <w:spacing w:line="560" w:lineRule="exact"/>
              <w:jc w:val="center"/>
              <w:rPr>
                <w:rFonts w:ascii="宋体" w:hAnsi="宋体" w:eastAsia="宋体" w:cs="Times New Roman"/>
                <w:sz w:val="28"/>
                <w:highlight w:val="none"/>
                <w:shd w:val="clear" w:color="auto" w:fill="auto"/>
              </w:rPr>
            </w:pPr>
          </w:p>
        </w:tc>
        <w:tc>
          <w:tcPr>
            <w:tcW w:w="2216" w:type="dxa"/>
          </w:tcPr>
          <w:p>
            <w:pPr>
              <w:widowControl/>
              <w:spacing w:line="560" w:lineRule="exact"/>
              <w:jc w:val="center"/>
              <w:rPr>
                <w:rFonts w:ascii="宋体" w:hAnsi="宋体" w:eastAsia="宋体" w:cs="Times New Roman"/>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tcPr>
          <w:p>
            <w:pPr>
              <w:widowControl/>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宋体" w:hAnsi="宋体" w:eastAsia="宋体" w:cs="Times New Roman"/>
                <w:sz w:val="28"/>
                <w:highlight w:val="none"/>
                <w:shd w:val="clear" w:color="auto" w:fill="auto"/>
              </w:rPr>
            </w:pPr>
          </w:p>
        </w:tc>
        <w:tc>
          <w:tcPr>
            <w:tcW w:w="1620" w:type="dxa"/>
          </w:tcPr>
          <w:p>
            <w:pPr>
              <w:widowControl/>
              <w:spacing w:line="560" w:lineRule="exact"/>
              <w:jc w:val="center"/>
              <w:rPr>
                <w:rFonts w:ascii="宋体" w:hAnsi="宋体" w:eastAsia="宋体" w:cs="Times New Roman"/>
                <w:sz w:val="28"/>
                <w:highlight w:val="none"/>
                <w:shd w:val="clear" w:color="auto" w:fill="auto"/>
              </w:rPr>
            </w:pPr>
          </w:p>
        </w:tc>
        <w:tc>
          <w:tcPr>
            <w:tcW w:w="2216" w:type="dxa"/>
          </w:tcPr>
          <w:p>
            <w:pPr>
              <w:widowControl/>
              <w:spacing w:line="560" w:lineRule="exact"/>
              <w:jc w:val="center"/>
              <w:rPr>
                <w:rFonts w:ascii="宋体" w:hAnsi="宋体" w:eastAsia="宋体" w:cs="Times New Roman"/>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tcPr>
          <w:p>
            <w:pPr>
              <w:widowControl/>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宋体" w:hAnsi="宋体" w:eastAsia="宋体" w:cs="Times New Roman"/>
                <w:sz w:val="28"/>
                <w:highlight w:val="none"/>
                <w:shd w:val="clear" w:color="auto" w:fill="auto"/>
              </w:rPr>
            </w:pPr>
          </w:p>
        </w:tc>
        <w:tc>
          <w:tcPr>
            <w:tcW w:w="1620" w:type="dxa"/>
          </w:tcPr>
          <w:p>
            <w:pPr>
              <w:widowControl/>
              <w:spacing w:line="560" w:lineRule="exact"/>
              <w:jc w:val="center"/>
              <w:rPr>
                <w:rFonts w:ascii="宋体" w:hAnsi="宋体" w:eastAsia="宋体" w:cs="Times New Roman"/>
                <w:sz w:val="28"/>
                <w:highlight w:val="none"/>
                <w:shd w:val="clear" w:color="auto" w:fill="auto"/>
              </w:rPr>
            </w:pPr>
          </w:p>
        </w:tc>
        <w:tc>
          <w:tcPr>
            <w:tcW w:w="2216" w:type="dxa"/>
          </w:tcPr>
          <w:p>
            <w:pPr>
              <w:widowControl/>
              <w:spacing w:line="560" w:lineRule="exact"/>
              <w:jc w:val="center"/>
              <w:rPr>
                <w:rFonts w:ascii="宋体" w:hAnsi="宋体" w:eastAsia="宋体" w:cs="Times New Roman"/>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tcPr>
          <w:p>
            <w:pPr>
              <w:widowControl/>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宋体" w:hAnsi="宋体" w:eastAsia="宋体" w:cs="Times New Roman"/>
                <w:i/>
                <w:iCs/>
                <w:sz w:val="28"/>
                <w:highlight w:val="none"/>
                <w:shd w:val="clear" w:color="auto" w:fill="auto"/>
              </w:rPr>
            </w:pPr>
          </w:p>
        </w:tc>
        <w:tc>
          <w:tcPr>
            <w:tcW w:w="1620" w:type="dxa"/>
            <w:vAlign w:val="center"/>
          </w:tcPr>
          <w:p>
            <w:pPr>
              <w:spacing w:line="560" w:lineRule="exact"/>
              <w:jc w:val="center"/>
              <w:rPr>
                <w:rFonts w:ascii="宋体" w:hAnsi="宋体" w:eastAsia="宋体" w:cs="Times New Roman"/>
                <w:i/>
                <w:iCs/>
                <w:sz w:val="28"/>
                <w:highlight w:val="none"/>
                <w:shd w:val="clear" w:color="auto" w:fill="auto"/>
              </w:rPr>
            </w:pPr>
          </w:p>
        </w:tc>
        <w:tc>
          <w:tcPr>
            <w:tcW w:w="2216" w:type="dxa"/>
            <w:vAlign w:val="center"/>
          </w:tcPr>
          <w:p>
            <w:pPr>
              <w:spacing w:line="560" w:lineRule="exact"/>
              <w:jc w:val="center"/>
              <w:rPr>
                <w:rFonts w:ascii="宋体" w:hAnsi="宋体" w:eastAsia="宋体" w:cs="Times New Roman"/>
                <w:i/>
                <w:iCs/>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vAlign w:val="center"/>
          </w:tcPr>
          <w:p>
            <w:pPr>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宋体" w:hAnsi="宋体" w:eastAsia="宋体" w:cs="Times New Roman"/>
                <w:i/>
                <w:iCs/>
                <w:sz w:val="28"/>
                <w:highlight w:val="none"/>
                <w:shd w:val="clear" w:color="auto" w:fill="auto"/>
              </w:rPr>
            </w:pPr>
          </w:p>
        </w:tc>
        <w:tc>
          <w:tcPr>
            <w:tcW w:w="1620" w:type="dxa"/>
            <w:vAlign w:val="center"/>
          </w:tcPr>
          <w:p>
            <w:pPr>
              <w:spacing w:line="560" w:lineRule="exact"/>
              <w:jc w:val="center"/>
              <w:rPr>
                <w:rFonts w:ascii="宋体" w:hAnsi="宋体" w:eastAsia="宋体" w:cs="Times New Roman"/>
                <w:i/>
                <w:iCs/>
                <w:sz w:val="28"/>
                <w:highlight w:val="none"/>
                <w:shd w:val="clear" w:color="auto" w:fill="auto"/>
              </w:rPr>
            </w:pPr>
          </w:p>
        </w:tc>
        <w:tc>
          <w:tcPr>
            <w:tcW w:w="2216" w:type="dxa"/>
            <w:vAlign w:val="center"/>
          </w:tcPr>
          <w:p>
            <w:pPr>
              <w:spacing w:line="560" w:lineRule="exact"/>
              <w:jc w:val="center"/>
              <w:rPr>
                <w:rFonts w:ascii="宋体" w:hAnsi="宋体" w:eastAsia="宋体" w:cs="Times New Roman"/>
                <w:i/>
                <w:iCs/>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vAlign w:val="center"/>
          </w:tcPr>
          <w:p>
            <w:pPr>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宋体" w:hAnsi="宋体" w:eastAsia="宋体" w:cs="Times New Roman"/>
                <w:i/>
                <w:iCs/>
                <w:sz w:val="28"/>
                <w:highlight w:val="none"/>
                <w:shd w:val="clear" w:color="auto" w:fill="auto"/>
              </w:rPr>
            </w:pPr>
            <w:r>
              <w:rPr>
                <w:rFonts w:hint="eastAsia" w:ascii="宋体" w:hAnsi="宋体" w:eastAsia="宋体" w:cs="Times New Roman"/>
                <w:i/>
                <w:iCs/>
                <w:sz w:val="28"/>
                <w:highlight w:val="none"/>
                <w:shd w:val="clear" w:color="auto" w:fill="auto"/>
              </w:rPr>
              <w:t>其</w:t>
            </w:r>
            <w:r>
              <w:rPr>
                <w:rFonts w:ascii="宋体" w:hAnsi="宋体" w:eastAsia="宋体" w:cs="Times New Roman"/>
                <w:i/>
                <w:iCs/>
                <w:sz w:val="28"/>
                <w:highlight w:val="none"/>
                <w:shd w:val="clear" w:color="auto" w:fill="auto"/>
              </w:rPr>
              <w:t xml:space="preserve"> </w:t>
            </w:r>
            <w:r>
              <w:rPr>
                <w:rFonts w:hint="eastAsia" w:ascii="宋体" w:hAnsi="宋体" w:eastAsia="宋体" w:cs="Times New Roman"/>
                <w:i/>
                <w:iCs/>
                <w:sz w:val="28"/>
                <w:highlight w:val="none"/>
                <w:shd w:val="clear" w:color="auto" w:fill="auto"/>
              </w:rPr>
              <w:t>他</w:t>
            </w:r>
            <w:r>
              <w:rPr>
                <w:rFonts w:ascii="宋体" w:hAnsi="宋体" w:eastAsia="宋体" w:cs="Times New Roman"/>
                <w:i/>
                <w:iCs/>
                <w:sz w:val="28"/>
                <w:highlight w:val="none"/>
                <w:shd w:val="clear" w:color="auto" w:fill="auto"/>
              </w:rPr>
              <w:t xml:space="preserve"> </w:t>
            </w:r>
            <w:r>
              <w:rPr>
                <w:rFonts w:hint="eastAsia" w:ascii="宋体" w:hAnsi="宋体" w:eastAsia="宋体" w:cs="Times New Roman"/>
                <w:i/>
                <w:iCs/>
                <w:sz w:val="28"/>
                <w:highlight w:val="none"/>
                <w:shd w:val="clear" w:color="auto" w:fill="auto"/>
              </w:rPr>
              <w:t>费</w:t>
            </w:r>
            <w:r>
              <w:rPr>
                <w:rFonts w:ascii="宋体" w:hAnsi="宋体" w:eastAsia="宋体" w:cs="Times New Roman"/>
                <w:i/>
                <w:iCs/>
                <w:sz w:val="28"/>
                <w:highlight w:val="none"/>
                <w:shd w:val="clear" w:color="auto" w:fill="auto"/>
              </w:rPr>
              <w:t xml:space="preserve"> </w:t>
            </w:r>
            <w:r>
              <w:rPr>
                <w:rFonts w:hint="eastAsia" w:ascii="宋体" w:hAnsi="宋体" w:eastAsia="宋体" w:cs="Times New Roman"/>
                <w:i/>
                <w:iCs/>
                <w:sz w:val="28"/>
                <w:highlight w:val="none"/>
                <w:shd w:val="clear" w:color="auto" w:fill="auto"/>
              </w:rPr>
              <w:t>用</w:t>
            </w: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vAlign w:val="center"/>
          </w:tcPr>
          <w:p>
            <w:pPr>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宋体" w:hAnsi="宋体" w:eastAsia="宋体" w:cs="Times New Roman"/>
                <w:i/>
                <w:iCs/>
                <w:sz w:val="28"/>
                <w:highlight w:val="none"/>
                <w:shd w:val="clear" w:color="auto" w:fill="auto"/>
              </w:rPr>
            </w:pPr>
            <w:r>
              <w:rPr>
                <w:rFonts w:hint="eastAsia" w:ascii="宋体" w:hAnsi="宋体" w:eastAsia="宋体" w:cs="Times New Roman"/>
                <w:i/>
                <w:iCs/>
                <w:sz w:val="28"/>
                <w:highlight w:val="none"/>
                <w:shd w:val="clear" w:color="auto" w:fill="auto"/>
              </w:rPr>
              <w:t>其</w:t>
            </w:r>
            <w:r>
              <w:rPr>
                <w:rFonts w:ascii="宋体" w:hAnsi="宋体" w:eastAsia="宋体" w:cs="Times New Roman"/>
                <w:i/>
                <w:iCs/>
                <w:sz w:val="28"/>
                <w:highlight w:val="none"/>
                <w:shd w:val="clear" w:color="auto" w:fill="auto"/>
              </w:rPr>
              <w:t xml:space="preserve"> </w:t>
            </w:r>
            <w:r>
              <w:rPr>
                <w:rFonts w:hint="eastAsia" w:ascii="宋体" w:hAnsi="宋体" w:eastAsia="宋体" w:cs="Times New Roman"/>
                <w:i/>
                <w:iCs/>
                <w:sz w:val="28"/>
                <w:highlight w:val="none"/>
                <w:shd w:val="clear" w:color="auto" w:fill="auto"/>
              </w:rPr>
              <w:t>他</w:t>
            </w:r>
            <w:r>
              <w:rPr>
                <w:rFonts w:ascii="宋体" w:hAnsi="宋体" w:eastAsia="宋体" w:cs="Times New Roman"/>
                <w:i/>
                <w:iCs/>
                <w:sz w:val="28"/>
                <w:highlight w:val="none"/>
                <w:shd w:val="clear" w:color="auto" w:fill="auto"/>
              </w:rPr>
              <w:t xml:space="preserve"> </w:t>
            </w:r>
            <w:r>
              <w:rPr>
                <w:rFonts w:hint="eastAsia" w:ascii="宋体" w:hAnsi="宋体" w:eastAsia="宋体" w:cs="Times New Roman"/>
                <w:i/>
                <w:iCs/>
                <w:sz w:val="28"/>
                <w:highlight w:val="none"/>
                <w:shd w:val="clear" w:color="auto" w:fill="auto"/>
              </w:rPr>
              <w:t>费</w:t>
            </w:r>
            <w:r>
              <w:rPr>
                <w:rFonts w:ascii="宋体" w:hAnsi="宋体" w:eastAsia="宋体" w:cs="Times New Roman"/>
                <w:i/>
                <w:iCs/>
                <w:sz w:val="28"/>
                <w:highlight w:val="none"/>
                <w:shd w:val="clear" w:color="auto" w:fill="auto"/>
              </w:rPr>
              <w:t xml:space="preserve"> </w:t>
            </w:r>
            <w:r>
              <w:rPr>
                <w:rFonts w:hint="eastAsia" w:ascii="宋体" w:hAnsi="宋体" w:eastAsia="宋体" w:cs="Times New Roman"/>
                <w:i/>
                <w:iCs/>
                <w:sz w:val="28"/>
                <w:highlight w:val="none"/>
                <w:shd w:val="clear" w:color="auto" w:fill="auto"/>
              </w:rPr>
              <w:t>用</w:t>
            </w: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vAlign w:val="center"/>
          </w:tcPr>
          <w:p>
            <w:pPr>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宋体" w:hAnsi="宋体" w:eastAsia="宋体" w:cs="Times New Roman"/>
                <w:b/>
                <w:bCs/>
                <w:sz w:val="32"/>
                <w:highlight w:val="none"/>
                <w:shd w:val="clear" w:color="auto" w:fill="auto"/>
              </w:rPr>
            </w:pPr>
            <w:r>
              <w:rPr>
                <w:rFonts w:hint="eastAsia" w:ascii="宋体" w:hAnsi="宋体" w:eastAsia="宋体" w:cs="Times New Roman"/>
                <w:b/>
                <w:bCs/>
                <w:sz w:val="32"/>
                <w:highlight w:val="none"/>
                <w:shd w:val="clear" w:color="auto" w:fill="auto"/>
              </w:rPr>
              <w:t>报价总计</w:t>
            </w:r>
          </w:p>
        </w:tc>
        <w:tc>
          <w:tcPr>
            <w:tcW w:w="7010" w:type="dxa"/>
            <w:gridSpan w:val="5"/>
            <w:vAlign w:val="center"/>
          </w:tcPr>
          <w:p>
            <w:pPr>
              <w:spacing w:line="560" w:lineRule="exact"/>
              <w:rPr>
                <w:rFonts w:ascii="宋体" w:hAnsi="宋体" w:eastAsia="宋体" w:cs="Times New Roman"/>
                <w:b/>
                <w:bCs/>
                <w:sz w:val="28"/>
                <w:highlight w:val="none"/>
                <w:shd w:val="clear" w:color="auto" w:fill="auto"/>
              </w:rPr>
            </w:pPr>
            <w:r>
              <w:rPr>
                <w:rFonts w:hint="eastAsia" w:ascii="宋体" w:hAnsi="宋体" w:eastAsia="宋体" w:cs="Times New Roman"/>
                <w:b/>
                <w:bCs/>
                <w:sz w:val="28"/>
                <w:highlight w:val="none"/>
                <w:shd w:val="clear" w:color="auto" w:fill="auto"/>
              </w:rPr>
              <w:t>￥：</w:t>
            </w:r>
            <w:r>
              <w:rPr>
                <w:rFonts w:ascii="宋体" w:hAnsi="宋体" w:eastAsia="宋体" w:cs="Times New Roman"/>
                <w:b/>
                <w:bCs/>
                <w:sz w:val="28"/>
                <w:highlight w:val="none"/>
                <w:u w:val="single"/>
                <w:shd w:val="clear" w:color="auto" w:fill="auto"/>
              </w:rPr>
              <w:t xml:space="preserve">                          </w:t>
            </w:r>
          </w:p>
          <w:p>
            <w:pPr>
              <w:spacing w:line="560" w:lineRule="exact"/>
              <w:rPr>
                <w:rFonts w:ascii="宋体" w:hAnsi="宋体" w:eastAsia="宋体" w:cs="Times New Roman"/>
                <w:b/>
                <w:bCs/>
                <w:sz w:val="24"/>
                <w:highlight w:val="none"/>
                <w:shd w:val="clear" w:color="auto" w:fill="auto"/>
              </w:rPr>
            </w:pPr>
            <w:r>
              <w:rPr>
                <w:rFonts w:hint="eastAsia" w:ascii="宋体" w:hAnsi="宋体" w:eastAsia="宋体" w:cs="Times New Roman"/>
                <w:b/>
                <w:bCs/>
                <w:sz w:val="24"/>
                <w:highlight w:val="none"/>
                <w:shd w:val="clear" w:color="auto" w:fill="auto"/>
              </w:rPr>
              <w:t>人民币（大写）：</w:t>
            </w:r>
          </w:p>
          <w:p>
            <w:pPr>
              <w:spacing w:line="560" w:lineRule="exact"/>
              <w:rPr>
                <w:rFonts w:ascii="宋体" w:hAnsi="宋体" w:eastAsia="宋体" w:cs="Times New Roman"/>
                <w:b/>
                <w:bCs/>
                <w:sz w:val="24"/>
                <w:highlight w:val="none"/>
                <w:shd w:val="clear" w:color="auto" w:fill="auto"/>
              </w:rPr>
            </w:pPr>
            <w:r>
              <w:rPr>
                <w:rFonts w:ascii="宋体" w:hAnsi="宋体" w:eastAsia="宋体" w:cs="Times New Roman"/>
                <w:b/>
                <w:bCs/>
                <w:sz w:val="24"/>
                <w:highlight w:val="none"/>
                <w:u w:val="single"/>
                <w:shd w:val="clear" w:color="auto" w:fill="auto"/>
              </w:rPr>
              <w:t xml:space="preserve">  </w:t>
            </w:r>
            <w:r>
              <w:rPr>
                <w:rFonts w:hint="eastAsia" w:ascii="宋体" w:hAnsi="宋体" w:eastAsia="宋体" w:cs="Times New Roman"/>
                <w:b/>
                <w:bCs/>
                <w:sz w:val="24"/>
                <w:highlight w:val="none"/>
                <w:shd w:val="clear" w:color="auto" w:fill="auto"/>
              </w:rPr>
              <w:t>佰</w:t>
            </w:r>
            <w:r>
              <w:rPr>
                <w:rFonts w:ascii="宋体" w:hAnsi="宋体" w:eastAsia="宋体" w:cs="Times New Roman"/>
                <w:b/>
                <w:bCs/>
                <w:sz w:val="24"/>
                <w:highlight w:val="none"/>
                <w:u w:val="single"/>
                <w:shd w:val="clear" w:color="auto" w:fill="auto"/>
              </w:rPr>
              <w:t xml:space="preserve">    </w:t>
            </w:r>
            <w:r>
              <w:rPr>
                <w:rFonts w:hint="eastAsia" w:ascii="宋体" w:hAnsi="宋体" w:eastAsia="宋体" w:cs="Times New Roman"/>
                <w:b/>
                <w:bCs/>
                <w:sz w:val="24"/>
                <w:highlight w:val="none"/>
                <w:shd w:val="clear" w:color="auto" w:fill="auto"/>
              </w:rPr>
              <w:t>拾</w:t>
            </w:r>
            <w:r>
              <w:rPr>
                <w:rFonts w:ascii="宋体" w:hAnsi="宋体" w:eastAsia="宋体" w:cs="Times New Roman"/>
                <w:b/>
                <w:bCs/>
                <w:sz w:val="24"/>
                <w:highlight w:val="none"/>
                <w:u w:val="single"/>
                <w:shd w:val="clear" w:color="auto" w:fill="auto"/>
              </w:rPr>
              <w:t xml:space="preserve">    </w:t>
            </w:r>
            <w:r>
              <w:rPr>
                <w:rFonts w:hint="eastAsia" w:ascii="宋体" w:hAnsi="宋体" w:eastAsia="宋体" w:cs="Times New Roman"/>
                <w:b/>
                <w:bCs/>
                <w:sz w:val="24"/>
                <w:highlight w:val="none"/>
                <w:shd w:val="clear" w:color="auto" w:fill="auto"/>
              </w:rPr>
              <w:t>万</w:t>
            </w:r>
            <w:r>
              <w:rPr>
                <w:rFonts w:ascii="宋体" w:hAnsi="宋体" w:eastAsia="宋体" w:cs="Times New Roman"/>
                <w:b/>
                <w:bCs/>
                <w:sz w:val="24"/>
                <w:highlight w:val="none"/>
                <w:u w:val="single"/>
                <w:shd w:val="clear" w:color="auto" w:fill="auto"/>
              </w:rPr>
              <w:t xml:space="preserve">    </w:t>
            </w:r>
            <w:r>
              <w:rPr>
                <w:rFonts w:hint="eastAsia" w:ascii="宋体" w:hAnsi="宋体" w:eastAsia="宋体" w:cs="Times New Roman"/>
                <w:b/>
                <w:bCs/>
                <w:sz w:val="24"/>
                <w:highlight w:val="none"/>
                <w:shd w:val="clear" w:color="auto" w:fill="auto"/>
              </w:rPr>
              <w:t>仟</w:t>
            </w:r>
            <w:r>
              <w:rPr>
                <w:rFonts w:ascii="宋体" w:hAnsi="宋体" w:eastAsia="宋体" w:cs="Times New Roman"/>
                <w:b/>
                <w:bCs/>
                <w:sz w:val="24"/>
                <w:highlight w:val="none"/>
                <w:u w:val="single"/>
                <w:shd w:val="clear" w:color="auto" w:fill="auto"/>
              </w:rPr>
              <w:t xml:space="preserve">    </w:t>
            </w:r>
            <w:r>
              <w:rPr>
                <w:rFonts w:hint="eastAsia" w:ascii="宋体" w:hAnsi="宋体" w:eastAsia="宋体" w:cs="Times New Roman"/>
                <w:b/>
                <w:bCs/>
                <w:sz w:val="24"/>
                <w:highlight w:val="none"/>
                <w:shd w:val="clear" w:color="auto" w:fill="auto"/>
              </w:rPr>
              <w:t>佰</w:t>
            </w:r>
            <w:r>
              <w:rPr>
                <w:rFonts w:ascii="宋体" w:hAnsi="宋体" w:eastAsia="宋体" w:cs="Times New Roman"/>
                <w:b/>
                <w:bCs/>
                <w:sz w:val="24"/>
                <w:highlight w:val="none"/>
                <w:u w:val="single"/>
                <w:shd w:val="clear" w:color="auto" w:fill="auto"/>
              </w:rPr>
              <w:t xml:space="preserve">    </w:t>
            </w:r>
            <w:r>
              <w:rPr>
                <w:rFonts w:hint="eastAsia" w:ascii="宋体" w:hAnsi="宋体" w:eastAsia="宋体" w:cs="Times New Roman"/>
                <w:b/>
                <w:bCs/>
                <w:sz w:val="24"/>
                <w:highlight w:val="none"/>
                <w:shd w:val="clear" w:color="auto" w:fill="auto"/>
              </w:rPr>
              <w:t>拾</w:t>
            </w:r>
            <w:r>
              <w:rPr>
                <w:rFonts w:ascii="宋体" w:hAnsi="宋体" w:eastAsia="宋体" w:cs="Times New Roman"/>
                <w:b/>
                <w:bCs/>
                <w:sz w:val="24"/>
                <w:highlight w:val="none"/>
                <w:u w:val="single"/>
                <w:shd w:val="clear" w:color="auto" w:fill="auto"/>
              </w:rPr>
              <w:t xml:space="preserve">    </w:t>
            </w:r>
            <w:r>
              <w:rPr>
                <w:rFonts w:hint="eastAsia" w:ascii="宋体" w:hAnsi="宋体" w:eastAsia="宋体" w:cs="Times New Roman"/>
                <w:b/>
                <w:bCs/>
                <w:sz w:val="24"/>
                <w:highlight w:val="none"/>
                <w:shd w:val="clear" w:color="auto" w:fill="auto"/>
              </w:rPr>
              <w:t>圆</w:t>
            </w:r>
            <w:r>
              <w:rPr>
                <w:rFonts w:ascii="宋体" w:hAnsi="宋体" w:eastAsia="宋体" w:cs="Times New Roman"/>
                <w:b/>
                <w:bCs/>
                <w:sz w:val="28"/>
                <w:szCs w:val="28"/>
                <w:highlight w:val="none"/>
                <w:u w:val="single"/>
                <w:shd w:val="clear" w:color="auto" w:fill="auto"/>
              </w:rPr>
              <w:t xml:space="preserve">  </w:t>
            </w:r>
            <w:r>
              <w:rPr>
                <w:rFonts w:hint="eastAsia" w:ascii="宋体" w:hAnsi="宋体" w:eastAsia="宋体" w:cs="Times New Roman"/>
                <w:b/>
                <w:bCs/>
                <w:sz w:val="28"/>
                <w:szCs w:val="28"/>
                <w:highlight w:val="none"/>
                <w:shd w:val="clear" w:color="auto" w:fill="auto"/>
              </w:rPr>
              <w:t>角</w:t>
            </w:r>
            <w:r>
              <w:rPr>
                <w:rFonts w:ascii="宋体" w:hAnsi="宋体" w:eastAsia="宋体" w:cs="Times New Roman"/>
                <w:b/>
                <w:bCs/>
                <w:sz w:val="28"/>
                <w:szCs w:val="28"/>
                <w:highlight w:val="none"/>
                <w:u w:val="single"/>
                <w:shd w:val="clear" w:color="auto" w:fill="auto"/>
              </w:rPr>
              <w:t xml:space="preserve">  </w:t>
            </w:r>
            <w:r>
              <w:rPr>
                <w:rFonts w:hint="eastAsia" w:ascii="宋体" w:hAnsi="宋体" w:eastAsia="宋体" w:cs="Times New Roman"/>
                <w:b/>
                <w:bCs/>
                <w:sz w:val="28"/>
                <w:szCs w:val="28"/>
                <w:highlight w:val="none"/>
                <w:shd w:val="clear" w:color="auto" w:fill="auto"/>
              </w:rPr>
              <w:t>分</w:t>
            </w:r>
          </w:p>
        </w:tc>
      </w:tr>
    </w:tbl>
    <w:p>
      <w:pPr>
        <w:spacing w:line="500" w:lineRule="exact"/>
        <w:ind w:firstLine="235" w:firstLineChars="98"/>
        <w:rPr>
          <w:rFonts w:ascii="宋体" w:hAnsi="宋体" w:eastAsia="宋体" w:cs="Times New Roman"/>
          <w:sz w:val="24"/>
          <w:highlight w:val="none"/>
          <w:shd w:val="clear" w:color="auto" w:fill="auto"/>
        </w:rPr>
      </w:pPr>
      <w:r>
        <w:rPr>
          <w:rFonts w:hint="eastAsia" w:ascii="宋体" w:hAnsi="宋体" w:eastAsia="宋体" w:cs="Times New Roman"/>
          <w:sz w:val="24"/>
          <w:highlight w:val="none"/>
          <w:shd w:val="clear" w:color="auto" w:fill="auto"/>
        </w:rPr>
        <w:t>注：</w:t>
      </w:r>
      <w:r>
        <w:rPr>
          <w:rFonts w:hint="eastAsia" w:ascii="宋体" w:hAnsi="宋体" w:eastAsia="宋体" w:cs="Times New Roman"/>
          <w:sz w:val="24"/>
          <w:szCs w:val="30"/>
          <w:highlight w:val="none"/>
          <w:shd w:val="clear" w:color="auto" w:fill="auto"/>
        </w:rPr>
        <w:t>供应商应根据设备清单分项进行填报，表中表格行数可自行添加。</w:t>
      </w:r>
      <w:r>
        <w:rPr>
          <w:rFonts w:hint="eastAsia" w:ascii="宋体" w:hAnsi="宋体" w:eastAsia="宋体" w:cs="Times New Roman"/>
          <w:iCs/>
          <w:sz w:val="24"/>
          <w:szCs w:val="28"/>
          <w:highlight w:val="none"/>
          <w:shd w:val="clear" w:color="auto" w:fill="auto"/>
        </w:rPr>
        <w:t>询价文件中未列出的相关辅助材料和在实施过程中涉及到的其它一切费用应在报价时一并考虑，项目实施过程中不再单独结算。</w:t>
      </w:r>
      <w:r>
        <w:rPr>
          <w:rFonts w:hint="eastAsia" w:ascii="宋体" w:hAnsi="宋体" w:eastAsia="宋体" w:cs="Times New Roman"/>
          <w:sz w:val="24"/>
          <w:szCs w:val="30"/>
          <w:highlight w:val="none"/>
          <w:shd w:val="clear" w:color="auto" w:fill="auto"/>
        </w:rPr>
        <w:t>表中报价总计应与对应报价一览表中总价一致</w:t>
      </w:r>
      <w:r>
        <w:rPr>
          <w:rFonts w:hint="eastAsia" w:ascii="宋体" w:hAnsi="宋体" w:eastAsia="宋体" w:cs="Times New Roman"/>
          <w:sz w:val="24"/>
          <w:highlight w:val="none"/>
          <w:shd w:val="clear" w:color="auto" w:fill="auto"/>
        </w:rPr>
        <w:t>。</w:t>
      </w:r>
    </w:p>
    <w:p>
      <w:pPr>
        <w:spacing w:line="500" w:lineRule="exact"/>
        <w:ind w:firstLine="627" w:firstLineChars="196"/>
        <w:rPr>
          <w:rFonts w:ascii="宋体" w:hAnsi="宋体" w:eastAsia="宋体" w:cs="Times New Roman"/>
          <w:sz w:val="32"/>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bookmarkStart w:id="20" w:name="_Toc116895449"/>
      <w:bookmarkStart w:id="21" w:name="_Toc172811881"/>
      <w:bookmarkStart w:id="22" w:name="_Toc172809947"/>
      <w:bookmarkStart w:id="23" w:name="_Toc116869942"/>
      <w:bookmarkStart w:id="24" w:name="_Toc172809818"/>
      <w:bookmarkStart w:id="25" w:name="_Toc182560070"/>
      <w:bookmarkStart w:id="26" w:name="_Toc89791634"/>
      <w:bookmarkStart w:id="27" w:name="_Toc89791736"/>
      <w:bookmarkStart w:id="28" w:name="_Toc105315045"/>
      <w:bookmarkStart w:id="29" w:name="_Toc90180911"/>
      <w:r>
        <w:rPr>
          <w:rFonts w:hint="eastAsia" w:ascii="方正仿宋_GB2312" w:hAnsi="方正仿宋_GB2312" w:eastAsia="方正仿宋_GB2312" w:cs="方正仿宋_GB2312"/>
          <w:kern w:val="0"/>
          <w:sz w:val="28"/>
          <w:szCs w:val="28"/>
          <w:highlight w:val="none"/>
          <w:shd w:val="clear" w:color="auto" w:fill="auto"/>
        </w:rPr>
        <w:t>供应商名称（盖单位公章）：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法定代表人或授权代表（签字或盖章）：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日  期：</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年</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月</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日</w:t>
      </w:r>
    </w:p>
    <w:p>
      <w:pPr>
        <w:rPr>
          <w:rFonts w:ascii="Times New Roman" w:hAnsi="Times New Roman" w:cs="Times New Roman"/>
          <w:highlight w:val="none"/>
          <w:shd w:val="clear" w:color="auto" w:fill="auto"/>
        </w:rPr>
      </w:pPr>
    </w:p>
    <w:p>
      <w:pPr>
        <w:widowControl/>
        <w:jc w:val="left"/>
        <w:rPr>
          <w:rFonts w:ascii="Times New Roman" w:hAnsi="Times New Roman" w:cs="Times New Roman"/>
          <w:highlight w:val="none"/>
          <w:shd w:val="clear" w:color="auto" w:fill="auto"/>
        </w:rPr>
      </w:pPr>
      <w:r>
        <w:rPr>
          <w:rFonts w:ascii="Times New Roman" w:hAnsi="Times New Roman" w:cs="Times New Roman"/>
          <w:highlight w:val="none"/>
          <w:shd w:val="clear" w:color="auto" w:fill="auto"/>
        </w:rPr>
        <w:br w:type="page"/>
      </w:r>
    </w:p>
    <w:bookmarkEnd w:id="20"/>
    <w:bookmarkEnd w:id="21"/>
    <w:bookmarkEnd w:id="22"/>
    <w:bookmarkEnd w:id="23"/>
    <w:bookmarkEnd w:id="24"/>
    <w:bookmarkEnd w:id="25"/>
    <w:bookmarkEnd w:id="26"/>
    <w:bookmarkEnd w:id="27"/>
    <w:bookmarkEnd w:id="28"/>
    <w:bookmarkEnd w:id="29"/>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jc w:val="center"/>
        <w:rPr>
          <w:rFonts w:hint="eastAsia" w:ascii="方正仿宋_GB2312" w:hAnsi="方正仿宋_GB2312" w:eastAsia="方正仿宋_GB2312" w:cs="方正仿宋_GB2312"/>
          <w:b/>
          <w:bCs/>
          <w:sz w:val="28"/>
          <w:szCs w:val="28"/>
          <w:highlight w:val="none"/>
          <w:shd w:val="clear" w:color="auto" w:fill="auto"/>
        </w:rPr>
      </w:pPr>
      <w:r>
        <w:rPr>
          <w:rFonts w:hint="eastAsia" w:ascii="方正仿宋_GB2312" w:hAnsi="方正仿宋_GB2312" w:eastAsia="方正仿宋_GB2312" w:cs="方正仿宋_GB2312"/>
          <w:b/>
          <w:bCs/>
          <w:sz w:val="28"/>
          <w:szCs w:val="28"/>
          <w:highlight w:val="none"/>
          <w:shd w:val="clear" w:color="auto" w:fill="auto"/>
          <w:lang w:eastAsia="zh-CN"/>
        </w:rPr>
        <w:t>六</w:t>
      </w:r>
      <w:r>
        <w:rPr>
          <w:rFonts w:hint="eastAsia" w:ascii="方正仿宋_GB2312" w:hAnsi="方正仿宋_GB2312" w:eastAsia="方正仿宋_GB2312" w:cs="方正仿宋_GB2312"/>
          <w:b/>
          <w:bCs/>
          <w:sz w:val="28"/>
          <w:szCs w:val="28"/>
          <w:highlight w:val="none"/>
          <w:shd w:val="clear" w:color="auto" w:fill="auto"/>
        </w:rPr>
        <w:t>、技术应答表</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序号</w:t>
            </w:r>
          </w:p>
        </w:tc>
        <w:tc>
          <w:tcPr>
            <w:tcW w:w="234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采购文件条款</w:t>
            </w:r>
          </w:p>
        </w:tc>
        <w:tc>
          <w:tcPr>
            <w:tcW w:w="234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采购文件要求</w:t>
            </w:r>
          </w:p>
        </w:tc>
        <w:tc>
          <w:tcPr>
            <w:tcW w:w="234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响应文件响应</w:t>
            </w:r>
          </w:p>
        </w:tc>
        <w:tc>
          <w:tcPr>
            <w:tcW w:w="234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bl>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注：供应商必须根据询价采购文件要求据实</w:t>
      </w:r>
      <w:r>
        <w:rPr>
          <w:rFonts w:hint="eastAsia" w:ascii="方正仿宋_GB2312" w:hAnsi="方正仿宋_GB2312" w:eastAsia="方正仿宋_GB2312" w:cs="方正仿宋_GB2312"/>
          <w:b/>
          <w:bCs/>
          <w:kern w:val="0"/>
          <w:sz w:val="28"/>
          <w:szCs w:val="28"/>
          <w:highlight w:val="none"/>
          <w:shd w:val="clear" w:color="auto" w:fill="auto"/>
        </w:rPr>
        <w:t>逐条填写</w:t>
      </w:r>
      <w:r>
        <w:rPr>
          <w:rFonts w:hint="eastAsia" w:ascii="方正仿宋_GB2312" w:hAnsi="方正仿宋_GB2312" w:eastAsia="方正仿宋_GB2312" w:cs="方正仿宋_GB2312"/>
          <w:kern w:val="0"/>
          <w:sz w:val="28"/>
          <w:szCs w:val="28"/>
          <w:highlight w:val="none"/>
          <w:shd w:val="clear" w:color="auto" w:fill="auto"/>
        </w:rPr>
        <w:t>，不得虚假响应，虚假响应的，其响应文件无效并按规定追究其相关责任。</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pStyle w:val="7"/>
        <w:rPr>
          <w:rFonts w:hint="eastAsia"/>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供应商名称（盖单位公章）：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法定代表人或授权代表（签字或盖章）：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日  期：</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年</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月</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日</w:t>
      </w:r>
    </w:p>
    <w:p>
      <w:pPr>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br w:type="page"/>
      </w:r>
    </w:p>
    <w:p>
      <w:pPr>
        <w:pStyle w:val="10"/>
        <w:tabs>
          <w:tab w:val="left" w:pos="0"/>
        </w:tabs>
        <w:jc w:val="center"/>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lang w:eastAsia="zh-CN"/>
        </w:rPr>
        <w:t>七</w:t>
      </w:r>
      <w:r>
        <w:rPr>
          <w:rFonts w:hint="eastAsia" w:ascii="方正仿宋_GB2312" w:hAnsi="方正仿宋_GB2312" w:eastAsia="方正仿宋_GB2312" w:cs="方正仿宋_GB2312"/>
          <w:b/>
          <w:sz w:val="28"/>
          <w:szCs w:val="28"/>
          <w:highlight w:val="none"/>
          <w:shd w:val="clear" w:color="auto" w:fill="auto"/>
        </w:rPr>
        <w:t>、商务应答表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序号</w:t>
            </w:r>
          </w:p>
        </w:tc>
        <w:tc>
          <w:tcPr>
            <w:tcW w:w="234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采购文件条款</w:t>
            </w:r>
          </w:p>
        </w:tc>
        <w:tc>
          <w:tcPr>
            <w:tcW w:w="234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采购文件要求</w:t>
            </w:r>
          </w:p>
        </w:tc>
        <w:tc>
          <w:tcPr>
            <w:tcW w:w="234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响应文件响应</w:t>
            </w:r>
          </w:p>
        </w:tc>
        <w:tc>
          <w:tcPr>
            <w:tcW w:w="234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bl>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注意：供应商必须据实填写，不得虚假响应，虚假响应的，其响应文件无效并按规定追究其相关责任。</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供应商名称（盖单位公章）：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法定代表人或授权代表（签字或盖章）：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日  期：</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年</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月</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日</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sectPr>
          <w:headerReference r:id="rId9" w:type="default"/>
          <w:footerReference r:id="rId10" w:type="default"/>
          <w:pgSz w:w="13551" w:h="16840"/>
          <w:pgMar w:top="1440" w:right="1800" w:bottom="1440" w:left="1800" w:header="851" w:footer="992" w:gutter="0"/>
          <w:pgNumType w:fmt="decimal"/>
          <w:cols w:space="425" w:num="1"/>
          <w:docGrid w:linePitch="312" w:charSpace="0"/>
        </w:sectPr>
      </w:pPr>
    </w:p>
    <w:p>
      <w:pPr>
        <w:numPr>
          <w:ilvl w:val="0"/>
          <w:numId w:val="0"/>
        </w:numPr>
        <w:jc w:val="center"/>
        <w:rPr>
          <w:rFonts w:hint="eastAsia" w:ascii="方正仿宋_GB2312" w:hAnsi="方正仿宋_GB2312" w:eastAsia="方正仿宋_GB2312" w:cs="方正仿宋_GB2312"/>
          <w:b/>
          <w:bCs/>
          <w:sz w:val="28"/>
          <w:szCs w:val="28"/>
          <w:highlight w:val="none"/>
          <w:shd w:val="clear" w:color="auto" w:fill="auto"/>
        </w:rPr>
      </w:pPr>
      <w:r>
        <w:rPr>
          <w:rFonts w:hint="eastAsia" w:ascii="方正仿宋_GB2312" w:hAnsi="方正仿宋_GB2312" w:eastAsia="方正仿宋_GB2312" w:cs="方正仿宋_GB2312"/>
          <w:b/>
          <w:bCs/>
          <w:sz w:val="28"/>
          <w:szCs w:val="28"/>
          <w:highlight w:val="none"/>
          <w:shd w:val="clear" w:color="auto" w:fill="auto"/>
          <w:lang w:eastAsia="zh-CN"/>
        </w:rPr>
        <w:t>八、</w:t>
      </w:r>
      <w:r>
        <w:rPr>
          <w:rFonts w:hint="eastAsia" w:ascii="方正仿宋_GB2312" w:hAnsi="方正仿宋_GB2312" w:eastAsia="方正仿宋_GB2312" w:cs="方正仿宋_GB2312"/>
          <w:b/>
          <w:bCs/>
          <w:sz w:val="28"/>
          <w:szCs w:val="28"/>
          <w:highlight w:val="none"/>
          <w:shd w:val="clear" w:color="auto" w:fill="auto"/>
        </w:rPr>
        <w:t>供应商类似项目业绩一览表</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54" w:type="dxa"/>
          <w:bottom w:w="0" w:type="dxa"/>
          <w:right w:w="54" w:type="dxa"/>
        </w:tblCellMar>
      </w:tblPr>
      <w:tblGrid>
        <w:gridCol w:w="810"/>
        <w:gridCol w:w="1625"/>
        <w:gridCol w:w="1491"/>
        <w:gridCol w:w="1311"/>
        <w:gridCol w:w="1804"/>
        <w:gridCol w:w="137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482" w:type="pct"/>
            <w:tcBorders>
              <w:top w:val="single" w:color="auto" w:sz="4" w:space="0"/>
              <w:bottom w:val="single" w:color="auto" w:sz="4" w:space="0"/>
            </w:tcBorders>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年份</w:t>
            </w:r>
          </w:p>
        </w:tc>
        <w:tc>
          <w:tcPr>
            <w:tcW w:w="966" w:type="pct"/>
            <w:tcBorders>
              <w:bottom w:val="single" w:color="auto" w:sz="4" w:space="0"/>
            </w:tcBorders>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用户名称</w:t>
            </w:r>
          </w:p>
        </w:tc>
        <w:tc>
          <w:tcPr>
            <w:tcW w:w="886" w:type="pct"/>
            <w:tcBorders>
              <w:bottom w:val="single" w:color="auto" w:sz="4" w:space="0"/>
            </w:tcBorders>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项目名称</w:t>
            </w:r>
          </w:p>
        </w:tc>
        <w:tc>
          <w:tcPr>
            <w:tcW w:w="779" w:type="pct"/>
            <w:tcBorders>
              <w:bottom w:val="single" w:color="auto" w:sz="4" w:space="0"/>
            </w:tcBorders>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完成时间</w:t>
            </w:r>
          </w:p>
        </w:tc>
        <w:tc>
          <w:tcPr>
            <w:tcW w:w="1072" w:type="pct"/>
            <w:tcBorders>
              <w:bottom w:val="single" w:color="auto" w:sz="4" w:space="0"/>
            </w:tcBorders>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合同金额</w:t>
            </w:r>
          </w:p>
        </w:tc>
        <w:tc>
          <w:tcPr>
            <w:tcW w:w="814" w:type="pct"/>
            <w:tcBorders>
              <w:left w:val="single" w:color="auto" w:sz="4" w:space="0"/>
              <w:bottom w:val="single" w:color="auto" w:sz="4" w:space="0"/>
            </w:tcBorders>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482" w:type="pct"/>
            <w:tcBorders>
              <w:top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tcBorders>
              <w:top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tcBorders>
              <w:top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tcBorders>
              <w:top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tcBorders>
              <w:top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top w:val="single" w:color="auto" w:sz="4" w:space="0"/>
              <w:lef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482"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lef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482"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lef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482"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tcBorders>
              <w:righ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tcBorders>
              <w:lef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lef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482"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tcBorders>
              <w:righ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lef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482"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tcBorders>
              <w:righ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lef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482"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tcBorders>
              <w:righ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lef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90" w:hRule="atLeast"/>
          <w:jc w:val="center"/>
        </w:trPr>
        <w:tc>
          <w:tcPr>
            <w:tcW w:w="482" w:type="pct"/>
            <w:tcBorders>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tcBorders>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tcBorders>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tcBorders>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tcBorders>
              <w:bottom w:val="single" w:color="auto" w:sz="4" w:space="0"/>
              <w:righ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left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482"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tcBorders>
              <w:top w:val="single" w:color="auto" w:sz="4" w:space="0"/>
              <w:bottom w:val="single" w:color="auto" w:sz="4" w:space="0"/>
              <w:righ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top w:val="single" w:color="auto" w:sz="4" w:space="0"/>
              <w:left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482"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tcBorders>
              <w:top w:val="single" w:color="auto" w:sz="4" w:space="0"/>
              <w:bottom w:val="single" w:color="auto" w:sz="4" w:space="0"/>
              <w:righ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top w:val="single" w:color="auto" w:sz="4" w:space="0"/>
              <w:left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482"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tcBorders>
              <w:top w:val="single" w:color="auto" w:sz="4" w:space="0"/>
              <w:bottom w:val="single" w:color="auto" w:sz="4" w:space="0"/>
              <w:righ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top w:val="single" w:color="auto" w:sz="4" w:space="0"/>
              <w:left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482" w:type="pct"/>
            <w:tcBorders>
              <w:top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tcBorders>
              <w:top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tcBorders>
              <w:top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tcBorders>
              <w:top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tcBorders>
              <w:top w:val="single" w:color="auto" w:sz="4" w:space="0"/>
              <w:righ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top w:val="single" w:color="auto" w:sz="4" w:space="0"/>
              <w:lef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bl>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 xml:space="preserve">注：服务商（仅限于服务商自己的）以上业绩需提供有关书面证明材料。“合同金额”需提供合同复印件； </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供应商名称（盖单位公章）：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法定代表人或授权代表（签字或盖章）：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日  期：</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年</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月</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日</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rPr>
          <w:rFonts w:hint="eastAsia" w:ascii="方正仿宋_GB2312" w:hAnsi="方正仿宋_GB2312" w:eastAsia="方正仿宋_GB2312" w:cs="方正仿宋_GB2312"/>
          <w:sz w:val="28"/>
          <w:szCs w:val="28"/>
          <w:highlight w:val="none"/>
          <w:shd w:val="clear" w:color="auto" w:fill="auto"/>
        </w:rPr>
      </w:pPr>
    </w:p>
    <w:p>
      <w:pPr>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br w:type="page"/>
      </w:r>
    </w:p>
    <w:p>
      <w:pPr>
        <w:numPr>
          <w:ilvl w:val="0"/>
          <w:numId w:val="0"/>
        </w:numPr>
        <w:jc w:val="center"/>
        <w:rPr>
          <w:rFonts w:hint="eastAsia" w:ascii="方正仿宋_GB2312" w:hAnsi="方正仿宋_GB2312" w:eastAsia="方正仿宋_GB2312" w:cs="方正仿宋_GB2312"/>
          <w:b/>
          <w:bCs/>
          <w:sz w:val="28"/>
          <w:szCs w:val="28"/>
          <w:highlight w:val="none"/>
          <w:shd w:val="clear" w:color="auto" w:fill="auto"/>
          <w:lang w:eastAsia="zh-CN"/>
        </w:rPr>
      </w:pPr>
      <w:r>
        <w:rPr>
          <w:rFonts w:hint="eastAsia" w:ascii="方正仿宋_GB2312" w:hAnsi="方正仿宋_GB2312" w:eastAsia="方正仿宋_GB2312" w:cs="方正仿宋_GB2312"/>
          <w:b/>
          <w:bCs/>
          <w:sz w:val="28"/>
          <w:szCs w:val="28"/>
          <w:highlight w:val="none"/>
          <w:shd w:val="clear" w:color="auto" w:fill="auto"/>
          <w:lang w:eastAsia="zh-CN"/>
        </w:rPr>
        <w:t>九、其他</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eastAsia="zh-CN"/>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sectPr>
          <w:headerReference r:id="rId11" w:type="default"/>
          <w:footerReference r:id="rId12" w:type="default"/>
          <w:pgSz w:w="11906" w:h="16838"/>
          <w:pgMar w:top="1440" w:right="1800" w:bottom="1440" w:left="1800" w:header="851" w:footer="992" w:gutter="0"/>
          <w:pgNumType w:fmt="decimal"/>
          <w:cols w:space="425" w:num="1"/>
          <w:docGrid w:type="lines" w:linePitch="312" w:charSpace="0"/>
        </w:sectPr>
      </w:pPr>
      <w:r>
        <w:rPr>
          <w:rFonts w:hint="eastAsia" w:ascii="方正仿宋_GB2312" w:hAnsi="方正仿宋_GB2312" w:eastAsia="方正仿宋_GB2312" w:cs="方正仿宋_GB2312"/>
          <w:kern w:val="0"/>
          <w:sz w:val="28"/>
          <w:szCs w:val="28"/>
          <w:highlight w:val="none"/>
          <w:shd w:val="clear" w:color="auto" w:fill="auto"/>
          <w:lang w:eastAsia="zh-CN"/>
        </w:rPr>
        <w:t>供应商认为需要提供的资</w:t>
      </w:r>
    </w:p>
    <w:bookmarkEnd w:id="5"/>
    <w:bookmarkEnd w:id="6"/>
    <w:bookmarkEnd w:id="7"/>
    <w:p>
      <w:pPr>
        <w:rPr>
          <w:rFonts w:hint="eastAsia" w:ascii="方正仿宋_GB2312" w:hAnsi="方正仿宋_GB2312" w:eastAsia="方正仿宋_GB2312" w:cs="方正仿宋_GB2312"/>
          <w:kern w:val="0"/>
          <w:sz w:val="28"/>
          <w:szCs w:val="28"/>
          <w:highlight w:val="none"/>
          <w:shd w:val="clear" w:color="auto" w:fill="auto"/>
          <w:lang w:val="zh-CN"/>
        </w:rPr>
      </w:pPr>
      <w:bookmarkStart w:id="30" w:name="_Toc422322521"/>
      <w:bookmarkEnd w:id="30"/>
      <w:bookmarkStart w:id="31" w:name="_Toc419045098"/>
      <w:bookmarkEnd w:id="31"/>
      <w:bookmarkStart w:id="32" w:name="_GoBack"/>
      <w:bookmarkEnd w:id="32"/>
    </w:p>
    <w:sectPr>
      <w:footerReference r:id="rId13" w:type="default"/>
      <w:type w:val="continuous"/>
      <w:pgSz w:w="13224" w:h="16838"/>
      <w:pgMar w:top="1440" w:right="1800" w:bottom="1440" w:left="1800" w:header="851" w:footer="992" w:gutter="0"/>
      <w:pgNumType w:fmt="decimal"/>
      <w:cols w:equalWidth="0" w:num="2">
        <w:col w:w="4599" w:space="425"/>
        <w:col w:w="4599"/>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257B6E1-D776-4986-B6D4-A144F413A2C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Calibri Light">
    <w:panose1 w:val="020F0302020204030204"/>
    <w:charset w:val="00"/>
    <w:family w:val="swiss"/>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3000509000000000000"/>
    <w:charset w:val="86"/>
    <w:family w:val="modern"/>
    <w:pitch w:val="default"/>
    <w:sig w:usb0="00000001" w:usb1="080E0000" w:usb2="00000000" w:usb3="00000000" w:csb0="00040000" w:csb1="00000000"/>
    <w:embedRegular r:id="rId2" w:fontKey="{0199FA1C-2F63-4352-985C-1551C98F179A}"/>
  </w:font>
  <w:font w:name="楷体_GB2312">
    <w:panose1 w:val="03000509000000000000"/>
    <w:charset w:val="86"/>
    <w:family w:val="modern"/>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方正仿宋_GB2312">
    <w:altName w:val="仿宋"/>
    <w:panose1 w:val="02000000000000000000"/>
    <w:charset w:val="86"/>
    <w:family w:val="auto"/>
    <w:pitch w:val="default"/>
    <w:sig w:usb0="00000000" w:usb1="00000000" w:usb2="00000012" w:usb3="00000000" w:csb0="00040001" w:csb1="00000000"/>
    <w:embedRegular r:id="rId3" w:fontKey="{A7793D6B-263A-4CC5-8C49-189FFE25BB4A}"/>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jc w:val="center"/>
                            <w:rPr>
                              <w:rStyle w:val="23"/>
                              <w:rFonts w:ascii="宋体" w:hAnsi="宋体"/>
                              <w:sz w:val="28"/>
                              <w:szCs w:val="28"/>
                            </w:rPr>
                          </w:pPr>
                          <w:r>
                            <w:rPr>
                              <w:rStyle w:val="23"/>
                              <w:rFonts w:ascii="宋体" w:hAnsi="宋体"/>
                              <w:sz w:val="28"/>
                              <w:szCs w:val="28"/>
                            </w:rPr>
                            <w:fldChar w:fldCharType="begin"/>
                          </w:r>
                          <w:r>
                            <w:rPr>
                              <w:rStyle w:val="23"/>
                              <w:rFonts w:ascii="宋体" w:hAnsi="宋体"/>
                              <w:sz w:val="28"/>
                              <w:szCs w:val="28"/>
                            </w:rPr>
                            <w:instrText xml:space="preserve">PAGE  </w:instrText>
                          </w:r>
                          <w:r>
                            <w:rPr>
                              <w:rStyle w:val="23"/>
                              <w:rFonts w:ascii="宋体" w:hAnsi="宋体"/>
                              <w:sz w:val="28"/>
                              <w:szCs w:val="28"/>
                            </w:rPr>
                            <w:fldChar w:fldCharType="separate"/>
                          </w:r>
                          <w:r>
                            <w:rPr>
                              <w:rStyle w:val="23"/>
                              <w:rFonts w:ascii="宋体" w:hAnsi="宋体"/>
                              <w:sz w:val="28"/>
                              <w:szCs w:val="28"/>
                            </w:rPr>
                            <w:t>- 1 -</w:t>
                          </w:r>
                          <w:r>
                            <w:rPr>
                              <w:rStyle w:val="23"/>
                              <w:rFonts w:ascii="宋体" w:hAnsi="宋体"/>
                              <w:sz w:val="28"/>
                              <w:szCs w:val="28"/>
                            </w:rPr>
                            <w:fldChar w:fldCharType="end"/>
                          </w:r>
                        </w:p>
                        <w:p>
                          <w:pPr>
                            <w:pStyle w:val="12"/>
                            <w:rPr>
                              <w:rStyle w:val="23"/>
                            </w:rPr>
                          </w:pPr>
                        </w:p>
                        <w:p>
                          <w:pPr>
                            <w:pStyle w:val="12"/>
                            <w:rPr>
                              <w:rStyle w:val="23"/>
                            </w:rPr>
                          </w:pPr>
                        </w:p>
                        <w:p>
                          <w:pPr>
                            <w:pStyle w:val="12"/>
                            <w:rPr>
                              <w:rStyle w:val="23"/>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jc w:val="center"/>
                      <w:rPr>
                        <w:rStyle w:val="23"/>
                        <w:rFonts w:ascii="宋体" w:hAnsi="宋体"/>
                        <w:sz w:val="28"/>
                        <w:szCs w:val="28"/>
                      </w:rPr>
                    </w:pPr>
                    <w:r>
                      <w:rPr>
                        <w:rStyle w:val="23"/>
                        <w:rFonts w:ascii="宋体" w:hAnsi="宋体"/>
                        <w:sz w:val="28"/>
                        <w:szCs w:val="28"/>
                      </w:rPr>
                      <w:fldChar w:fldCharType="begin"/>
                    </w:r>
                    <w:r>
                      <w:rPr>
                        <w:rStyle w:val="23"/>
                        <w:rFonts w:ascii="宋体" w:hAnsi="宋体"/>
                        <w:sz w:val="28"/>
                        <w:szCs w:val="28"/>
                      </w:rPr>
                      <w:instrText xml:space="preserve">PAGE  </w:instrText>
                    </w:r>
                    <w:r>
                      <w:rPr>
                        <w:rStyle w:val="23"/>
                        <w:rFonts w:ascii="宋体" w:hAnsi="宋体"/>
                        <w:sz w:val="28"/>
                        <w:szCs w:val="28"/>
                      </w:rPr>
                      <w:fldChar w:fldCharType="separate"/>
                    </w:r>
                    <w:r>
                      <w:rPr>
                        <w:rStyle w:val="23"/>
                        <w:rFonts w:ascii="宋体" w:hAnsi="宋体"/>
                        <w:sz w:val="28"/>
                        <w:szCs w:val="28"/>
                      </w:rPr>
                      <w:t>- 1 -</w:t>
                    </w:r>
                    <w:r>
                      <w:rPr>
                        <w:rStyle w:val="23"/>
                        <w:rFonts w:ascii="宋体" w:hAnsi="宋体"/>
                        <w:sz w:val="28"/>
                        <w:szCs w:val="28"/>
                      </w:rPr>
                      <w:fldChar w:fldCharType="end"/>
                    </w:r>
                  </w:p>
                  <w:p>
                    <w:pPr>
                      <w:pStyle w:val="12"/>
                      <w:rPr>
                        <w:rStyle w:val="23"/>
                      </w:rPr>
                    </w:pPr>
                  </w:p>
                  <w:p>
                    <w:pPr>
                      <w:pStyle w:val="12"/>
                      <w:rPr>
                        <w:rStyle w:val="23"/>
                      </w:rPr>
                    </w:pPr>
                  </w:p>
                  <w:p>
                    <w:pPr>
                      <w:pStyle w:val="12"/>
                      <w:rPr>
                        <w:rStyle w:val="23"/>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rPr>
        <w:rStyle w:val="23"/>
      </w:rPr>
    </w:pPr>
    <w:r>
      <w:rPr>
        <w:rStyle w:val="23"/>
      </w:rPr>
      <w:fldChar w:fldCharType="begin"/>
    </w:r>
    <w:r>
      <w:rPr>
        <w:rStyle w:val="23"/>
      </w:rPr>
      <w:instrText xml:space="preserve">PAGE  </w:instrText>
    </w:r>
    <w:r>
      <w:rPr>
        <w:rStyle w:val="23"/>
      </w:rPr>
      <w:fldChar w:fldCharType="end"/>
    </w:r>
  </w:p>
  <w:p>
    <w:pPr>
      <w:pStyle w:val="1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40</w:t>
    </w:r>
    <w:r>
      <w:rPr>
        <w:rFonts w:ascii="宋体" w:hAnsi="宋体"/>
        <w:sz w:val="28"/>
        <w:szCs w:val="28"/>
      </w:rPr>
      <w:fldChar w:fldCharType="end"/>
    </w:r>
  </w:p>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2"/>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3 -</w:t>
                    </w:r>
                    <w:r>
                      <w:rPr>
                        <w:rFonts w:ascii="宋体" w:hAnsi="宋体"/>
                        <w:sz w:val="28"/>
                        <w:szCs w:val="2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Style w:val="23"/>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46 -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2"/>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46 -</w:t>
                    </w:r>
                    <w:r>
                      <w:rPr>
                        <w:rFonts w:ascii="宋体" w:hAnsi="宋体"/>
                        <w:sz w:val="28"/>
                        <w:szCs w:val="28"/>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46 -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2"/>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46 -</w:t>
                    </w:r>
                    <w:r>
                      <w:rPr>
                        <w:rFonts w:ascii="宋体" w:hAnsi="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B3FF8F"/>
    <w:multiLevelType w:val="singleLevel"/>
    <w:tmpl w:val="A5B3FF8F"/>
    <w:lvl w:ilvl="0" w:tentative="0">
      <w:start w:val="1"/>
      <w:numFmt w:val="decimal"/>
      <w:suff w:val="nothing"/>
      <w:lvlText w:val="%1．"/>
      <w:lvlJc w:val="left"/>
      <w:pPr>
        <w:ind w:left="0" w:firstLine="400"/>
      </w:pPr>
      <w:rPr>
        <w:rFonts w:hint="default"/>
      </w:rPr>
    </w:lvl>
  </w:abstractNum>
  <w:abstractNum w:abstractNumId="1">
    <w:nsid w:val="C8C2F3E7"/>
    <w:multiLevelType w:val="singleLevel"/>
    <w:tmpl w:val="C8C2F3E7"/>
    <w:lvl w:ilvl="0" w:tentative="0">
      <w:start w:val="3"/>
      <w:numFmt w:val="chineseCounting"/>
      <w:suff w:val="nothing"/>
      <w:lvlText w:val="%1、"/>
      <w:lvlJc w:val="left"/>
      <w:rPr>
        <w:rFonts w:hint="eastAsia"/>
      </w:rPr>
    </w:lvl>
  </w:abstractNum>
  <w:abstractNum w:abstractNumId="2">
    <w:nsid w:val="141ACC1D"/>
    <w:multiLevelType w:val="singleLevel"/>
    <w:tmpl w:val="141ACC1D"/>
    <w:lvl w:ilvl="0" w:tentative="0">
      <w:start w:val="5"/>
      <w:numFmt w:val="chineseCounting"/>
      <w:suff w:val="space"/>
      <w:lvlText w:val="第%1章"/>
      <w:lvlJc w:val="left"/>
      <w:rPr>
        <w:rFonts w:hint="eastAsia"/>
      </w:rPr>
    </w:lvl>
  </w:abstractNum>
  <w:abstractNum w:abstractNumId="3">
    <w:nsid w:val="24CDA9DF"/>
    <w:multiLevelType w:val="singleLevel"/>
    <w:tmpl w:val="24CDA9DF"/>
    <w:lvl w:ilvl="0" w:tentative="0">
      <w:start w:val="1"/>
      <w:numFmt w:val="chineseCounting"/>
      <w:suff w:val="nothing"/>
      <w:lvlText w:val="（%1）"/>
      <w:lvlJc w:val="left"/>
      <w:pPr>
        <w:ind w:left="0" w:firstLine="420"/>
      </w:pPr>
      <w:rPr>
        <w:rFonts w:hint="eastAsia"/>
      </w:rPr>
    </w:lvl>
  </w:abstractNum>
  <w:abstractNum w:abstractNumId="4">
    <w:nsid w:val="3AA2CE8E"/>
    <w:multiLevelType w:val="singleLevel"/>
    <w:tmpl w:val="3AA2CE8E"/>
    <w:lvl w:ilvl="0" w:tentative="0">
      <w:start w:val="1"/>
      <w:numFmt w:val="decimal"/>
      <w:suff w:val="nothing"/>
      <w:lvlText w:val="%1．"/>
      <w:lvlJc w:val="left"/>
      <w:pPr>
        <w:ind w:left="0" w:firstLine="400"/>
      </w:pPr>
      <w:rPr>
        <w:rFonts w:hint="default"/>
      </w:rPr>
    </w:lvl>
  </w:abstractNum>
  <w:abstractNum w:abstractNumId="5">
    <w:nsid w:val="6115130F"/>
    <w:multiLevelType w:val="singleLevel"/>
    <w:tmpl w:val="6115130F"/>
    <w:lvl w:ilvl="0" w:tentative="0">
      <w:start w:val="2"/>
      <w:numFmt w:val="decimal"/>
      <w:suff w:val="nothing"/>
      <w:lvlText w:val="%1、"/>
      <w:lvlJc w:val="left"/>
    </w:lvl>
  </w:abstractNum>
  <w:num w:numId="1">
    <w:abstractNumId w:val="5"/>
  </w:num>
  <w:num w:numId="2">
    <w:abstractNumId w:val="3"/>
  </w:num>
  <w:num w:numId="3">
    <w:abstractNumId w:val="4"/>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MWU2NmVmMzJhMjJkMzgyM2RmNWY1MzU3YWQyZTcifQ=="/>
  </w:docVars>
  <w:rsids>
    <w:rsidRoot w:val="00172A27"/>
    <w:rsid w:val="00014F11"/>
    <w:rsid w:val="000167C2"/>
    <w:rsid w:val="00027FCE"/>
    <w:rsid w:val="000551EB"/>
    <w:rsid w:val="0005684C"/>
    <w:rsid w:val="00063028"/>
    <w:rsid w:val="00077895"/>
    <w:rsid w:val="0008183C"/>
    <w:rsid w:val="0009399F"/>
    <w:rsid w:val="00096985"/>
    <w:rsid w:val="000A0720"/>
    <w:rsid w:val="000B6F81"/>
    <w:rsid w:val="00117571"/>
    <w:rsid w:val="0012396A"/>
    <w:rsid w:val="001278FA"/>
    <w:rsid w:val="00151D5E"/>
    <w:rsid w:val="00162D40"/>
    <w:rsid w:val="001721E8"/>
    <w:rsid w:val="0019126B"/>
    <w:rsid w:val="0019313C"/>
    <w:rsid w:val="001939B9"/>
    <w:rsid w:val="001F0405"/>
    <w:rsid w:val="00200E79"/>
    <w:rsid w:val="00214573"/>
    <w:rsid w:val="002172D3"/>
    <w:rsid w:val="002627FF"/>
    <w:rsid w:val="002863E2"/>
    <w:rsid w:val="002A7400"/>
    <w:rsid w:val="002C2842"/>
    <w:rsid w:val="002C3BF5"/>
    <w:rsid w:val="002F0374"/>
    <w:rsid w:val="003035C4"/>
    <w:rsid w:val="00311D86"/>
    <w:rsid w:val="0032199A"/>
    <w:rsid w:val="003268DE"/>
    <w:rsid w:val="00340650"/>
    <w:rsid w:val="00341E9D"/>
    <w:rsid w:val="003768E0"/>
    <w:rsid w:val="003C4046"/>
    <w:rsid w:val="003D0797"/>
    <w:rsid w:val="003D6348"/>
    <w:rsid w:val="00400009"/>
    <w:rsid w:val="00406CF5"/>
    <w:rsid w:val="00434FE0"/>
    <w:rsid w:val="00452E49"/>
    <w:rsid w:val="00470D69"/>
    <w:rsid w:val="004C3EF0"/>
    <w:rsid w:val="004C7EF4"/>
    <w:rsid w:val="00506394"/>
    <w:rsid w:val="00513435"/>
    <w:rsid w:val="005145B4"/>
    <w:rsid w:val="005220A7"/>
    <w:rsid w:val="00550B0C"/>
    <w:rsid w:val="005576F4"/>
    <w:rsid w:val="005A1865"/>
    <w:rsid w:val="005A5F4D"/>
    <w:rsid w:val="005A711F"/>
    <w:rsid w:val="005A756C"/>
    <w:rsid w:val="005E0060"/>
    <w:rsid w:val="00677949"/>
    <w:rsid w:val="00682C72"/>
    <w:rsid w:val="00686C99"/>
    <w:rsid w:val="006A6B9D"/>
    <w:rsid w:val="006B0667"/>
    <w:rsid w:val="006B0A9B"/>
    <w:rsid w:val="00710596"/>
    <w:rsid w:val="007278BB"/>
    <w:rsid w:val="0073723F"/>
    <w:rsid w:val="00750369"/>
    <w:rsid w:val="00842F75"/>
    <w:rsid w:val="008451C1"/>
    <w:rsid w:val="00857C53"/>
    <w:rsid w:val="00891E53"/>
    <w:rsid w:val="008C2575"/>
    <w:rsid w:val="0091313E"/>
    <w:rsid w:val="00930A32"/>
    <w:rsid w:val="00933F1C"/>
    <w:rsid w:val="009427E6"/>
    <w:rsid w:val="00951FB2"/>
    <w:rsid w:val="009550A7"/>
    <w:rsid w:val="009551CF"/>
    <w:rsid w:val="009E1054"/>
    <w:rsid w:val="00A658A5"/>
    <w:rsid w:val="00A668F7"/>
    <w:rsid w:val="00A76746"/>
    <w:rsid w:val="00A8423A"/>
    <w:rsid w:val="00A8653A"/>
    <w:rsid w:val="00A91350"/>
    <w:rsid w:val="00AB4726"/>
    <w:rsid w:val="00AC2533"/>
    <w:rsid w:val="00AD5D14"/>
    <w:rsid w:val="00AE76C7"/>
    <w:rsid w:val="00AF44CE"/>
    <w:rsid w:val="00AF741F"/>
    <w:rsid w:val="00B1196D"/>
    <w:rsid w:val="00B179CC"/>
    <w:rsid w:val="00B40B6D"/>
    <w:rsid w:val="00B9022E"/>
    <w:rsid w:val="00BA2B8D"/>
    <w:rsid w:val="00BA63A3"/>
    <w:rsid w:val="00C04977"/>
    <w:rsid w:val="00C07095"/>
    <w:rsid w:val="00C37982"/>
    <w:rsid w:val="00C45FFB"/>
    <w:rsid w:val="00C52D11"/>
    <w:rsid w:val="00C6452E"/>
    <w:rsid w:val="00C92BA7"/>
    <w:rsid w:val="00C95E07"/>
    <w:rsid w:val="00CA3AE3"/>
    <w:rsid w:val="00CB4553"/>
    <w:rsid w:val="00D239CC"/>
    <w:rsid w:val="00D423C0"/>
    <w:rsid w:val="00D5553F"/>
    <w:rsid w:val="00D6794D"/>
    <w:rsid w:val="00D719B5"/>
    <w:rsid w:val="00DD261B"/>
    <w:rsid w:val="00DD494A"/>
    <w:rsid w:val="00DF0D8F"/>
    <w:rsid w:val="00DF35D6"/>
    <w:rsid w:val="00DF7963"/>
    <w:rsid w:val="00E86EC7"/>
    <w:rsid w:val="00E90569"/>
    <w:rsid w:val="00E93B2A"/>
    <w:rsid w:val="00EB23D5"/>
    <w:rsid w:val="00EB62C5"/>
    <w:rsid w:val="00EE457B"/>
    <w:rsid w:val="00EE462E"/>
    <w:rsid w:val="00F07314"/>
    <w:rsid w:val="00F47763"/>
    <w:rsid w:val="00F67EE3"/>
    <w:rsid w:val="00F83CFA"/>
    <w:rsid w:val="00F9377D"/>
    <w:rsid w:val="00FC3655"/>
    <w:rsid w:val="00FC47A7"/>
    <w:rsid w:val="00FF674A"/>
    <w:rsid w:val="023B36EA"/>
    <w:rsid w:val="07CF4F8A"/>
    <w:rsid w:val="0BC67093"/>
    <w:rsid w:val="0D7C6A10"/>
    <w:rsid w:val="0DC83A03"/>
    <w:rsid w:val="0F853653"/>
    <w:rsid w:val="11E22BBA"/>
    <w:rsid w:val="15861A4B"/>
    <w:rsid w:val="197762DD"/>
    <w:rsid w:val="1A717081"/>
    <w:rsid w:val="1EF94E54"/>
    <w:rsid w:val="202A0092"/>
    <w:rsid w:val="210C5668"/>
    <w:rsid w:val="22257967"/>
    <w:rsid w:val="27565784"/>
    <w:rsid w:val="279D33B3"/>
    <w:rsid w:val="283830DC"/>
    <w:rsid w:val="29AE042A"/>
    <w:rsid w:val="2D357AB1"/>
    <w:rsid w:val="30076BBA"/>
    <w:rsid w:val="33E5226E"/>
    <w:rsid w:val="341A0735"/>
    <w:rsid w:val="36A34634"/>
    <w:rsid w:val="3D94587E"/>
    <w:rsid w:val="3F214472"/>
    <w:rsid w:val="3F88629F"/>
    <w:rsid w:val="42D35DA0"/>
    <w:rsid w:val="431E31A2"/>
    <w:rsid w:val="47CD5D76"/>
    <w:rsid w:val="49AB1508"/>
    <w:rsid w:val="51DD0EEF"/>
    <w:rsid w:val="575729E9"/>
    <w:rsid w:val="5BAA2A65"/>
    <w:rsid w:val="5BC75B16"/>
    <w:rsid w:val="5C7E485A"/>
    <w:rsid w:val="5E3D18BE"/>
    <w:rsid w:val="624C32AF"/>
    <w:rsid w:val="66916A7B"/>
    <w:rsid w:val="6A871DFC"/>
    <w:rsid w:val="70512559"/>
    <w:rsid w:val="70A42689"/>
    <w:rsid w:val="72693B8A"/>
    <w:rsid w:val="76F268FC"/>
    <w:rsid w:val="77361931"/>
    <w:rsid w:val="7B866EC7"/>
    <w:rsid w:val="7D16490F"/>
    <w:rsid w:val="7D711D3D"/>
    <w:rsid w:val="7E330BCF"/>
    <w:rsid w:val="7FA869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7"/>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8"/>
    <w:qFormat/>
    <w:uiPriority w:val="0"/>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31"/>
    <w:qFormat/>
    <w:uiPriority w:val="0"/>
    <w:pPr>
      <w:ind w:firstLine="420" w:firstLineChars="200"/>
    </w:pPr>
  </w:style>
  <w:style w:type="paragraph" w:styleId="6">
    <w:name w:val="annotation text"/>
    <w:basedOn w:val="1"/>
    <w:link w:val="43"/>
    <w:qFormat/>
    <w:uiPriority w:val="0"/>
    <w:pPr>
      <w:jc w:val="left"/>
    </w:pPr>
    <w:rPr>
      <w:rFonts w:asciiTheme="minorHAnsi" w:hAnsiTheme="minorHAnsi" w:eastAsiaTheme="minorEastAsia" w:cstheme="minorBidi"/>
      <w:sz w:val="18"/>
      <w:szCs w:val="22"/>
    </w:rPr>
  </w:style>
  <w:style w:type="paragraph" w:styleId="7">
    <w:name w:val="Body Text"/>
    <w:basedOn w:val="1"/>
    <w:link w:val="55"/>
    <w:qFormat/>
    <w:uiPriority w:val="99"/>
    <w:pPr>
      <w:spacing w:after="120"/>
    </w:pPr>
    <w:rPr>
      <w:rFonts w:asciiTheme="minorHAnsi" w:hAnsiTheme="minorHAnsi" w:eastAsiaTheme="minorEastAsia" w:cstheme="minorBidi"/>
    </w:rPr>
  </w:style>
  <w:style w:type="paragraph" w:styleId="8">
    <w:name w:val="Body Text Indent"/>
    <w:basedOn w:val="1"/>
    <w:link w:val="32"/>
    <w:qFormat/>
    <w:uiPriority w:val="0"/>
    <w:pPr>
      <w:ind w:firstLine="630"/>
    </w:pPr>
    <w:rPr>
      <w:sz w:val="32"/>
      <w:szCs w:val="20"/>
    </w:rPr>
  </w:style>
  <w:style w:type="paragraph" w:styleId="9">
    <w:name w:val="Plain Text"/>
    <w:basedOn w:val="1"/>
    <w:link w:val="45"/>
    <w:qFormat/>
    <w:uiPriority w:val="0"/>
    <w:pPr>
      <w:autoSpaceDE w:val="0"/>
      <w:autoSpaceDN w:val="0"/>
      <w:adjustRightInd w:val="0"/>
    </w:pPr>
    <w:rPr>
      <w:rFonts w:ascii="宋体" w:hAnsi="Tms Rmn" w:cstheme="minorBidi"/>
      <w:szCs w:val="22"/>
    </w:rPr>
  </w:style>
  <w:style w:type="paragraph" w:styleId="10">
    <w:name w:val="Body Text Indent 2"/>
    <w:basedOn w:val="1"/>
    <w:link w:val="35"/>
    <w:qFormat/>
    <w:uiPriority w:val="0"/>
    <w:pPr>
      <w:spacing w:after="120" w:line="480" w:lineRule="auto"/>
      <w:ind w:left="420" w:leftChars="200"/>
    </w:pPr>
  </w:style>
  <w:style w:type="paragraph" w:styleId="11">
    <w:name w:val="Balloon Text"/>
    <w:basedOn w:val="1"/>
    <w:link w:val="41"/>
    <w:semiHidden/>
    <w:qFormat/>
    <w:uiPriority w:val="0"/>
    <w:rPr>
      <w:sz w:val="18"/>
      <w:szCs w:val="18"/>
    </w:rPr>
  </w:style>
  <w:style w:type="paragraph" w:styleId="12">
    <w:name w:val="footer"/>
    <w:basedOn w:val="1"/>
    <w:link w:val="30"/>
    <w:unhideWhenUsed/>
    <w:qFormat/>
    <w:uiPriority w:val="0"/>
    <w:pPr>
      <w:tabs>
        <w:tab w:val="center" w:pos="4153"/>
        <w:tab w:val="right" w:pos="8306"/>
      </w:tabs>
      <w:snapToGrid w:val="0"/>
      <w:jc w:val="left"/>
    </w:pPr>
    <w:rPr>
      <w:sz w:val="18"/>
      <w:szCs w:val="18"/>
    </w:rPr>
  </w:style>
  <w:style w:type="paragraph" w:styleId="13">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rPr>
      <w:rFonts w:ascii="宋体"/>
      <w:kern w:val="0"/>
      <w:sz w:val="34"/>
      <w:szCs w:val="20"/>
    </w:rPr>
  </w:style>
  <w:style w:type="paragraph" w:styleId="15">
    <w:name w:val="Subtitle"/>
    <w:basedOn w:val="1"/>
    <w:next w:val="1"/>
    <w:link w:val="59"/>
    <w:qFormat/>
    <w:uiPriority w:val="11"/>
    <w:pPr>
      <w:widowControl/>
      <w:spacing w:before="240" w:after="60" w:line="312" w:lineRule="auto"/>
      <w:jc w:val="center"/>
      <w:outlineLvl w:val="1"/>
    </w:pPr>
    <w:rPr>
      <w:rFonts w:ascii="Calibri Light" w:hAnsi="Calibri Light"/>
      <w:b/>
      <w:bCs/>
      <w:kern w:val="28"/>
      <w:sz w:val="32"/>
      <w:szCs w:val="32"/>
    </w:rPr>
  </w:style>
  <w:style w:type="paragraph" w:styleId="16">
    <w:name w:val="Body Text Indent 3"/>
    <w:basedOn w:val="1"/>
    <w:link w:val="36"/>
    <w:qFormat/>
    <w:uiPriority w:val="0"/>
    <w:pPr>
      <w:spacing w:after="120"/>
      <w:ind w:left="420" w:leftChars="200"/>
    </w:pPr>
    <w:rPr>
      <w:sz w:val="16"/>
      <w:szCs w:val="16"/>
    </w:rPr>
  </w:style>
  <w:style w:type="paragraph" w:styleId="17">
    <w:name w:val="Normal (Web)"/>
    <w:basedOn w:val="1"/>
    <w:qFormat/>
    <w:uiPriority w:val="99"/>
    <w:pPr>
      <w:widowControl/>
      <w:spacing w:before="100" w:beforeAutospacing="1" w:after="100" w:afterAutospacing="1"/>
      <w:jc w:val="left"/>
    </w:pPr>
    <w:rPr>
      <w:rFonts w:ascii="宋体" w:hAnsi="宋体"/>
      <w:kern w:val="0"/>
      <w:sz w:val="18"/>
      <w:szCs w:val="18"/>
    </w:rPr>
  </w:style>
  <w:style w:type="paragraph" w:styleId="18">
    <w:name w:val="Title"/>
    <w:basedOn w:val="1"/>
    <w:next w:val="1"/>
    <w:link w:val="60"/>
    <w:qFormat/>
    <w:uiPriority w:val="10"/>
    <w:pPr>
      <w:widowControl/>
      <w:spacing w:before="60" w:after="60"/>
      <w:jc w:val="center"/>
      <w:outlineLvl w:val="0"/>
    </w:pPr>
    <w:rPr>
      <w:rFonts w:ascii="Cambria" w:hAnsi="Cambria"/>
      <w:b/>
      <w:bCs/>
      <w:kern w:val="0"/>
      <w:sz w:val="24"/>
      <w:szCs w:val="32"/>
    </w:rPr>
  </w:style>
  <w:style w:type="paragraph" w:styleId="19">
    <w:name w:val="annotation subject"/>
    <w:basedOn w:val="6"/>
    <w:next w:val="6"/>
    <w:link w:val="51"/>
    <w:qFormat/>
    <w:uiPriority w:val="0"/>
    <w:rPr>
      <w:b/>
      <w:bCs/>
      <w:sz w:val="21"/>
      <w:szCs w:val="24"/>
    </w:rPr>
  </w:style>
  <w:style w:type="table" w:styleId="21">
    <w:name w:val="Table Grid"/>
    <w:basedOn w:val="2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character" w:styleId="24">
    <w:name w:val="Hyperlink"/>
    <w:qFormat/>
    <w:uiPriority w:val="0"/>
    <w:rPr>
      <w:color w:val="0000FF"/>
      <w:u w:val="single"/>
    </w:rPr>
  </w:style>
  <w:style w:type="character" w:styleId="25">
    <w:name w:val="annotation reference"/>
    <w:qFormat/>
    <w:uiPriority w:val="99"/>
    <w:rPr>
      <w:sz w:val="21"/>
      <w:szCs w:val="21"/>
    </w:rPr>
  </w:style>
  <w:style w:type="character" w:customStyle="1" w:styleId="26">
    <w:name w:val="标题 1 字符"/>
    <w:basedOn w:val="22"/>
    <w:link w:val="2"/>
    <w:qFormat/>
    <w:uiPriority w:val="0"/>
    <w:rPr>
      <w:rFonts w:ascii="Times New Roman" w:hAnsi="Times New Roman" w:eastAsia="宋体" w:cs="Times New Roman"/>
      <w:b/>
      <w:bCs/>
      <w:kern w:val="44"/>
      <w:sz w:val="44"/>
      <w:szCs w:val="44"/>
    </w:rPr>
  </w:style>
  <w:style w:type="character" w:customStyle="1" w:styleId="27">
    <w:name w:val="标题 2 字符"/>
    <w:basedOn w:val="22"/>
    <w:link w:val="3"/>
    <w:qFormat/>
    <w:uiPriority w:val="99"/>
    <w:rPr>
      <w:rFonts w:ascii="Arial" w:hAnsi="Arial" w:eastAsia="黑体" w:cs="Times New Roman"/>
      <w:b/>
      <w:bCs/>
      <w:sz w:val="32"/>
      <w:szCs w:val="32"/>
    </w:rPr>
  </w:style>
  <w:style w:type="character" w:customStyle="1" w:styleId="28">
    <w:name w:val="标题 3 字符"/>
    <w:basedOn w:val="22"/>
    <w:link w:val="4"/>
    <w:qFormat/>
    <w:uiPriority w:val="0"/>
    <w:rPr>
      <w:rFonts w:ascii="Times New Roman" w:hAnsi="Times New Roman" w:eastAsia="宋体" w:cs="Times New Roman"/>
      <w:b/>
      <w:bCs/>
      <w:sz w:val="32"/>
      <w:szCs w:val="32"/>
    </w:rPr>
  </w:style>
  <w:style w:type="character" w:customStyle="1" w:styleId="29">
    <w:name w:val="页眉 字符"/>
    <w:basedOn w:val="22"/>
    <w:link w:val="13"/>
    <w:qFormat/>
    <w:uiPriority w:val="99"/>
    <w:rPr>
      <w:rFonts w:ascii="Times New Roman" w:hAnsi="Times New Roman" w:eastAsia="宋体" w:cs="Times New Roman"/>
      <w:sz w:val="18"/>
      <w:szCs w:val="18"/>
    </w:rPr>
  </w:style>
  <w:style w:type="character" w:customStyle="1" w:styleId="30">
    <w:name w:val="页脚 字符"/>
    <w:basedOn w:val="22"/>
    <w:link w:val="12"/>
    <w:qFormat/>
    <w:uiPriority w:val="0"/>
    <w:rPr>
      <w:rFonts w:ascii="Times New Roman" w:hAnsi="Times New Roman" w:eastAsia="宋体" w:cs="Times New Roman"/>
      <w:sz w:val="18"/>
      <w:szCs w:val="18"/>
    </w:rPr>
  </w:style>
  <w:style w:type="character" w:customStyle="1" w:styleId="31">
    <w:name w:val="正文缩进 字符"/>
    <w:link w:val="5"/>
    <w:qFormat/>
    <w:uiPriority w:val="0"/>
    <w:rPr>
      <w:rFonts w:ascii="Times New Roman" w:hAnsi="Times New Roman" w:eastAsia="宋体" w:cs="Times New Roman"/>
      <w:szCs w:val="24"/>
    </w:rPr>
  </w:style>
  <w:style w:type="character" w:customStyle="1" w:styleId="32">
    <w:name w:val="正文文本缩进 字符"/>
    <w:basedOn w:val="22"/>
    <w:link w:val="8"/>
    <w:qFormat/>
    <w:uiPriority w:val="0"/>
    <w:rPr>
      <w:rFonts w:ascii="Times New Roman" w:hAnsi="Times New Roman" w:eastAsia="宋体" w:cs="Times New Roman"/>
      <w:sz w:val="32"/>
      <w:szCs w:val="20"/>
    </w:rPr>
  </w:style>
  <w:style w:type="paragraph" w:customStyle="1" w:styleId="33">
    <w:name w:val="正文首行缩进两字符"/>
    <w:basedOn w:val="1"/>
    <w:qFormat/>
    <w:uiPriority w:val="0"/>
    <w:pPr>
      <w:spacing w:line="360" w:lineRule="auto"/>
      <w:ind w:firstLine="200" w:firstLineChars="200"/>
    </w:pPr>
  </w:style>
  <w:style w:type="paragraph" w:customStyle="1" w:styleId="34">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character" w:customStyle="1" w:styleId="35">
    <w:name w:val="正文文本缩进 2 字符"/>
    <w:basedOn w:val="22"/>
    <w:link w:val="10"/>
    <w:qFormat/>
    <w:uiPriority w:val="0"/>
    <w:rPr>
      <w:rFonts w:ascii="Times New Roman" w:hAnsi="Times New Roman" w:eastAsia="宋体" w:cs="Times New Roman"/>
      <w:szCs w:val="24"/>
    </w:rPr>
  </w:style>
  <w:style w:type="character" w:customStyle="1" w:styleId="36">
    <w:name w:val="正文文本缩进 3 字符"/>
    <w:basedOn w:val="22"/>
    <w:link w:val="16"/>
    <w:qFormat/>
    <w:uiPriority w:val="0"/>
    <w:rPr>
      <w:rFonts w:ascii="Times New Roman" w:hAnsi="Times New Roman" w:eastAsia="宋体" w:cs="Times New Roman"/>
      <w:sz w:val="16"/>
      <w:szCs w:val="16"/>
    </w:rPr>
  </w:style>
  <w:style w:type="paragraph" w:customStyle="1" w:styleId="37">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8">
    <w:name w:val="表格"/>
    <w:basedOn w:val="1"/>
    <w:qFormat/>
    <w:uiPriority w:val="0"/>
    <w:pPr>
      <w:spacing w:line="400" w:lineRule="exact"/>
    </w:pPr>
    <w:rPr>
      <w:sz w:val="24"/>
    </w:rPr>
  </w:style>
  <w:style w:type="paragraph" w:customStyle="1" w:styleId="39">
    <w:name w:val="样式 首行缩进:  2 字符"/>
    <w:basedOn w:val="1"/>
    <w:qFormat/>
    <w:uiPriority w:val="0"/>
    <w:pPr>
      <w:spacing w:line="400" w:lineRule="exact"/>
      <w:ind w:firstLine="200" w:firstLineChars="200"/>
    </w:pPr>
    <w:rPr>
      <w:rFonts w:cs="宋体"/>
      <w:sz w:val="24"/>
    </w:rPr>
  </w:style>
  <w:style w:type="character" w:customStyle="1" w:styleId="40">
    <w:name w:val="（符号）邀请函中一、"/>
    <w:qFormat/>
    <w:uiPriority w:val="0"/>
    <w:rPr>
      <w:rFonts w:ascii="黑体" w:hAnsi="黑体" w:eastAsia="黑体"/>
      <w:b/>
      <w:bCs/>
      <w:sz w:val="24"/>
    </w:rPr>
  </w:style>
  <w:style w:type="character" w:customStyle="1" w:styleId="41">
    <w:name w:val="批注框文本 字符"/>
    <w:basedOn w:val="22"/>
    <w:link w:val="11"/>
    <w:semiHidden/>
    <w:qFormat/>
    <w:uiPriority w:val="0"/>
    <w:rPr>
      <w:rFonts w:ascii="Times New Roman" w:hAnsi="Times New Roman" w:eastAsia="宋体" w:cs="Times New Roman"/>
      <w:sz w:val="18"/>
      <w:szCs w:val="18"/>
    </w:rPr>
  </w:style>
  <w:style w:type="character" w:customStyle="1" w:styleId="42">
    <w:name w:val="Char Char9"/>
    <w:qFormat/>
    <w:uiPriority w:val="0"/>
    <w:rPr>
      <w:kern w:val="2"/>
      <w:sz w:val="21"/>
    </w:rPr>
  </w:style>
  <w:style w:type="character" w:customStyle="1" w:styleId="43">
    <w:name w:val="批注文字 字符"/>
    <w:link w:val="6"/>
    <w:qFormat/>
    <w:uiPriority w:val="0"/>
    <w:rPr>
      <w:sz w:val="18"/>
    </w:rPr>
  </w:style>
  <w:style w:type="character" w:customStyle="1" w:styleId="44">
    <w:name w:val="批注文字 Char1"/>
    <w:basedOn w:val="22"/>
    <w:qFormat/>
    <w:uiPriority w:val="0"/>
    <w:rPr>
      <w:rFonts w:ascii="Times New Roman" w:hAnsi="Times New Roman" w:eastAsia="宋体" w:cs="Times New Roman"/>
      <w:szCs w:val="24"/>
    </w:rPr>
  </w:style>
  <w:style w:type="character" w:customStyle="1" w:styleId="45">
    <w:name w:val="纯文本 字符"/>
    <w:link w:val="9"/>
    <w:unhideWhenUsed/>
    <w:qFormat/>
    <w:uiPriority w:val="0"/>
    <w:rPr>
      <w:rFonts w:ascii="宋体" w:hAnsi="Tms Rmn" w:eastAsia="宋体"/>
    </w:rPr>
  </w:style>
  <w:style w:type="character" w:customStyle="1" w:styleId="46">
    <w:name w:val="纯文本 Char1"/>
    <w:basedOn w:val="22"/>
    <w:semiHidden/>
    <w:qFormat/>
    <w:uiPriority w:val="99"/>
    <w:rPr>
      <w:rFonts w:ascii="宋体" w:hAnsi="Courier New" w:eastAsia="宋体" w:cs="Courier New"/>
      <w:szCs w:val="21"/>
    </w:rPr>
  </w:style>
  <w:style w:type="paragraph" w:customStyle="1" w:styleId="47">
    <w:name w:val="GW-正文"/>
    <w:basedOn w:val="1"/>
    <w:link w:val="48"/>
    <w:qFormat/>
    <w:uiPriority w:val="0"/>
    <w:pPr>
      <w:spacing w:line="360" w:lineRule="auto"/>
      <w:ind w:firstLine="200" w:firstLineChars="200"/>
    </w:pPr>
    <w:rPr>
      <w:rFonts w:eastAsia="仿宋_GB2312"/>
      <w:sz w:val="24"/>
    </w:rPr>
  </w:style>
  <w:style w:type="character" w:customStyle="1" w:styleId="48">
    <w:name w:val="GW-正文 Char"/>
    <w:link w:val="47"/>
    <w:qFormat/>
    <w:uiPriority w:val="0"/>
    <w:rPr>
      <w:rFonts w:ascii="Times New Roman" w:hAnsi="Times New Roman" w:eastAsia="仿宋_GB2312" w:cs="Times New Roman"/>
      <w:sz w:val="24"/>
      <w:szCs w:val="24"/>
    </w:rPr>
  </w:style>
  <w:style w:type="paragraph" w:styleId="49">
    <w:name w:val="List Paragraph"/>
    <w:basedOn w:val="1"/>
    <w:link w:val="50"/>
    <w:qFormat/>
    <w:uiPriority w:val="34"/>
    <w:pPr>
      <w:ind w:firstLine="420" w:firstLineChars="200"/>
    </w:pPr>
  </w:style>
  <w:style w:type="character" w:customStyle="1" w:styleId="50">
    <w:name w:val="列表段落 字符"/>
    <w:link w:val="49"/>
    <w:qFormat/>
    <w:uiPriority w:val="0"/>
    <w:rPr>
      <w:rFonts w:ascii="Times New Roman" w:hAnsi="Times New Roman" w:eastAsia="宋体" w:cs="Times New Roman"/>
      <w:szCs w:val="24"/>
    </w:rPr>
  </w:style>
  <w:style w:type="character" w:customStyle="1" w:styleId="51">
    <w:name w:val="批注主题 字符"/>
    <w:basedOn w:val="44"/>
    <w:link w:val="19"/>
    <w:qFormat/>
    <w:uiPriority w:val="0"/>
    <w:rPr>
      <w:rFonts w:ascii="Times New Roman" w:hAnsi="Times New Roman" w:eastAsia="宋体" w:cs="Times New Roman"/>
      <w:b/>
      <w:bCs/>
      <w:szCs w:val="24"/>
    </w:rPr>
  </w:style>
  <w:style w:type="paragraph" w:customStyle="1" w:styleId="52">
    <w:name w:val="Char Char Char Char Char Char Char Char Char Char Char Char Char Char1 Char Char Char Char"/>
    <w:basedOn w:val="1"/>
    <w:qFormat/>
    <w:uiPriority w:val="0"/>
    <w:rPr>
      <w:szCs w:val="21"/>
    </w:rPr>
  </w:style>
  <w:style w:type="character" w:customStyle="1" w:styleId="53">
    <w:name w:val="明显强调1"/>
    <w:qFormat/>
    <w:uiPriority w:val="0"/>
    <w:rPr>
      <w:b/>
      <w:i/>
      <w:color w:val="4F81BD"/>
    </w:rPr>
  </w:style>
  <w:style w:type="paragraph" w:customStyle="1" w:styleId="54">
    <w:name w:val="Table Paragraph"/>
    <w:basedOn w:val="1"/>
    <w:qFormat/>
    <w:uiPriority w:val="1"/>
    <w:pPr>
      <w:jc w:val="left"/>
    </w:pPr>
    <w:rPr>
      <w:rFonts w:ascii="宋体" w:hAnsi="宋体" w:cs="宋体"/>
      <w:kern w:val="0"/>
      <w:sz w:val="22"/>
      <w:szCs w:val="22"/>
      <w:lang w:eastAsia="en-US"/>
    </w:rPr>
  </w:style>
  <w:style w:type="character" w:customStyle="1" w:styleId="55">
    <w:name w:val="正文文本 字符"/>
    <w:link w:val="7"/>
    <w:qFormat/>
    <w:locked/>
    <w:uiPriority w:val="99"/>
    <w:rPr>
      <w:szCs w:val="24"/>
    </w:rPr>
  </w:style>
  <w:style w:type="character" w:customStyle="1" w:styleId="56">
    <w:name w:val="正文文本 Char1"/>
    <w:basedOn w:val="22"/>
    <w:qFormat/>
    <w:uiPriority w:val="0"/>
    <w:rPr>
      <w:rFonts w:ascii="Times New Roman" w:hAnsi="Times New Roman" w:eastAsia="宋体" w:cs="Times New Roman"/>
      <w:szCs w:val="24"/>
    </w:rPr>
  </w:style>
  <w:style w:type="paragraph" w:customStyle="1" w:styleId="57">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58">
    <w:name w:val="zhang"/>
    <w:basedOn w:val="1"/>
    <w:qFormat/>
    <w:uiPriority w:val="0"/>
    <w:pPr>
      <w:widowControl/>
      <w:spacing w:before="100" w:beforeAutospacing="1" w:after="100" w:afterAutospacing="1"/>
      <w:jc w:val="left"/>
    </w:pPr>
    <w:rPr>
      <w:rFonts w:ascii="宋体" w:hAnsi="宋体" w:cs="宋体"/>
      <w:b/>
      <w:bCs/>
      <w:smallCaps/>
      <w:color w:val="000000"/>
      <w:kern w:val="0"/>
      <w:sz w:val="20"/>
      <w:szCs w:val="20"/>
    </w:rPr>
  </w:style>
  <w:style w:type="character" w:customStyle="1" w:styleId="59">
    <w:name w:val="副标题 字符"/>
    <w:basedOn w:val="22"/>
    <w:link w:val="15"/>
    <w:qFormat/>
    <w:uiPriority w:val="11"/>
    <w:rPr>
      <w:rFonts w:ascii="Calibri Light" w:hAnsi="Calibri Light" w:eastAsia="宋体" w:cs="Times New Roman"/>
      <w:b/>
      <w:bCs/>
      <w:kern w:val="28"/>
      <w:sz w:val="32"/>
      <w:szCs w:val="32"/>
    </w:rPr>
  </w:style>
  <w:style w:type="character" w:customStyle="1" w:styleId="60">
    <w:name w:val="标题 字符"/>
    <w:basedOn w:val="22"/>
    <w:link w:val="18"/>
    <w:qFormat/>
    <w:uiPriority w:val="10"/>
    <w:rPr>
      <w:rFonts w:ascii="Cambria" w:hAnsi="Cambria" w:eastAsia="宋体" w:cs="Times New Roman"/>
      <w:b/>
      <w:bCs/>
      <w:kern w:val="0"/>
      <w:sz w:val="24"/>
      <w:szCs w:val="32"/>
    </w:rPr>
  </w:style>
  <w:style w:type="character" w:customStyle="1" w:styleId="61">
    <w:name w:val="15"/>
    <w:qFormat/>
    <w:uiPriority w:val="0"/>
    <w:rPr>
      <w:rFonts w:hint="default" w:ascii="Times New Roman" w:hAnsi="Times New Roman" w:cs="Times New Roman"/>
      <w:color w:val="464445"/>
      <w:u w:val="none"/>
    </w:rPr>
  </w:style>
  <w:style w:type="paragraph" w:customStyle="1" w:styleId="62">
    <w:name w:val="p0"/>
    <w:basedOn w:val="1"/>
    <w:qFormat/>
    <w:uiPriority w:val="0"/>
    <w:pPr>
      <w:widowControl/>
    </w:pPr>
    <w:rPr>
      <w:kern w:val="0"/>
      <w:szCs w:val="21"/>
    </w:rPr>
  </w:style>
  <w:style w:type="character" w:customStyle="1" w:styleId="63">
    <w:name w:val="16"/>
    <w:qFormat/>
    <w:uiPriority w:val="0"/>
    <w:rPr>
      <w:rFonts w:hint="default" w:ascii="Calibri Light" w:hAnsi="Calibri Light" w:eastAsia="Calibri Light" w:cs="Times New Roman"/>
      <w:b/>
      <w:bCs/>
      <w:kern w:val="28"/>
      <w:sz w:val="32"/>
      <w:szCs w:val="32"/>
    </w:rPr>
  </w:style>
  <w:style w:type="paragraph" w:customStyle="1" w:styleId="64">
    <w:name w:val="封面系统名称"/>
    <w:basedOn w:val="1"/>
    <w:qFormat/>
    <w:uiPriority w:val="0"/>
    <w:pPr>
      <w:overflowPunct w:val="0"/>
      <w:adjustRightInd w:val="0"/>
      <w:snapToGrid w:val="0"/>
      <w:spacing w:after="120" w:line="0" w:lineRule="atLeast"/>
      <w:ind w:left="1157" w:firstLine="482"/>
      <w:jc w:val="center"/>
    </w:pPr>
    <w:rPr>
      <w:rFonts w:ascii="楷体_GB2312" w:eastAsia="楷体_GB2312"/>
      <w:b/>
      <w:kern w:val="0"/>
      <w:sz w:val="44"/>
      <w:szCs w:val="20"/>
    </w:rPr>
  </w:style>
  <w:style w:type="paragraph" w:customStyle="1" w:styleId="65">
    <w:name w:val="Default"/>
    <w:qFormat/>
    <w:uiPriority w:val="0"/>
    <w:pPr>
      <w:widowControl w:val="0"/>
      <w:autoSpaceDE w:val="0"/>
      <w:autoSpaceDN w:val="0"/>
      <w:adjustRightInd w:val="0"/>
    </w:pPr>
    <w:rPr>
      <w:rFonts w:ascii="Arial Unicode MS" w:hAnsi="Calibri" w:eastAsia="Arial Unicode MS" w:cs="Arial Unicode MS"/>
      <w:color w:val="000000"/>
      <w:sz w:val="24"/>
      <w:szCs w:val="24"/>
      <w:lang w:val="en-US" w:eastAsia="zh-CN" w:bidi="ar-SA"/>
    </w:rPr>
  </w:style>
  <w:style w:type="character" w:customStyle="1" w:styleId="66">
    <w:name w:val="font31"/>
    <w:basedOn w:val="22"/>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32</Pages>
  <Words>13898</Words>
  <Characters>14602</Characters>
  <Lines>126</Lines>
  <Paragraphs>35</Paragraphs>
  <TotalTime>80</TotalTime>
  <ScaleCrop>false</ScaleCrop>
  <LinksUpToDate>false</LinksUpToDate>
  <CharactersWithSpaces>15475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2022-04-06T01:51:00Z</dcterms:created>
  <dc:creator>yuwf</dc:creator>
  <cp:lastModifiedBy>王倩</cp:lastModifiedBy>
  <cp:lastPrinted>2023-08-15T05:34:00Z</cp:lastPrinted>
  <dcterms:modified xsi:type="dcterms:W3CDTF">2023-08-25T06:10:25Z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6C622847F54244AD946267E116DC1649</vt:lpwstr>
  </property>
</Properties>
</file>