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F8965" w14:textId="77777777" w:rsidR="004C4761"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56E6C62D" w14:textId="77777777" w:rsidR="004C4761" w:rsidRDefault="004C4761">
      <w:pPr>
        <w:spacing w:line="800" w:lineRule="exact"/>
        <w:jc w:val="center"/>
        <w:rPr>
          <w:rFonts w:asciiTheme="majorEastAsia" w:eastAsiaTheme="majorEastAsia" w:hAnsiTheme="majorEastAsia"/>
          <w:b/>
          <w:bCs/>
          <w:spacing w:val="38"/>
          <w:sz w:val="72"/>
          <w:szCs w:val="72"/>
        </w:rPr>
      </w:pPr>
    </w:p>
    <w:p w14:paraId="6E4D880F" w14:textId="77777777" w:rsidR="004C4761"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2F698DE1" w14:textId="77777777" w:rsidR="004C4761" w:rsidRDefault="004C4761">
      <w:pPr>
        <w:spacing w:line="500" w:lineRule="exact"/>
        <w:rPr>
          <w:rFonts w:asciiTheme="majorEastAsia" w:eastAsiaTheme="majorEastAsia" w:hAnsiTheme="majorEastAsia"/>
          <w:b/>
          <w:bCs/>
          <w:spacing w:val="38"/>
          <w:sz w:val="24"/>
        </w:rPr>
      </w:pPr>
    </w:p>
    <w:p w14:paraId="7F74AFE6" w14:textId="77777777" w:rsidR="004C4761" w:rsidRDefault="004C4761">
      <w:pPr>
        <w:autoSpaceDE w:val="0"/>
        <w:autoSpaceDN w:val="0"/>
        <w:adjustRightInd w:val="0"/>
        <w:spacing w:line="660" w:lineRule="exact"/>
        <w:ind w:firstLineChars="350" w:firstLine="1260"/>
        <w:rPr>
          <w:rFonts w:asciiTheme="majorEastAsia" w:eastAsiaTheme="majorEastAsia" w:hAnsiTheme="majorEastAsia"/>
          <w:sz w:val="36"/>
          <w:szCs w:val="36"/>
        </w:rPr>
      </w:pPr>
    </w:p>
    <w:p w14:paraId="3A8D0F7A" w14:textId="77777777" w:rsidR="004C4761" w:rsidRDefault="004C4761">
      <w:pPr>
        <w:autoSpaceDE w:val="0"/>
        <w:autoSpaceDN w:val="0"/>
        <w:adjustRightInd w:val="0"/>
        <w:spacing w:line="660" w:lineRule="exact"/>
        <w:ind w:firstLineChars="350" w:firstLine="1260"/>
        <w:rPr>
          <w:rFonts w:asciiTheme="majorEastAsia" w:eastAsiaTheme="majorEastAsia" w:hAnsiTheme="majorEastAsia"/>
          <w:sz w:val="36"/>
          <w:szCs w:val="36"/>
        </w:rPr>
      </w:pPr>
    </w:p>
    <w:p w14:paraId="50979E26" w14:textId="77777777" w:rsidR="004C4761" w:rsidRDefault="004C4761">
      <w:pPr>
        <w:autoSpaceDE w:val="0"/>
        <w:autoSpaceDN w:val="0"/>
        <w:adjustRightInd w:val="0"/>
        <w:spacing w:line="660" w:lineRule="exact"/>
        <w:ind w:firstLineChars="350" w:firstLine="1260"/>
        <w:rPr>
          <w:rFonts w:asciiTheme="majorEastAsia" w:eastAsiaTheme="majorEastAsia" w:hAnsiTheme="majorEastAsia"/>
          <w:sz w:val="36"/>
          <w:szCs w:val="36"/>
        </w:rPr>
      </w:pPr>
    </w:p>
    <w:p w14:paraId="639B080C" w14:textId="3DBF2D0D" w:rsidR="004C4761"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2023年职业健康体检服务</w:t>
      </w:r>
      <w:r w:rsidR="009D3CF0">
        <w:rPr>
          <w:rFonts w:asciiTheme="majorEastAsia" w:eastAsiaTheme="majorEastAsia" w:hAnsiTheme="majorEastAsia" w:hint="eastAsia"/>
          <w:b/>
          <w:sz w:val="36"/>
          <w:szCs w:val="36"/>
          <w:u w:val="single"/>
        </w:rPr>
        <w:t>询价</w:t>
      </w:r>
      <w:r>
        <w:rPr>
          <w:rFonts w:asciiTheme="majorEastAsia" w:eastAsiaTheme="majorEastAsia" w:hAnsiTheme="majorEastAsia" w:hint="eastAsia"/>
          <w:b/>
          <w:sz w:val="36"/>
          <w:szCs w:val="36"/>
          <w:u w:val="single"/>
        </w:rPr>
        <w:t>项目</w:t>
      </w:r>
    </w:p>
    <w:p w14:paraId="4D9091F2" w14:textId="6E5D6319" w:rsidR="004C4761" w:rsidRPr="00627C49" w:rsidRDefault="00627C49" w:rsidP="00627C49">
      <w:pPr>
        <w:autoSpaceDE w:val="0"/>
        <w:autoSpaceDN w:val="0"/>
        <w:adjustRightInd w:val="0"/>
        <w:spacing w:line="500" w:lineRule="exact"/>
        <w:ind w:firstLineChars="600" w:firstLine="2168"/>
        <w:rPr>
          <w:rFonts w:asciiTheme="majorEastAsia" w:eastAsiaTheme="majorEastAsia" w:hAnsiTheme="majorEastAsia"/>
          <w:b/>
          <w:bCs/>
          <w:sz w:val="36"/>
          <w:szCs w:val="36"/>
        </w:rPr>
      </w:pPr>
      <w:r w:rsidRPr="00627C49">
        <w:rPr>
          <w:rFonts w:asciiTheme="majorEastAsia" w:eastAsiaTheme="majorEastAsia" w:hAnsiTheme="majorEastAsia" w:hint="eastAsia"/>
          <w:b/>
          <w:bCs/>
          <w:sz w:val="36"/>
          <w:szCs w:val="36"/>
        </w:rPr>
        <w:t>询价编号：H</w:t>
      </w:r>
      <w:r w:rsidRPr="00627C49">
        <w:rPr>
          <w:rFonts w:asciiTheme="majorEastAsia" w:eastAsiaTheme="majorEastAsia" w:hAnsiTheme="majorEastAsia"/>
          <w:b/>
          <w:bCs/>
          <w:sz w:val="36"/>
          <w:szCs w:val="36"/>
        </w:rPr>
        <w:t>DGX2023-035</w:t>
      </w:r>
    </w:p>
    <w:p w14:paraId="3E3BC5BC" w14:textId="77777777" w:rsidR="004C4761" w:rsidRDefault="004C4761">
      <w:pPr>
        <w:spacing w:line="500" w:lineRule="exact"/>
        <w:rPr>
          <w:rFonts w:asciiTheme="majorEastAsia" w:eastAsiaTheme="majorEastAsia" w:hAnsiTheme="majorEastAsia"/>
          <w:sz w:val="36"/>
          <w:szCs w:val="36"/>
        </w:rPr>
      </w:pPr>
    </w:p>
    <w:p w14:paraId="161D8874" w14:textId="77777777" w:rsidR="004C4761" w:rsidRDefault="004C4761">
      <w:pPr>
        <w:spacing w:line="500" w:lineRule="exact"/>
        <w:rPr>
          <w:rFonts w:asciiTheme="majorEastAsia" w:eastAsiaTheme="majorEastAsia" w:hAnsiTheme="majorEastAsia"/>
          <w:sz w:val="36"/>
          <w:szCs w:val="36"/>
        </w:rPr>
      </w:pPr>
    </w:p>
    <w:p w14:paraId="060884BD" w14:textId="77777777" w:rsidR="004C4761" w:rsidRDefault="004C4761">
      <w:pPr>
        <w:spacing w:line="500" w:lineRule="exact"/>
        <w:ind w:firstLineChars="600" w:firstLine="2640"/>
        <w:rPr>
          <w:rFonts w:asciiTheme="majorEastAsia" w:eastAsiaTheme="majorEastAsia" w:hAnsiTheme="majorEastAsia"/>
          <w:sz w:val="44"/>
          <w:szCs w:val="44"/>
        </w:rPr>
      </w:pPr>
    </w:p>
    <w:p w14:paraId="20C293C1" w14:textId="77777777" w:rsidR="00627C49" w:rsidRDefault="00627C49">
      <w:pPr>
        <w:spacing w:line="500" w:lineRule="exact"/>
        <w:ind w:firstLineChars="600" w:firstLine="2640"/>
        <w:rPr>
          <w:rFonts w:asciiTheme="majorEastAsia" w:eastAsiaTheme="majorEastAsia" w:hAnsiTheme="majorEastAsia"/>
          <w:sz w:val="44"/>
          <w:szCs w:val="44"/>
        </w:rPr>
      </w:pPr>
    </w:p>
    <w:p w14:paraId="3875637C" w14:textId="77777777" w:rsidR="00627C49" w:rsidRDefault="00627C49">
      <w:pPr>
        <w:spacing w:line="500" w:lineRule="exact"/>
        <w:ind w:firstLineChars="600" w:firstLine="2640"/>
        <w:rPr>
          <w:rFonts w:asciiTheme="majorEastAsia" w:eastAsiaTheme="majorEastAsia" w:hAnsiTheme="majorEastAsia"/>
          <w:sz w:val="44"/>
          <w:szCs w:val="44"/>
        </w:rPr>
      </w:pPr>
    </w:p>
    <w:p w14:paraId="7CD33440" w14:textId="77777777" w:rsidR="00627C49" w:rsidRDefault="00627C49">
      <w:pPr>
        <w:spacing w:line="500" w:lineRule="exact"/>
        <w:ind w:firstLineChars="600" w:firstLine="2640"/>
        <w:rPr>
          <w:rFonts w:asciiTheme="majorEastAsia" w:eastAsiaTheme="majorEastAsia" w:hAnsiTheme="majorEastAsia"/>
          <w:sz w:val="44"/>
          <w:szCs w:val="44"/>
        </w:rPr>
      </w:pPr>
    </w:p>
    <w:p w14:paraId="09B54EB7" w14:textId="77777777" w:rsidR="00627C49" w:rsidRDefault="00627C49">
      <w:pPr>
        <w:spacing w:line="500" w:lineRule="exact"/>
        <w:ind w:firstLineChars="600" w:firstLine="2640"/>
        <w:rPr>
          <w:rFonts w:asciiTheme="majorEastAsia" w:eastAsiaTheme="majorEastAsia" w:hAnsiTheme="majorEastAsia"/>
          <w:sz w:val="44"/>
          <w:szCs w:val="44"/>
        </w:rPr>
      </w:pPr>
    </w:p>
    <w:p w14:paraId="1BAD8E64" w14:textId="77777777" w:rsidR="00627C49" w:rsidRDefault="00627C49">
      <w:pPr>
        <w:spacing w:line="500" w:lineRule="exact"/>
        <w:ind w:firstLineChars="600" w:firstLine="2640"/>
        <w:rPr>
          <w:rFonts w:asciiTheme="majorEastAsia" w:eastAsiaTheme="majorEastAsia" w:hAnsiTheme="majorEastAsia"/>
          <w:sz w:val="44"/>
          <w:szCs w:val="44"/>
        </w:rPr>
      </w:pPr>
    </w:p>
    <w:p w14:paraId="61290C2B" w14:textId="77777777" w:rsidR="00627C49" w:rsidRDefault="00627C49">
      <w:pPr>
        <w:spacing w:line="500" w:lineRule="exact"/>
        <w:ind w:firstLineChars="600" w:firstLine="2640"/>
        <w:rPr>
          <w:rFonts w:asciiTheme="majorEastAsia" w:eastAsiaTheme="majorEastAsia" w:hAnsiTheme="majorEastAsia"/>
          <w:sz w:val="44"/>
          <w:szCs w:val="44"/>
        </w:rPr>
      </w:pPr>
    </w:p>
    <w:p w14:paraId="5AE019F3" w14:textId="77777777" w:rsidR="00627C49" w:rsidRDefault="00627C49">
      <w:pPr>
        <w:spacing w:line="500" w:lineRule="exact"/>
        <w:ind w:firstLineChars="600" w:firstLine="2640"/>
        <w:rPr>
          <w:rFonts w:asciiTheme="majorEastAsia" w:eastAsiaTheme="majorEastAsia" w:hAnsiTheme="majorEastAsia"/>
          <w:sz w:val="44"/>
          <w:szCs w:val="44"/>
        </w:rPr>
      </w:pPr>
    </w:p>
    <w:p w14:paraId="0FD8FBCA" w14:textId="77777777" w:rsidR="004C4761" w:rsidRDefault="004C4761">
      <w:pPr>
        <w:spacing w:line="500" w:lineRule="exact"/>
        <w:ind w:firstLineChars="600" w:firstLine="2640"/>
        <w:rPr>
          <w:rFonts w:asciiTheme="majorEastAsia" w:eastAsiaTheme="majorEastAsia" w:hAnsiTheme="majorEastAsia"/>
          <w:sz w:val="44"/>
          <w:szCs w:val="44"/>
        </w:rPr>
      </w:pPr>
    </w:p>
    <w:p w14:paraId="12401F8B" w14:textId="77777777" w:rsidR="004C4761"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4106E2F3" w14:textId="77777777" w:rsidR="004C4761" w:rsidRDefault="004C4761">
      <w:pPr>
        <w:pStyle w:val="a9"/>
        <w:spacing w:line="500" w:lineRule="exact"/>
        <w:ind w:firstLine="560"/>
        <w:jc w:val="center"/>
        <w:rPr>
          <w:rFonts w:asciiTheme="majorEastAsia" w:eastAsiaTheme="majorEastAsia" w:hAnsiTheme="majorEastAsia"/>
          <w:b/>
          <w:sz w:val="28"/>
          <w:szCs w:val="28"/>
        </w:rPr>
      </w:pPr>
    </w:p>
    <w:p w14:paraId="109E757E" w14:textId="5A00BDFF" w:rsidR="004C4761" w:rsidRPr="00627C49" w:rsidRDefault="00000000" w:rsidP="00627C49">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二三年</w:t>
      </w:r>
      <w:r w:rsidR="00BA4325">
        <w:rPr>
          <w:rFonts w:asciiTheme="majorEastAsia" w:eastAsiaTheme="majorEastAsia" w:hAnsiTheme="majorEastAsia" w:hint="eastAsia"/>
          <w:b/>
          <w:sz w:val="36"/>
          <w:szCs w:val="36"/>
        </w:rPr>
        <w:t>八</w:t>
      </w:r>
      <w:r>
        <w:rPr>
          <w:rFonts w:asciiTheme="majorEastAsia" w:eastAsiaTheme="majorEastAsia" w:hAnsiTheme="majorEastAsia" w:hint="eastAsia"/>
          <w:b/>
          <w:sz w:val="36"/>
          <w:szCs w:val="36"/>
        </w:rPr>
        <w:t>月</w:t>
      </w:r>
    </w:p>
    <w:p w14:paraId="2A0E1FB1" w14:textId="77777777" w:rsidR="004C4761" w:rsidRDefault="004C4761">
      <w:pPr>
        <w:spacing w:line="500" w:lineRule="exact"/>
        <w:jc w:val="center"/>
        <w:rPr>
          <w:rFonts w:asciiTheme="majorEastAsia" w:eastAsiaTheme="majorEastAsia" w:hAnsiTheme="majorEastAsia"/>
          <w:sz w:val="52"/>
        </w:rPr>
      </w:pPr>
    </w:p>
    <w:p w14:paraId="2025247A" w14:textId="77777777" w:rsidR="004C4761" w:rsidRDefault="004C4761" w:rsidP="00627C49">
      <w:pPr>
        <w:spacing w:line="500" w:lineRule="exact"/>
        <w:rPr>
          <w:rFonts w:asciiTheme="majorEastAsia" w:eastAsiaTheme="majorEastAsia" w:hAnsiTheme="majorEastAsia"/>
          <w:sz w:val="44"/>
          <w:szCs w:val="44"/>
        </w:rPr>
      </w:pPr>
    </w:p>
    <w:p w14:paraId="4BF51950" w14:textId="77777777" w:rsidR="004C4761"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14D8E65C" w14:textId="77777777" w:rsidR="004C4761" w:rsidRDefault="004C4761">
      <w:pPr>
        <w:spacing w:line="500" w:lineRule="exact"/>
        <w:jc w:val="center"/>
        <w:rPr>
          <w:rFonts w:asciiTheme="majorEastAsia" w:eastAsiaTheme="majorEastAsia" w:hAnsiTheme="majorEastAsia"/>
          <w:sz w:val="44"/>
        </w:rPr>
      </w:pPr>
    </w:p>
    <w:p w14:paraId="600A1829" w14:textId="77777777" w:rsidR="004C4761" w:rsidRDefault="004C4761">
      <w:pPr>
        <w:spacing w:line="500" w:lineRule="exact"/>
        <w:jc w:val="center"/>
        <w:rPr>
          <w:rFonts w:asciiTheme="majorEastAsia" w:eastAsiaTheme="majorEastAsia" w:hAnsiTheme="majorEastAsia"/>
          <w:sz w:val="44"/>
        </w:rPr>
      </w:pPr>
    </w:p>
    <w:p w14:paraId="7E4DB455" w14:textId="77777777" w:rsidR="004C4761" w:rsidRDefault="004C4761">
      <w:pPr>
        <w:spacing w:line="500" w:lineRule="exact"/>
        <w:jc w:val="center"/>
        <w:rPr>
          <w:rFonts w:asciiTheme="majorEastAsia" w:eastAsiaTheme="majorEastAsia" w:hAnsiTheme="majorEastAsia"/>
          <w:sz w:val="44"/>
        </w:rPr>
      </w:pPr>
    </w:p>
    <w:p w14:paraId="060C201C" w14:textId="77777777" w:rsidR="004C4761" w:rsidRDefault="004C4761">
      <w:pPr>
        <w:spacing w:line="500" w:lineRule="exact"/>
        <w:jc w:val="center"/>
        <w:rPr>
          <w:rFonts w:asciiTheme="majorEastAsia" w:eastAsiaTheme="majorEastAsia" w:hAnsiTheme="majorEastAsia"/>
          <w:sz w:val="44"/>
        </w:rPr>
      </w:pPr>
    </w:p>
    <w:p w14:paraId="1A389622"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07E46687"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603E0A27"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47187473" w14:textId="77777777" w:rsidR="004C4761" w:rsidRDefault="004C4761">
      <w:pPr>
        <w:pStyle w:val="a5"/>
        <w:rPr>
          <w:rFonts w:asciiTheme="majorEastAsia" w:eastAsiaTheme="majorEastAsia" w:hAnsiTheme="majorEastAsia"/>
          <w:sz w:val="28"/>
        </w:rPr>
      </w:pPr>
    </w:p>
    <w:p w14:paraId="10384A67" w14:textId="77777777" w:rsidR="004C4761" w:rsidRDefault="00000000">
      <w:pPr>
        <w:pStyle w:val="a5"/>
        <w:ind w:firstLineChars="200" w:firstLine="560"/>
        <w:rPr>
          <w:rFonts w:asciiTheme="majorEastAsia" w:eastAsiaTheme="majorEastAsia" w:hAnsiTheme="majorEastAsia"/>
          <w:sz w:val="28"/>
        </w:rPr>
      </w:pPr>
      <w:r>
        <w:rPr>
          <w:rFonts w:asciiTheme="majorEastAsia" w:eastAsiaTheme="majorEastAsia" w:hAnsiTheme="majorEastAsia" w:hint="eastAsia"/>
          <w:sz w:val="28"/>
        </w:rPr>
        <w:t>第四部分  评分标准…………………………</w:t>
      </w:r>
    </w:p>
    <w:p w14:paraId="5A8B171A"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附件…………………………</w:t>
      </w:r>
    </w:p>
    <w:p w14:paraId="25021770" w14:textId="77777777" w:rsidR="004C4761" w:rsidRDefault="004C4761">
      <w:pPr>
        <w:rPr>
          <w:rFonts w:asciiTheme="majorEastAsia" w:eastAsiaTheme="majorEastAsia" w:hAnsiTheme="majorEastAsia"/>
          <w:sz w:val="20"/>
        </w:rPr>
      </w:pPr>
    </w:p>
    <w:p w14:paraId="5C49F91B" w14:textId="77777777" w:rsidR="004C4761" w:rsidRDefault="004C4761">
      <w:pPr>
        <w:rPr>
          <w:rFonts w:asciiTheme="majorEastAsia" w:eastAsiaTheme="majorEastAsia" w:hAnsiTheme="majorEastAsia"/>
          <w:sz w:val="20"/>
        </w:rPr>
      </w:pPr>
    </w:p>
    <w:p w14:paraId="1CE65D59" w14:textId="77777777" w:rsidR="004C4761" w:rsidRDefault="004C4761">
      <w:pPr>
        <w:rPr>
          <w:rFonts w:asciiTheme="majorEastAsia" w:eastAsiaTheme="majorEastAsia" w:hAnsiTheme="majorEastAsia"/>
          <w:sz w:val="20"/>
        </w:rPr>
      </w:pPr>
    </w:p>
    <w:p w14:paraId="4C97DF52" w14:textId="77777777" w:rsidR="004C4761" w:rsidRDefault="004C4761">
      <w:pPr>
        <w:rPr>
          <w:rFonts w:asciiTheme="majorEastAsia" w:eastAsiaTheme="majorEastAsia" w:hAnsiTheme="majorEastAsia"/>
          <w:sz w:val="20"/>
        </w:rPr>
      </w:pPr>
    </w:p>
    <w:p w14:paraId="795F2B45" w14:textId="77777777" w:rsidR="004C4761" w:rsidRDefault="004C4761">
      <w:pPr>
        <w:rPr>
          <w:rFonts w:asciiTheme="majorEastAsia" w:eastAsiaTheme="majorEastAsia" w:hAnsiTheme="majorEastAsia"/>
          <w:sz w:val="20"/>
        </w:rPr>
      </w:pPr>
    </w:p>
    <w:p w14:paraId="530BF824" w14:textId="77777777" w:rsidR="004C4761" w:rsidRDefault="004C4761">
      <w:pPr>
        <w:rPr>
          <w:rFonts w:asciiTheme="majorEastAsia" w:eastAsiaTheme="majorEastAsia" w:hAnsiTheme="majorEastAsia"/>
          <w:sz w:val="20"/>
        </w:rPr>
      </w:pPr>
    </w:p>
    <w:p w14:paraId="0D3B6382" w14:textId="77777777" w:rsidR="004C4761" w:rsidRDefault="004C4761">
      <w:pPr>
        <w:rPr>
          <w:rFonts w:asciiTheme="majorEastAsia" w:eastAsiaTheme="majorEastAsia" w:hAnsiTheme="majorEastAsia"/>
          <w:sz w:val="20"/>
        </w:rPr>
      </w:pPr>
    </w:p>
    <w:p w14:paraId="3A653151" w14:textId="77777777" w:rsidR="004C4761" w:rsidRDefault="004C4761">
      <w:pPr>
        <w:rPr>
          <w:rFonts w:asciiTheme="majorEastAsia" w:eastAsiaTheme="majorEastAsia" w:hAnsiTheme="majorEastAsia"/>
          <w:sz w:val="20"/>
        </w:rPr>
      </w:pPr>
    </w:p>
    <w:p w14:paraId="5721C804" w14:textId="77777777" w:rsidR="004C4761" w:rsidRDefault="004C4761">
      <w:pPr>
        <w:rPr>
          <w:rFonts w:asciiTheme="majorEastAsia" w:eastAsiaTheme="majorEastAsia" w:hAnsiTheme="majorEastAsia"/>
          <w:sz w:val="20"/>
        </w:rPr>
      </w:pPr>
    </w:p>
    <w:p w14:paraId="46032841" w14:textId="77777777" w:rsidR="004C4761" w:rsidRDefault="004C4761">
      <w:pPr>
        <w:rPr>
          <w:rFonts w:asciiTheme="majorEastAsia" w:eastAsiaTheme="majorEastAsia" w:hAnsiTheme="majorEastAsia"/>
          <w:sz w:val="20"/>
        </w:rPr>
      </w:pPr>
    </w:p>
    <w:p w14:paraId="022C278C" w14:textId="77777777" w:rsidR="004C4761" w:rsidRDefault="004C4761">
      <w:pPr>
        <w:rPr>
          <w:rFonts w:asciiTheme="majorEastAsia" w:eastAsiaTheme="majorEastAsia" w:hAnsiTheme="majorEastAsia"/>
          <w:sz w:val="20"/>
        </w:rPr>
      </w:pPr>
    </w:p>
    <w:p w14:paraId="72F5E8D8" w14:textId="77777777" w:rsidR="004C4761" w:rsidRDefault="004C4761">
      <w:pPr>
        <w:rPr>
          <w:rFonts w:asciiTheme="majorEastAsia" w:eastAsiaTheme="majorEastAsia" w:hAnsiTheme="majorEastAsia"/>
          <w:sz w:val="20"/>
        </w:rPr>
      </w:pPr>
    </w:p>
    <w:p w14:paraId="5EF28F25" w14:textId="77777777" w:rsidR="004C4761" w:rsidRDefault="004C4761">
      <w:pPr>
        <w:rPr>
          <w:rFonts w:asciiTheme="majorEastAsia" w:eastAsiaTheme="majorEastAsia" w:hAnsiTheme="majorEastAsia"/>
          <w:sz w:val="20"/>
        </w:rPr>
      </w:pPr>
    </w:p>
    <w:p w14:paraId="1A6A65C5" w14:textId="77777777" w:rsidR="004C4761" w:rsidRDefault="004C4761">
      <w:pPr>
        <w:rPr>
          <w:rFonts w:asciiTheme="majorEastAsia" w:eastAsiaTheme="majorEastAsia" w:hAnsiTheme="majorEastAsia"/>
          <w:sz w:val="20"/>
        </w:rPr>
      </w:pPr>
    </w:p>
    <w:p w14:paraId="7ECEFC8C" w14:textId="77777777" w:rsidR="004C4761" w:rsidRDefault="004C4761">
      <w:pPr>
        <w:rPr>
          <w:rFonts w:asciiTheme="majorEastAsia" w:eastAsiaTheme="majorEastAsia" w:hAnsiTheme="majorEastAsia"/>
          <w:sz w:val="20"/>
        </w:rPr>
      </w:pPr>
    </w:p>
    <w:p w14:paraId="733B9347" w14:textId="77777777" w:rsidR="004C4761" w:rsidRDefault="004C4761">
      <w:pPr>
        <w:rPr>
          <w:rFonts w:asciiTheme="majorEastAsia" w:eastAsiaTheme="majorEastAsia" w:hAnsiTheme="majorEastAsia"/>
          <w:sz w:val="20"/>
        </w:rPr>
      </w:pPr>
    </w:p>
    <w:p w14:paraId="4F8E10D7" w14:textId="77777777" w:rsidR="004C4761"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1828E04C" w14:textId="77777777" w:rsidR="004C4761" w:rsidRDefault="004C4761">
      <w:pPr>
        <w:ind w:firstLineChars="200" w:firstLine="560"/>
        <w:rPr>
          <w:rFonts w:asciiTheme="majorEastAsia" w:eastAsiaTheme="majorEastAsia" w:hAnsiTheme="majorEastAsia"/>
          <w:bCs/>
          <w:sz w:val="28"/>
          <w:szCs w:val="28"/>
        </w:rPr>
      </w:pPr>
    </w:p>
    <w:p w14:paraId="7331956E" w14:textId="77777777" w:rsidR="004C4761"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503E8449" w14:textId="1C5B4291" w:rsidR="004C4761" w:rsidRDefault="00000000">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成都恒达光学有限公司</w:t>
      </w:r>
      <w:r w:rsidR="00761708">
        <w:rPr>
          <w:rFonts w:asciiTheme="majorEastAsia" w:eastAsiaTheme="majorEastAsia" w:hAnsiTheme="majorEastAsia" w:cstheme="majorEastAsia" w:hint="eastAsia"/>
          <w:sz w:val="28"/>
          <w:szCs w:val="28"/>
        </w:rPr>
        <w:t>由于</w:t>
      </w:r>
      <w:r>
        <w:rPr>
          <w:rFonts w:asciiTheme="majorEastAsia" w:eastAsiaTheme="majorEastAsia" w:hAnsiTheme="majorEastAsia" w:cstheme="majorEastAsia" w:hint="eastAsia"/>
          <w:sz w:val="28"/>
          <w:szCs w:val="28"/>
          <w:u w:val="single"/>
        </w:rPr>
        <w:t>2023年职业健康体检服务</w:t>
      </w:r>
      <w:r w:rsidR="009D3CF0">
        <w:rPr>
          <w:rFonts w:asciiTheme="majorEastAsia" w:eastAsiaTheme="majorEastAsia" w:hAnsiTheme="majorEastAsia" w:cstheme="majorEastAsia" w:hint="eastAsia"/>
          <w:sz w:val="28"/>
          <w:szCs w:val="28"/>
          <w:u w:val="single"/>
        </w:rPr>
        <w:t>询价</w:t>
      </w:r>
      <w:r>
        <w:rPr>
          <w:rFonts w:asciiTheme="majorEastAsia" w:eastAsiaTheme="majorEastAsia" w:hAnsiTheme="majorEastAsia" w:cstheme="majorEastAsia" w:hint="eastAsia"/>
          <w:sz w:val="28"/>
          <w:szCs w:val="28"/>
          <w:u w:val="single"/>
        </w:rPr>
        <w:t>项目</w:t>
      </w:r>
      <w:r w:rsidR="00761708" w:rsidRPr="00761708">
        <w:rPr>
          <w:rFonts w:asciiTheme="majorEastAsia" w:eastAsiaTheme="majorEastAsia" w:hAnsiTheme="majorEastAsia" w:cstheme="majorEastAsia" w:hint="eastAsia"/>
          <w:sz w:val="28"/>
          <w:szCs w:val="28"/>
        </w:rPr>
        <w:t>第一次询价，报价单位不足3家，现面向社会进行第二次询价。</w:t>
      </w:r>
      <w:r>
        <w:rPr>
          <w:rFonts w:asciiTheme="majorEastAsia" w:eastAsiaTheme="majorEastAsia" w:hAnsiTheme="majorEastAsia" w:cstheme="majorEastAsia" w:hint="eastAsia"/>
          <w:bCs/>
          <w:sz w:val="28"/>
          <w:szCs w:val="28"/>
        </w:rPr>
        <w:t>公司本着“公开、公平、公正”的原则和“互利共赢、共同发展”的理念，热忱欢迎有意愿与我公司合作的潜在供应商积极参与询价采购。</w:t>
      </w:r>
    </w:p>
    <w:p w14:paraId="0965D0F2" w14:textId="77777777" w:rsidR="004C4761" w:rsidRDefault="00000000">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220D8106" w14:textId="77777777" w:rsidR="004C4761"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4C4761" w14:paraId="33538589" w14:textId="77777777">
        <w:tc>
          <w:tcPr>
            <w:tcW w:w="959" w:type="dxa"/>
          </w:tcPr>
          <w:p w14:paraId="7B1B83FD"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69A385AE"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414C5F52"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29F190FA"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4C4761" w14:paraId="07073155" w14:textId="77777777">
        <w:tc>
          <w:tcPr>
            <w:tcW w:w="959" w:type="dxa"/>
          </w:tcPr>
          <w:p w14:paraId="2636B3E2"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1B9FBA26"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2023年职业健康体检服务项目</w:t>
            </w:r>
          </w:p>
        </w:tc>
        <w:tc>
          <w:tcPr>
            <w:tcW w:w="5205" w:type="dxa"/>
          </w:tcPr>
          <w:p w14:paraId="59B4FD80" w14:textId="77777777" w:rsidR="004C4761" w:rsidRDefault="00000000">
            <w:pPr>
              <w:pStyle w:val="a5"/>
              <w:spacing w:after="0"/>
              <w:ind w:firstLineChars="200" w:firstLine="560"/>
              <w:rPr>
                <w:rFonts w:asciiTheme="majorEastAsia" w:eastAsia="微软雅黑" w:hAnsiTheme="majorEastAsia" w:cstheme="majorEastAsia"/>
                <w:bCs/>
                <w:sz w:val="28"/>
                <w:szCs w:val="28"/>
              </w:rPr>
            </w:pPr>
            <w:r>
              <w:rPr>
                <w:rFonts w:hint="eastAsia"/>
                <w:sz w:val="28"/>
              </w:rPr>
              <w:t>依照《职业健康监护技术规范》（</w:t>
            </w:r>
            <w:r>
              <w:rPr>
                <w:rFonts w:hint="eastAsia"/>
                <w:sz w:val="28"/>
              </w:rPr>
              <w:t>GBZ188-2014</w:t>
            </w:r>
            <w:r>
              <w:rPr>
                <w:rFonts w:hint="eastAsia"/>
                <w:sz w:val="28"/>
              </w:rPr>
              <w:t>）、《放射工作人员职业健康监护技术规范》（</w:t>
            </w:r>
            <w:r>
              <w:rPr>
                <w:rFonts w:hint="eastAsia"/>
                <w:sz w:val="28"/>
              </w:rPr>
              <w:t>GBZ235</w:t>
            </w:r>
            <w:r>
              <w:rPr>
                <w:rFonts w:hint="eastAsia"/>
                <w:sz w:val="28"/>
              </w:rPr>
              <w:t>）等国家职业卫生标准的要求，根据我公司提供的检查人员名册（含检查项目）及相关文件、资料</w:t>
            </w:r>
            <w:r>
              <w:rPr>
                <w:rFonts w:asciiTheme="majorEastAsia" w:eastAsiaTheme="majorEastAsia" w:hAnsiTheme="majorEastAsia" w:cstheme="majorEastAsia" w:hint="eastAsia"/>
                <w:bCs/>
                <w:sz w:val="28"/>
                <w:szCs w:val="28"/>
              </w:rPr>
              <w:t>，</w:t>
            </w:r>
            <w:r>
              <w:rPr>
                <w:rFonts w:hint="eastAsia"/>
                <w:sz w:val="28"/>
              </w:rPr>
              <w:t>提供年度集中职业健康检查、复查职业健康检查服务，按时出具相应报告书。</w:t>
            </w:r>
          </w:p>
        </w:tc>
        <w:tc>
          <w:tcPr>
            <w:tcW w:w="1020" w:type="dxa"/>
          </w:tcPr>
          <w:p w14:paraId="0F6DEC19" w14:textId="77777777" w:rsidR="004C4761" w:rsidRDefault="004C4761">
            <w:pPr>
              <w:spacing w:line="540" w:lineRule="exact"/>
              <w:rPr>
                <w:rFonts w:asciiTheme="majorEastAsia" w:eastAsiaTheme="majorEastAsia" w:hAnsiTheme="majorEastAsia" w:cstheme="majorEastAsia"/>
                <w:bCs/>
                <w:sz w:val="28"/>
                <w:szCs w:val="28"/>
              </w:rPr>
            </w:pPr>
          </w:p>
        </w:tc>
      </w:tr>
    </w:tbl>
    <w:p w14:paraId="39FC50D6" w14:textId="77777777" w:rsidR="004C4761"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备注：一切涉及服务的费用均包含在总费用内！</w:t>
      </w:r>
    </w:p>
    <w:p w14:paraId="1FB5FC1C"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239573E6" w14:textId="77777777" w:rsidR="004C4761"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378BFB19"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102CBEEF"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14:paraId="1FA589ED"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2CA91E4B"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6EFBEAE0"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516E8617" w14:textId="5136CB78" w:rsidR="004C4761" w:rsidRDefault="00000000">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BA4325">
        <w:rPr>
          <w:rFonts w:asciiTheme="majorEastAsia" w:eastAsiaTheme="majorEastAsia" w:hAnsiTheme="majorEastAsia"/>
          <w:sz w:val="28"/>
          <w:szCs w:val="28"/>
        </w:rPr>
        <w:t>2023</w:t>
      </w:r>
      <w:r>
        <w:rPr>
          <w:rFonts w:asciiTheme="majorEastAsia" w:eastAsiaTheme="majorEastAsia" w:hAnsiTheme="majorEastAsia" w:hint="eastAsia"/>
          <w:sz w:val="28"/>
          <w:szCs w:val="28"/>
        </w:rPr>
        <w:t>年</w:t>
      </w:r>
      <w:r w:rsidR="00BA43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63796A">
        <w:rPr>
          <w:rFonts w:asciiTheme="majorEastAsia" w:eastAsiaTheme="majorEastAsia" w:hAnsiTheme="majorEastAsia"/>
          <w:sz w:val="28"/>
          <w:szCs w:val="28"/>
        </w:rPr>
        <w:t>15</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sidR="00BA4325">
        <w:rPr>
          <w:rFonts w:asciiTheme="majorEastAsia" w:eastAsiaTheme="majorEastAsia" w:hAnsiTheme="majorEastAsia"/>
          <w:sz w:val="28"/>
          <w:szCs w:val="28"/>
        </w:rPr>
        <w:t>2023</w:t>
      </w:r>
      <w:r>
        <w:rPr>
          <w:rFonts w:asciiTheme="majorEastAsia" w:eastAsiaTheme="majorEastAsia" w:hAnsiTheme="majorEastAsia" w:hint="eastAsia"/>
          <w:sz w:val="28"/>
          <w:szCs w:val="28"/>
        </w:rPr>
        <w:t>年</w:t>
      </w:r>
      <w:r w:rsidR="00BA43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63796A">
        <w:rPr>
          <w:rFonts w:asciiTheme="majorEastAsia" w:eastAsiaTheme="majorEastAsia" w:hAnsiTheme="majorEastAsia"/>
          <w:sz w:val="28"/>
          <w:szCs w:val="28"/>
        </w:rPr>
        <w:t>21</w:t>
      </w:r>
      <w:r>
        <w:rPr>
          <w:rFonts w:asciiTheme="majorEastAsia" w:eastAsiaTheme="majorEastAsia" w:hAnsiTheme="majorEastAsia" w:hint="eastAsia"/>
          <w:sz w:val="28"/>
          <w:szCs w:val="28"/>
        </w:rPr>
        <w:t>日</w:t>
      </w:r>
    </w:p>
    <w:p w14:paraId="181AFDCB" w14:textId="77777777" w:rsidR="004C4761"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5E871BA0" w14:textId="1E15DB3E"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BA4325" w:rsidRPr="00BA4325">
        <w:rPr>
          <w:rFonts w:asciiTheme="majorEastAsia" w:eastAsiaTheme="majorEastAsia" w:hAnsiTheme="majorEastAsia" w:hint="eastAsia"/>
          <w:sz w:val="28"/>
          <w:szCs w:val="28"/>
        </w:rPr>
        <w:t>2023年8月</w:t>
      </w:r>
      <w:r w:rsidR="0063796A">
        <w:rPr>
          <w:rFonts w:asciiTheme="majorEastAsia" w:eastAsiaTheme="majorEastAsia" w:hAnsiTheme="majorEastAsia"/>
          <w:sz w:val="28"/>
          <w:szCs w:val="28"/>
        </w:rPr>
        <w:t>21</w:t>
      </w:r>
      <w:r w:rsidR="00BA4325" w:rsidRPr="00BA4325">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17：00 时前。</w:t>
      </w:r>
    </w:p>
    <w:p w14:paraId="003BC2E3" w14:textId="77777777" w:rsidR="004C4761" w:rsidRDefault="00000000">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都江堰市经济开发区光泰路12号（成都恒达光学有限公司）</w:t>
      </w:r>
    </w:p>
    <w:p w14:paraId="0FB03850" w14:textId="1B9749E2" w:rsidR="004C4761" w:rsidRDefault="00000000">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雷晓凤15882051314</w:t>
      </w:r>
    </w:p>
    <w:p w14:paraId="766D113A" w14:textId="15FA20C5" w:rsidR="004C4761"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赵女士13699482248</w:t>
      </w:r>
    </w:p>
    <w:p w14:paraId="513AE72B" w14:textId="77777777" w:rsidR="004C4761" w:rsidRDefault="00000000">
      <w:pPr>
        <w:spacing w:line="540" w:lineRule="exact"/>
        <w:ind w:leftChars="270" w:left="567"/>
        <w:rPr>
          <w:rFonts w:ascii="宋体" w:hAnsi="宋体" w:cs="宋体"/>
          <w:sz w:val="28"/>
          <w:szCs w:val="28"/>
        </w:rPr>
      </w:pPr>
      <w:r>
        <w:rPr>
          <w:rFonts w:ascii="宋体" w:hAnsi="宋体" w:cs="宋体" w:hint="eastAsia"/>
          <w:bCs/>
          <w:sz w:val="28"/>
          <w:szCs w:val="28"/>
        </w:rPr>
        <w:t>（五）</w:t>
      </w:r>
      <w:r>
        <w:rPr>
          <w:rFonts w:ascii="宋体" w:hAnsi="宋体" w:cs="宋体" w:hint="eastAsia"/>
          <w:sz w:val="28"/>
          <w:szCs w:val="28"/>
        </w:rPr>
        <w:t>所提供的各类资料须分别加盖本企业鲜章</w:t>
      </w:r>
    </w:p>
    <w:p w14:paraId="5BC34DD6" w14:textId="77777777" w:rsidR="004C4761" w:rsidRDefault="00000000">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（六）全部比价文件资料需装订成册、密封，并</w:t>
      </w:r>
      <w:r>
        <w:rPr>
          <w:rFonts w:asciiTheme="majorEastAsia" w:eastAsiaTheme="majorEastAsia" w:hAnsiTheme="majorEastAsia" w:hint="eastAsia"/>
          <w:sz w:val="28"/>
          <w:szCs w:val="28"/>
        </w:rPr>
        <w:t>在密封处加盖本企业鲜章</w:t>
      </w:r>
    </w:p>
    <w:p w14:paraId="6E8DF630" w14:textId="77777777" w:rsidR="004C4761" w:rsidRDefault="00000000">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（七）误发、迟发、非纸质方式发送询价文件或询价文件无公章的，视为无效资料。</w:t>
      </w:r>
    </w:p>
    <w:p w14:paraId="572A7B68" w14:textId="77777777" w:rsidR="004C4761" w:rsidRDefault="004C4761">
      <w:pPr>
        <w:spacing w:line="540" w:lineRule="exact"/>
        <w:ind w:firstLineChars="200" w:firstLine="560"/>
        <w:rPr>
          <w:rFonts w:asciiTheme="majorEastAsia" w:eastAsiaTheme="majorEastAsia" w:hAnsiTheme="majorEastAsia"/>
          <w:sz w:val="28"/>
          <w:szCs w:val="28"/>
        </w:rPr>
      </w:pPr>
    </w:p>
    <w:p w14:paraId="13CD3B3F" w14:textId="77777777" w:rsidR="004C4761" w:rsidRDefault="004C4761">
      <w:pPr>
        <w:spacing w:line="540" w:lineRule="exact"/>
        <w:ind w:firstLineChars="200" w:firstLine="560"/>
        <w:rPr>
          <w:rFonts w:asciiTheme="majorEastAsia" w:eastAsiaTheme="majorEastAsia" w:hAnsiTheme="majorEastAsia"/>
          <w:sz w:val="28"/>
          <w:szCs w:val="28"/>
        </w:rPr>
      </w:pPr>
    </w:p>
    <w:p w14:paraId="43669A08"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522FFCF2"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成都恒达光学有限公司</w:t>
      </w:r>
    </w:p>
    <w:p w14:paraId="1607BA2A" w14:textId="60B21B56"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二0二三年</w:t>
      </w:r>
      <w:r w:rsidR="00BA4325">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月</w:t>
      </w:r>
      <w:r w:rsidR="0063796A">
        <w:rPr>
          <w:rFonts w:asciiTheme="majorEastAsia" w:eastAsiaTheme="majorEastAsia" w:hAnsiTheme="majorEastAsia" w:hint="eastAsia"/>
          <w:sz w:val="28"/>
          <w:szCs w:val="28"/>
        </w:rPr>
        <w:t>十五</w:t>
      </w:r>
      <w:r>
        <w:rPr>
          <w:rFonts w:asciiTheme="majorEastAsia" w:eastAsiaTheme="majorEastAsia" w:hAnsiTheme="majorEastAsia" w:hint="eastAsia"/>
          <w:sz w:val="28"/>
          <w:szCs w:val="28"/>
        </w:rPr>
        <w:t>日</w:t>
      </w:r>
    </w:p>
    <w:p w14:paraId="417DA677" w14:textId="77777777" w:rsidR="004C4761" w:rsidRDefault="004C4761">
      <w:pPr>
        <w:spacing w:line="540" w:lineRule="exact"/>
        <w:ind w:firstLineChars="200" w:firstLine="560"/>
        <w:rPr>
          <w:rFonts w:asciiTheme="majorEastAsia" w:eastAsiaTheme="majorEastAsia" w:hAnsiTheme="majorEastAsia"/>
          <w:bCs/>
          <w:sz w:val="28"/>
          <w:szCs w:val="28"/>
        </w:rPr>
      </w:pPr>
    </w:p>
    <w:p w14:paraId="0C67E878" w14:textId="77777777" w:rsidR="004C4761" w:rsidRDefault="004C4761">
      <w:pPr>
        <w:pStyle w:val="a5"/>
        <w:rPr>
          <w:rFonts w:asciiTheme="majorEastAsia" w:eastAsiaTheme="majorEastAsia" w:hAnsiTheme="majorEastAsia"/>
          <w:bCs/>
          <w:sz w:val="28"/>
          <w:szCs w:val="28"/>
        </w:rPr>
      </w:pPr>
    </w:p>
    <w:p w14:paraId="731670C6" w14:textId="77777777" w:rsidR="00F012C7" w:rsidRDefault="00F012C7">
      <w:pPr>
        <w:pStyle w:val="a5"/>
        <w:rPr>
          <w:rFonts w:asciiTheme="majorEastAsia" w:eastAsiaTheme="majorEastAsia" w:hAnsiTheme="majorEastAsia"/>
          <w:bCs/>
          <w:sz w:val="28"/>
          <w:szCs w:val="28"/>
        </w:rPr>
      </w:pPr>
    </w:p>
    <w:p w14:paraId="0E1ACA14" w14:textId="77777777" w:rsidR="004C4761" w:rsidRDefault="004C4761">
      <w:pPr>
        <w:spacing w:line="540" w:lineRule="exact"/>
        <w:rPr>
          <w:rFonts w:asciiTheme="majorEastAsia" w:eastAsiaTheme="majorEastAsia" w:hAnsiTheme="majorEastAsia"/>
          <w:sz w:val="44"/>
          <w:szCs w:val="44"/>
        </w:rPr>
      </w:pPr>
    </w:p>
    <w:p w14:paraId="34C71531"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5484CDEB" w14:textId="77777777" w:rsidR="004C4761" w:rsidRDefault="00000000">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4C4761" w14:paraId="766F426A" w14:textId="77777777">
        <w:trPr>
          <w:trHeight w:val="409"/>
          <w:jc w:val="center"/>
        </w:trPr>
        <w:tc>
          <w:tcPr>
            <w:tcW w:w="534" w:type="dxa"/>
            <w:tcBorders>
              <w:top w:val="single" w:sz="4" w:space="0" w:color="auto"/>
              <w:bottom w:val="single" w:sz="4" w:space="0" w:color="auto"/>
              <w:right w:val="single" w:sz="4" w:space="0" w:color="auto"/>
            </w:tcBorders>
            <w:vAlign w:val="center"/>
          </w:tcPr>
          <w:p w14:paraId="05DC9767" w14:textId="77777777" w:rsidR="004C4761"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7AA8F486" w14:textId="77777777" w:rsidR="004C4761"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3EB9BC08" w14:textId="77777777" w:rsidR="004C4761" w:rsidRDefault="00000000">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4C4761" w14:paraId="4615E7AC" w14:textId="77777777">
        <w:trPr>
          <w:trHeight w:val="570"/>
          <w:jc w:val="center"/>
        </w:trPr>
        <w:tc>
          <w:tcPr>
            <w:tcW w:w="534" w:type="dxa"/>
            <w:tcBorders>
              <w:top w:val="single" w:sz="4" w:space="0" w:color="auto"/>
              <w:bottom w:val="single" w:sz="4" w:space="0" w:color="auto"/>
              <w:right w:val="single" w:sz="4" w:space="0" w:color="auto"/>
            </w:tcBorders>
            <w:vAlign w:val="center"/>
          </w:tcPr>
          <w:p w14:paraId="2553CF9A"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1B4FFA6C" w14:textId="77777777" w:rsidR="004C4761"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6646D2E7" w14:textId="77777777" w:rsidR="004C4761"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4C4761" w14:paraId="47C70C44" w14:textId="77777777">
        <w:trPr>
          <w:trHeight w:val="280"/>
          <w:jc w:val="center"/>
        </w:trPr>
        <w:tc>
          <w:tcPr>
            <w:tcW w:w="534" w:type="dxa"/>
            <w:tcBorders>
              <w:top w:val="single" w:sz="4" w:space="0" w:color="auto"/>
              <w:bottom w:val="single" w:sz="4" w:space="0" w:color="auto"/>
              <w:right w:val="single" w:sz="4" w:space="0" w:color="auto"/>
            </w:tcBorders>
            <w:vAlign w:val="center"/>
          </w:tcPr>
          <w:p w14:paraId="51657FB5"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DE134DF" w14:textId="77777777" w:rsidR="004C4761" w:rsidRDefault="00000000">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03B61AFE" w14:textId="77777777" w:rsidR="004C4761"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7C363CCA" w14:textId="77777777" w:rsidR="004C4761"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4C4761" w14:paraId="7728D683" w14:textId="77777777">
        <w:trPr>
          <w:trHeight w:val="386"/>
          <w:jc w:val="center"/>
        </w:trPr>
        <w:tc>
          <w:tcPr>
            <w:tcW w:w="534" w:type="dxa"/>
            <w:tcBorders>
              <w:top w:val="single" w:sz="4" w:space="0" w:color="auto"/>
              <w:bottom w:val="single" w:sz="4" w:space="0" w:color="auto"/>
              <w:right w:val="single" w:sz="4" w:space="0" w:color="auto"/>
            </w:tcBorders>
            <w:vAlign w:val="center"/>
          </w:tcPr>
          <w:p w14:paraId="3A2E6259"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207FBB6A"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5F458522" w14:textId="77777777" w:rsidR="004C4761" w:rsidRDefault="00000000">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91148F7" w14:textId="77777777" w:rsidR="004C4761" w:rsidRDefault="00000000">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4C4761" w14:paraId="03AC3E39" w14:textId="77777777">
        <w:trPr>
          <w:trHeight w:val="530"/>
          <w:jc w:val="center"/>
        </w:trPr>
        <w:tc>
          <w:tcPr>
            <w:tcW w:w="534" w:type="dxa"/>
            <w:tcBorders>
              <w:top w:val="single" w:sz="4" w:space="0" w:color="auto"/>
              <w:bottom w:val="single" w:sz="4" w:space="0" w:color="auto"/>
              <w:right w:val="single" w:sz="4" w:space="0" w:color="auto"/>
            </w:tcBorders>
            <w:vAlign w:val="center"/>
          </w:tcPr>
          <w:p w14:paraId="74BA54ED"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2B58F352"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0E7B67EF"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F4EF8D1" w14:textId="77777777" w:rsidR="004C4761"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4C4761" w14:paraId="3F3D5369" w14:textId="77777777">
        <w:trPr>
          <w:trHeight w:val="718"/>
          <w:jc w:val="center"/>
        </w:trPr>
        <w:tc>
          <w:tcPr>
            <w:tcW w:w="534" w:type="dxa"/>
            <w:tcBorders>
              <w:top w:val="single" w:sz="4" w:space="0" w:color="auto"/>
              <w:bottom w:val="single" w:sz="4" w:space="0" w:color="auto"/>
              <w:right w:val="single" w:sz="4" w:space="0" w:color="auto"/>
            </w:tcBorders>
            <w:vAlign w:val="center"/>
          </w:tcPr>
          <w:p w14:paraId="01DBD173"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68FED9DA"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13F87F6E" w14:textId="77777777" w:rsidR="004C4761"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贰份（正副本）</w:t>
            </w:r>
          </w:p>
        </w:tc>
      </w:tr>
      <w:tr w:rsidR="004C4761" w14:paraId="49BA9BEF" w14:textId="77777777">
        <w:trPr>
          <w:trHeight w:val="701"/>
          <w:jc w:val="center"/>
        </w:trPr>
        <w:tc>
          <w:tcPr>
            <w:tcW w:w="534" w:type="dxa"/>
            <w:tcBorders>
              <w:top w:val="single" w:sz="4" w:space="0" w:color="auto"/>
              <w:bottom w:val="single" w:sz="4" w:space="0" w:color="auto"/>
              <w:right w:val="single" w:sz="4" w:space="0" w:color="auto"/>
            </w:tcBorders>
            <w:vAlign w:val="center"/>
          </w:tcPr>
          <w:p w14:paraId="2EB5C2AE"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0DFA5765"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57F76A6C" w14:textId="77777777" w:rsidR="004C4761"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4C4761" w14:paraId="66D1C83C" w14:textId="77777777">
        <w:trPr>
          <w:trHeight w:val="832"/>
          <w:jc w:val="center"/>
        </w:trPr>
        <w:tc>
          <w:tcPr>
            <w:tcW w:w="534" w:type="dxa"/>
            <w:tcBorders>
              <w:top w:val="single" w:sz="4" w:space="0" w:color="auto"/>
              <w:bottom w:val="single" w:sz="4" w:space="0" w:color="auto"/>
              <w:right w:val="single" w:sz="4" w:space="0" w:color="auto"/>
            </w:tcBorders>
            <w:vAlign w:val="center"/>
          </w:tcPr>
          <w:p w14:paraId="16FCEC7B"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008D732" w14:textId="77777777" w:rsidR="004C4761"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E344897" w14:textId="77777777" w:rsidR="004C4761"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4C4761" w14:paraId="20CEE132" w14:textId="77777777">
        <w:trPr>
          <w:trHeight w:val="435"/>
          <w:jc w:val="center"/>
        </w:trPr>
        <w:tc>
          <w:tcPr>
            <w:tcW w:w="534" w:type="dxa"/>
            <w:tcBorders>
              <w:top w:val="single" w:sz="4" w:space="0" w:color="auto"/>
              <w:bottom w:val="single" w:sz="4" w:space="0" w:color="auto"/>
              <w:right w:val="single" w:sz="4" w:space="0" w:color="auto"/>
            </w:tcBorders>
            <w:vAlign w:val="center"/>
          </w:tcPr>
          <w:p w14:paraId="18FB8555"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0436D810" w14:textId="77777777" w:rsidR="004C4761" w:rsidRDefault="00000000">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470B8A8B" w14:textId="77777777" w:rsidR="004C4761" w:rsidRDefault="00000000">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4C4761" w14:paraId="46F8CA29" w14:textId="77777777">
        <w:trPr>
          <w:trHeight w:val="435"/>
          <w:jc w:val="center"/>
        </w:trPr>
        <w:tc>
          <w:tcPr>
            <w:tcW w:w="534" w:type="dxa"/>
            <w:tcBorders>
              <w:top w:val="single" w:sz="4" w:space="0" w:color="auto"/>
              <w:bottom w:val="single" w:sz="4" w:space="0" w:color="auto"/>
              <w:right w:val="single" w:sz="4" w:space="0" w:color="auto"/>
            </w:tcBorders>
            <w:vAlign w:val="center"/>
          </w:tcPr>
          <w:p w14:paraId="3BA207D1"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5212AFCC" w14:textId="77777777" w:rsidR="004C4761"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31EEFAE7"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14:paraId="381C48EF"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14:paraId="3026CA93"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r>
              <w:rPr>
                <w:rFonts w:ascii="宋体" w:hAnsi="宋体" w:hint="eastAsia"/>
                <w:color w:val="FF0000"/>
                <w:sz w:val="24"/>
                <w:szCs w:val="22"/>
              </w:rPr>
              <w:t>报价人需提供属地卫生行政部门许可的职业健康检查有效资质。</w:t>
            </w:r>
          </w:p>
          <w:p w14:paraId="5B362365"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14:paraId="51705305" w14:textId="77777777" w:rsidR="004C4761" w:rsidRDefault="00000000">
      <w:pPr>
        <w:numPr>
          <w:ilvl w:val="0"/>
          <w:numId w:val="1"/>
        </w:numPr>
        <w:spacing w:line="540" w:lineRule="exact"/>
        <w:ind w:firstLineChars="200" w:firstLine="64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技术服务及其他要求</w:t>
      </w:r>
    </w:p>
    <w:p w14:paraId="5D2DD5A2" w14:textId="77777777" w:rsidR="004C4761" w:rsidRDefault="00000000">
      <w:pPr>
        <w:pStyle w:val="a5"/>
        <w:spacing w:after="0"/>
        <w:ind w:firstLineChars="200" w:firstLine="560"/>
        <w:rPr>
          <w:sz w:val="28"/>
        </w:rPr>
      </w:pPr>
      <w:r>
        <w:rPr>
          <w:rFonts w:hint="eastAsia"/>
          <w:sz w:val="28"/>
        </w:rPr>
        <w:t>2023</w:t>
      </w:r>
      <w:r>
        <w:rPr>
          <w:rFonts w:hint="eastAsia"/>
          <w:sz w:val="28"/>
        </w:rPr>
        <w:t>年</w:t>
      </w:r>
      <w:r>
        <w:rPr>
          <w:sz w:val="28"/>
        </w:rPr>
        <w:t>成都恒达光学有限公司</w:t>
      </w:r>
      <w:r>
        <w:rPr>
          <w:rFonts w:hint="eastAsia"/>
          <w:sz w:val="28"/>
        </w:rPr>
        <w:t>职业健康检查工作内容主要包括，但不仅限于以下内容：</w:t>
      </w:r>
    </w:p>
    <w:p w14:paraId="42699A7E" w14:textId="77777777" w:rsidR="004C4761" w:rsidRDefault="00000000">
      <w:pPr>
        <w:pStyle w:val="a5"/>
        <w:spacing w:after="0"/>
        <w:rPr>
          <w:sz w:val="28"/>
        </w:rPr>
      </w:pPr>
      <w:r>
        <w:rPr>
          <w:rFonts w:hint="eastAsia"/>
          <w:sz w:val="28"/>
        </w:rPr>
        <w:t>一、服务范围</w:t>
      </w:r>
    </w:p>
    <w:p w14:paraId="6858AA2A" w14:textId="77777777" w:rsidR="004C4761" w:rsidRDefault="00000000">
      <w:pPr>
        <w:pStyle w:val="a5"/>
        <w:spacing w:after="0"/>
        <w:ind w:firstLineChars="200" w:firstLine="560"/>
        <w:rPr>
          <w:sz w:val="28"/>
        </w:rPr>
      </w:pPr>
      <w:r>
        <w:rPr>
          <w:rFonts w:hint="eastAsia"/>
          <w:sz w:val="28"/>
        </w:rPr>
        <w:t>按</w:t>
      </w:r>
      <w:r>
        <w:rPr>
          <w:sz w:val="28"/>
        </w:rPr>
        <w:t>成都恒达光学有限公司</w:t>
      </w:r>
      <w:r>
        <w:rPr>
          <w:rFonts w:hint="eastAsia"/>
          <w:sz w:val="28"/>
        </w:rPr>
        <w:t>需求，每年提供年度集中职业健康检查、复</w:t>
      </w:r>
      <w:r>
        <w:rPr>
          <w:rFonts w:hint="eastAsia"/>
          <w:sz w:val="28"/>
        </w:rPr>
        <w:lastRenderedPageBreak/>
        <w:t>查职业健康检查服务，按时出具相应报告书。服务时间为</w:t>
      </w:r>
      <w:r>
        <w:rPr>
          <w:rFonts w:hint="eastAsia"/>
          <w:sz w:val="28"/>
        </w:rPr>
        <w:t>2023</w:t>
      </w:r>
      <w:r>
        <w:rPr>
          <w:rFonts w:hint="eastAsia"/>
          <w:sz w:val="28"/>
        </w:rPr>
        <w:t>年集中体检后的全部复查结果报告出具时。</w:t>
      </w:r>
    </w:p>
    <w:p w14:paraId="2C84F7A8" w14:textId="77777777" w:rsidR="004C4761" w:rsidRDefault="00000000">
      <w:pPr>
        <w:pStyle w:val="a5"/>
        <w:spacing w:after="0"/>
        <w:ind w:firstLineChars="200" w:firstLine="560"/>
        <w:rPr>
          <w:sz w:val="28"/>
        </w:rPr>
      </w:pPr>
      <w:r>
        <w:rPr>
          <w:sz w:val="28"/>
        </w:rPr>
        <w:t>成都恒达光学有限公司</w:t>
      </w:r>
      <w:r>
        <w:rPr>
          <w:rFonts w:hint="eastAsia"/>
          <w:sz w:val="28"/>
        </w:rPr>
        <w:t>的职业健康检查项目主要有其他</w:t>
      </w:r>
      <w:r>
        <w:rPr>
          <w:rFonts w:hint="eastAsia"/>
          <w:color w:val="FF0000"/>
          <w:sz w:val="28"/>
        </w:rPr>
        <w:t>粉尘、噪声、高温、手传振</w:t>
      </w:r>
      <w:r>
        <w:rPr>
          <w:rFonts w:hint="eastAsia"/>
          <w:sz w:val="28"/>
        </w:rPr>
        <w:t>动、紫外辐射等。职业健康体检项目及人数（见附表）。</w:t>
      </w:r>
    </w:p>
    <w:p w14:paraId="041DBF2D" w14:textId="77777777" w:rsidR="004C4761" w:rsidRDefault="00000000">
      <w:pPr>
        <w:pStyle w:val="a5"/>
        <w:spacing w:after="0"/>
        <w:rPr>
          <w:sz w:val="28"/>
        </w:rPr>
      </w:pPr>
      <w:r>
        <w:rPr>
          <w:rFonts w:hint="eastAsia"/>
          <w:sz w:val="28"/>
        </w:rPr>
        <w:t>二、服务要求</w:t>
      </w:r>
    </w:p>
    <w:p w14:paraId="043BDE58" w14:textId="77777777" w:rsidR="004C4761" w:rsidRDefault="00000000">
      <w:pPr>
        <w:pStyle w:val="a5"/>
        <w:spacing w:after="0"/>
        <w:ind w:firstLineChars="197" w:firstLine="552"/>
        <w:rPr>
          <w:sz w:val="28"/>
        </w:rPr>
      </w:pPr>
      <w:r>
        <w:rPr>
          <w:rFonts w:hint="eastAsia"/>
          <w:sz w:val="28"/>
        </w:rPr>
        <w:t>供应商应当依照《职业健康监护技术规范》（</w:t>
      </w:r>
      <w:r>
        <w:rPr>
          <w:rFonts w:hint="eastAsia"/>
          <w:sz w:val="28"/>
        </w:rPr>
        <w:t>GBZ188-2014</w:t>
      </w:r>
      <w:r>
        <w:rPr>
          <w:rFonts w:hint="eastAsia"/>
          <w:sz w:val="28"/>
        </w:rPr>
        <w:t>）、《放射工作人员职业健康监护技术规范》（</w:t>
      </w:r>
      <w:r>
        <w:rPr>
          <w:rFonts w:hint="eastAsia"/>
          <w:sz w:val="28"/>
        </w:rPr>
        <w:t>GBZ235</w:t>
      </w:r>
      <w:r>
        <w:rPr>
          <w:rFonts w:hint="eastAsia"/>
          <w:sz w:val="28"/>
        </w:rPr>
        <w:t>）等国家职业卫生标准的要求，根据我公司提供的检查人员名册（含检查项目）及相关文件、资料，进行相应项目的职业健康检查，具体服务要求如下：</w:t>
      </w:r>
    </w:p>
    <w:p w14:paraId="07CD83E7" w14:textId="77777777" w:rsidR="004C4761" w:rsidRDefault="00000000">
      <w:pPr>
        <w:rPr>
          <w:sz w:val="28"/>
        </w:rPr>
      </w:pPr>
      <w:r>
        <w:rPr>
          <w:rFonts w:hint="eastAsia"/>
          <w:sz w:val="28"/>
        </w:rPr>
        <w:t>（一）、体检地点要求：</w:t>
      </w:r>
      <w:r>
        <w:rPr>
          <w:rFonts w:hint="eastAsia"/>
          <w:color w:val="FF0000"/>
          <w:sz w:val="28"/>
        </w:rPr>
        <w:t>供应商能提供自带检查设备、器材、医疗检查人员到我公司进行上门服务，检查地点拟定于成都恒达光学有限公司</w:t>
      </w:r>
      <w:r>
        <w:rPr>
          <w:rFonts w:hint="eastAsia"/>
          <w:sz w:val="28"/>
        </w:rPr>
        <w:t>。</w:t>
      </w:r>
    </w:p>
    <w:p w14:paraId="7249F5A7" w14:textId="77777777" w:rsidR="004C4761" w:rsidRDefault="00000000">
      <w:pPr>
        <w:rPr>
          <w:sz w:val="28"/>
        </w:rPr>
      </w:pPr>
      <w:r>
        <w:rPr>
          <w:rFonts w:hint="eastAsia"/>
          <w:sz w:val="28"/>
        </w:rPr>
        <w:t>（二）、体检时间要求：每年按</w:t>
      </w:r>
      <w:r>
        <w:rPr>
          <w:sz w:val="28"/>
        </w:rPr>
        <w:t>成都恒达光学有限公司</w:t>
      </w:r>
      <w:r>
        <w:rPr>
          <w:rFonts w:hint="eastAsia"/>
          <w:sz w:val="28"/>
        </w:rPr>
        <w:t>拟定的</w:t>
      </w:r>
      <w:r>
        <w:rPr>
          <w:rFonts w:hint="eastAsia"/>
          <w:sz w:val="28"/>
        </w:rPr>
        <w:t>8</w:t>
      </w:r>
      <w:r>
        <w:rPr>
          <w:rFonts w:hint="eastAsia"/>
          <w:sz w:val="28"/>
        </w:rPr>
        <w:t>月至</w:t>
      </w:r>
      <w:r>
        <w:rPr>
          <w:rFonts w:hint="eastAsia"/>
          <w:sz w:val="28"/>
        </w:rPr>
        <w:t>9</w:t>
      </w:r>
      <w:r>
        <w:rPr>
          <w:rFonts w:hint="eastAsia"/>
          <w:sz w:val="28"/>
        </w:rPr>
        <w:t>月间，跨两周工作日时间段（预计</w:t>
      </w:r>
      <w:r>
        <w:rPr>
          <w:rFonts w:hint="eastAsia"/>
          <w:sz w:val="28"/>
        </w:rPr>
        <w:t>4</w:t>
      </w:r>
      <w:r>
        <w:rPr>
          <w:sz w:val="28"/>
        </w:rPr>
        <w:t>—</w:t>
      </w:r>
      <w:r>
        <w:rPr>
          <w:rFonts w:hint="eastAsia"/>
          <w:sz w:val="28"/>
        </w:rPr>
        <w:t>5</w:t>
      </w:r>
      <w:r>
        <w:rPr>
          <w:rFonts w:hint="eastAsia"/>
          <w:sz w:val="28"/>
        </w:rPr>
        <w:t>天），进行职业健康集中检查，所进行的体检能与成都恒达光学有限公司职工体检同步。</w:t>
      </w:r>
      <w:r>
        <w:rPr>
          <w:rFonts w:hint="eastAsia"/>
          <w:sz w:val="28"/>
        </w:rPr>
        <w:t xml:space="preserve"> </w:t>
      </w:r>
    </w:p>
    <w:p w14:paraId="1A62057A" w14:textId="77777777" w:rsidR="004C4761" w:rsidRDefault="00000000">
      <w:pPr>
        <w:rPr>
          <w:sz w:val="28"/>
        </w:rPr>
      </w:pPr>
      <w:r>
        <w:rPr>
          <w:rFonts w:hint="eastAsia"/>
          <w:sz w:val="28"/>
        </w:rPr>
        <w:t>（三）、体检报告要求：供应商最迟于集中体检结束后，三十日内出具总检报告书、个人体检报告书，参检人员每人一封的体检结论告知书（纸质版），并应按甲方要求，对报告书进行人员信息编号排序整理。待全部复查结束后，二十日内出具全部复查结果报告书。所有的体检报告均含电子版、纸质版，对甲方职业健康管理提升提出的建议。</w:t>
      </w:r>
    </w:p>
    <w:p w14:paraId="3D78CBE6" w14:textId="77777777" w:rsidR="004C4761" w:rsidRDefault="00000000">
      <w:pPr>
        <w:pStyle w:val="a5"/>
        <w:spacing w:after="0"/>
        <w:rPr>
          <w:sz w:val="28"/>
        </w:rPr>
      </w:pPr>
      <w:r>
        <w:rPr>
          <w:rFonts w:hint="eastAsia"/>
          <w:sz w:val="28"/>
        </w:rPr>
        <w:t>（四）、严格按照国家、地方的卫生健康主管部门的相关要求进行，并做好各项疫情防控工作。</w:t>
      </w:r>
    </w:p>
    <w:p w14:paraId="5E330155" w14:textId="77777777" w:rsidR="004C4761" w:rsidRDefault="00000000">
      <w:pPr>
        <w:pStyle w:val="a5"/>
        <w:spacing w:after="0"/>
        <w:rPr>
          <w:sz w:val="28"/>
        </w:rPr>
      </w:pPr>
      <w:r>
        <w:rPr>
          <w:rFonts w:hint="eastAsia"/>
          <w:sz w:val="28"/>
        </w:rPr>
        <w:t>（五）、遵守</w:t>
      </w:r>
      <w:r>
        <w:rPr>
          <w:sz w:val="28"/>
        </w:rPr>
        <w:t>成都恒达光学有限公司</w:t>
      </w:r>
      <w:r>
        <w:rPr>
          <w:rFonts w:hint="eastAsia"/>
          <w:sz w:val="28"/>
        </w:rPr>
        <w:t>的各项管理制度（包含公司安全环保</w:t>
      </w:r>
      <w:r>
        <w:rPr>
          <w:rFonts w:hint="eastAsia"/>
          <w:sz w:val="28"/>
        </w:rPr>
        <w:lastRenderedPageBreak/>
        <w:t>协议、相关保密要求等）、承诺保守在服务过程中获取的国家秘密及企业、个人秘密。</w:t>
      </w:r>
    </w:p>
    <w:p w14:paraId="65C6FE5B" w14:textId="77777777" w:rsidR="004C4761" w:rsidRDefault="00000000">
      <w:pPr>
        <w:pStyle w:val="a5"/>
        <w:spacing w:after="0" w:line="400" w:lineRule="exact"/>
        <w:rPr>
          <w:sz w:val="28"/>
        </w:rPr>
      </w:pPr>
      <w:r>
        <w:rPr>
          <w:rFonts w:hint="eastAsia"/>
          <w:sz w:val="28"/>
        </w:rPr>
        <w:t>附表一：</w:t>
      </w:r>
      <w:r>
        <w:rPr>
          <w:rFonts w:hint="eastAsia"/>
          <w:sz w:val="28"/>
        </w:rPr>
        <w:t xml:space="preserve">   2023</w:t>
      </w:r>
      <w:r>
        <w:rPr>
          <w:rFonts w:hint="eastAsia"/>
          <w:sz w:val="28"/>
        </w:rPr>
        <w:t>年职业健康体检项目及人数表</w:t>
      </w:r>
    </w:p>
    <w:tbl>
      <w:tblPr>
        <w:tblpPr w:leftFromText="180" w:rightFromText="180" w:vertAnchor="text" w:horzAnchor="margin" w:tblpY="282"/>
        <w:tblW w:w="8738" w:type="dxa"/>
        <w:tblLayout w:type="fixed"/>
        <w:tblLook w:val="04A0" w:firstRow="1" w:lastRow="0" w:firstColumn="1" w:lastColumn="0" w:noHBand="0" w:noVBand="1"/>
      </w:tblPr>
      <w:tblGrid>
        <w:gridCol w:w="2924"/>
        <w:gridCol w:w="2210"/>
        <w:gridCol w:w="3604"/>
      </w:tblGrid>
      <w:tr w:rsidR="004C4761" w14:paraId="0407C651" w14:textId="77777777">
        <w:trPr>
          <w:trHeight w:val="574"/>
        </w:trPr>
        <w:tc>
          <w:tcPr>
            <w:tcW w:w="2924" w:type="dxa"/>
            <w:tcBorders>
              <w:top w:val="single" w:sz="4" w:space="0" w:color="auto"/>
              <w:left w:val="single" w:sz="4" w:space="0" w:color="auto"/>
              <w:bottom w:val="single" w:sz="4" w:space="0" w:color="auto"/>
              <w:right w:val="single" w:sz="4" w:space="0" w:color="auto"/>
            </w:tcBorders>
            <w:noWrap/>
            <w:vAlign w:val="bottom"/>
          </w:tcPr>
          <w:p w14:paraId="1E18D927" w14:textId="77777777" w:rsidR="004C4761" w:rsidRDefault="00000000">
            <w:pPr>
              <w:widowControl/>
              <w:ind w:firstLineChars="150" w:firstLine="420"/>
              <w:jc w:val="left"/>
              <w:rPr>
                <w:sz w:val="28"/>
              </w:rPr>
            </w:pPr>
            <w:r>
              <w:rPr>
                <w:rFonts w:hint="eastAsia"/>
                <w:sz w:val="28"/>
              </w:rPr>
              <w:t>体检类型</w:t>
            </w:r>
          </w:p>
        </w:tc>
        <w:tc>
          <w:tcPr>
            <w:tcW w:w="2210" w:type="dxa"/>
            <w:tcBorders>
              <w:top w:val="single" w:sz="4" w:space="0" w:color="auto"/>
              <w:left w:val="nil"/>
              <w:bottom w:val="single" w:sz="4" w:space="0" w:color="auto"/>
              <w:right w:val="single" w:sz="4" w:space="0" w:color="auto"/>
            </w:tcBorders>
            <w:noWrap/>
            <w:vAlign w:val="bottom"/>
          </w:tcPr>
          <w:p w14:paraId="3A4F7CD1" w14:textId="77777777" w:rsidR="004C4761" w:rsidRDefault="00000000">
            <w:pPr>
              <w:widowControl/>
              <w:ind w:firstLineChars="100" w:firstLine="280"/>
              <w:jc w:val="left"/>
              <w:rPr>
                <w:sz w:val="28"/>
              </w:rPr>
            </w:pPr>
            <w:r>
              <w:rPr>
                <w:rFonts w:hint="eastAsia"/>
                <w:sz w:val="28"/>
              </w:rPr>
              <w:t>实检人数（人）</w:t>
            </w:r>
          </w:p>
        </w:tc>
        <w:tc>
          <w:tcPr>
            <w:tcW w:w="3604" w:type="dxa"/>
            <w:tcBorders>
              <w:top w:val="single" w:sz="4" w:space="0" w:color="auto"/>
              <w:left w:val="nil"/>
              <w:bottom w:val="single" w:sz="4" w:space="0" w:color="auto"/>
              <w:right w:val="single" w:sz="4" w:space="0" w:color="auto"/>
            </w:tcBorders>
          </w:tcPr>
          <w:p w14:paraId="16743AFD" w14:textId="77777777" w:rsidR="004C4761" w:rsidRDefault="00000000">
            <w:pPr>
              <w:widowControl/>
              <w:ind w:firstLineChars="450" w:firstLine="1260"/>
              <w:jc w:val="left"/>
              <w:rPr>
                <w:sz w:val="28"/>
              </w:rPr>
            </w:pPr>
            <w:r>
              <w:rPr>
                <w:rFonts w:hint="eastAsia"/>
                <w:sz w:val="28"/>
              </w:rPr>
              <w:t>体检项目</w:t>
            </w:r>
          </w:p>
        </w:tc>
      </w:tr>
      <w:tr w:rsidR="004C4761" w14:paraId="544CC26F"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394FD310" w14:textId="77777777" w:rsidR="004C4761" w:rsidRDefault="00000000">
            <w:pPr>
              <w:jc w:val="center"/>
              <w:rPr>
                <w:sz w:val="24"/>
                <w:szCs w:val="32"/>
              </w:rPr>
            </w:pPr>
            <w:r>
              <w:rPr>
                <w:rFonts w:hint="eastAsia"/>
                <w:sz w:val="24"/>
                <w:szCs w:val="32"/>
              </w:rPr>
              <w:t>噪声</w:t>
            </w:r>
          </w:p>
        </w:tc>
        <w:tc>
          <w:tcPr>
            <w:tcW w:w="2210" w:type="dxa"/>
            <w:tcBorders>
              <w:top w:val="nil"/>
              <w:left w:val="nil"/>
              <w:bottom w:val="single" w:sz="4" w:space="0" w:color="auto"/>
              <w:right w:val="single" w:sz="4" w:space="0" w:color="auto"/>
            </w:tcBorders>
            <w:noWrap/>
            <w:vAlign w:val="bottom"/>
          </w:tcPr>
          <w:p w14:paraId="4660EB26" w14:textId="77777777" w:rsidR="004C4761" w:rsidRDefault="00000000">
            <w:pPr>
              <w:widowControl/>
              <w:jc w:val="center"/>
              <w:rPr>
                <w:sz w:val="28"/>
              </w:rPr>
            </w:pPr>
            <w:r>
              <w:rPr>
                <w:rFonts w:hint="eastAsia"/>
                <w:sz w:val="28"/>
              </w:rPr>
              <w:t>1</w:t>
            </w:r>
          </w:p>
        </w:tc>
        <w:tc>
          <w:tcPr>
            <w:tcW w:w="3604" w:type="dxa"/>
            <w:vMerge w:val="restart"/>
            <w:tcBorders>
              <w:top w:val="nil"/>
              <w:left w:val="nil"/>
              <w:right w:val="single" w:sz="4" w:space="0" w:color="auto"/>
            </w:tcBorders>
          </w:tcPr>
          <w:p w14:paraId="0F29DE95" w14:textId="77777777" w:rsidR="004C4761" w:rsidRDefault="00000000">
            <w:pPr>
              <w:widowControl/>
              <w:rPr>
                <w:sz w:val="28"/>
              </w:rPr>
            </w:pPr>
            <w:r>
              <w:rPr>
                <w:rFonts w:hint="eastAsia"/>
                <w:sz w:val="28"/>
              </w:rPr>
              <w:t>依照《职业健康监护技术规范》（</w:t>
            </w:r>
            <w:r>
              <w:rPr>
                <w:rFonts w:hint="eastAsia"/>
                <w:sz w:val="28"/>
              </w:rPr>
              <w:t>GBZ188-2014</w:t>
            </w:r>
            <w:r>
              <w:rPr>
                <w:rFonts w:hint="eastAsia"/>
                <w:sz w:val="28"/>
              </w:rPr>
              <w:t>）、《放射工作人员职业健康监护技术规范》（</w:t>
            </w:r>
            <w:r>
              <w:rPr>
                <w:rFonts w:hint="eastAsia"/>
                <w:sz w:val="28"/>
              </w:rPr>
              <w:t>GBZ235</w:t>
            </w:r>
            <w:r>
              <w:rPr>
                <w:rFonts w:hint="eastAsia"/>
                <w:sz w:val="28"/>
              </w:rPr>
              <w:t>）进行相应危害因素的必检项目检查</w:t>
            </w:r>
          </w:p>
        </w:tc>
      </w:tr>
      <w:tr w:rsidR="004C4761" w14:paraId="085147FA"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1FCC0108" w14:textId="77777777" w:rsidR="004C4761" w:rsidRDefault="00000000">
            <w:pPr>
              <w:jc w:val="center"/>
              <w:rPr>
                <w:sz w:val="24"/>
                <w:szCs w:val="32"/>
              </w:rPr>
            </w:pPr>
            <w:r>
              <w:rPr>
                <w:rFonts w:hint="eastAsia"/>
                <w:sz w:val="24"/>
                <w:szCs w:val="32"/>
              </w:rPr>
              <w:t>噪声、手传振动</w:t>
            </w:r>
          </w:p>
        </w:tc>
        <w:tc>
          <w:tcPr>
            <w:tcW w:w="2210" w:type="dxa"/>
            <w:tcBorders>
              <w:top w:val="nil"/>
              <w:left w:val="nil"/>
              <w:bottom w:val="single" w:sz="4" w:space="0" w:color="auto"/>
              <w:right w:val="single" w:sz="4" w:space="0" w:color="auto"/>
            </w:tcBorders>
            <w:noWrap/>
            <w:vAlign w:val="bottom"/>
          </w:tcPr>
          <w:p w14:paraId="7050482D" w14:textId="77777777" w:rsidR="004C4761" w:rsidRDefault="00000000">
            <w:pPr>
              <w:widowControl/>
              <w:jc w:val="center"/>
              <w:rPr>
                <w:sz w:val="28"/>
              </w:rPr>
            </w:pPr>
            <w:r>
              <w:rPr>
                <w:rFonts w:hint="eastAsia"/>
                <w:sz w:val="28"/>
              </w:rPr>
              <w:t>4</w:t>
            </w:r>
          </w:p>
        </w:tc>
        <w:tc>
          <w:tcPr>
            <w:tcW w:w="3604" w:type="dxa"/>
            <w:vMerge/>
            <w:tcBorders>
              <w:left w:val="nil"/>
              <w:right w:val="single" w:sz="4" w:space="0" w:color="auto"/>
            </w:tcBorders>
          </w:tcPr>
          <w:p w14:paraId="52EDCFFF" w14:textId="77777777" w:rsidR="004C4761" w:rsidRDefault="004C4761">
            <w:pPr>
              <w:widowControl/>
              <w:jc w:val="right"/>
              <w:rPr>
                <w:sz w:val="28"/>
              </w:rPr>
            </w:pPr>
          </w:p>
        </w:tc>
      </w:tr>
      <w:tr w:rsidR="004C4761" w14:paraId="46C4F570"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3142E93C" w14:textId="77777777" w:rsidR="004C4761" w:rsidRDefault="00000000">
            <w:pPr>
              <w:jc w:val="center"/>
              <w:rPr>
                <w:sz w:val="24"/>
                <w:szCs w:val="32"/>
              </w:rPr>
            </w:pPr>
            <w:r>
              <w:rPr>
                <w:rFonts w:hint="eastAsia"/>
                <w:sz w:val="24"/>
                <w:szCs w:val="32"/>
              </w:rPr>
              <w:t>紫外辐射</w:t>
            </w:r>
          </w:p>
        </w:tc>
        <w:tc>
          <w:tcPr>
            <w:tcW w:w="2210" w:type="dxa"/>
            <w:tcBorders>
              <w:top w:val="nil"/>
              <w:left w:val="nil"/>
              <w:bottom w:val="single" w:sz="4" w:space="0" w:color="auto"/>
              <w:right w:val="single" w:sz="4" w:space="0" w:color="auto"/>
            </w:tcBorders>
            <w:noWrap/>
            <w:vAlign w:val="bottom"/>
          </w:tcPr>
          <w:p w14:paraId="6EFA6B1A" w14:textId="77777777" w:rsidR="004C4761" w:rsidRDefault="00000000">
            <w:pPr>
              <w:widowControl/>
              <w:jc w:val="center"/>
              <w:rPr>
                <w:sz w:val="28"/>
              </w:rPr>
            </w:pPr>
            <w:r>
              <w:rPr>
                <w:rFonts w:hint="eastAsia"/>
                <w:sz w:val="28"/>
              </w:rPr>
              <w:t>3</w:t>
            </w:r>
          </w:p>
        </w:tc>
        <w:tc>
          <w:tcPr>
            <w:tcW w:w="3604" w:type="dxa"/>
            <w:vMerge/>
            <w:tcBorders>
              <w:left w:val="nil"/>
              <w:right w:val="single" w:sz="4" w:space="0" w:color="auto"/>
            </w:tcBorders>
          </w:tcPr>
          <w:p w14:paraId="17EBA927" w14:textId="77777777" w:rsidR="004C4761" w:rsidRDefault="004C4761">
            <w:pPr>
              <w:widowControl/>
              <w:jc w:val="right"/>
              <w:rPr>
                <w:sz w:val="28"/>
              </w:rPr>
            </w:pPr>
          </w:p>
        </w:tc>
      </w:tr>
      <w:tr w:rsidR="004C4761" w14:paraId="2B450006"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0D08B357" w14:textId="77777777" w:rsidR="004C4761" w:rsidRDefault="00000000">
            <w:pPr>
              <w:jc w:val="center"/>
              <w:rPr>
                <w:rFonts w:eastAsiaTheme="minorEastAsia"/>
                <w:sz w:val="24"/>
                <w:szCs w:val="32"/>
              </w:rPr>
            </w:pPr>
            <w:r>
              <w:rPr>
                <w:rFonts w:hint="eastAsia"/>
                <w:sz w:val="24"/>
                <w:szCs w:val="32"/>
              </w:rPr>
              <w:t>手传振动、其他粉尘</w:t>
            </w:r>
          </w:p>
        </w:tc>
        <w:tc>
          <w:tcPr>
            <w:tcW w:w="2210" w:type="dxa"/>
            <w:tcBorders>
              <w:top w:val="nil"/>
              <w:left w:val="nil"/>
              <w:bottom w:val="single" w:sz="4" w:space="0" w:color="auto"/>
              <w:right w:val="single" w:sz="4" w:space="0" w:color="auto"/>
            </w:tcBorders>
            <w:noWrap/>
            <w:vAlign w:val="bottom"/>
          </w:tcPr>
          <w:p w14:paraId="21D4C86E" w14:textId="77777777" w:rsidR="004C4761" w:rsidRDefault="00000000">
            <w:pPr>
              <w:widowControl/>
              <w:jc w:val="center"/>
              <w:rPr>
                <w:sz w:val="28"/>
              </w:rPr>
            </w:pPr>
            <w:r>
              <w:rPr>
                <w:rFonts w:hint="eastAsia"/>
                <w:sz w:val="28"/>
              </w:rPr>
              <w:t>24</w:t>
            </w:r>
          </w:p>
        </w:tc>
        <w:tc>
          <w:tcPr>
            <w:tcW w:w="3604" w:type="dxa"/>
            <w:vMerge/>
            <w:tcBorders>
              <w:left w:val="nil"/>
              <w:right w:val="single" w:sz="4" w:space="0" w:color="auto"/>
            </w:tcBorders>
          </w:tcPr>
          <w:p w14:paraId="7B19E3CC" w14:textId="77777777" w:rsidR="004C4761" w:rsidRDefault="004C4761">
            <w:pPr>
              <w:widowControl/>
              <w:jc w:val="right"/>
              <w:rPr>
                <w:sz w:val="28"/>
              </w:rPr>
            </w:pPr>
          </w:p>
        </w:tc>
      </w:tr>
      <w:tr w:rsidR="004C4761" w14:paraId="59D41775" w14:textId="77777777">
        <w:trPr>
          <w:trHeight w:val="762"/>
        </w:trPr>
        <w:tc>
          <w:tcPr>
            <w:tcW w:w="2924" w:type="dxa"/>
            <w:tcBorders>
              <w:top w:val="nil"/>
              <w:left w:val="single" w:sz="4" w:space="0" w:color="auto"/>
              <w:bottom w:val="single" w:sz="4" w:space="0" w:color="auto"/>
              <w:right w:val="single" w:sz="4" w:space="0" w:color="auto"/>
            </w:tcBorders>
            <w:noWrap/>
            <w:vAlign w:val="center"/>
          </w:tcPr>
          <w:p w14:paraId="111EA3D9" w14:textId="77777777" w:rsidR="004C4761" w:rsidRDefault="00000000">
            <w:pPr>
              <w:jc w:val="center"/>
              <w:rPr>
                <w:sz w:val="24"/>
                <w:szCs w:val="32"/>
              </w:rPr>
            </w:pPr>
            <w:r>
              <w:rPr>
                <w:rFonts w:hint="eastAsia"/>
                <w:sz w:val="24"/>
                <w:szCs w:val="32"/>
              </w:rPr>
              <w:t>噪声、手传振动、紫外辐射</w:t>
            </w:r>
          </w:p>
        </w:tc>
        <w:tc>
          <w:tcPr>
            <w:tcW w:w="2210" w:type="dxa"/>
            <w:tcBorders>
              <w:top w:val="nil"/>
              <w:left w:val="nil"/>
              <w:bottom w:val="single" w:sz="4" w:space="0" w:color="auto"/>
              <w:right w:val="single" w:sz="4" w:space="0" w:color="auto"/>
            </w:tcBorders>
            <w:noWrap/>
            <w:vAlign w:val="bottom"/>
          </w:tcPr>
          <w:p w14:paraId="5F80821D" w14:textId="77777777" w:rsidR="004C4761" w:rsidRDefault="00000000">
            <w:pPr>
              <w:widowControl/>
              <w:jc w:val="center"/>
              <w:rPr>
                <w:sz w:val="28"/>
              </w:rPr>
            </w:pPr>
            <w:r>
              <w:rPr>
                <w:rFonts w:hint="eastAsia"/>
                <w:sz w:val="28"/>
              </w:rPr>
              <w:t>14</w:t>
            </w:r>
          </w:p>
        </w:tc>
        <w:tc>
          <w:tcPr>
            <w:tcW w:w="3604" w:type="dxa"/>
            <w:vMerge/>
            <w:tcBorders>
              <w:left w:val="nil"/>
              <w:right w:val="single" w:sz="4" w:space="0" w:color="auto"/>
            </w:tcBorders>
          </w:tcPr>
          <w:p w14:paraId="600C7AE9" w14:textId="77777777" w:rsidR="004C4761" w:rsidRDefault="004C4761">
            <w:pPr>
              <w:widowControl/>
              <w:jc w:val="right"/>
              <w:rPr>
                <w:sz w:val="28"/>
              </w:rPr>
            </w:pPr>
          </w:p>
        </w:tc>
      </w:tr>
      <w:tr w:rsidR="004C4761" w14:paraId="4F317DBB" w14:textId="77777777">
        <w:trPr>
          <w:trHeight w:val="762"/>
        </w:trPr>
        <w:tc>
          <w:tcPr>
            <w:tcW w:w="2924" w:type="dxa"/>
            <w:tcBorders>
              <w:top w:val="nil"/>
              <w:left w:val="single" w:sz="4" w:space="0" w:color="auto"/>
              <w:bottom w:val="single" w:sz="4" w:space="0" w:color="auto"/>
              <w:right w:val="single" w:sz="4" w:space="0" w:color="auto"/>
            </w:tcBorders>
            <w:noWrap/>
            <w:vAlign w:val="center"/>
          </w:tcPr>
          <w:p w14:paraId="3894C30A" w14:textId="77777777" w:rsidR="004C4761" w:rsidRDefault="00000000">
            <w:pPr>
              <w:jc w:val="center"/>
              <w:rPr>
                <w:sz w:val="24"/>
                <w:szCs w:val="32"/>
              </w:rPr>
            </w:pPr>
            <w:r>
              <w:rPr>
                <w:rFonts w:hint="eastAsia"/>
                <w:sz w:val="24"/>
                <w:szCs w:val="32"/>
              </w:rPr>
              <w:t>噪声</w:t>
            </w:r>
          </w:p>
        </w:tc>
        <w:tc>
          <w:tcPr>
            <w:tcW w:w="2210" w:type="dxa"/>
            <w:tcBorders>
              <w:top w:val="nil"/>
              <w:left w:val="nil"/>
              <w:bottom w:val="single" w:sz="4" w:space="0" w:color="auto"/>
              <w:right w:val="single" w:sz="4" w:space="0" w:color="auto"/>
            </w:tcBorders>
            <w:noWrap/>
            <w:vAlign w:val="bottom"/>
          </w:tcPr>
          <w:p w14:paraId="3E0B20D0" w14:textId="77777777" w:rsidR="004C4761" w:rsidRDefault="00000000">
            <w:pPr>
              <w:widowControl/>
              <w:jc w:val="center"/>
              <w:rPr>
                <w:sz w:val="28"/>
              </w:rPr>
            </w:pPr>
            <w:r>
              <w:rPr>
                <w:rFonts w:hint="eastAsia"/>
                <w:sz w:val="28"/>
              </w:rPr>
              <w:t>7</w:t>
            </w:r>
          </w:p>
        </w:tc>
        <w:tc>
          <w:tcPr>
            <w:tcW w:w="3604" w:type="dxa"/>
            <w:vMerge/>
            <w:tcBorders>
              <w:left w:val="nil"/>
              <w:bottom w:val="single" w:sz="4" w:space="0" w:color="auto"/>
              <w:right w:val="single" w:sz="4" w:space="0" w:color="auto"/>
            </w:tcBorders>
          </w:tcPr>
          <w:p w14:paraId="4BF69EA8" w14:textId="77777777" w:rsidR="004C4761" w:rsidRDefault="004C4761">
            <w:pPr>
              <w:widowControl/>
              <w:jc w:val="right"/>
              <w:rPr>
                <w:sz w:val="28"/>
              </w:rPr>
            </w:pPr>
          </w:p>
        </w:tc>
      </w:tr>
      <w:tr w:rsidR="004C4761" w14:paraId="713933C8" w14:textId="77777777">
        <w:trPr>
          <w:trHeight w:val="762"/>
        </w:trPr>
        <w:tc>
          <w:tcPr>
            <w:tcW w:w="2924" w:type="dxa"/>
            <w:tcBorders>
              <w:top w:val="nil"/>
              <w:left w:val="single" w:sz="4" w:space="0" w:color="auto"/>
              <w:bottom w:val="single" w:sz="4" w:space="0" w:color="auto"/>
              <w:right w:val="single" w:sz="4" w:space="0" w:color="auto"/>
            </w:tcBorders>
            <w:noWrap/>
            <w:vAlign w:val="center"/>
          </w:tcPr>
          <w:p w14:paraId="38B13B96" w14:textId="77777777" w:rsidR="004C4761" w:rsidRDefault="00000000">
            <w:pPr>
              <w:jc w:val="center"/>
              <w:rPr>
                <w:sz w:val="24"/>
                <w:szCs w:val="32"/>
              </w:rPr>
            </w:pPr>
            <w:r>
              <w:rPr>
                <w:rFonts w:hint="eastAsia"/>
                <w:sz w:val="24"/>
                <w:szCs w:val="32"/>
              </w:rPr>
              <w:t>其他粉尘</w:t>
            </w:r>
          </w:p>
        </w:tc>
        <w:tc>
          <w:tcPr>
            <w:tcW w:w="2210" w:type="dxa"/>
            <w:tcBorders>
              <w:top w:val="nil"/>
              <w:left w:val="nil"/>
              <w:bottom w:val="single" w:sz="4" w:space="0" w:color="auto"/>
              <w:right w:val="single" w:sz="4" w:space="0" w:color="auto"/>
            </w:tcBorders>
            <w:noWrap/>
            <w:vAlign w:val="bottom"/>
          </w:tcPr>
          <w:p w14:paraId="0247BC5E" w14:textId="77777777" w:rsidR="004C4761" w:rsidRDefault="00000000">
            <w:pPr>
              <w:widowControl/>
              <w:jc w:val="center"/>
              <w:rPr>
                <w:sz w:val="28"/>
              </w:rPr>
            </w:pPr>
            <w:r>
              <w:rPr>
                <w:rFonts w:hint="eastAsia"/>
                <w:sz w:val="28"/>
              </w:rPr>
              <w:t>2</w:t>
            </w:r>
          </w:p>
        </w:tc>
        <w:tc>
          <w:tcPr>
            <w:tcW w:w="3604" w:type="dxa"/>
            <w:tcBorders>
              <w:left w:val="nil"/>
              <w:bottom w:val="single" w:sz="4" w:space="0" w:color="auto"/>
              <w:right w:val="single" w:sz="4" w:space="0" w:color="auto"/>
            </w:tcBorders>
          </w:tcPr>
          <w:p w14:paraId="15121195" w14:textId="77777777" w:rsidR="004C4761" w:rsidRDefault="004C4761">
            <w:pPr>
              <w:widowControl/>
              <w:jc w:val="right"/>
              <w:rPr>
                <w:sz w:val="28"/>
              </w:rPr>
            </w:pPr>
          </w:p>
        </w:tc>
      </w:tr>
      <w:tr w:rsidR="004C4761" w14:paraId="053A5F37" w14:textId="77777777">
        <w:trPr>
          <w:trHeight w:val="574"/>
        </w:trPr>
        <w:tc>
          <w:tcPr>
            <w:tcW w:w="2924" w:type="dxa"/>
            <w:tcBorders>
              <w:top w:val="nil"/>
              <w:left w:val="single" w:sz="4" w:space="0" w:color="auto"/>
              <w:bottom w:val="nil"/>
              <w:right w:val="single" w:sz="4" w:space="0" w:color="auto"/>
            </w:tcBorders>
            <w:noWrap/>
            <w:vAlign w:val="center"/>
          </w:tcPr>
          <w:p w14:paraId="3A846868" w14:textId="77777777" w:rsidR="004C4761" w:rsidRDefault="00000000">
            <w:pPr>
              <w:jc w:val="center"/>
              <w:rPr>
                <w:sz w:val="24"/>
                <w:szCs w:val="32"/>
              </w:rPr>
            </w:pPr>
            <w:r>
              <w:rPr>
                <w:rFonts w:hint="eastAsia"/>
                <w:sz w:val="24"/>
                <w:szCs w:val="32"/>
              </w:rPr>
              <w:t>噪声、高温、一氧化碳、其他粉尘</w:t>
            </w:r>
          </w:p>
        </w:tc>
        <w:tc>
          <w:tcPr>
            <w:tcW w:w="2210" w:type="dxa"/>
            <w:tcBorders>
              <w:top w:val="nil"/>
              <w:left w:val="nil"/>
              <w:bottom w:val="nil"/>
              <w:right w:val="single" w:sz="4" w:space="0" w:color="auto"/>
            </w:tcBorders>
            <w:noWrap/>
            <w:vAlign w:val="bottom"/>
          </w:tcPr>
          <w:p w14:paraId="04A6353A" w14:textId="77777777" w:rsidR="004C4761" w:rsidRDefault="00000000">
            <w:pPr>
              <w:widowControl/>
              <w:jc w:val="center"/>
              <w:rPr>
                <w:sz w:val="28"/>
              </w:rPr>
            </w:pPr>
            <w:r>
              <w:rPr>
                <w:rFonts w:hint="eastAsia"/>
                <w:sz w:val="28"/>
              </w:rPr>
              <w:t>52</w:t>
            </w:r>
          </w:p>
        </w:tc>
        <w:tc>
          <w:tcPr>
            <w:tcW w:w="3604" w:type="dxa"/>
            <w:tcBorders>
              <w:top w:val="nil"/>
              <w:left w:val="nil"/>
              <w:bottom w:val="nil"/>
              <w:right w:val="single" w:sz="4" w:space="0" w:color="auto"/>
            </w:tcBorders>
          </w:tcPr>
          <w:p w14:paraId="7754A492" w14:textId="77777777" w:rsidR="004C4761" w:rsidRDefault="004C4761">
            <w:pPr>
              <w:widowControl/>
              <w:jc w:val="right"/>
              <w:rPr>
                <w:sz w:val="28"/>
              </w:rPr>
            </w:pPr>
          </w:p>
        </w:tc>
      </w:tr>
      <w:tr w:rsidR="004C4761" w14:paraId="678EF208" w14:textId="77777777">
        <w:trPr>
          <w:trHeight w:val="565"/>
        </w:trPr>
        <w:tc>
          <w:tcPr>
            <w:tcW w:w="2924" w:type="dxa"/>
            <w:tcBorders>
              <w:top w:val="nil"/>
              <w:left w:val="single" w:sz="4" w:space="0" w:color="auto"/>
              <w:bottom w:val="nil"/>
              <w:right w:val="single" w:sz="4" w:space="0" w:color="auto"/>
            </w:tcBorders>
            <w:noWrap/>
            <w:vAlign w:val="center"/>
          </w:tcPr>
          <w:p w14:paraId="2B63834B" w14:textId="77777777" w:rsidR="004C4761" w:rsidRDefault="00000000">
            <w:pPr>
              <w:jc w:val="center"/>
              <w:rPr>
                <w:sz w:val="24"/>
                <w:szCs w:val="32"/>
              </w:rPr>
            </w:pPr>
            <w:r>
              <w:rPr>
                <w:rFonts w:hint="eastAsia"/>
                <w:sz w:val="24"/>
                <w:szCs w:val="32"/>
              </w:rPr>
              <w:t>高温</w:t>
            </w:r>
          </w:p>
        </w:tc>
        <w:tc>
          <w:tcPr>
            <w:tcW w:w="2210" w:type="dxa"/>
            <w:tcBorders>
              <w:top w:val="nil"/>
              <w:left w:val="nil"/>
              <w:bottom w:val="nil"/>
              <w:right w:val="single" w:sz="4" w:space="0" w:color="auto"/>
            </w:tcBorders>
            <w:noWrap/>
            <w:vAlign w:val="bottom"/>
          </w:tcPr>
          <w:p w14:paraId="23B0A492" w14:textId="77777777" w:rsidR="004C4761" w:rsidRDefault="00000000">
            <w:pPr>
              <w:widowControl/>
              <w:jc w:val="center"/>
              <w:rPr>
                <w:sz w:val="28"/>
              </w:rPr>
            </w:pPr>
            <w:r>
              <w:rPr>
                <w:rFonts w:hint="eastAsia"/>
                <w:sz w:val="28"/>
              </w:rPr>
              <w:t>3</w:t>
            </w:r>
          </w:p>
        </w:tc>
        <w:tc>
          <w:tcPr>
            <w:tcW w:w="3604" w:type="dxa"/>
            <w:tcBorders>
              <w:top w:val="nil"/>
              <w:left w:val="nil"/>
              <w:bottom w:val="nil"/>
              <w:right w:val="single" w:sz="4" w:space="0" w:color="auto"/>
            </w:tcBorders>
          </w:tcPr>
          <w:p w14:paraId="4AA64417" w14:textId="77777777" w:rsidR="004C4761" w:rsidRDefault="004C4761">
            <w:pPr>
              <w:widowControl/>
              <w:jc w:val="right"/>
              <w:rPr>
                <w:sz w:val="28"/>
              </w:rPr>
            </w:pPr>
          </w:p>
        </w:tc>
      </w:tr>
      <w:tr w:rsidR="004C4761" w14:paraId="1FA894DB" w14:textId="77777777">
        <w:trPr>
          <w:trHeight w:val="474"/>
        </w:trPr>
        <w:tc>
          <w:tcPr>
            <w:tcW w:w="2924" w:type="dxa"/>
            <w:tcBorders>
              <w:top w:val="nil"/>
              <w:left w:val="single" w:sz="4" w:space="0" w:color="auto"/>
              <w:bottom w:val="nil"/>
              <w:right w:val="single" w:sz="4" w:space="0" w:color="auto"/>
            </w:tcBorders>
            <w:noWrap/>
            <w:vAlign w:val="center"/>
          </w:tcPr>
          <w:p w14:paraId="71E80847" w14:textId="77777777" w:rsidR="004C4761" w:rsidRDefault="00000000">
            <w:pPr>
              <w:jc w:val="center"/>
              <w:rPr>
                <w:sz w:val="24"/>
                <w:szCs w:val="32"/>
              </w:rPr>
            </w:pPr>
            <w:r>
              <w:rPr>
                <w:rFonts w:hint="eastAsia"/>
                <w:sz w:val="24"/>
                <w:szCs w:val="32"/>
              </w:rPr>
              <w:t>紫外辐射</w:t>
            </w:r>
          </w:p>
        </w:tc>
        <w:tc>
          <w:tcPr>
            <w:tcW w:w="2210" w:type="dxa"/>
            <w:tcBorders>
              <w:top w:val="nil"/>
              <w:left w:val="nil"/>
              <w:bottom w:val="nil"/>
              <w:right w:val="single" w:sz="4" w:space="0" w:color="auto"/>
            </w:tcBorders>
            <w:noWrap/>
            <w:vAlign w:val="bottom"/>
          </w:tcPr>
          <w:p w14:paraId="6D9270CB" w14:textId="77777777" w:rsidR="004C4761" w:rsidRDefault="00000000">
            <w:pPr>
              <w:widowControl/>
              <w:jc w:val="center"/>
              <w:rPr>
                <w:sz w:val="28"/>
              </w:rPr>
            </w:pPr>
            <w:r>
              <w:rPr>
                <w:rFonts w:hint="eastAsia"/>
                <w:sz w:val="28"/>
              </w:rPr>
              <w:t>8</w:t>
            </w:r>
          </w:p>
        </w:tc>
        <w:tc>
          <w:tcPr>
            <w:tcW w:w="3604" w:type="dxa"/>
            <w:tcBorders>
              <w:top w:val="nil"/>
              <w:left w:val="nil"/>
              <w:bottom w:val="nil"/>
              <w:right w:val="single" w:sz="4" w:space="0" w:color="auto"/>
            </w:tcBorders>
          </w:tcPr>
          <w:p w14:paraId="25FE1641" w14:textId="77777777" w:rsidR="004C4761" w:rsidRDefault="004C4761">
            <w:pPr>
              <w:widowControl/>
              <w:jc w:val="right"/>
              <w:rPr>
                <w:sz w:val="28"/>
              </w:rPr>
            </w:pPr>
          </w:p>
        </w:tc>
      </w:tr>
      <w:tr w:rsidR="004C4761" w14:paraId="60914373" w14:textId="77777777">
        <w:trPr>
          <w:trHeight w:val="847"/>
        </w:trPr>
        <w:tc>
          <w:tcPr>
            <w:tcW w:w="2924" w:type="dxa"/>
            <w:tcBorders>
              <w:top w:val="nil"/>
              <w:left w:val="single" w:sz="4" w:space="0" w:color="auto"/>
              <w:bottom w:val="nil"/>
              <w:right w:val="single" w:sz="4" w:space="0" w:color="auto"/>
            </w:tcBorders>
            <w:noWrap/>
            <w:vAlign w:val="center"/>
          </w:tcPr>
          <w:p w14:paraId="216355D9" w14:textId="77777777" w:rsidR="004C4761" w:rsidRDefault="00000000">
            <w:pPr>
              <w:jc w:val="center"/>
              <w:rPr>
                <w:sz w:val="24"/>
                <w:szCs w:val="32"/>
              </w:rPr>
            </w:pPr>
            <w:r>
              <w:rPr>
                <w:rFonts w:hint="eastAsia"/>
                <w:sz w:val="24"/>
                <w:szCs w:val="32"/>
              </w:rPr>
              <w:t>噪声、电焊烟尘、紫外辐射、锰及其无机化合物、电工作业</w:t>
            </w:r>
          </w:p>
        </w:tc>
        <w:tc>
          <w:tcPr>
            <w:tcW w:w="2210" w:type="dxa"/>
            <w:tcBorders>
              <w:top w:val="nil"/>
              <w:left w:val="nil"/>
              <w:bottom w:val="nil"/>
              <w:right w:val="single" w:sz="4" w:space="0" w:color="auto"/>
            </w:tcBorders>
            <w:noWrap/>
            <w:vAlign w:val="bottom"/>
          </w:tcPr>
          <w:p w14:paraId="7AE139D3" w14:textId="77777777" w:rsidR="004C4761" w:rsidRDefault="00000000">
            <w:pPr>
              <w:widowControl/>
              <w:jc w:val="center"/>
              <w:rPr>
                <w:sz w:val="28"/>
              </w:rPr>
            </w:pPr>
            <w:r>
              <w:rPr>
                <w:rFonts w:hint="eastAsia"/>
                <w:sz w:val="28"/>
              </w:rPr>
              <w:t>8</w:t>
            </w:r>
          </w:p>
        </w:tc>
        <w:tc>
          <w:tcPr>
            <w:tcW w:w="3604" w:type="dxa"/>
            <w:tcBorders>
              <w:top w:val="nil"/>
              <w:left w:val="nil"/>
              <w:bottom w:val="nil"/>
              <w:right w:val="single" w:sz="4" w:space="0" w:color="auto"/>
            </w:tcBorders>
          </w:tcPr>
          <w:p w14:paraId="2D74453F" w14:textId="77777777" w:rsidR="004C4761" w:rsidRDefault="004C4761">
            <w:pPr>
              <w:widowControl/>
              <w:jc w:val="right"/>
              <w:rPr>
                <w:sz w:val="28"/>
              </w:rPr>
            </w:pPr>
          </w:p>
        </w:tc>
      </w:tr>
      <w:tr w:rsidR="004C4761" w14:paraId="539773FE" w14:textId="77777777">
        <w:trPr>
          <w:trHeight w:val="565"/>
        </w:trPr>
        <w:tc>
          <w:tcPr>
            <w:tcW w:w="2924" w:type="dxa"/>
            <w:tcBorders>
              <w:top w:val="nil"/>
              <w:left w:val="single" w:sz="4" w:space="0" w:color="auto"/>
              <w:bottom w:val="nil"/>
              <w:right w:val="single" w:sz="4" w:space="0" w:color="auto"/>
            </w:tcBorders>
            <w:noWrap/>
            <w:vAlign w:val="center"/>
          </w:tcPr>
          <w:p w14:paraId="3FD56A25" w14:textId="77777777" w:rsidR="004C4761" w:rsidRDefault="00000000">
            <w:pPr>
              <w:jc w:val="center"/>
              <w:rPr>
                <w:sz w:val="24"/>
                <w:szCs w:val="32"/>
              </w:rPr>
            </w:pPr>
            <w:r>
              <w:rPr>
                <w:rFonts w:hint="eastAsia"/>
                <w:sz w:val="24"/>
                <w:szCs w:val="32"/>
              </w:rPr>
              <w:t>高温</w:t>
            </w:r>
          </w:p>
        </w:tc>
        <w:tc>
          <w:tcPr>
            <w:tcW w:w="2210" w:type="dxa"/>
            <w:tcBorders>
              <w:top w:val="nil"/>
              <w:left w:val="nil"/>
              <w:bottom w:val="nil"/>
              <w:right w:val="single" w:sz="4" w:space="0" w:color="auto"/>
            </w:tcBorders>
            <w:noWrap/>
            <w:vAlign w:val="bottom"/>
          </w:tcPr>
          <w:p w14:paraId="7955DF56" w14:textId="77777777" w:rsidR="004C4761" w:rsidRDefault="00000000">
            <w:pPr>
              <w:widowControl/>
              <w:jc w:val="center"/>
              <w:rPr>
                <w:sz w:val="28"/>
              </w:rPr>
            </w:pPr>
            <w:r>
              <w:rPr>
                <w:rFonts w:hint="eastAsia"/>
                <w:sz w:val="28"/>
              </w:rPr>
              <w:t>9</w:t>
            </w:r>
          </w:p>
        </w:tc>
        <w:tc>
          <w:tcPr>
            <w:tcW w:w="3604" w:type="dxa"/>
            <w:tcBorders>
              <w:top w:val="nil"/>
              <w:left w:val="nil"/>
              <w:bottom w:val="nil"/>
              <w:right w:val="single" w:sz="4" w:space="0" w:color="auto"/>
            </w:tcBorders>
          </w:tcPr>
          <w:p w14:paraId="6E65D489" w14:textId="77777777" w:rsidR="004C4761" w:rsidRDefault="004C4761">
            <w:pPr>
              <w:widowControl/>
              <w:jc w:val="right"/>
              <w:rPr>
                <w:sz w:val="28"/>
              </w:rPr>
            </w:pPr>
          </w:p>
        </w:tc>
      </w:tr>
      <w:tr w:rsidR="004C4761" w14:paraId="66439DD9" w14:textId="77777777">
        <w:trPr>
          <w:trHeight w:val="565"/>
        </w:trPr>
        <w:tc>
          <w:tcPr>
            <w:tcW w:w="2924" w:type="dxa"/>
            <w:tcBorders>
              <w:top w:val="nil"/>
              <w:left w:val="single" w:sz="4" w:space="0" w:color="auto"/>
              <w:bottom w:val="nil"/>
              <w:right w:val="single" w:sz="4" w:space="0" w:color="auto"/>
            </w:tcBorders>
            <w:noWrap/>
            <w:vAlign w:val="center"/>
          </w:tcPr>
          <w:p w14:paraId="7449CA96" w14:textId="77777777" w:rsidR="004C4761" w:rsidRDefault="004C4761">
            <w:pPr>
              <w:jc w:val="center"/>
              <w:rPr>
                <w:sz w:val="24"/>
                <w:szCs w:val="32"/>
              </w:rPr>
            </w:pPr>
          </w:p>
        </w:tc>
        <w:tc>
          <w:tcPr>
            <w:tcW w:w="2210" w:type="dxa"/>
            <w:tcBorders>
              <w:top w:val="nil"/>
              <w:left w:val="nil"/>
              <w:bottom w:val="nil"/>
              <w:right w:val="single" w:sz="4" w:space="0" w:color="auto"/>
            </w:tcBorders>
            <w:noWrap/>
            <w:vAlign w:val="bottom"/>
          </w:tcPr>
          <w:p w14:paraId="4DEDCB3C" w14:textId="77777777" w:rsidR="004C4761" w:rsidRDefault="004C4761">
            <w:pPr>
              <w:widowControl/>
              <w:jc w:val="center"/>
              <w:rPr>
                <w:sz w:val="28"/>
              </w:rPr>
            </w:pPr>
          </w:p>
        </w:tc>
        <w:tc>
          <w:tcPr>
            <w:tcW w:w="3604" w:type="dxa"/>
            <w:tcBorders>
              <w:top w:val="nil"/>
              <w:left w:val="nil"/>
              <w:bottom w:val="nil"/>
              <w:right w:val="single" w:sz="4" w:space="0" w:color="auto"/>
            </w:tcBorders>
          </w:tcPr>
          <w:p w14:paraId="369AA89F" w14:textId="77777777" w:rsidR="004C4761" w:rsidRDefault="004C4761">
            <w:pPr>
              <w:widowControl/>
              <w:jc w:val="right"/>
              <w:rPr>
                <w:sz w:val="28"/>
              </w:rPr>
            </w:pPr>
          </w:p>
        </w:tc>
      </w:tr>
      <w:tr w:rsidR="004C4761" w14:paraId="16C1D775"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4B0B6F9D" w14:textId="77777777" w:rsidR="004C4761" w:rsidRDefault="00000000">
            <w:pPr>
              <w:jc w:val="center"/>
              <w:rPr>
                <w:sz w:val="24"/>
                <w:szCs w:val="32"/>
              </w:rPr>
            </w:pPr>
            <w:r>
              <w:rPr>
                <w:rFonts w:hint="eastAsia"/>
                <w:sz w:val="24"/>
                <w:szCs w:val="32"/>
              </w:rPr>
              <w:t>合计</w:t>
            </w:r>
          </w:p>
        </w:tc>
        <w:tc>
          <w:tcPr>
            <w:tcW w:w="2210" w:type="dxa"/>
            <w:tcBorders>
              <w:top w:val="nil"/>
              <w:left w:val="nil"/>
              <w:bottom w:val="single" w:sz="4" w:space="0" w:color="auto"/>
              <w:right w:val="single" w:sz="4" w:space="0" w:color="auto"/>
            </w:tcBorders>
            <w:noWrap/>
            <w:vAlign w:val="bottom"/>
          </w:tcPr>
          <w:p w14:paraId="10C5B573" w14:textId="77777777" w:rsidR="004C4761" w:rsidRDefault="00000000">
            <w:pPr>
              <w:widowControl/>
              <w:jc w:val="center"/>
              <w:rPr>
                <w:sz w:val="28"/>
              </w:rPr>
            </w:pPr>
            <w:r>
              <w:rPr>
                <w:rFonts w:hint="eastAsia"/>
                <w:sz w:val="28"/>
              </w:rPr>
              <w:t>135</w:t>
            </w:r>
            <w:r>
              <w:rPr>
                <w:rFonts w:hint="eastAsia"/>
                <w:sz w:val="28"/>
              </w:rPr>
              <w:t>人</w:t>
            </w:r>
          </w:p>
        </w:tc>
        <w:tc>
          <w:tcPr>
            <w:tcW w:w="3604" w:type="dxa"/>
            <w:tcBorders>
              <w:top w:val="nil"/>
              <w:left w:val="nil"/>
              <w:bottom w:val="single" w:sz="4" w:space="0" w:color="auto"/>
              <w:right w:val="single" w:sz="4" w:space="0" w:color="auto"/>
            </w:tcBorders>
          </w:tcPr>
          <w:p w14:paraId="0BCEC756" w14:textId="77777777" w:rsidR="004C4761" w:rsidRDefault="004C4761">
            <w:pPr>
              <w:widowControl/>
              <w:jc w:val="right"/>
              <w:rPr>
                <w:sz w:val="28"/>
              </w:rPr>
            </w:pPr>
          </w:p>
        </w:tc>
      </w:tr>
    </w:tbl>
    <w:p w14:paraId="2573533C" w14:textId="77777777" w:rsidR="004C4761" w:rsidRDefault="004C4761">
      <w:pPr>
        <w:spacing w:line="540" w:lineRule="exact"/>
        <w:rPr>
          <w:rFonts w:asciiTheme="majorEastAsia" w:eastAsiaTheme="majorEastAsia" w:hAnsiTheme="majorEastAsia"/>
          <w:sz w:val="28"/>
          <w:szCs w:val="28"/>
        </w:rPr>
      </w:pPr>
    </w:p>
    <w:p w14:paraId="4CEB873A" w14:textId="77777777" w:rsidR="00733B89" w:rsidRDefault="00733B89">
      <w:pPr>
        <w:spacing w:line="540" w:lineRule="exact"/>
        <w:rPr>
          <w:rFonts w:asciiTheme="majorEastAsia" w:eastAsiaTheme="majorEastAsia" w:hAnsiTheme="majorEastAsia"/>
          <w:sz w:val="28"/>
          <w:szCs w:val="28"/>
        </w:rPr>
      </w:pPr>
    </w:p>
    <w:p w14:paraId="2869B70A" w14:textId="77777777" w:rsidR="00733B89" w:rsidRDefault="00733B89">
      <w:pPr>
        <w:spacing w:line="540" w:lineRule="exact"/>
        <w:rPr>
          <w:rFonts w:asciiTheme="majorEastAsia" w:eastAsiaTheme="majorEastAsia" w:hAnsiTheme="majorEastAsia"/>
          <w:sz w:val="28"/>
          <w:szCs w:val="28"/>
        </w:rPr>
      </w:pPr>
    </w:p>
    <w:p w14:paraId="5C01042C" w14:textId="77777777" w:rsidR="00733B89" w:rsidRDefault="00733B89">
      <w:pPr>
        <w:spacing w:line="540" w:lineRule="exact"/>
        <w:rPr>
          <w:rFonts w:asciiTheme="majorEastAsia" w:eastAsiaTheme="majorEastAsia" w:hAnsiTheme="majorEastAsia"/>
          <w:sz w:val="28"/>
          <w:szCs w:val="28"/>
        </w:rPr>
      </w:pPr>
    </w:p>
    <w:p w14:paraId="4E101252" w14:textId="77777777" w:rsidR="00733B89" w:rsidRDefault="00733B89">
      <w:pPr>
        <w:spacing w:line="540" w:lineRule="exact"/>
        <w:rPr>
          <w:rFonts w:asciiTheme="majorEastAsia" w:eastAsiaTheme="majorEastAsia" w:hAnsiTheme="majorEastAsia"/>
          <w:sz w:val="28"/>
          <w:szCs w:val="28"/>
        </w:rPr>
      </w:pPr>
    </w:p>
    <w:p w14:paraId="4768E83E" w14:textId="77777777" w:rsidR="00733B89" w:rsidRDefault="00733B89">
      <w:pPr>
        <w:spacing w:line="540" w:lineRule="exact"/>
        <w:rPr>
          <w:rFonts w:asciiTheme="majorEastAsia" w:eastAsiaTheme="majorEastAsia" w:hAnsiTheme="majorEastAsia"/>
          <w:sz w:val="28"/>
          <w:szCs w:val="28"/>
        </w:rPr>
      </w:pPr>
    </w:p>
    <w:p w14:paraId="580CFE7E" w14:textId="77777777" w:rsidR="00733B89" w:rsidRDefault="00733B89">
      <w:pPr>
        <w:spacing w:line="540" w:lineRule="exact"/>
        <w:rPr>
          <w:rFonts w:asciiTheme="majorEastAsia" w:eastAsiaTheme="majorEastAsia" w:hAnsiTheme="majorEastAsia"/>
          <w:sz w:val="28"/>
          <w:szCs w:val="28"/>
        </w:rPr>
      </w:pPr>
    </w:p>
    <w:p w14:paraId="66467FCB" w14:textId="77777777" w:rsidR="00733B89" w:rsidRDefault="00733B89">
      <w:pPr>
        <w:spacing w:line="540" w:lineRule="exact"/>
        <w:rPr>
          <w:rFonts w:asciiTheme="majorEastAsia" w:eastAsiaTheme="majorEastAsia" w:hAnsiTheme="majorEastAsia"/>
          <w:sz w:val="28"/>
          <w:szCs w:val="28"/>
        </w:rPr>
      </w:pPr>
    </w:p>
    <w:p w14:paraId="02527BDB" w14:textId="77777777" w:rsidR="00733B89" w:rsidRDefault="00733B89">
      <w:pPr>
        <w:spacing w:line="540" w:lineRule="exact"/>
        <w:rPr>
          <w:rFonts w:asciiTheme="majorEastAsia" w:eastAsiaTheme="majorEastAsia" w:hAnsiTheme="majorEastAsia"/>
          <w:sz w:val="28"/>
          <w:szCs w:val="28"/>
        </w:rPr>
      </w:pPr>
    </w:p>
    <w:p w14:paraId="37B65CA7" w14:textId="77777777" w:rsidR="00733B89" w:rsidRDefault="00733B89">
      <w:pPr>
        <w:spacing w:line="540" w:lineRule="exact"/>
        <w:rPr>
          <w:rFonts w:asciiTheme="majorEastAsia" w:eastAsiaTheme="majorEastAsia" w:hAnsiTheme="majorEastAsia"/>
          <w:sz w:val="28"/>
          <w:szCs w:val="28"/>
        </w:rPr>
      </w:pPr>
    </w:p>
    <w:p w14:paraId="1B178A95" w14:textId="77777777" w:rsidR="00733B89" w:rsidRDefault="00733B89">
      <w:pPr>
        <w:spacing w:line="540" w:lineRule="exact"/>
        <w:rPr>
          <w:rFonts w:asciiTheme="majorEastAsia" w:eastAsiaTheme="majorEastAsia" w:hAnsiTheme="majorEastAsia"/>
          <w:sz w:val="28"/>
          <w:szCs w:val="28"/>
        </w:rPr>
      </w:pPr>
    </w:p>
    <w:p w14:paraId="487B3781" w14:textId="77777777" w:rsidR="00733B89" w:rsidRDefault="00733B89">
      <w:pPr>
        <w:spacing w:line="540" w:lineRule="exact"/>
        <w:rPr>
          <w:rFonts w:asciiTheme="majorEastAsia" w:eastAsiaTheme="majorEastAsia" w:hAnsiTheme="majorEastAsia"/>
          <w:sz w:val="28"/>
          <w:szCs w:val="28"/>
        </w:rPr>
      </w:pPr>
    </w:p>
    <w:p w14:paraId="2508BB72" w14:textId="77777777" w:rsidR="00733B89" w:rsidRDefault="00733B89">
      <w:pPr>
        <w:spacing w:line="540" w:lineRule="exact"/>
        <w:rPr>
          <w:rFonts w:asciiTheme="majorEastAsia" w:eastAsiaTheme="majorEastAsia" w:hAnsiTheme="majorEastAsia"/>
          <w:sz w:val="28"/>
          <w:szCs w:val="28"/>
        </w:rPr>
      </w:pPr>
    </w:p>
    <w:p w14:paraId="6E241A45" w14:textId="77777777" w:rsidR="00733B89" w:rsidRDefault="00733B89">
      <w:pPr>
        <w:spacing w:line="540" w:lineRule="exact"/>
        <w:rPr>
          <w:rFonts w:asciiTheme="majorEastAsia" w:eastAsiaTheme="majorEastAsia" w:hAnsiTheme="majorEastAsia"/>
          <w:sz w:val="28"/>
          <w:szCs w:val="28"/>
        </w:rPr>
      </w:pPr>
    </w:p>
    <w:p w14:paraId="6F5CC0F3" w14:textId="77777777" w:rsidR="00733B89" w:rsidRDefault="00733B89">
      <w:pPr>
        <w:spacing w:line="540" w:lineRule="exact"/>
        <w:rPr>
          <w:rFonts w:asciiTheme="majorEastAsia" w:eastAsiaTheme="majorEastAsia" w:hAnsiTheme="majorEastAsia"/>
          <w:sz w:val="28"/>
          <w:szCs w:val="28"/>
        </w:rPr>
      </w:pPr>
    </w:p>
    <w:p w14:paraId="7BC8FDC5" w14:textId="77777777" w:rsidR="00733B89" w:rsidRDefault="00733B89">
      <w:pPr>
        <w:spacing w:line="540" w:lineRule="exact"/>
        <w:rPr>
          <w:rFonts w:asciiTheme="majorEastAsia" w:eastAsiaTheme="majorEastAsia" w:hAnsiTheme="majorEastAsia"/>
          <w:sz w:val="28"/>
          <w:szCs w:val="28"/>
        </w:rPr>
      </w:pPr>
    </w:p>
    <w:p w14:paraId="21AFD958" w14:textId="77777777" w:rsidR="00733B89" w:rsidRDefault="00733B89">
      <w:pPr>
        <w:spacing w:line="540" w:lineRule="exact"/>
        <w:rPr>
          <w:rFonts w:asciiTheme="majorEastAsia" w:eastAsiaTheme="majorEastAsia" w:hAnsiTheme="majorEastAsia"/>
          <w:sz w:val="28"/>
          <w:szCs w:val="28"/>
        </w:rPr>
      </w:pPr>
    </w:p>
    <w:p w14:paraId="7C85B0A8" w14:textId="77777777" w:rsidR="00733B89" w:rsidRDefault="00733B89">
      <w:pPr>
        <w:spacing w:line="540" w:lineRule="exact"/>
        <w:rPr>
          <w:rFonts w:asciiTheme="majorEastAsia" w:eastAsiaTheme="majorEastAsia" w:hAnsiTheme="majorEastAsia"/>
          <w:sz w:val="28"/>
          <w:szCs w:val="28"/>
        </w:rPr>
      </w:pPr>
    </w:p>
    <w:p w14:paraId="673C3E90" w14:textId="77777777" w:rsidR="00733B89" w:rsidRDefault="00733B89">
      <w:pPr>
        <w:spacing w:line="540" w:lineRule="exact"/>
        <w:rPr>
          <w:rFonts w:asciiTheme="majorEastAsia" w:eastAsiaTheme="majorEastAsia" w:hAnsiTheme="majorEastAsia"/>
          <w:sz w:val="28"/>
          <w:szCs w:val="28"/>
        </w:rPr>
      </w:pPr>
    </w:p>
    <w:p w14:paraId="614DFC0C" w14:textId="77777777" w:rsidR="00733B89" w:rsidRDefault="00733B89">
      <w:pPr>
        <w:spacing w:line="540" w:lineRule="exact"/>
        <w:rPr>
          <w:rFonts w:asciiTheme="majorEastAsia" w:eastAsiaTheme="majorEastAsia" w:hAnsiTheme="majorEastAsia"/>
          <w:sz w:val="28"/>
          <w:szCs w:val="28"/>
        </w:rPr>
      </w:pPr>
    </w:p>
    <w:p w14:paraId="544CF352" w14:textId="77777777" w:rsidR="004C4761" w:rsidRDefault="00000000">
      <w:pPr>
        <w:pStyle w:val="a5"/>
        <w:spacing w:after="0"/>
        <w:rPr>
          <w:sz w:val="28"/>
        </w:rPr>
      </w:pPr>
      <w:r>
        <w:rPr>
          <w:rFonts w:hint="eastAsia"/>
          <w:sz w:val="28"/>
        </w:rPr>
        <w:t>三、响应文件包含内容</w:t>
      </w:r>
    </w:p>
    <w:p w14:paraId="271F786B" w14:textId="77777777" w:rsidR="004C4761" w:rsidRDefault="00000000">
      <w:pPr>
        <w:pStyle w:val="a5"/>
        <w:spacing w:after="0"/>
        <w:ind w:firstLineChars="200" w:firstLine="560"/>
        <w:rPr>
          <w:sz w:val="28"/>
        </w:rPr>
      </w:pPr>
      <w:r>
        <w:rPr>
          <w:rFonts w:hint="eastAsia"/>
          <w:sz w:val="28"/>
        </w:rPr>
        <w:t>（一）提供至少一个为大中型制造企业（除甲方外），进行职业健康</w:t>
      </w:r>
      <w:r>
        <w:rPr>
          <w:rFonts w:hint="eastAsia"/>
          <w:sz w:val="28"/>
        </w:rPr>
        <w:lastRenderedPageBreak/>
        <w:t>检查服务整套反馈资料。提供真实的近</w:t>
      </w:r>
      <w:r>
        <w:rPr>
          <w:rFonts w:hint="eastAsia"/>
          <w:sz w:val="28"/>
        </w:rPr>
        <w:t>3</w:t>
      </w:r>
      <w:r>
        <w:rPr>
          <w:rFonts w:hint="eastAsia"/>
          <w:sz w:val="28"/>
        </w:rPr>
        <w:t>年为中央企业、大中型制造企业进行职业健康检查的目录摘要，含证明资料。</w:t>
      </w:r>
    </w:p>
    <w:p w14:paraId="7D5B5C5C" w14:textId="77777777" w:rsidR="004C4761" w:rsidRDefault="00000000">
      <w:pPr>
        <w:pStyle w:val="a5"/>
        <w:spacing w:after="0"/>
        <w:ind w:firstLineChars="200" w:firstLine="560"/>
        <w:rPr>
          <w:sz w:val="28"/>
        </w:rPr>
      </w:pPr>
      <w:r>
        <w:rPr>
          <w:rFonts w:hint="eastAsia"/>
          <w:sz w:val="28"/>
        </w:rPr>
        <w:t>（二）拟为</w:t>
      </w:r>
      <w:r>
        <w:rPr>
          <w:sz w:val="28"/>
        </w:rPr>
        <w:t>成都恒达光学有限公司</w:t>
      </w:r>
      <w:r>
        <w:rPr>
          <w:rFonts w:hint="eastAsia"/>
          <w:sz w:val="28"/>
        </w:rPr>
        <w:t>服务方案。上门体检及化验室服务的设备器材类型、数量，服务团队成员基本情况，服务中央企业或大中型企业的经验，体检服务质量的保证和监督体系运行情况等。</w:t>
      </w:r>
    </w:p>
    <w:p w14:paraId="34F33E2B" w14:textId="77777777" w:rsidR="004C4761" w:rsidRDefault="00000000">
      <w:pPr>
        <w:pStyle w:val="a5"/>
        <w:spacing w:after="0"/>
        <w:ind w:firstLineChars="200" w:firstLine="560"/>
        <w:rPr>
          <w:rFonts w:asciiTheme="majorEastAsia" w:eastAsiaTheme="majorEastAsia" w:hAnsiTheme="majorEastAsia"/>
          <w:sz w:val="28"/>
          <w:szCs w:val="28"/>
        </w:rPr>
      </w:pPr>
      <w:r>
        <w:rPr>
          <w:rFonts w:hint="eastAsia"/>
          <w:sz w:val="28"/>
        </w:rPr>
        <w:t>（三）服务承诺及其他。</w:t>
      </w:r>
    </w:p>
    <w:p w14:paraId="72A4BE20"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351ECEE8"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五、各供应商填报的单价和总价均以人民币元为计价单位。</w:t>
      </w:r>
    </w:p>
    <w:p w14:paraId="79F468BA"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六、各报价项目只能有唯一报价，不接受有选择的报价。</w:t>
      </w:r>
    </w:p>
    <w:p w14:paraId="3062AE98"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七、下列情况将被视为无效报价文件：</w:t>
      </w:r>
    </w:p>
    <w:p w14:paraId="54D0BCFB"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14:paraId="66EED92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14:paraId="740C88B3" w14:textId="77777777" w:rsidR="004C4761" w:rsidRDefault="00000000">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1FE5205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34162689"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50D11E73"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018A02F7"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26A06166"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八、评审工作按照成都恒达光学有限公司供应商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71C54B36"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澄清：供应商递交的询价文件如果个别地方提供了不完整的技术信息和数据，以及同类问题表述不一致或者有明显文字和计算错误等细微偏离问题，采购方可以书面形式（由参评人员签字确认）要求供应商在规</w:t>
      </w:r>
      <w:r>
        <w:rPr>
          <w:rFonts w:asciiTheme="majorEastAsia" w:eastAsiaTheme="majorEastAsia" w:hAnsiTheme="majorEastAsia" w:hint="eastAsia"/>
          <w:sz w:val="28"/>
          <w:szCs w:val="28"/>
        </w:rPr>
        <w:lastRenderedPageBreak/>
        <w:t>定的时间内作出必要的澄清、说明或者补正。供应商的澄清、说明或者补正应当采用书面形式，由其法定代表人或授权代理人签字，并不得超出报价文件的范围或者改变报价文件的实质性内容。</w:t>
      </w:r>
    </w:p>
    <w:p w14:paraId="38E3550F"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供应商拒不进行澄清、说明、补正的，或者不能在规定时间内作出书面澄清、说明、补正的，其报价将被否决。</w:t>
      </w:r>
    </w:p>
    <w:p w14:paraId="0442FB0B"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十、出现下列情形之一的，采购方在评审时有权否决供应商的报价或取消采购活动：</w:t>
      </w:r>
    </w:p>
    <w:p w14:paraId="18A57944"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1F29D5E2"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22FF1113"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2E3ED4CE"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14:paraId="3B76A094" w14:textId="77777777" w:rsidR="004C4761" w:rsidRDefault="00000000">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十一、评审细则及标准</w:t>
      </w:r>
      <w:bookmarkEnd w:id="1"/>
    </w:p>
    <w:p w14:paraId="50FB1B04"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（一）评审前对所有报价文件进行初审，确定其是否有效。</w:t>
      </w:r>
    </w:p>
    <w:p w14:paraId="4C484CB5" w14:textId="77777777" w:rsidR="004C4761"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（二）对通过初审的报价文件，根据询价文件规定的评审程序及标准进行评价和比较。</w:t>
      </w:r>
    </w:p>
    <w:p w14:paraId="0CB396F2" w14:textId="77777777" w:rsidR="004C4761"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60B2779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39A1AB40"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十二、合同签订</w:t>
      </w:r>
    </w:p>
    <w:p w14:paraId="0A338B39" w14:textId="77777777" w:rsidR="004C4761"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14:paraId="7670BC6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5DF9C70A" w14:textId="77777777" w:rsidR="004C4761"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5255A6DE" w14:textId="77777777" w:rsidR="004C4761" w:rsidRDefault="004C4761">
      <w:pPr>
        <w:spacing w:line="540" w:lineRule="exact"/>
        <w:rPr>
          <w:rFonts w:asciiTheme="majorEastAsia" w:eastAsiaTheme="majorEastAsia" w:hAnsiTheme="majorEastAsia"/>
          <w:sz w:val="28"/>
          <w:szCs w:val="28"/>
        </w:rPr>
      </w:pPr>
    </w:p>
    <w:p w14:paraId="1CF2166E" w14:textId="77777777" w:rsidR="00733B89" w:rsidRDefault="00733B89">
      <w:pPr>
        <w:spacing w:line="540" w:lineRule="exact"/>
        <w:rPr>
          <w:rFonts w:asciiTheme="majorEastAsia" w:eastAsiaTheme="majorEastAsia" w:hAnsiTheme="majorEastAsia"/>
          <w:sz w:val="28"/>
          <w:szCs w:val="28"/>
        </w:rPr>
      </w:pPr>
    </w:p>
    <w:p w14:paraId="3AEF837E" w14:textId="77777777" w:rsidR="004C4761" w:rsidRDefault="00000000">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第三部分 合同条款（部分）</w:t>
      </w:r>
    </w:p>
    <w:p w14:paraId="11944162" w14:textId="77777777" w:rsidR="004C4761"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7F9D0073" w14:textId="77777777" w:rsidR="004C4761" w:rsidRDefault="00000000">
      <w:pPr>
        <w:spacing w:line="540" w:lineRule="exact"/>
        <w:rPr>
          <w:rFonts w:asciiTheme="majorEastAsia" w:eastAsiaTheme="majorEastAsia" w:hAnsiTheme="majorEastAsia"/>
          <w:sz w:val="28"/>
          <w:szCs w:val="28"/>
        </w:rPr>
      </w:pPr>
      <w:r>
        <w:rPr>
          <w:rFonts w:ascii="宋体" w:hAnsi="宋体" w:cs="宋体" w:hint="eastAsia"/>
          <w:sz w:val="32"/>
          <w:szCs w:val="22"/>
        </w:rPr>
        <w:t xml:space="preserve"> </w:t>
      </w:r>
      <w:r>
        <w:rPr>
          <w:b/>
          <w:sz w:val="24"/>
        </w:rPr>
        <w:t>一</w:t>
      </w:r>
      <w:r>
        <w:rPr>
          <w:rFonts w:asciiTheme="majorEastAsia" w:eastAsiaTheme="majorEastAsia" w:hAnsiTheme="majorEastAsia" w:hint="eastAsia"/>
          <w:sz w:val="28"/>
          <w:szCs w:val="28"/>
        </w:rPr>
        <w:t>、委托内容</w:t>
      </w:r>
    </w:p>
    <w:p w14:paraId="4527304A"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委托项目：为甲方单位员工提供2023年职业健康体检</w:t>
      </w:r>
    </w:p>
    <w:p w14:paraId="0B74721C"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2．体检依据：职业病防治法、职业健康监护技术规范（GBZ188-2014）、《放射工作人员职业健康监护技术规范》（GBZ235）等国家职业卫生标准的要求、医疗检测常规                                                        </w:t>
      </w:r>
    </w:p>
    <w:p w14:paraId="0D4A4CE1"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3. 体检时间： 具体以甲方书面通知时间为准</w:t>
      </w:r>
    </w:p>
    <w:p w14:paraId="767409C2"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二、甲方资料 </w:t>
      </w:r>
    </w:p>
    <w:p w14:paraId="5CA75641"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根据国家卫生法规的要求，甲方应在每次体检前向乙方提供以下资料：</w:t>
      </w:r>
    </w:p>
    <w:p w14:paraId="1AA4E258"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职业体检提供体检人员名单信息：姓名、性别、年龄、婚否、工龄、工种、危害因素、岗位类别、联系电话。</w:t>
      </w:r>
    </w:p>
    <w:p w14:paraId="428BFE92"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乙方承诺对甲方提供的人员信息、资料和体检结果负有保密责任，不得擅自使用、允许第三方使用或泄露给第三方，否则，乙方须向甲方及甲方体检人员承担违约责任及赔偿损失。</w:t>
      </w:r>
    </w:p>
    <w:p w14:paraId="0FB1EE26"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三、经费</w:t>
      </w:r>
    </w:p>
    <w:p w14:paraId="3809E9B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甲方支付服务经费：按每个工种的体检（含复查）项目、单价及实际体检人数,(人次)，据实结算，具体体检项目和单价以合同附件《体检项目价格表、职业健康检查服务方案》约定为准。</w:t>
      </w:r>
    </w:p>
    <w:p w14:paraId="6F58F1D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支付日期：当年全部体检（含复查）结束、出具全部报告（含体检总检报告书、全部个体体检报告书、个人体检结论告知书、复查报告书、个人体检结果报告通知书、及乙方对甲方职业健康管理提升提出的意见）并经甲方确认后，自甲方收到乙方向甲方开具的等额有效发票之日起次月内，甲方一次性付清当年体检费用。</w:t>
      </w:r>
    </w:p>
    <w:p w14:paraId="4243B54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3 支付方式：银行转账，乙方指定收款账户如下：</w:t>
      </w:r>
    </w:p>
    <w:p w14:paraId="3A8F3B4A"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账户名称：</w:t>
      </w:r>
    </w:p>
    <w:p w14:paraId="23E26A7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开户行： </w:t>
      </w:r>
    </w:p>
    <w:p w14:paraId="401A1B63"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四、合同约定</w:t>
      </w:r>
    </w:p>
    <w:p w14:paraId="4499707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乙方严格按照招标时的相关技术标准要求提供相应的上门服务。为确保乙方能提供高质量的服务，甲方应对参加体检人员进行有效的组织和管理，协助和配合乙方开展体检工作。乙方须在合同约定的体检时间前5日，将体检注意事项及相关流程等告知甲方。</w:t>
      </w:r>
    </w:p>
    <w:p w14:paraId="4D7D6F3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甲方交付的资料符合乙方的要求后，乙方受理方正式受理。乙方应在集中体检结束后，三十日内出具体检总检报告书，个人体检报告，并出具受检人员每人一封的体检结论告知书。体检总检报告书，个人体检报告，每人一封的体检结论知告书，应按甲方的要求，进行人员信息编号排序整理。待全部复查结束后，二十日内出具全部复查结果报告书。（含对甲方职业健康管理提升提出的建议）。</w:t>
      </w:r>
    </w:p>
    <w:p w14:paraId="6020317F"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乙方如遇不可抗力因素影响，经甲方书面同意后，体检时间按工作周期顺延。</w:t>
      </w:r>
    </w:p>
    <w:p w14:paraId="4E17CEE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3. 乙方须根据协议书规定的体检项目，对甲方人员进行体检并确保体检质量。如因乙方原因未能发现体检结果异常或未能发现接受体检人员的重大安全疾患，由此导致接受体检人员生命、健康权利受损的，乙方应予赔偿。</w:t>
      </w:r>
    </w:p>
    <w:p w14:paraId="02690767"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4. 体检报告发放方式为：乙方送达甲方。</w:t>
      </w:r>
    </w:p>
    <w:p w14:paraId="124DB697"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5. 乙方发现体检结果异常需书面告知用人单位，并由用人单位告知本人。</w:t>
      </w:r>
    </w:p>
    <w:p w14:paraId="4A626CD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6. 其他约定 ：</w:t>
      </w:r>
    </w:p>
    <w:p w14:paraId="3CF738FF"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（1）由于乙方体检技术失误导致甲方人员身体伤害或死亡时，由乙</w:t>
      </w:r>
      <w:r>
        <w:rPr>
          <w:rFonts w:asciiTheme="majorEastAsia" w:eastAsiaTheme="majorEastAsia" w:hAnsiTheme="majorEastAsia" w:hint="eastAsia"/>
          <w:sz w:val="28"/>
          <w:szCs w:val="28"/>
        </w:rPr>
        <w:lastRenderedPageBreak/>
        <w:t>方承担相应的事故责任和相应赔偿。如因乙方原因，导致甲方财产、名誉等受损，乙方应负责相应全部赔偿。</w:t>
      </w:r>
    </w:p>
    <w:p w14:paraId="735258E3"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（2）如乙方未按职业健康检查服务方案提供相应的体检服务，甲方有权解除合同，乙方服务据实结算，但乙方应按2023年体检预算总价（    万元）的20%向甲方支付违约金，若不足以弥补甲方损失的，乙方应补足。</w:t>
      </w:r>
    </w:p>
    <w:p w14:paraId="3928FCE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乙方逾期交付体检报告或与逾期完成合同约定事项的，每逾期一天即按2023年体检预算总价（    万元）的千分之三向甲方支付违约金。若逾期达到7天的，甲方有权解除合同，乙方服务据实结算，但乙方应按2023年体检预算总价（   万元）的20%向甲方支付违约金，若不足以弥补甲方损失的，乙方应补足。</w:t>
      </w:r>
    </w:p>
    <w:p w14:paraId="747A9D8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（3）当年职业健康检查服务完毕后，甲方对乙方服务进行评审。若评审结果为不合格，甲方按年度实际发生的体检项目、单价及实际体检人数（人次），结算当年的体检费用。</w:t>
      </w:r>
    </w:p>
    <w:p w14:paraId="1EFB2B8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（4）合同期限内，新增体检危害因素名称不在本合同附件《体检项目价格表》内的，按照本合同附件《体检项目价格表》内列出的各项目单项价格，进行汇总定价，据实结算。</w:t>
      </w:r>
    </w:p>
    <w:p w14:paraId="24C2877B"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7. 合同附件做为本合同条款，一并执行。合同附件：招标时的相关技术标准、 体检项目价格表、职业健康检查服务方案 </w:t>
      </w:r>
    </w:p>
    <w:p w14:paraId="55D4498E"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五、其它事项</w:t>
      </w:r>
    </w:p>
    <w:p w14:paraId="4C16BE8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在本合同执行过程中，任何一方均可提出变更请求，经双方协商一致后签订本合同书面补充协议。</w:t>
      </w:r>
    </w:p>
    <w:p w14:paraId="1F990BA1"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本合同所规定的内容，因乙方责任不能按期完成，乙方应向甲方提前说明具体原因，经甲方认可的，体检周期顺延。若甲方不予接受乙方顺延体检时间的，甲方有权解除本合同。</w:t>
      </w:r>
    </w:p>
    <w:p w14:paraId="4D5FE24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3. 本合同一式叁份，甲方贰份，乙方壹份，均具有同等法律效力。复印件无效。</w:t>
      </w:r>
    </w:p>
    <w:p w14:paraId="72778504"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4. 本合同自双方盖章之日起生效。</w:t>
      </w:r>
    </w:p>
    <w:p w14:paraId="6E36ED8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5. 因订立、履行本合同产生的争议，双方应友好协商解决，协商不成的，任何一方应向甲方所在地人民法院诉讼裁决。</w:t>
      </w:r>
    </w:p>
    <w:p w14:paraId="4C423BD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6.本合同尾部载明的地址为通信地址，任何通知均以书面形式做出。直接送交的，以对方工作人员签收视为送达；采取特快专递快递方式送达的，同城以特快专递（</w:t>
      </w:r>
      <w:proofErr w:type="spellStart"/>
      <w:r>
        <w:rPr>
          <w:rFonts w:asciiTheme="majorEastAsia" w:eastAsiaTheme="majorEastAsia" w:hAnsiTheme="majorEastAsia" w:hint="eastAsia"/>
          <w:sz w:val="28"/>
          <w:szCs w:val="28"/>
        </w:rPr>
        <w:t>ems</w:t>
      </w:r>
      <w:proofErr w:type="spellEnd"/>
      <w:r>
        <w:rPr>
          <w:rFonts w:asciiTheme="majorEastAsia" w:eastAsiaTheme="majorEastAsia" w:hAnsiTheme="majorEastAsia" w:hint="eastAsia"/>
          <w:sz w:val="28"/>
          <w:szCs w:val="28"/>
        </w:rPr>
        <w:t>、顺丰、申通等）寄出之日起第二日视为已送达，异地以特快专递寄出之日起的第三日视为已送达。如果送达日为非工作日，任何通知、材料应视为在下一个工作日生效或已送达。一方联系地址或联系人发生变化的，应在变更之日起2日内书面通知对方，否则对方依照原联系地址和联系人发出的通知、材料视为有效送达。</w:t>
      </w:r>
    </w:p>
    <w:p w14:paraId="23FF6A93" w14:textId="77777777" w:rsidR="004C4761" w:rsidRDefault="004C4761">
      <w:pPr>
        <w:spacing w:line="540" w:lineRule="exact"/>
        <w:ind w:firstLineChars="300" w:firstLine="840"/>
        <w:rPr>
          <w:rFonts w:asciiTheme="majorEastAsia" w:eastAsiaTheme="majorEastAsia" w:hAnsiTheme="majorEastAsia"/>
          <w:sz w:val="28"/>
          <w:szCs w:val="28"/>
        </w:rPr>
      </w:pPr>
    </w:p>
    <w:p w14:paraId="18A8425A" w14:textId="77777777" w:rsidR="004C4761" w:rsidRDefault="00000000">
      <w:pPr>
        <w:spacing w:beforeLines="50" w:before="156" w:line="320" w:lineRule="exact"/>
        <w:ind w:firstLineChars="200" w:firstLine="466"/>
        <w:rPr>
          <w:bCs/>
          <w:sz w:val="24"/>
          <w:szCs w:val="22"/>
          <w:u w:val="single"/>
        </w:rPr>
      </w:pPr>
      <w:r>
        <w:rPr>
          <w:rFonts w:hint="eastAsia"/>
          <w:b/>
          <w:spacing w:val="-4"/>
          <w:sz w:val="24"/>
        </w:rPr>
        <w:t xml:space="preserve">         </w:t>
      </w:r>
    </w:p>
    <w:p w14:paraId="0A062BF9" w14:textId="77777777" w:rsidR="004C4761" w:rsidRDefault="00000000">
      <w:pPr>
        <w:rPr>
          <w:b/>
          <w:spacing w:val="-4"/>
          <w:sz w:val="24"/>
        </w:rPr>
      </w:pPr>
      <w:r>
        <w:rPr>
          <w:rFonts w:hint="eastAsia"/>
          <w:b/>
          <w:spacing w:val="-4"/>
          <w:sz w:val="28"/>
          <w:szCs w:val="28"/>
        </w:rPr>
        <w:t>甲方（盖章）：</w:t>
      </w:r>
      <w:r>
        <w:rPr>
          <w:rFonts w:hint="eastAsia"/>
          <w:bCs/>
          <w:sz w:val="28"/>
          <w:u w:val="single"/>
        </w:rPr>
        <w:t xml:space="preserve">             </w:t>
      </w:r>
      <w:r>
        <w:rPr>
          <w:rFonts w:hint="eastAsia"/>
          <w:b/>
          <w:spacing w:val="-4"/>
          <w:sz w:val="28"/>
          <w:szCs w:val="28"/>
        </w:rPr>
        <w:t xml:space="preserve">             </w:t>
      </w:r>
      <w:r>
        <w:rPr>
          <w:rFonts w:hint="eastAsia"/>
          <w:b/>
          <w:spacing w:val="-4"/>
          <w:sz w:val="28"/>
          <w:szCs w:val="28"/>
        </w:rPr>
        <w:t>乙方（盖章）：</w:t>
      </w:r>
      <w:r>
        <w:rPr>
          <w:rFonts w:hint="eastAsia"/>
          <w:bCs/>
          <w:sz w:val="28"/>
          <w:u w:val="single"/>
        </w:rPr>
        <w:t xml:space="preserve">             </w:t>
      </w:r>
      <w:r>
        <w:rPr>
          <w:rFonts w:hint="eastAsia"/>
          <w:b/>
          <w:spacing w:val="-4"/>
          <w:sz w:val="28"/>
          <w:szCs w:val="28"/>
        </w:rPr>
        <w:t xml:space="preserve"> </w:t>
      </w:r>
      <w:r>
        <w:rPr>
          <w:rFonts w:hint="eastAsia"/>
          <w:b/>
          <w:spacing w:val="-4"/>
          <w:sz w:val="24"/>
        </w:rPr>
        <w:t xml:space="preserve">         </w:t>
      </w:r>
    </w:p>
    <w:p w14:paraId="29D1A88E" w14:textId="77777777" w:rsidR="004C4761" w:rsidRDefault="004C4761">
      <w:pPr>
        <w:ind w:firstLineChars="245" w:firstLine="571"/>
        <w:rPr>
          <w:b/>
          <w:spacing w:val="-4"/>
          <w:sz w:val="24"/>
        </w:rPr>
      </w:pPr>
    </w:p>
    <w:p w14:paraId="6B3C12CB"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法定代表人/授权代表：                   法定代表人/授权代表：</w:t>
      </w:r>
    </w:p>
    <w:p w14:paraId="7AA9F353"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联系电话：                              联系电话：</w:t>
      </w:r>
    </w:p>
    <w:p w14:paraId="64E8A179"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日期：                                  日期：</w:t>
      </w:r>
    </w:p>
    <w:p w14:paraId="4B879591" w14:textId="77777777" w:rsidR="004C4761" w:rsidRDefault="004C4761">
      <w:pPr>
        <w:spacing w:line="540" w:lineRule="exact"/>
        <w:jc w:val="center"/>
        <w:rPr>
          <w:rFonts w:asciiTheme="majorEastAsia" w:eastAsiaTheme="majorEastAsia" w:hAnsiTheme="majorEastAsia"/>
          <w:sz w:val="44"/>
          <w:szCs w:val="44"/>
        </w:rPr>
      </w:pPr>
    </w:p>
    <w:p w14:paraId="2B81CA1F" w14:textId="77777777" w:rsidR="004C4761" w:rsidRDefault="004C4761">
      <w:pPr>
        <w:spacing w:line="540" w:lineRule="exact"/>
        <w:jc w:val="center"/>
        <w:rPr>
          <w:rFonts w:asciiTheme="majorEastAsia" w:eastAsiaTheme="majorEastAsia" w:hAnsiTheme="majorEastAsia"/>
          <w:sz w:val="44"/>
          <w:szCs w:val="44"/>
        </w:rPr>
      </w:pPr>
    </w:p>
    <w:p w14:paraId="2D33D710" w14:textId="77777777" w:rsidR="004C4761" w:rsidRDefault="004C4761">
      <w:pPr>
        <w:spacing w:line="540" w:lineRule="exact"/>
        <w:jc w:val="center"/>
        <w:rPr>
          <w:rFonts w:asciiTheme="majorEastAsia" w:eastAsiaTheme="majorEastAsia" w:hAnsiTheme="majorEastAsia"/>
          <w:sz w:val="44"/>
          <w:szCs w:val="44"/>
        </w:rPr>
      </w:pPr>
    </w:p>
    <w:p w14:paraId="38CE4573" w14:textId="77777777" w:rsidR="004C4761" w:rsidRDefault="004C4761">
      <w:pPr>
        <w:spacing w:line="540" w:lineRule="exact"/>
        <w:jc w:val="center"/>
        <w:rPr>
          <w:rFonts w:asciiTheme="majorEastAsia" w:eastAsiaTheme="majorEastAsia" w:hAnsiTheme="majorEastAsia"/>
          <w:sz w:val="44"/>
          <w:szCs w:val="44"/>
        </w:rPr>
      </w:pPr>
    </w:p>
    <w:p w14:paraId="5C4B0EF0" w14:textId="77777777" w:rsidR="004C4761" w:rsidRDefault="004C4761">
      <w:pPr>
        <w:spacing w:line="540" w:lineRule="exact"/>
        <w:jc w:val="center"/>
        <w:rPr>
          <w:rFonts w:asciiTheme="majorEastAsia" w:eastAsiaTheme="majorEastAsia" w:hAnsiTheme="majorEastAsia"/>
          <w:sz w:val="44"/>
          <w:szCs w:val="44"/>
        </w:rPr>
      </w:pPr>
    </w:p>
    <w:p w14:paraId="4688F5F0" w14:textId="77777777" w:rsidR="004C4761" w:rsidRDefault="004C4761">
      <w:pPr>
        <w:spacing w:line="540" w:lineRule="exact"/>
        <w:jc w:val="center"/>
        <w:rPr>
          <w:rFonts w:asciiTheme="majorEastAsia" w:eastAsiaTheme="majorEastAsia" w:hAnsiTheme="majorEastAsia"/>
          <w:sz w:val="44"/>
          <w:szCs w:val="44"/>
        </w:rPr>
      </w:pPr>
    </w:p>
    <w:p w14:paraId="0F4FCF7B" w14:textId="77777777" w:rsidR="004C4761" w:rsidRDefault="004C4761">
      <w:pPr>
        <w:spacing w:line="540" w:lineRule="exact"/>
        <w:jc w:val="center"/>
        <w:rPr>
          <w:rFonts w:asciiTheme="majorEastAsia" w:eastAsiaTheme="majorEastAsia" w:hAnsiTheme="majorEastAsia"/>
          <w:sz w:val="44"/>
          <w:szCs w:val="44"/>
        </w:rPr>
      </w:pPr>
    </w:p>
    <w:p w14:paraId="03D76C9E"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第四部分 评分标准</w:t>
      </w:r>
    </w:p>
    <w:p w14:paraId="7A6E8F16" w14:textId="77777777" w:rsidR="004C4761" w:rsidRDefault="004C4761">
      <w:pPr>
        <w:spacing w:line="360" w:lineRule="auto"/>
        <w:rPr>
          <w:rFonts w:ascii="宋体" w:hAnsi="宋体"/>
          <w:spacing w:val="12"/>
          <w:sz w:val="24"/>
        </w:rPr>
      </w:pPr>
    </w:p>
    <w:p w14:paraId="7E7426D7" w14:textId="77777777" w:rsidR="004C4761" w:rsidRDefault="00000000">
      <w:pPr>
        <w:spacing w:line="360" w:lineRule="auto"/>
        <w:rPr>
          <w:rFonts w:ascii="宋体" w:hAnsi="宋体"/>
          <w:spacing w:val="12"/>
          <w:sz w:val="28"/>
          <w:szCs w:val="28"/>
        </w:rPr>
      </w:pPr>
      <w:r>
        <w:rPr>
          <w:rFonts w:ascii="宋体" w:hAnsi="宋体" w:hint="eastAsia"/>
          <w:spacing w:val="12"/>
          <w:sz w:val="28"/>
          <w:szCs w:val="28"/>
        </w:rPr>
        <w:t>询价采购综合评分表</w:t>
      </w:r>
    </w:p>
    <w:p w14:paraId="4902FD04" w14:textId="77777777" w:rsidR="004C4761" w:rsidRDefault="00000000">
      <w:pPr>
        <w:spacing w:line="360" w:lineRule="auto"/>
        <w:rPr>
          <w:rFonts w:ascii="宋体" w:hAnsi="宋体"/>
          <w:spacing w:val="12"/>
          <w:sz w:val="28"/>
          <w:szCs w:val="28"/>
        </w:rPr>
      </w:pPr>
      <w:r>
        <w:rPr>
          <w:rFonts w:ascii="宋体" w:hAnsi="宋体" w:hint="eastAsia"/>
          <w:spacing w:val="12"/>
          <w:sz w:val="28"/>
          <w:szCs w:val="28"/>
        </w:rPr>
        <w:t>供应商：</w:t>
      </w:r>
    </w:p>
    <w:tbl>
      <w:tblPr>
        <w:tblStyle w:val="af6"/>
        <w:tblW w:w="9938" w:type="dxa"/>
        <w:tblInd w:w="-186" w:type="dxa"/>
        <w:tblLook w:val="04A0" w:firstRow="1" w:lastRow="0" w:firstColumn="1" w:lastColumn="0" w:noHBand="0" w:noVBand="1"/>
      </w:tblPr>
      <w:tblGrid>
        <w:gridCol w:w="810"/>
        <w:gridCol w:w="1410"/>
        <w:gridCol w:w="825"/>
        <w:gridCol w:w="4050"/>
        <w:gridCol w:w="825"/>
        <w:gridCol w:w="2018"/>
      </w:tblGrid>
      <w:tr w:rsidR="004C4761" w14:paraId="341F10BA" w14:textId="77777777">
        <w:tc>
          <w:tcPr>
            <w:tcW w:w="810" w:type="dxa"/>
            <w:vAlign w:val="center"/>
          </w:tcPr>
          <w:p w14:paraId="12B1667C"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序号</w:t>
            </w:r>
          </w:p>
        </w:tc>
        <w:tc>
          <w:tcPr>
            <w:tcW w:w="1410" w:type="dxa"/>
            <w:vAlign w:val="center"/>
          </w:tcPr>
          <w:p w14:paraId="3AB56955"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评价指标</w:t>
            </w:r>
          </w:p>
        </w:tc>
        <w:tc>
          <w:tcPr>
            <w:tcW w:w="825" w:type="dxa"/>
            <w:vAlign w:val="center"/>
          </w:tcPr>
          <w:p w14:paraId="5C96A3E4"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分值</w:t>
            </w:r>
          </w:p>
        </w:tc>
        <w:tc>
          <w:tcPr>
            <w:tcW w:w="4050" w:type="dxa"/>
            <w:vAlign w:val="center"/>
          </w:tcPr>
          <w:p w14:paraId="1A1A3CA5" w14:textId="77777777" w:rsidR="004C4761" w:rsidRDefault="00000000">
            <w:pPr>
              <w:spacing w:line="360" w:lineRule="auto"/>
              <w:rPr>
                <w:rFonts w:ascii="宋体" w:hAnsi="宋体"/>
                <w:spacing w:val="12"/>
                <w:sz w:val="28"/>
                <w:szCs w:val="28"/>
              </w:rPr>
            </w:pPr>
            <w:r>
              <w:rPr>
                <w:rFonts w:ascii="宋体" w:hAnsi="宋体" w:hint="eastAsia"/>
                <w:spacing w:val="12"/>
                <w:sz w:val="28"/>
                <w:szCs w:val="28"/>
              </w:rPr>
              <w:t>评分标准</w:t>
            </w:r>
          </w:p>
        </w:tc>
        <w:tc>
          <w:tcPr>
            <w:tcW w:w="825" w:type="dxa"/>
            <w:vAlign w:val="center"/>
          </w:tcPr>
          <w:p w14:paraId="7B953F1C"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得分</w:t>
            </w:r>
          </w:p>
        </w:tc>
        <w:tc>
          <w:tcPr>
            <w:tcW w:w="2018" w:type="dxa"/>
            <w:vAlign w:val="center"/>
          </w:tcPr>
          <w:p w14:paraId="27A305B7"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备注</w:t>
            </w:r>
          </w:p>
        </w:tc>
      </w:tr>
      <w:tr w:rsidR="004C4761" w14:paraId="364BF3E6" w14:textId="77777777">
        <w:tc>
          <w:tcPr>
            <w:tcW w:w="810" w:type="dxa"/>
            <w:vAlign w:val="center"/>
          </w:tcPr>
          <w:p w14:paraId="26D181D8"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1</w:t>
            </w:r>
          </w:p>
        </w:tc>
        <w:tc>
          <w:tcPr>
            <w:tcW w:w="1410" w:type="dxa"/>
            <w:vAlign w:val="center"/>
          </w:tcPr>
          <w:p w14:paraId="4E6EFFE1"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价格分</w:t>
            </w:r>
          </w:p>
        </w:tc>
        <w:tc>
          <w:tcPr>
            <w:tcW w:w="825" w:type="dxa"/>
            <w:vAlign w:val="center"/>
          </w:tcPr>
          <w:p w14:paraId="135B2E5C"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60</w:t>
            </w:r>
          </w:p>
        </w:tc>
        <w:tc>
          <w:tcPr>
            <w:tcW w:w="4050" w:type="dxa"/>
            <w:vAlign w:val="center"/>
          </w:tcPr>
          <w:p w14:paraId="2C0E4E2C"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满分60分，得分=满分值（60）*最低报价/报价。</w:t>
            </w:r>
          </w:p>
        </w:tc>
        <w:tc>
          <w:tcPr>
            <w:tcW w:w="825" w:type="dxa"/>
            <w:vAlign w:val="center"/>
          </w:tcPr>
          <w:p w14:paraId="3BD9C427" w14:textId="77777777" w:rsidR="004C4761" w:rsidRDefault="004C4761">
            <w:pPr>
              <w:spacing w:line="360" w:lineRule="auto"/>
              <w:jc w:val="center"/>
              <w:rPr>
                <w:rFonts w:ascii="宋体" w:hAnsi="宋体" w:cs="宋体"/>
                <w:spacing w:val="12"/>
                <w:szCs w:val="21"/>
              </w:rPr>
            </w:pPr>
          </w:p>
        </w:tc>
        <w:tc>
          <w:tcPr>
            <w:tcW w:w="2018" w:type="dxa"/>
            <w:vAlign w:val="center"/>
          </w:tcPr>
          <w:p w14:paraId="2C46E1AA" w14:textId="77777777" w:rsidR="004C4761" w:rsidRDefault="004C4761">
            <w:pPr>
              <w:spacing w:line="360" w:lineRule="auto"/>
              <w:jc w:val="center"/>
              <w:rPr>
                <w:rFonts w:ascii="宋体" w:hAnsi="宋体" w:cs="宋体"/>
                <w:spacing w:val="12"/>
                <w:szCs w:val="21"/>
              </w:rPr>
            </w:pPr>
          </w:p>
        </w:tc>
      </w:tr>
      <w:tr w:rsidR="004C4761" w14:paraId="1B178015" w14:textId="77777777">
        <w:tc>
          <w:tcPr>
            <w:tcW w:w="810" w:type="dxa"/>
            <w:vAlign w:val="center"/>
          </w:tcPr>
          <w:p w14:paraId="1AD8A0CA"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2</w:t>
            </w:r>
          </w:p>
        </w:tc>
        <w:tc>
          <w:tcPr>
            <w:tcW w:w="1410" w:type="dxa"/>
            <w:vAlign w:val="center"/>
          </w:tcPr>
          <w:p w14:paraId="039D1DE2"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技术分</w:t>
            </w:r>
          </w:p>
        </w:tc>
        <w:tc>
          <w:tcPr>
            <w:tcW w:w="825" w:type="dxa"/>
            <w:vAlign w:val="center"/>
          </w:tcPr>
          <w:p w14:paraId="3D9018EE"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20</w:t>
            </w:r>
          </w:p>
        </w:tc>
        <w:tc>
          <w:tcPr>
            <w:tcW w:w="4050" w:type="dxa"/>
            <w:vAlign w:val="center"/>
          </w:tcPr>
          <w:p w14:paraId="5C193448"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方案（10分），方案完善，符合公司实情得10分；方案较完善，基本满足需求得8分；方案一般得5分；无方案得0分。</w:t>
            </w:r>
          </w:p>
          <w:p w14:paraId="4DF7957B"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安全、环境管理措施（10分），优10分，良8分，一般5分，无0分。</w:t>
            </w:r>
          </w:p>
        </w:tc>
        <w:tc>
          <w:tcPr>
            <w:tcW w:w="825" w:type="dxa"/>
            <w:vAlign w:val="center"/>
          </w:tcPr>
          <w:p w14:paraId="2E2E7C08" w14:textId="77777777" w:rsidR="004C4761" w:rsidRDefault="004C4761">
            <w:pPr>
              <w:spacing w:line="360" w:lineRule="auto"/>
              <w:jc w:val="center"/>
              <w:rPr>
                <w:rFonts w:ascii="宋体" w:hAnsi="宋体" w:cs="宋体"/>
                <w:spacing w:val="12"/>
                <w:szCs w:val="21"/>
              </w:rPr>
            </w:pPr>
          </w:p>
        </w:tc>
        <w:tc>
          <w:tcPr>
            <w:tcW w:w="2018" w:type="dxa"/>
            <w:vAlign w:val="center"/>
          </w:tcPr>
          <w:p w14:paraId="48590B68" w14:textId="77777777" w:rsidR="004C4761" w:rsidRDefault="004C4761">
            <w:pPr>
              <w:spacing w:line="360" w:lineRule="auto"/>
              <w:jc w:val="center"/>
              <w:rPr>
                <w:rFonts w:ascii="宋体" w:hAnsi="宋体" w:cs="宋体"/>
                <w:spacing w:val="12"/>
                <w:szCs w:val="21"/>
              </w:rPr>
            </w:pPr>
          </w:p>
        </w:tc>
      </w:tr>
      <w:tr w:rsidR="004C4761" w14:paraId="73056344" w14:textId="77777777">
        <w:tc>
          <w:tcPr>
            <w:tcW w:w="810" w:type="dxa"/>
            <w:vAlign w:val="center"/>
          </w:tcPr>
          <w:p w14:paraId="6F995D4C"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3</w:t>
            </w:r>
          </w:p>
        </w:tc>
        <w:tc>
          <w:tcPr>
            <w:tcW w:w="1410" w:type="dxa"/>
            <w:vAlign w:val="center"/>
          </w:tcPr>
          <w:p w14:paraId="699D2B3C"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服务售后分</w:t>
            </w:r>
          </w:p>
        </w:tc>
        <w:tc>
          <w:tcPr>
            <w:tcW w:w="825" w:type="dxa"/>
            <w:vAlign w:val="center"/>
          </w:tcPr>
          <w:p w14:paraId="4D909C19"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10</w:t>
            </w:r>
          </w:p>
        </w:tc>
        <w:tc>
          <w:tcPr>
            <w:tcW w:w="4050" w:type="dxa"/>
            <w:vAlign w:val="center"/>
          </w:tcPr>
          <w:p w14:paraId="3FC15C39"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售后、响应时间等服务有明确的承诺，优得10分，一般得8分，没有得0分。</w:t>
            </w:r>
          </w:p>
        </w:tc>
        <w:tc>
          <w:tcPr>
            <w:tcW w:w="825" w:type="dxa"/>
            <w:vAlign w:val="center"/>
          </w:tcPr>
          <w:p w14:paraId="77FBDB2F" w14:textId="77777777" w:rsidR="004C4761" w:rsidRDefault="004C4761">
            <w:pPr>
              <w:spacing w:line="360" w:lineRule="auto"/>
              <w:jc w:val="center"/>
              <w:rPr>
                <w:rFonts w:ascii="宋体" w:hAnsi="宋体" w:cs="宋体"/>
                <w:spacing w:val="12"/>
                <w:szCs w:val="21"/>
              </w:rPr>
            </w:pPr>
          </w:p>
        </w:tc>
        <w:tc>
          <w:tcPr>
            <w:tcW w:w="2018" w:type="dxa"/>
            <w:vAlign w:val="center"/>
          </w:tcPr>
          <w:p w14:paraId="14148A2C" w14:textId="77777777" w:rsidR="004C4761" w:rsidRDefault="004C4761">
            <w:pPr>
              <w:spacing w:line="360" w:lineRule="auto"/>
              <w:jc w:val="center"/>
              <w:rPr>
                <w:rFonts w:ascii="宋体" w:hAnsi="宋体" w:cs="宋体"/>
                <w:spacing w:val="12"/>
                <w:szCs w:val="21"/>
              </w:rPr>
            </w:pPr>
          </w:p>
        </w:tc>
      </w:tr>
      <w:tr w:rsidR="004C4761" w14:paraId="47A23A5B" w14:textId="77777777">
        <w:tc>
          <w:tcPr>
            <w:tcW w:w="810" w:type="dxa"/>
            <w:vAlign w:val="center"/>
          </w:tcPr>
          <w:p w14:paraId="30BE2B21"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3</w:t>
            </w:r>
          </w:p>
        </w:tc>
        <w:tc>
          <w:tcPr>
            <w:tcW w:w="1410" w:type="dxa"/>
            <w:vAlign w:val="center"/>
          </w:tcPr>
          <w:p w14:paraId="0A895B8C" w14:textId="77777777" w:rsidR="004C4761" w:rsidRDefault="00000000">
            <w:pPr>
              <w:widowControl/>
              <w:jc w:val="center"/>
              <w:rPr>
                <w:rFonts w:ascii="宋体" w:hAnsi="宋体" w:cs="宋体"/>
                <w:color w:val="000000"/>
                <w:kern w:val="0"/>
                <w:szCs w:val="21"/>
              </w:rPr>
            </w:pPr>
            <w:r>
              <w:rPr>
                <w:rFonts w:ascii="宋体" w:hAnsi="宋体" w:cs="宋体" w:hint="eastAsia"/>
                <w:color w:val="000000"/>
                <w:kern w:val="0"/>
                <w:szCs w:val="21"/>
              </w:rPr>
              <w:t>需求附件资料的完整性</w:t>
            </w:r>
          </w:p>
        </w:tc>
        <w:tc>
          <w:tcPr>
            <w:tcW w:w="825" w:type="dxa"/>
            <w:vAlign w:val="center"/>
          </w:tcPr>
          <w:p w14:paraId="5289B312" w14:textId="77777777" w:rsidR="004C4761" w:rsidRDefault="00000000">
            <w:pPr>
              <w:widowControl/>
              <w:jc w:val="center"/>
              <w:rPr>
                <w:rFonts w:ascii="宋体" w:hAnsi="宋体" w:cs="宋体"/>
                <w:color w:val="000000"/>
                <w:kern w:val="0"/>
                <w:szCs w:val="21"/>
              </w:rPr>
            </w:pPr>
            <w:r>
              <w:rPr>
                <w:rFonts w:ascii="宋体" w:hAnsi="宋体" w:cs="宋体" w:hint="eastAsia"/>
                <w:color w:val="000000"/>
                <w:kern w:val="0"/>
                <w:szCs w:val="21"/>
              </w:rPr>
              <w:t>10</w:t>
            </w:r>
          </w:p>
        </w:tc>
        <w:tc>
          <w:tcPr>
            <w:tcW w:w="4050" w:type="dxa"/>
            <w:vAlign w:val="center"/>
          </w:tcPr>
          <w:p w14:paraId="07A78FA3"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满分10分，所必须附件每缺失一份扣2分。</w:t>
            </w:r>
          </w:p>
        </w:tc>
        <w:tc>
          <w:tcPr>
            <w:tcW w:w="825" w:type="dxa"/>
            <w:vAlign w:val="center"/>
          </w:tcPr>
          <w:p w14:paraId="423E0860" w14:textId="77777777" w:rsidR="004C4761" w:rsidRDefault="004C4761">
            <w:pPr>
              <w:spacing w:line="360" w:lineRule="auto"/>
              <w:jc w:val="center"/>
              <w:rPr>
                <w:rFonts w:ascii="宋体" w:hAnsi="宋体" w:cs="宋体"/>
                <w:spacing w:val="12"/>
                <w:szCs w:val="21"/>
              </w:rPr>
            </w:pPr>
          </w:p>
        </w:tc>
        <w:tc>
          <w:tcPr>
            <w:tcW w:w="2018" w:type="dxa"/>
            <w:vAlign w:val="center"/>
          </w:tcPr>
          <w:p w14:paraId="60D43280" w14:textId="77777777" w:rsidR="004C4761" w:rsidRDefault="00000000">
            <w:pPr>
              <w:spacing w:line="360" w:lineRule="auto"/>
              <w:jc w:val="center"/>
              <w:rPr>
                <w:rFonts w:ascii="宋体" w:hAnsi="宋体" w:cs="宋体"/>
                <w:spacing w:val="12"/>
                <w:szCs w:val="21"/>
              </w:rPr>
            </w:pPr>
            <w:r>
              <w:rPr>
                <w:rFonts w:ascii="宋体" w:hAnsi="宋体" w:cs="宋体" w:hint="eastAsia"/>
                <w:szCs w:val="21"/>
              </w:rPr>
              <w:t>缺失关键报价资料取消评分资格</w:t>
            </w:r>
          </w:p>
        </w:tc>
      </w:tr>
      <w:tr w:rsidR="004C4761" w14:paraId="41D46E51" w14:textId="77777777">
        <w:tc>
          <w:tcPr>
            <w:tcW w:w="810" w:type="dxa"/>
            <w:vAlign w:val="center"/>
          </w:tcPr>
          <w:p w14:paraId="35A59771" w14:textId="77777777" w:rsidR="004C4761" w:rsidRDefault="004C4761">
            <w:pPr>
              <w:spacing w:line="360" w:lineRule="auto"/>
              <w:jc w:val="center"/>
              <w:rPr>
                <w:rFonts w:ascii="宋体" w:hAnsi="宋体"/>
                <w:spacing w:val="12"/>
                <w:sz w:val="28"/>
                <w:szCs w:val="28"/>
              </w:rPr>
            </w:pPr>
          </w:p>
        </w:tc>
        <w:tc>
          <w:tcPr>
            <w:tcW w:w="1410" w:type="dxa"/>
            <w:vAlign w:val="center"/>
          </w:tcPr>
          <w:p w14:paraId="2CAF907C"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总分</w:t>
            </w:r>
          </w:p>
        </w:tc>
        <w:tc>
          <w:tcPr>
            <w:tcW w:w="825" w:type="dxa"/>
            <w:vAlign w:val="center"/>
          </w:tcPr>
          <w:p w14:paraId="6646B4FE"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100</w:t>
            </w:r>
          </w:p>
        </w:tc>
        <w:tc>
          <w:tcPr>
            <w:tcW w:w="4050" w:type="dxa"/>
            <w:vAlign w:val="center"/>
          </w:tcPr>
          <w:p w14:paraId="419A6D35"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总得分</w:t>
            </w:r>
          </w:p>
        </w:tc>
        <w:tc>
          <w:tcPr>
            <w:tcW w:w="825" w:type="dxa"/>
            <w:vAlign w:val="center"/>
          </w:tcPr>
          <w:p w14:paraId="5C5C6A89" w14:textId="77777777" w:rsidR="004C4761" w:rsidRDefault="004C4761">
            <w:pPr>
              <w:spacing w:line="360" w:lineRule="auto"/>
              <w:jc w:val="center"/>
              <w:rPr>
                <w:rFonts w:ascii="宋体" w:hAnsi="宋体" w:cs="宋体"/>
                <w:spacing w:val="12"/>
                <w:szCs w:val="21"/>
              </w:rPr>
            </w:pPr>
          </w:p>
        </w:tc>
        <w:tc>
          <w:tcPr>
            <w:tcW w:w="2018" w:type="dxa"/>
            <w:vAlign w:val="center"/>
          </w:tcPr>
          <w:p w14:paraId="606FF344" w14:textId="77777777" w:rsidR="004C4761" w:rsidRDefault="004C4761">
            <w:pPr>
              <w:spacing w:line="360" w:lineRule="auto"/>
              <w:jc w:val="center"/>
              <w:rPr>
                <w:rFonts w:ascii="宋体" w:hAnsi="宋体" w:cs="宋体"/>
                <w:spacing w:val="12"/>
                <w:szCs w:val="21"/>
              </w:rPr>
            </w:pPr>
          </w:p>
        </w:tc>
      </w:tr>
    </w:tbl>
    <w:p w14:paraId="0D98E183" w14:textId="77777777" w:rsidR="004C4761" w:rsidRDefault="004C4761">
      <w:pPr>
        <w:spacing w:line="540" w:lineRule="exact"/>
        <w:jc w:val="center"/>
        <w:rPr>
          <w:rFonts w:asciiTheme="majorEastAsia" w:eastAsiaTheme="majorEastAsia" w:hAnsiTheme="majorEastAsia"/>
          <w:sz w:val="44"/>
          <w:szCs w:val="44"/>
        </w:rPr>
      </w:pPr>
    </w:p>
    <w:p w14:paraId="3D100807" w14:textId="77777777" w:rsidR="004C4761" w:rsidRDefault="004C4761">
      <w:pPr>
        <w:pStyle w:val="a5"/>
        <w:rPr>
          <w:rFonts w:asciiTheme="majorEastAsia" w:eastAsiaTheme="majorEastAsia" w:hAnsiTheme="majorEastAsia"/>
          <w:sz w:val="44"/>
          <w:szCs w:val="44"/>
        </w:rPr>
      </w:pPr>
    </w:p>
    <w:p w14:paraId="2B10B92E" w14:textId="77777777" w:rsidR="004C4761" w:rsidRDefault="004C4761">
      <w:pPr>
        <w:pStyle w:val="a5"/>
        <w:rPr>
          <w:rFonts w:asciiTheme="majorEastAsia" w:eastAsiaTheme="majorEastAsia" w:hAnsiTheme="majorEastAsia"/>
          <w:sz w:val="44"/>
          <w:szCs w:val="44"/>
        </w:rPr>
      </w:pPr>
    </w:p>
    <w:p w14:paraId="3B9CDBE0" w14:textId="77777777" w:rsidR="004C4761" w:rsidRDefault="004C4761">
      <w:pPr>
        <w:pStyle w:val="a5"/>
        <w:rPr>
          <w:rFonts w:asciiTheme="majorEastAsia" w:eastAsiaTheme="majorEastAsia" w:hAnsiTheme="majorEastAsia"/>
          <w:sz w:val="44"/>
          <w:szCs w:val="44"/>
        </w:rPr>
      </w:pPr>
    </w:p>
    <w:p w14:paraId="0BABE2C4" w14:textId="77777777" w:rsidR="004C4761" w:rsidRDefault="004C4761">
      <w:pPr>
        <w:pStyle w:val="a5"/>
        <w:rPr>
          <w:rFonts w:asciiTheme="majorEastAsia" w:eastAsiaTheme="majorEastAsia" w:hAnsiTheme="majorEastAsia"/>
          <w:sz w:val="44"/>
          <w:szCs w:val="44"/>
        </w:rPr>
      </w:pPr>
    </w:p>
    <w:p w14:paraId="5C272A21" w14:textId="77777777" w:rsidR="004C4761" w:rsidRDefault="004C4761">
      <w:pPr>
        <w:spacing w:line="540" w:lineRule="exact"/>
        <w:rPr>
          <w:rFonts w:asciiTheme="majorEastAsia" w:eastAsiaTheme="majorEastAsia" w:hAnsiTheme="majorEastAsia"/>
          <w:sz w:val="44"/>
          <w:szCs w:val="44"/>
        </w:rPr>
      </w:pPr>
    </w:p>
    <w:p w14:paraId="65882547"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第五部分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附件</w:t>
      </w:r>
    </w:p>
    <w:p w14:paraId="330B0736" w14:textId="77777777" w:rsidR="004C4761" w:rsidRDefault="00000000">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文件一：封面和目录</w:t>
      </w:r>
    </w:p>
    <w:p w14:paraId="4920641B" w14:textId="77777777" w:rsidR="004C4761" w:rsidRDefault="004C4761">
      <w:pPr>
        <w:spacing w:line="540" w:lineRule="exact"/>
        <w:rPr>
          <w:rFonts w:asciiTheme="majorEastAsia" w:eastAsiaTheme="majorEastAsia" w:hAnsiTheme="majorEastAsia"/>
          <w:bCs/>
          <w:sz w:val="28"/>
          <w:szCs w:val="28"/>
        </w:rPr>
      </w:pPr>
    </w:p>
    <w:p w14:paraId="7AAD3034" w14:textId="77777777" w:rsidR="004C4761" w:rsidRDefault="004C4761">
      <w:pPr>
        <w:spacing w:line="540" w:lineRule="exact"/>
        <w:jc w:val="center"/>
        <w:rPr>
          <w:rFonts w:asciiTheme="majorEastAsia" w:eastAsiaTheme="majorEastAsia" w:hAnsiTheme="majorEastAsia"/>
          <w:b/>
          <w:bCs/>
          <w:spacing w:val="38"/>
          <w:sz w:val="28"/>
          <w:szCs w:val="28"/>
        </w:rPr>
      </w:pPr>
    </w:p>
    <w:p w14:paraId="611F3745" w14:textId="77777777" w:rsidR="004C4761" w:rsidRDefault="004C4761">
      <w:pPr>
        <w:spacing w:line="540" w:lineRule="exact"/>
        <w:jc w:val="center"/>
        <w:rPr>
          <w:rFonts w:asciiTheme="majorEastAsia" w:eastAsiaTheme="majorEastAsia" w:hAnsiTheme="majorEastAsia"/>
          <w:sz w:val="44"/>
          <w:szCs w:val="44"/>
        </w:rPr>
      </w:pPr>
    </w:p>
    <w:p w14:paraId="05983FFD" w14:textId="77777777" w:rsidR="004C4761" w:rsidRDefault="004C4761">
      <w:pPr>
        <w:spacing w:line="540" w:lineRule="exact"/>
        <w:jc w:val="center"/>
        <w:rPr>
          <w:rFonts w:asciiTheme="majorEastAsia" w:eastAsiaTheme="majorEastAsia" w:hAnsiTheme="majorEastAsia"/>
          <w:sz w:val="44"/>
          <w:szCs w:val="44"/>
        </w:rPr>
      </w:pPr>
    </w:p>
    <w:p w14:paraId="3CDB924B"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4E8828BA" w14:textId="77777777" w:rsidR="004C4761" w:rsidRDefault="004C4761">
      <w:pPr>
        <w:spacing w:line="540" w:lineRule="exact"/>
        <w:rPr>
          <w:rFonts w:asciiTheme="majorEastAsia" w:eastAsiaTheme="majorEastAsia" w:hAnsiTheme="majorEastAsia"/>
          <w:b/>
          <w:bCs/>
          <w:spacing w:val="38"/>
          <w:sz w:val="28"/>
          <w:szCs w:val="28"/>
        </w:rPr>
      </w:pPr>
    </w:p>
    <w:p w14:paraId="588F4D79" w14:textId="77777777" w:rsidR="004C4761" w:rsidRDefault="00000000">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0C9BF600" w14:textId="77777777" w:rsidR="004C4761" w:rsidRDefault="004C4761">
      <w:pPr>
        <w:autoSpaceDE w:val="0"/>
        <w:autoSpaceDN w:val="0"/>
        <w:adjustRightInd w:val="0"/>
        <w:spacing w:line="540" w:lineRule="exact"/>
        <w:rPr>
          <w:rFonts w:asciiTheme="majorEastAsia" w:eastAsiaTheme="majorEastAsia" w:hAnsiTheme="majorEastAsia"/>
          <w:sz w:val="28"/>
          <w:szCs w:val="28"/>
        </w:rPr>
      </w:pPr>
    </w:p>
    <w:p w14:paraId="563905B6" w14:textId="77777777" w:rsidR="004C4761" w:rsidRDefault="004C4761">
      <w:pPr>
        <w:tabs>
          <w:tab w:val="left" w:pos="1985"/>
        </w:tabs>
        <w:autoSpaceDE w:val="0"/>
        <w:autoSpaceDN w:val="0"/>
        <w:adjustRightInd w:val="0"/>
        <w:spacing w:line="540" w:lineRule="exact"/>
        <w:rPr>
          <w:rFonts w:asciiTheme="majorEastAsia" w:eastAsiaTheme="majorEastAsia" w:hAnsiTheme="majorEastAsia"/>
          <w:sz w:val="28"/>
          <w:szCs w:val="28"/>
        </w:rPr>
      </w:pPr>
    </w:p>
    <w:p w14:paraId="649CFB4B" w14:textId="77777777" w:rsidR="004C4761" w:rsidRDefault="00000000">
      <w:pPr>
        <w:tabs>
          <w:tab w:val="left" w:pos="1985"/>
        </w:tabs>
        <w:autoSpaceDE w:val="0"/>
        <w:autoSpaceDN w:val="0"/>
        <w:adjustRightInd w:val="0"/>
        <w:spacing w:line="540" w:lineRule="exact"/>
        <w:ind w:firstLineChars="500" w:firstLine="1600"/>
        <w:rPr>
          <w:rFonts w:asciiTheme="majorEastAsia" w:eastAsiaTheme="majorEastAsia" w:hAnsiTheme="majorEastAsia"/>
          <w:sz w:val="32"/>
          <w:szCs w:val="32"/>
        </w:rPr>
      </w:pP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2023年职业健康体检服务项目</w:t>
      </w:r>
    </w:p>
    <w:p w14:paraId="756166D3" w14:textId="77777777" w:rsidR="004C4761" w:rsidRDefault="004C4761">
      <w:pPr>
        <w:spacing w:line="540" w:lineRule="exact"/>
        <w:ind w:firstLineChars="600" w:firstLine="1680"/>
        <w:jc w:val="center"/>
        <w:rPr>
          <w:rFonts w:asciiTheme="majorEastAsia" w:eastAsiaTheme="majorEastAsia" w:hAnsiTheme="majorEastAsia"/>
          <w:sz w:val="28"/>
          <w:szCs w:val="28"/>
        </w:rPr>
      </w:pPr>
    </w:p>
    <w:p w14:paraId="34B2B326" w14:textId="77777777" w:rsidR="004C4761" w:rsidRDefault="00000000">
      <w:pPr>
        <w:spacing w:line="540" w:lineRule="exact"/>
        <w:ind w:firstLineChars="600" w:firstLine="16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成都恒达光学有限公司       </w:t>
      </w:r>
    </w:p>
    <w:p w14:paraId="468F9471" w14:textId="77777777" w:rsidR="004C4761" w:rsidRDefault="004C4761">
      <w:pPr>
        <w:spacing w:line="540" w:lineRule="exact"/>
        <w:ind w:firstLineChars="650" w:firstLine="1820"/>
        <w:rPr>
          <w:rFonts w:asciiTheme="majorEastAsia" w:eastAsiaTheme="majorEastAsia" w:hAnsiTheme="majorEastAsia"/>
          <w:sz w:val="28"/>
          <w:szCs w:val="28"/>
        </w:rPr>
      </w:pPr>
    </w:p>
    <w:p w14:paraId="0D3E9283" w14:textId="77777777" w:rsidR="004C4761" w:rsidRDefault="00000000">
      <w:pPr>
        <w:spacing w:line="540" w:lineRule="exact"/>
        <w:ind w:firstLineChars="600" w:firstLine="16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14:paraId="34876ECD" w14:textId="77777777" w:rsidR="004C4761" w:rsidRDefault="004C4761">
      <w:pPr>
        <w:pStyle w:val="a9"/>
        <w:spacing w:line="540" w:lineRule="exact"/>
        <w:jc w:val="center"/>
        <w:rPr>
          <w:rFonts w:asciiTheme="majorEastAsia" w:eastAsiaTheme="majorEastAsia" w:hAnsiTheme="majorEastAsia"/>
          <w:sz w:val="28"/>
          <w:szCs w:val="28"/>
        </w:rPr>
      </w:pPr>
    </w:p>
    <w:p w14:paraId="4AB285B0" w14:textId="77777777" w:rsidR="004C4761" w:rsidRDefault="004C4761">
      <w:pPr>
        <w:pStyle w:val="a9"/>
        <w:spacing w:line="540" w:lineRule="exact"/>
        <w:jc w:val="center"/>
        <w:rPr>
          <w:rFonts w:asciiTheme="majorEastAsia" w:eastAsiaTheme="majorEastAsia" w:hAnsiTheme="majorEastAsia"/>
          <w:sz w:val="28"/>
          <w:szCs w:val="28"/>
        </w:rPr>
      </w:pPr>
    </w:p>
    <w:p w14:paraId="3DBF9B43" w14:textId="77777777" w:rsidR="004C4761" w:rsidRDefault="004C4761">
      <w:pPr>
        <w:pStyle w:val="a9"/>
        <w:spacing w:line="540" w:lineRule="exact"/>
        <w:jc w:val="center"/>
        <w:rPr>
          <w:rFonts w:asciiTheme="majorEastAsia" w:eastAsiaTheme="majorEastAsia" w:hAnsiTheme="majorEastAsia"/>
          <w:sz w:val="28"/>
          <w:szCs w:val="28"/>
        </w:rPr>
      </w:pPr>
    </w:p>
    <w:p w14:paraId="7AB42983" w14:textId="77777777" w:rsidR="004C4761" w:rsidRDefault="004C4761">
      <w:pPr>
        <w:pStyle w:val="a9"/>
        <w:spacing w:line="540" w:lineRule="exact"/>
        <w:jc w:val="center"/>
        <w:rPr>
          <w:rFonts w:asciiTheme="majorEastAsia" w:eastAsiaTheme="majorEastAsia" w:hAnsiTheme="majorEastAsia"/>
          <w:sz w:val="28"/>
          <w:szCs w:val="28"/>
        </w:rPr>
      </w:pPr>
    </w:p>
    <w:p w14:paraId="6CA96E10" w14:textId="29AF4017" w:rsidR="004C4761" w:rsidRDefault="00000000">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r>
        <w:rPr>
          <w:rFonts w:asciiTheme="majorEastAsia" w:eastAsiaTheme="majorEastAsia" w:hAnsiTheme="majorEastAsia"/>
          <w:sz w:val="28"/>
          <w:szCs w:val="28"/>
        </w:rPr>
        <w:t>0</w:t>
      </w:r>
      <w:r>
        <w:rPr>
          <w:rFonts w:asciiTheme="majorEastAsia" w:eastAsiaTheme="majorEastAsia" w:hAnsiTheme="majorEastAsia" w:hint="eastAsia"/>
          <w:sz w:val="28"/>
          <w:szCs w:val="28"/>
        </w:rPr>
        <w:t>二三年</w:t>
      </w:r>
      <w:r w:rsidR="00733B89">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月</w:t>
      </w:r>
    </w:p>
    <w:p w14:paraId="3AF0562C" w14:textId="77777777" w:rsidR="004C4761" w:rsidRDefault="004C4761">
      <w:pPr>
        <w:spacing w:line="540" w:lineRule="exact"/>
        <w:rPr>
          <w:rFonts w:asciiTheme="majorEastAsia" w:eastAsiaTheme="majorEastAsia" w:hAnsiTheme="majorEastAsia"/>
          <w:b/>
          <w:sz w:val="28"/>
          <w:szCs w:val="28"/>
        </w:rPr>
      </w:pPr>
    </w:p>
    <w:p w14:paraId="3126A14A" w14:textId="77777777" w:rsidR="004C4761" w:rsidRDefault="004C4761">
      <w:pPr>
        <w:spacing w:line="540" w:lineRule="exact"/>
        <w:rPr>
          <w:rFonts w:asciiTheme="majorEastAsia" w:eastAsiaTheme="majorEastAsia" w:hAnsiTheme="majorEastAsia"/>
          <w:sz w:val="28"/>
          <w:szCs w:val="28"/>
        </w:rPr>
      </w:pPr>
    </w:p>
    <w:p w14:paraId="32065C6A" w14:textId="77777777" w:rsidR="004C4761" w:rsidRDefault="004C4761">
      <w:pPr>
        <w:spacing w:line="540" w:lineRule="exact"/>
        <w:rPr>
          <w:rFonts w:asciiTheme="majorEastAsia" w:eastAsiaTheme="majorEastAsia" w:hAnsiTheme="majorEastAsia"/>
          <w:sz w:val="28"/>
          <w:szCs w:val="28"/>
        </w:rPr>
      </w:pPr>
    </w:p>
    <w:p w14:paraId="391421C1" w14:textId="77777777" w:rsidR="004C4761" w:rsidRDefault="004C4761">
      <w:pPr>
        <w:spacing w:line="540" w:lineRule="exact"/>
        <w:rPr>
          <w:rFonts w:asciiTheme="majorEastAsia" w:eastAsiaTheme="majorEastAsia" w:hAnsiTheme="majorEastAsia"/>
          <w:sz w:val="28"/>
          <w:szCs w:val="28"/>
        </w:rPr>
      </w:pPr>
    </w:p>
    <w:p w14:paraId="545FBB62" w14:textId="77777777" w:rsidR="004C4761" w:rsidRDefault="004C4761">
      <w:pPr>
        <w:spacing w:line="500" w:lineRule="exact"/>
        <w:jc w:val="center"/>
        <w:rPr>
          <w:rFonts w:asciiTheme="majorEastAsia" w:eastAsiaTheme="majorEastAsia" w:hAnsiTheme="majorEastAsia"/>
          <w:sz w:val="52"/>
        </w:rPr>
      </w:pPr>
    </w:p>
    <w:p w14:paraId="77A4895F" w14:textId="77777777" w:rsidR="004C4761" w:rsidRDefault="004C4761">
      <w:pPr>
        <w:spacing w:line="500" w:lineRule="exact"/>
        <w:jc w:val="center"/>
        <w:rPr>
          <w:rFonts w:asciiTheme="majorEastAsia" w:eastAsiaTheme="majorEastAsia" w:hAnsiTheme="majorEastAsia"/>
          <w:sz w:val="52"/>
        </w:rPr>
      </w:pPr>
    </w:p>
    <w:p w14:paraId="7E36FB7E" w14:textId="77777777" w:rsidR="004C4761" w:rsidRDefault="004C4761">
      <w:pPr>
        <w:spacing w:line="500" w:lineRule="exact"/>
        <w:jc w:val="center"/>
        <w:rPr>
          <w:rFonts w:asciiTheme="majorEastAsia" w:eastAsiaTheme="majorEastAsia" w:hAnsiTheme="majorEastAsia"/>
          <w:sz w:val="44"/>
          <w:szCs w:val="44"/>
        </w:rPr>
      </w:pPr>
    </w:p>
    <w:p w14:paraId="1E5B05E4" w14:textId="77777777" w:rsidR="004C4761"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24FDABB6" w14:textId="77777777" w:rsidR="004C4761" w:rsidRDefault="004C4761">
      <w:pPr>
        <w:spacing w:line="500" w:lineRule="exact"/>
        <w:jc w:val="center"/>
        <w:rPr>
          <w:rFonts w:asciiTheme="majorEastAsia" w:eastAsiaTheme="majorEastAsia" w:hAnsiTheme="majorEastAsia"/>
          <w:sz w:val="44"/>
        </w:rPr>
      </w:pPr>
    </w:p>
    <w:p w14:paraId="32B11B37" w14:textId="77777777" w:rsidR="004C4761" w:rsidRDefault="004C4761">
      <w:pPr>
        <w:spacing w:line="500" w:lineRule="exact"/>
        <w:jc w:val="center"/>
        <w:rPr>
          <w:rFonts w:asciiTheme="majorEastAsia" w:eastAsiaTheme="majorEastAsia" w:hAnsiTheme="majorEastAsia"/>
          <w:sz w:val="44"/>
        </w:rPr>
      </w:pPr>
    </w:p>
    <w:p w14:paraId="4F6DEC5D" w14:textId="77777777" w:rsidR="004C4761"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47118E64" w14:textId="77777777" w:rsidR="004C4761"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14:paraId="07906DAB" w14:textId="77777777" w:rsidR="004C4761" w:rsidRDefault="00000000">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4ACBFCB5" w14:textId="77777777" w:rsidR="004C4761" w:rsidRDefault="004C4761">
      <w:pPr>
        <w:spacing w:line="1200" w:lineRule="exact"/>
        <w:ind w:firstLineChars="199" w:firstLine="557"/>
        <w:rPr>
          <w:rFonts w:asciiTheme="majorEastAsia" w:eastAsiaTheme="majorEastAsia" w:hAnsiTheme="majorEastAsia"/>
          <w:sz w:val="28"/>
        </w:rPr>
      </w:pPr>
    </w:p>
    <w:p w14:paraId="0EAA7F74" w14:textId="77777777" w:rsidR="004C4761" w:rsidRDefault="004C4761">
      <w:pPr>
        <w:rPr>
          <w:rFonts w:asciiTheme="majorEastAsia" w:eastAsiaTheme="majorEastAsia" w:hAnsiTheme="majorEastAsia"/>
          <w:sz w:val="20"/>
        </w:rPr>
      </w:pPr>
    </w:p>
    <w:p w14:paraId="3DE8347F" w14:textId="77777777" w:rsidR="004C4761" w:rsidRDefault="004C4761">
      <w:pPr>
        <w:rPr>
          <w:rFonts w:asciiTheme="majorEastAsia" w:eastAsiaTheme="majorEastAsia" w:hAnsiTheme="majorEastAsia"/>
          <w:sz w:val="20"/>
        </w:rPr>
      </w:pPr>
    </w:p>
    <w:p w14:paraId="1032BE30" w14:textId="77777777" w:rsidR="004C4761" w:rsidRDefault="004C4761">
      <w:pPr>
        <w:rPr>
          <w:rFonts w:asciiTheme="majorEastAsia" w:eastAsiaTheme="majorEastAsia" w:hAnsiTheme="majorEastAsia"/>
          <w:sz w:val="20"/>
        </w:rPr>
      </w:pPr>
    </w:p>
    <w:p w14:paraId="05B6E6F2" w14:textId="77777777" w:rsidR="004C4761" w:rsidRDefault="004C4761">
      <w:pPr>
        <w:rPr>
          <w:rFonts w:asciiTheme="majorEastAsia" w:eastAsiaTheme="majorEastAsia" w:hAnsiTheme="majorEastAsia"/>
          <w:sz w:val="20"/>
        </w:rPr>
      </w:pPr>
    </w:p>
    <w:p w14:paraId="54C68B88" w14:textId="77777777" w:rsidR="004C4761" w:rsidRDefault="004C4761">
      <w:pPr>
        <w:rPr>
          <w:rFonts w:asciiTheme="majorEastAsia" w:eastAsiaTheme="majorEastAsia" w:hAnsiTheme="majorEastAsia"/>
          <w:sz w:val="20"/>
        </w:rPr>
      </w:pPr>
    </w:p>
    <w:p w14:paraId="5FE3D465" w14:textId="77777777" w:rsidR="004C4761" w:rsidRDefault="004C4761">
      <w:pPr>
        <w:rPr>
          <w:rFonts w:asciiTheme="majorEastAsia" w:eastAsiaTheme="majorEastAsia" w:hAnsiTheme="majorEastAsia"/>
          <w:sz w:val="20"/>
        </w:rPr>
      </w:pPr>
    </w:p>
    <w:p w14:paraId="4258076D" w14:textId="77777777" w:rsidR="004C4761" w:rsidRDefault="004C4761">
      <w:pPr>
        <w:rPr>
          <w:rFonts w:asciiTheme="majorEastAsia" w:eastAsiaTheme="majorEastAsia" w:hAnsiTheme="majorEastAsia"/>
          <w:sz w:val="20"/>
        </w:rPr>
      </w:pPr>
    </w:p>
    <w:p w14:paraId="4621A72E" w14:textId="77777777" w:rsidR="004C4761" w:rsidRDefault="004C4761">
      <w:pPr>
        <w:rPr>
          <w:rFonts w:asciiTheme="majorEastAsia" w:eastAsiaTheme="majorEastAsia" w:hAnsiTheme="majorEastAsia"/>
          <w:sz w:val="20"/>
        </w:rPr>
      </w:pPr>
    </w:p>
    <w:p w14:paraId="14176D99" w14:textId="77777777" w:rsidR="004C4761" w:rsidRDefault="004C4761">
      <w:pPr>
        <w:rPr>
          <w:rFonts w:asciiTheme="majorEastAsia" w:eastAsiaTheme="majorEastAsia" w:hAnsiTheme="majorEastAsia"/>
          <w:sz w:val="20"/>
        </w:rPr>
      </w:pPr>
    </w:p>
    <w:p w14:paraId="61D450E9" w14:textId="77777777" w:rsidR="004C4761" w:rsidRDefault="004C4761">
      <w:pPr>
        <w:rPr>
          <w:rFonts w:asciiTheme="majorEastAsia" w:eastAsiaTheme="majorEastAsia" w:hAnsiTheme="majorEastAsia"/>
          <w:sz w:val="20"/>
        </w:rPr>
      </w:pPr>
    </w:p>
    <w:p w14:paraId="2930DBAE" w14:textId="77777777" w:rsidR="004C4761" w:rsidRDefault="004C4761">
      <w:pPr>
        <w:spacing w:line="540" w:lineRule="exact"/>
        <w:jc w:val="left"/>
        <w:rPr>
          <w:rFonts w:asciiTheme="majorEastAsia" w:eastAsiaTheme="majorEastAsia" w:hAnsiTheme="majorEastAsia"/>
          <w:b/>
          <w:sz w:val="28"/>
          <w:szCs w:val="28"/>
        </w:rPr>
      </w:pPr>
    </w:p>
    <w:p w14:paraId="52685E4D" w14:textId="77777777" w:rsidR="004C4761" w:rsidRDefault="004C4761">
      <w:pPr>
        <w:spacing w:line="540" w:lineRule="exact"/>
        <w:jc w:val="left"/>
        <w:rPr>
          <w:rFonts w:asciiTheme="majorEastAsia" w:eastAsiaTheme="majorEastAsia" w:hAnsiTheme="majorEastAsia"/>
          <w:b/>
          <w:sz w:val="28"/>
          <w:szCs w:val="28"/>
        </w:rPr>
      </w:pPr>
    </w:p>
    <w:p w14:paraId="08F6A3BE" w14:textId="77777777" w:rsidR="004C4761" w:rsidRDefault="004C4761">
      <w:pPr>
        <w:spacing w:line="540" w:lineRule="exact"/>
        <w:jc w:val="left"/>
        <w:rPr>
          <w:rFonts w:asciiTheme="majorEastAsia" w:eastAsiaTheme="majorEastAsia" w:hAnsiTheme="majorEastAsia"/>
          <w:b/>
          <w:sz w:val="28"/>
          <w:szCs w:val="28"/>
        </w:rPr>
      </w:pPr>
    </w:p>
    <w:p w14:paraId="78F4557C" w14:textId="77777777" w:rsidR="004C4761" w:rsidRDefault="004C4761">
      <w:pPr>
        <w:spacing w:line="540" w:lineRule="exact"/>
        <w:jc w:val="left"/>
        <w:rPr>
          <w:rFonts w:asciiTheme="majorEastAsia" w:eastAsiaTheme="majorEastAsia" w:hAnsiTheme="majorEastAsia"/>
          <w:b/>
          <w:sz w:val="28"/>
          <w:szCs w:val="28"/>
        </w:rPr>
      </w:pPr>
    </w:p>
    <w:p w14:paraId="50806F5B" w14:textId="77777777" w:rsidR="004C4761" w:rsidRDefault="004C4761">
      <w:pPr>
        <w:spacing w:line="540" w:lineRule="exact"/>
        <w:jc w:val="left"/>
        <w:rPr>
          <w:rFonts w:asciiTheme="majorEastAsia" w:eastAsiaTheme="majorEastAsia" w:hAnsiTheme="majorEastAsia"/>
          <w:b/>
          <w:sz w:val="28"/>
          <w:szCs w:val="28"/>
        </w:rPr>
      </w:pPr>
    </w:p>
    <w:p w14:paraId="6A3CD2E4" w14:textId="77777777" w:rsidR="004C4761" w:rsidRDefault="004C4761">
      <w:pPr>
        <w:spacing w:line="540" w:lineRule="exact"/>
        <w:jc w:val="left"/>
        <w:rPr>
          <w:rFonts w:asciiTheme="majorEastAsia" w:eastAsiaTheme="majorEastAsia" w:hAnsiTheme="majorEastAsia"/>
          <w:b/>
          <w:sz w:val="28"/>
          <w:szCs w:val="28"/>
        </w:rPr>
      </w:pPr>
    </w:p>
    <w:p w14:paraId="3A73770E" w14:textId="77777777" w:rsidR="004C4761" w:rsidRDefault="004C4761">
      <w:pPr>
        <w:spacing w:line="540" w:lineRule="exact"/>
        <w:jc w:val="left"/>
        <w:rPr>
          <w:rFonts w:asciiTheme="majorEastAsia" w:eastAsiaTheme="majorEastAsia" w:hAnsiTheme="majorEastAsia"/>
          <w:b/>
          <w:sz w:val="28"/>
          <w:szCs w:val="28"/>
        </w:rPr>
      </w:pPr>
    </w:p>
    <w:p w14:paraId="7AAB2215" w14:textId="77777777" w:rsidR="004C4761" w:rsidRDefault="004C4761">
      <w:pPr>
        <w:pStyle w:val="a5"/>
      </w:pPr>
    </w:p>
    <w:p w14:paraId="12478335" w14:textId="77777777" w:rsidR="004C4761" w:rsidRDefault="00000000">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lastRenderedPageBreak/>
        <w:t>文件二：</w:t>
      </w:r>
    </w:p>
    <w:p w14:paraId="5C813A3B"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64A3C931" w14:textId="77777777" w:rsidR="004C4761" w:rsidRDefault="004C4761">
      <w:pPr>
        <w:spacing w:line="540" w:lineRule="exact"/>
        <w:rPr>
          <w:rFonts w:asciiTheme="majorEastAsia" w:eastAsiaTheme="majorEastAsia" w:hAnsiTheme="majorEastAsia"/>
          <w:sz w:val="28"/>
          <w:szCs w:val="28"/>
        </w:rPr>
      </w:pPr>
    </w:p>
    <w:p w14:paraId="7A6A3BE2"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成都恒达光学有限公司：</w:t>
      </w:r>
    </w:p>
    <w:p w14:paraId="58883A32" w14:textId="77777777" w:rsidR="004C4761" w:rsidRDefault="00000000">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7D2D7BFC" w14:textId="77777777" w:rsidR="004C4761" w:rsidRDefault="00000000">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54FA5AFF" w14:textId="77777777" w:rsidR="004C4761" w:rsidRDefault="00000000">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2381CA92" w14:textId="77777777" w:rsidR="004C4761" w:rsidRDefault="004C4761">
      <w:pPr>
        <w:spacing w:line="540" w:lineRule="exact"/>
        <w:ind w:firstLine="630"/>
        <w:rPr>
          <w:rFonts w:asciiTheme="majorEastAsia" w:eastAsiaTheme="majorEastAsia" w:hAnsiTheme="majorEastAsia"/>
          <w:sz w:val="28"/>
          <w:szCs w:val="28"/>
        </w:rPr>
      </w:pPr>
    </w:p>
    <w:p w14:paraId="45450606" w14:textId="77777777" w:rsidR="004C4761" w:rsidRDefault="004C4761">
      <w:pPr>
        <w:spacing w:line="540" w:lineRule="exact"/>
        <w:rPr>
          <w:rFonts w:asciiTheme="majorEastAsia" w:eastAsiaTheme="majorEastAsia" w:hAnsiTheme="majorEastAsia"/>
          <w:sz w:val="28"/>
          <w:szCs w:val="28"/>
        </w:rPr>
      </w:pPr>
    </w:p>
    <w:p w14:paraId="0404FCDC" w14:textId="77777777" w:rsidR="004C4761" w:rsidRDefault="004C4761">
      <w:pPr>
        <w:widowControl/>
        <w:snapToGrid w:val="0"/>
        <w:spacing w:before="19" w:line="540" w:lineRule="exact"/>
        <w:ind w:firstLineChars="250" w:firstLine="700"/>
        <w:rPr>
          <w:rFonts w:asciiTheme="majorEastAsia" w:eastAsiaTheme="majorEastAsia" w:hAnsiTheme="majorEastAsia"/>
          <w:sz w:val="28"/>
          <w:szCs w:val="28"/>
        </w:rPr>
      </w:pPr>
    </w:p>
    <w:p w14:paraId="4E652DE2" w14:textId="77777777" w:rsidR="004C4761" w:rsidRDefault="004C4761">
      <w:pPr>
        <w:widowControl/>
        <w:snapToGrid w:val="0"/>
        <w:spacing w:before="19" w:line="540" w:lineRule="exact"/>
        <w:ind w:firstLineChars="250" w:firstLine="700"/>
        <w:rPr>
          <w:rFonts w:asciiTheme="majorEastAsia" w:eastAsiaTheme="majorEastAsia" w:hAnsiTheme="majorEastAsia"/>
          <w:sz w:val="28"/>
          <w:szCs w:val="28"/>
        </w:rPr>
      </w:pPr>
    </w:p>
    <w:p w14:paraId="1A9E0627"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3B5ED1D9"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3FA536D7"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4035BB1C"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6857F550"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单位基本户帐号：</w:t>
      </w:r>
    </w:p>
    <w:p w14:paraId="116AFD98" w14:textId="77777777" w:rsidR="004C4761" w:rsidRDefault="004C4761">
      <w:pPr>
        <w:spacing w:line="540" w:lineRule="exact"/>
        <w:rPr>
          <w:rFonts w:asciiTheme="majorEastAsia" w:eastAsiaTheme="majorEastAsia" w:hAnsiTheme="majorEastAsia"/>
          <w:sz w:val="24"/>
        </w:rPr>
      </w:pPr>
    </w:p>
    <w:p w14:paraId="508F698A" w14:textId="77777777" w:rsidR="004C4761"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28D0AB40" w14:textId="77777777" w:rsidR="004C4761"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w:t>
      </w:r>
    </w:p>
    <w:p w14:paraId="6846811A" w14:textId="77777777" w:rsidR="004C4761"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文件五：与本项目相关的其他资格证明资料。</w:t>
      </w:r>
    </w:p>
    <w:p w14:paraId="73D3ADE4" w14:textId="77777777" w:rsidR="004C4761" w:rsidRDefault="004C4761">
      <w:pPr>
        <w:pStyle w:val="a5"/>
        <w:rPr>
          <w:rFonts w:asciiTheme="majorEastAsia" w:eastAsiaTheme="majorEastAsia" w:hAnsiTheme="majorEastAsia"/>
        </w:rPr>
      </w:pPr>
    </w:p>
    <w:p w14:paraId="1AC2EFCD" w14:textId="77777777" w:rsidR="004C4761" w:rsidRDefault="004C4761">
      <w:pPr>
        <w:pStyle w:val="a5"/>
        <w:rPr>
          <w:rFonts w:asciiTheme="majorEastAsia" w:eastAsiaTheme="majorEastAsia" w:hAnsiTheme="majorEastAsia"/>
        </w:rPr>
      </w:pPr>
    </w:p>
    <w:p w14:paraId="43765B92" w14:textId="77777777" w:rsidR="004C4761" w:rsidRDefault="004C4761">
      <w:pPr>
        <w:pStyle w:val="a5"/>
        <w:rPr>
          <w:b/>
          <w:bCs/>
          <w:color w:val="000000"/>
          <w:sz w:val="28"/>
          <w:szCs w:val="28"/>
        </w:rPr>
      </w:pPr>
    </w:p>
    <w:sectPr w:rsidR="004C4761">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28731" w14:textId="77777777" w:rsidR="00B342C0" w:rsidRDefault="00B342C0">
      <w:r>
        <w:separator/>
      </w:r>
    </w:p>
  </w:endnote>
  <w:endnote w:type="continuationSeparator" w:id="0">
    <w:p w14:paraId="61603360" w14:textId="77777777" w:rsidR="00B342C0" w:rsidRDefault="00B34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776EF" w14:textId="77777777" w:rsidR="004C4761"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59CA95D9" w14:textId="77777777" w:rsidR="004C4761" w:rsidRDefault="004C4761">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56016" w14:textId="77777777" w:rsidR="00B342C0" w:rsidRDefault="00B342C0">
      <w:r>
        <w:separator/>
      </w:r>
    </w:p>
  </w:footnote>
  <w:footnote w:type="continuationSeparator" w:id="0">
    <w:p w14:paraId="33334890" w14:textId="77777777" w:rsidR="00B342C0" w:rsidRDefault="00B342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61C69"/>
    <w:multiLevelType w:val="singleLevel"/>
    <w:tmpl w:val="03661C69"/>
    <w:lvl w:ilvl="0">
      <w:start w:val="1"/>
      <w:numFmt w:val="chineseCounting"/>
      <w:suff w:val="nothing"/>
      <w:lvlText w:val="%1、"/>
      <w:lvlJc w:val="left"/>
      <w:rPr>
        <w:rFonts w:hint="eastAsia"/>
      </w:rPr>
    </w:lvl>
  </w:abstractNum>
  <w:num w:numId="1" w16cid:durableId="1171220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4761"/>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27C49"/>
    <w:rsid w:val="00630B8C"/>
    <w:rsid w:val="00631D05"/>
    <w:rsid w:val="00632729"/>
    <w:rsid w:val="00632E01"/>
    <w:rsid w:val="0063671B"/>
    <w:rsid w:val="0063784B"/>
    <w:rsid w:val="0063796A"/>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3B89"/>
    <w:rsid w:val="00737FF3"/>
    <w:rsid w:val="00740A5D"/>
    <w:rsid w:val="00746DF2"/>
    <w:rsid w:val="00756B83"/>
    <w:rsid w:val="007571B4"/>
    <w:rsid w:val="00761708"/>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3CF0"/>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42C0"/>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A4325"/>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12C7"/>
    <w:rsid w:val="00F022E7"/>
    <w:rsid w:val="00F0417F"/>
    <w:rsid w:val="00F061C1"/>
    <w:rsid w:val="00F101CC"/>
    <w:rsid w:val="00F14589"/>
    <w:rsid w:val="00F148E8"/>
    <w:rsid w:val="00F14C31"/>
    <w:rsid w:val="00F20A53"/>
    <w:rsid w:val="00F21AB1"/>
    <w:rsid w:val="00F22EA2"/>
    <w:rsid w:val="00F22FBF"/>
    <w:rsid w:val="00F23235"/>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0F556928"/>
    <w:rsid w:val="115C1106"/>
    <w:rsid w:val="158242C4"/>
    <w:rsid w:val="170209AC"/>
    <w:rsid w:val="1B9969DF"/>
    <w:rsid w:val="212958D0"/>
    <w:rsid w:val="24E75118"/>
    <w:rsid w:val="27B91ECD"/>
    <w:rsid w:val="2C6923FD"/>
    <w:rsid w:val="31AC4A34"/>
    <w:rsid w:val="338B2242"/>
    <w:rsid w:val="36587904"/>
    <w:rsid w:val="38710E94"/>
    <w:rsid w:val="415A73C9"/>
    <w:rsid w:val="42350960"/>
    <w:rsid w:val="45D05528"/>
    <w:rsid w:val="4ABA4678"/>
    <w:rsid w:val="4F172F4E"/>
    <w:rsid w:val="4FEF54B5"/>
    <w:rsid w:val="53BB5D38"/>
    <w:rsid w:val="56705FB3"/>
    <w:rsid w:val="582F4FA6"/>
    <w:rsid w:val="5A0D079A"/>
    <w:rsid w:val="5BA84B60"/>
    <w:rsid w:val="5D0A7BEF"/>
    <w:rsid w:val="5EB9616C"/>
    <w:rsid w:val="5F82010C"/>
    <w:rsid w:val="5FFB256E"/>
    <w:rsid w:val="63623A3E"/>
    <w:rsid w:val="6AF17C50"/>
    <w:rsid w:val="70B60DD1"/>
    <w:rsid w:val="72344282"/>
    <w:rsid w:val="74A115F5"/>
    <w:rsid w:val="750139B7"/>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47E586E"/>
  <w15:docId w15:val="{A3363855-4CF1-45CD-8DDC-0292CF9CC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apple-converted-space">
    <w:name w:val="apple-converted-space"/>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17</Pages>
  <Words>1045</Words>
  <Characters>5957</Characters>
  <Application>Microsoft Office Word</Application>
  <DocSecurity>0</DocSecurity>
  <Lines>49</Lines>
  <Paragraphs>13</Paragraphs>
  <ScaleCrop>false</ScaleCrop>
  <Company>CDGMGD</Company>
  <LinksUpToDate>false</LinksUpToDate>
  <CharactersWithSpaces>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50</cp:revision>
  <cp:lastPrinted>2016-01-18T07:21:00Z</cp:lastPrinted>
  <dcterms:created xsi:type="dcterms:W3CDTF">2020-04-16T00:23:00Z</dcterms:created>
  <dcterms:modified xsi:type="dcterms:W3CDTF">2023-08-14T09:05:00Z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BEDA571D95B84D23BC370E0FC503552D</vt:lpwstr>
  </property>
</Properties>
</file>