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eastAsia="方正大标宋简体"/>
          <w:b/>
          <w:bCs/>
          <w:spacing w:val="38"/>
          <w:sz w:val="72"/>
          <w:szCs w:val="72"/>
        </w:rPr>
      </w:pPr>
      <w:r>
        <w:rPr>
          <w:rFonts w:hint="eastAsia" w:ascii="方正大标宋简体" w:eastAsia="方正大标宋简体"/>
          <w:b/>
          <w:bCs/>
          <w:spacing w:val="38"/>
          <w:sz w:val="72"/>
          <w:szCs w:val="72"/>
        </w:rPr>
        <w:t>询价采购文件</w:t>
      </w:r>
    </w:p>
    <w:p>
      <w:pPr>
        <w:spacing w:line="800" w:lineRule="exact"/>
        <w:jc w:val="center"/>
        <w:rPr>
          <w:rFonts w:ascii="方正大标宋简体" w:eastAsia="方正大标宋简体"/>
          <w:b/>
          <w:bCs/>
          <w:spacing w:val="38"/>
          <w:sz w:val="72"/>
          <w:szCs w:val="72"/>
        </w:rPr>
      </w:pPr>
    </w:p>
    <w:p>
      <w:pPr>
        <w:spacing w:line="800" w:lineRule="exact"/>
        <w:jc w:val="center"/>
        <w:rPr>
          <w:rFonts w:ascii="方正大标宋简体" w:eastAsia="方正大标宋简体"/>
          <w:b/>
          <w:bCs/>
          <w:spacing w:val="38"/>
          <w:sz w:val="72"/>
          <w:szCs w:val="72"/>
        </w:rPr>
      </w:pPr>
    </w:p>
    <w:p>
      <w:pPr>
        <w:autoSpaceDE w:val="0"/>
        <w:autoSpaceDN w:val="0"/>
        <w:adjustRightInd w:val="0"/>
        <w:spacing w:line="660" w:lineRule="exact"/>
        <w:jc w:val="center"/>
        <w:rPr>
          <w:rFonts w:ascii="宋体" w:cs="宋体"/>
          <w:b/>
          <w:bCs/>
          <w:color w:val="000000"/>
          <w:kern w:val="0"/>
          <w:sz w:val="36"/>
          <w:szCs w:val="36"/>
        </w:rPr>
      </w:pPr>
      <w:r>
        <w:rPr>
          <w:rFonts w:hint="eastAsia" w:ascii="宋体"/>
          <w:sz w:val="36"/>
          <w:szCs w:val="36"/>
        </w:rPr>
        <w:t>项目名称：</w:t>
      </w:r>
      <w:r>
        <w:rPr>
          <w:rFonts w:hint="eastAsia" w:ascii="宋体" w:cs="宋体"/>
          <w:b/>
          <w:bCs/>
          <w:color w:val="000000"/>
          <w:kern w:val="0"/>
          <w:sz w:val="36"/>
          <w:szCs w:val="36"/>
        </w:rPr>
        <w:t>精密退火炉</w:t>
      </w:r>
      <w:r>
        <w:rPr>
          <w:rFonts w:hint="eastAsia" w:ascii="宋体" w:cs="宋体"/>
          <w:b/>
          <w:bCs/>
          <w:color w:val="000000"/>
          <w:kern w:val="0"/>
          <w:sz w:val="36"/>
          <w:szCs w:val="36"/>
          <w:lang w:eastAsia="zh-CN"/>
        </w:rPr>
        <w:t>改造</w:t>
      </w:r>
      <w:r>
        <w:rPr>
          <w:rFonts w:hint="eastAsia" w:ascii="宋体" w:cs="宋体"/>
          <w:b/>
          <w:bCs/>
          <w:color w:val="000000"/>
          <w:kern w:val="0"/>
          <w:sz w:val="36"/>
          <w:szCs w:val="36"/>
        </w:rPr>
        <w:t>项目</w:t>
      </w:r>
    </w:p>
    <w:p>
      <w:pPr>
        <w:autoSpaceDE w:val="0"/>
        <w:autoSpaceDN w:val="0"/>
        <w:adjustRightInd w:val="0"/>
        <w:spacing w:line="660" w:lineRule="exact"/>
        <w:ind w:firstLine="1800" w:firstLineChars="500"/>
        <w:jc w:val="both"/>
        <w:rPr>
          <w:rFonts w:hint="default" w:ascii="宋体" w:eastAsia="宋体" w:cs="宋体"/>
          <w:b/>
          <w:bCs/>
          <w:color w:val="000000"/>
          <w:kern w:val="0"/>
          <w:sz w:val="36"/>
          <w:szCs w:val="36"/>
          <w:lang w:val="en-US" w:eastAsia="zh-CN"/>
        </w:rPr>
      </w:pPr>
      <w:r>
        <w:rPr>
          <w:rFonts w:hint="eastAsia" w:ascii="宋体"/>
          <w:sz w:val="36"/>
          <w:szCs w:val="36"/>
        </w:rPr>
        <w:t>项目编号：</w:t>
      </w:r>
      <w:r>
        <w:rPr>
          <w:rFonts w:ascii="宋体"/>
          <w:sz w:val="36"/>
          <w:szCs w:val="36"/>
        </w:rPr>
        <w:t>HDGX-202</w:t>
      </w:r>
      <w:r>
        <w:rPr>
          <w:rFonts w:hint="eastAsia" w:ascii="宋体"/>
          <w:sz w:val="36"/>
          <w:szCs w:val="36"/>
          <w:lang w:val="en-US" w:eastAsia="zh-CN"/>
        </w:rPr>
        <w:t>3</w:t>
      </w:r>
      <w:r>
        <w:rPr>
          <w:rFonts w:ascii="宋体"/>
          <w:sz w:val="36"/>
          <w:szCs w:val="36"/>
        </w:rPr>
        <w:t>-0</w:t>
      </w:r>
      <w:r>
        <w:rPr>
          <w:rFonts w:hint="eastAsia" w:ascii="宋体"/>
          <w:sz w:val="36"/>
          <w:szCs w:val="36"/>
          <w:lang w:val="en-US" w:eastAsia="zh-CN"/>
        </w:rPr>
        <w:t>06</w:t>
      </w:r>
    </w:p>
    <w:p>
      <w:pPr>
        <w:autoSpaceDE w:val="0"/>
        <w:autoSpaceDN w:val="0"/>
        <w:adjustRightInd w:val="0"/>
        <w:spacing w:line="660" w:lineRule="exact"/>
        <w:ind w:firstLine="1800" w:firstLineChars="500"/>
        <w:rPr>
          <w:rFonts w:ascii="宋体"/>
          <w:sz w:val="36"/>
          <w:szCs w:val="36"/>
          <w:u w:val="single"/>
        </w:rPr>
      </w:pPr>
    </w:p>
    <w:p>
      <w:pPr>
        <w:spacing w:line="800" w:lineRule="exact"/>
        <w:jc w:val="center"/>
        <w:rPr>
          <w:rFonts w:ascii="方正大标宋简体" w:eastAsia="方正大标宋简体"/>
          <w:b/>
          <w:bCs/>
          <w:spacing w:val="38"/>
          <w:sz w:val="72"/>
          <w:szCs w:val="72"/>
        </w:rPr>
      </w:pPr>
    </w:p>
    <w:p>
      <w:pPr>
        <w:spacing w:line="800" w:lineRule="exact"/>
        <w:jc w:val="center"/>
        <w:rPr>
          <w:rFonts w:ascii="方正大标宋简体" w:eastAsia="方正大标宋简体"/>
          <w:b/>
          <w:bCs/>
          <w:spacing w:val="38"/>
          <w:sz w:val="72"/>
          <w:szCs w:val="72"/>
        </w:rPr>
      </w:pPr>
    </w:p>
    <w:p>
      <w:pPr>
        <w:spacing w:line="500" w:lineRule="exact"/>
        <w:ind w:firstLine="1980" w:firstLineChars="450"/>
        <w:rPr>
          <w:rFonts w:ascii="楷体_GB2312" w:eastAsia="楷体_GB2312"/>
          <w:sz w:val="44"/>
          <w:szCs w:val="44"/>
        </w:rPr>
      </w:pPr>
      <w:r>
        <w:rPr>
          <w:rFonts w:hint="eastAsia" w:ascii="楷体_GB2312" w:eastAsia="楷体_GB2312"/>
          <w:sz w:val="44"/>
          <w:szCs w:val="44"/>
        </w:rPr>
        <w:t>成都恒达光学有限公司</w:t>
      </w:r>
    </w:p>
    <w:p>
      <w:pPr>
        <w:spacing w:line="500" w:lineRule="exact"/>
        <w:ind w:firstLine="2640" w:firstLineChars="600"/>
        <w:rPr>
          <w:rFonts w:ascii="楷体_GB2312" w:eastAsia="楷体_GB2312"/>
          <w:sz w:val="44"/>
          <w:szCs w:val="44"/>
        </w:rPr>
      </w:pPr>
    </w:p>
    <w:p>
      <w:pPr>
        <w:pStyle w:val="10"/>
        <w:spacing w:line="500" w:lineRule="exact"/>
        <w:ind w:firstLine="2640" w:firstLineChars="600"/>
        <w:rPr>
          <w:rFonts w:ascii="楷体_GB2312" w:eastAsia="楷体_GB2312"/>
          <w:sz w:val="44"/>
          <w:szCs w:val="44"/>
        </w:rPr>
      </w:pPr>
      <w:r>
        <w:rPr>
          <w:rFonts w:hint="eastAsia" w:ascii="楷体_GB2312" w:eastAsia="楷体_GB2312"/>
          <w:sz w:val="44"/>
          <w:szCs w:val="44"/>
        </w:rPr>
        <w:t>二○二</w:t>
      </w:r>
      <w:r>
        <w:rPr>
          <w:rFonts w:hint="eastAsia" w:ascii="楷体_GB2312" w:eastAsia="楷体_GB2312"/>
          <w:sz w:val="44"/>
          <w:szCs w:val="44"/>
          <w:lang w:eastAsia="zh-CN"/>
        </w:rPr>
        <w:t>三</w:t>
      </w:r>
      <w:r>
        <w:rPr>
          <w:rFonts w:hint="eastAsia" w:ascii="楷体_GB2312" w:eastAsia="楷体_GB2312"/>
          <w:sz w:val="44"/>
          <w:szCs w:val="44"/>
        </w:rPr>
        <w:t>年</w:t>
      </w:r>
      <w:r>
        <w:rPr>
          <w:rFonts w:hint="eastAsia" w:ascii="楷体_GB2312" w:eastAsia="楷体_GB2312"/>
          <w:sz w:val="44"/>
          <w:szCs w:val="44"/>
          <w:lang w:val="en-US" w:eastAsia="zh-CN"/>
        </w:rPr>
        <w:t>五</w:t>
      </w:r>
      <w:r>
        <w:rPr>
          <w:rFonts w:hint="eastAsia" w:ascii="楷体_GB2312" w:eastAsia="楷体_GB2312"/>
          <w:sz w:val="44"/>
          <w:szCs w:val="44"/>
        </w:rPr>
        <w:t>月</w:t>
      </w:r>
    </w:p>
    <w:p>
      <w:pPr>
        <w:spacing w:line="800" w:lineRule="exact"/>
        <w:jc w:val="center"/>
        <w:rPr>
          <w:rFonts w:ascii="方正大标宋简体"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w:t>
      </w:r>
      <w:r>
        <w:rPr>
          <w:rFonts w:hint="eastAsia" w:ascii="黑体" w:eastAsia="黑体"/>
          <w:bCs/>
          <w:sz w:val="32"/>
          <w:szCs w:val="32"/>
          <w:lang w:eastAsia="zh-CN"/>
        </w:rPr>
        <w:t>改造</w:t>
      </w:r>
      <w:r>
        <w:rPr>
          <w:rFonts w:hint="eastAsia" w:ascii="黑体" w:eastAsia="黑体"/>
          <w:bCs/>
          <w:sz w:val="32"/>
          <w:szCs w:val="32"/>
        </w:rPr>
        <w:t>询价邀请函</w:t>
      </w:r>
    </w:p>
    <w:p>
      <w:pPr>
        <w:spacing w:line="460" w:lineRule="exact"/>
        <w:rPr>
          <w:rFonts w:ascii="仿宋" w:hAnsi="仿宋" w:eastAsia="仿宋"/>
          <w:sz w:val="24"/>
        </w:rPr>
      </w:pPr>
      <w:r>
        <w:rPr>
          <w:rFonts w:hint="eastAsia" w:ascii="仿宋" w:hAnsi="仿宋" w:eastAsia="仿宋"/>
          <w:sz w:val="24"/>
        </w:rPr>
        <w:t>各供应商：</w:t>
      </w:r>
    </w:p>
    <w:p>
      <w:pPr>
        <w:spacing w:line="460" w:lineRule="exact"/>
        <w:ind w:firstLine="420" w:firstLineChars="200"/>
        <w:rPr>
          <w:rFonts w:ascii="仿宋" w:hAnsi="仿宋" w:eastAsia="仿宋"/>
          <w:sz w:val="24"/>
        </w:rPr>
      </w:pPr>
      <w:r>
        <w:rPr>
          <w:rFonts w:hint="eastAsia" w:ascii="仿宋" w:hAnsi="仿宋" w:eastAsia="仿宋" w:cs="宋体"/>
          <w:bCs/>
          <w:color w:val="000000"/>
          <w:kern w:val="0"/>
          <w:szCs w:val="21"/>
        </w:rPr>
        <w:t>成都恒达光学精密退火炉设备</w:t>
      </w:r>
      <w:r>
        <w:rPr>
          <w:rFonts w:hint="eastAsia" w:ascii="仿宋" w:hAnsi="仿宋" w:eastAsia="仿宋" w:cs="宋体"/>
          <w:bCs/>
          <w:color w:val="000000"/>
          <w:kern w:val="0"/>
          <w:szCs w:val="21"/>
          <w:lang w:eastAsia="zh-CN"/>
        </w:rPr>
        <w:t>改造</w:t>
      </w:r>
      <w:r>
        <w:rPr>
          <w:rFonts w:hint="eastAsia" w:ascii="仿宋" w:hAnsi="仿宋" w:eastAsia="仿宋"/>
          <w:sz w:val="24"/>
        </w:rPr>
        <w:t>项目组织询价，欢迎合格供应商报价。</w:t>
      </w:r>
    </w:p>
    <w:p>
      <w:pPr>
        <w:spacing w:line="460" w:lineRule="exact"/>
        <w:ind w:firstLine="542" w:firstLineChars="225"/>
        <w:rPr>
          <w:rFonts w:ascii="仿宋" w:hAnsi="仿宋" w:eastAsia="仿宋"/>
          <w:b/>
          <w:sz w:val="24"/>
        </w:rPr>
      </w:pPr>
      <w:r>
        <w:rPr>
          <w:rFonts w:hint="eastAsia" w:ascii="仿宋" w:hAnsi="仿宋" w:eastAsia="仿宋"/>
          <w:b/>
          <w:sz w:val="24"/>
        </w:rPr>
        <w:t>一、项目名称及编号</w:t>
      </w:r>
    </w:p>
    <w:p>
      <w:pPr>
        <w:pStyle w:val="9"/>
        <w:spacing w:line="460" w:lineRule="exact"/>
        <w:ind w:firstLine="120" w:firstLineChars="50"/>
        <w:rPr>
          <w:rFonts w:ascii="仿宋" w:hAnsi="仿宋" w:eastAsia="仿宋"/>
        </w:rPr>
      </w:pPr>
      <w:r>
        <w:rPr>
          <w:rFonts w:hint="eastAsia" w:ascii="仿宋" w:hAnsi="仿宋" w:eastAsia="仿宋"/>
        </w:rPr>
        <w:t>项目名称：</w:t>
      </w:r>
      <w:r>
        <w:rPr>
          <w:rFonts w:hint="eastAsia" w:ascii="仿宋" w:hAnsi="仿宋" w:eastAsia="仿宋" w:cs="宋体"/>
          <w:bCs/>
          <w:color w:val="000000"/>
          <w:kern w:val="0"/>
          <w:szCs w:val="21"/>
        </w:rPr>
        <w:t>精密退火炉设备</w:t>
      </w:r>
      <w:r>
        <w:rPr>
          <w:rFonts w:hint="eastAsia" w:ascii="仿宋" w:hAnsi="仿宋" w:eastAsia="仿宋" w:cs="宋体"/>
          <w:bCs/>
          <w:color w:val="000000"/>
          <w:kern w:val="0"/>
          <w:szCs w:val="21"/>
          <w:lang w:eastAsia="zh-CN"/>
        </w:rPr>
        <w:t>改造</w:t>
      </w:r>
      <w:r>
        <w:rPr>
          <w:rFonts w:hint="eastAsia" w:ascii="仿宋" w:hAnsi="仿宋" w:eastAsia="仿宋"/>
        </w:rPr>
        <w:t>项目</w:t>
      </w:r>
    </w:p>
    <w:p>
      <w:pPr>
        <w:pStyle w:val="9"/>
        <w:spacing w:line="460" w:lineRule="exact"/>
        <w:ind w:firstLine="120" w:firstLineChars="50"/>
        <w:rPr>
          <w:rFonts w:hint="default" w:ascii="仿宋" w:hAnsi="仿宋" w:eastAsia="仿宋"/>
          <w:lang w:val="en-US" w:eastAsia="zh-CN"/>
        </w:rPr>
      </w:pPr>
      <w:r>
        <w:rPr>
          <w:rFonts w:hint="eastAsia" w:ascii="仿宋" w:hAnsi="仿宋" w:eastAsia="仿宋"/>
        </w:rPr>
        <w:t>项目编号：</w:t>
      </w:r>
      <w:r>
        <w:rPr>
          <w:rFonts w:ascii="仿宋" w:hAnsi="仿宋" w:eastAsia="仿宋"/>
        </w:rPr>
        <w:t>HDGX-202</w:t>
      </w:r>
      <w:r>
        <w:rPr>
          <w:rFonts w:hint="eastAsia" w:ascii="仿宋" w:hAnsi="仿宋" w:eastAsia="仿宋"/>
          <w:lang w:val="en-US" w:eastAsia="zh-CN"/>
        </w:rPr>
        <w:t>3</w:t>
      </w:r>
      <w:r>
        <w:rPr>
          <w:rFonts w:ascii="仿宋" w:hAnsi="仿宋" w:eastAsia="仿宋"/>
        </w:rPr>
        <w:t>-0</w:t>
      </w:r>
      <w:r>
        <w:rPr>
          <w:rFonts w:hint="eastAsia" w:ascii="仿宋" w:hAnsi="仿宋" w:eastAsia="仿宋"/>
          <w:lang w:val="en-US" w:eastAsia="zh-CN"/>
        </w:rPr>
        <w:t>06</w:t>
      </w:r>
    </w:p>
    <w:p>
      <w:pPr>
        <w:pStyle w:val="9"/>
        <w:spacing w:line="460" w:lineRule="exact"/>
        <w:rPr>
          <w:rFonts w:ascii="仿宋" w:hAnsi="仿宋" w:eastAsia="仿宋"/>
          <w:b/>
        </w:rPr>
      </w:pPr>
      <w:r>
        <w:rPr>
          <w:rFonts w:hint="eastAsia" w:ascii="仿宋" w:hAnsi="仿宋" w:eastAsia="仿宋"/>
          <w:b/>
        </w:rPr>
        <w:t>二、项目简要说明</w:t>
      </w:r>
    </w:p>
    <w:p>
      <w:pPr>
        <w:pStyle w:val="9"/>
        <w:spacing w:line="460" w:lineRule="exact"/>
        <w:ind w:firstLine="480" w:firstLineChars="200"/>
        <w:rPr>
          <w:rFonts w:ascii="仿宋" w:hAnsi="仿宋" w:eastAsia="仿宋"/>
          <w:b/>
        </w:rPr>
      </w:pPr>
      <w:r>
        <w:rPr>
          <w:rFonts w:hint="eastAsia" w:ascii="仿宋" w:hAnsi="仿宋" w:eastAsia="仿宋"/>
        </w:rPr>
        <w:t>成都恒达光学有限公司拟</w:t>
      </w:r>
      <w:r>
        <w:rPr>
          <w:rFonts w:hint="eastAsia" w:ascii="仿宋" w:hAnsi="仿宋" w:eastAsia="仿宋"/>
          <w:lang w:eastAsia="zh-CN"/>
        </w:rPr>
        <w:t>改造</w:t>
      </w:r>
      <w:r>
        <w:rPr>
          <w:rFonts w:hint="eastAsia" w:ascii="仿宋" w:hAnsi="仿宋" w:eastAsia="仿宋"/>
        </w:rPr>
        <w:t>车间1</w:t>
      </w:r>
      <w:r>
        <w:rPr>
          <w:rFonts w:hint="eastAsia" w:ascii="仿宋" w:hAnsi="仿宋" w:eastAsia="仿宋"/>
          <w:lang w:val="en-US" w:eastAsia="zh-CN"/>
        </w:rPr>
        <w:t>4</w:t>
      </w:r>
      <w:r>
        <w:rPr>
          <w:rFonts w:hint="eastAsia" w:ascii="仿宋" w:hAnsi="仿宋" w:eastAsia="仿宋"/>
        </w:rPr>
        <w:t>台精密退火炉设备，</w:t>
      </w:r>
      <w:r>
        <w:rPr>
          <w:rFonts w:hint="eastAsia" w:ascii="仿宋" w:hAnsi="仿宋" w:eastAsia="仿宋"/>
          <w:lang w:eastAsia="zh-CN"/>
        </w:rPr>
        <w:t>改造</w:t>
      </w:r>
      <w:r>
        <w:rPr>
          <w:rFonts w:hint="eastAsia" w:ascii="仿宋" w:hAnsi="仿宋" w:eastAsia="仿宋"/>
        </w:rPr>
        <w:t>主要内容：加热线路异常、电阻带脱落、炉门变形、温度异常、超温、炉内最大温差超过5℃等。费用主要包括人工费，材料费，税款，运输费、安装、调试费等，详见询价采购文件第三部分技术标准及报价要求。</w:t>
      </w:r>
    </w:p>
    <w:p>
      <w:pPr>
        <w:spacing w:line="460" w:lineRule="exact"/>
        <w:ind w:firstLine="482" w:firstLineChars="200"/>
        <w:rPr>
          <w:rFonts w:ascii="仿宋" w:hAnsi="仿宋" w:eastAsia="仿宋"/>
          <w:b/>
          <w:sz w:val="24"/>
        </w:rPr>
      </w:pPr>
      <w:r>
        <w:rPr>
          <w:rFonts w:hint="eastAsia" w:ascii="仿宋" w:hAnsi="仿宋" w:eastAsia="仿宋"/>
          <w:b/>
          <w:sz w:val="24"/>
        </w:rPr>
        <w:t>三、合格供应商资格要求</w:t>
      </w:r>
    </w:p>
    <w:p>
      <w:pPr>
        <w:spacing w:line="460" w:lineRule="exact"/>
        <w:rPr>
          <w:rFonts w:ascii="仿宋" w:hAnsi="仿宋" w:eastAsia="仿宋"/>
          <w:spacing w:val="15"/>
          <w:sz w:val="24"/>
        </w:rPr>
      </w:pPr>
      <w:r>
        <w:rPr>
          <w:rFonts w:hint="eastAsia" w:ascii="仿宋" w:hAnsi="仿宋" w:eastAsia="仿宋"/>
          <w:spacing w:val="15"/>
          <w:sz w:val="24"/>
        </w:rPr>
        <w:t>供应商参加本次采购活动具备下列条件：</w:t>
      </w:r>
    </w:p>
    <w:p>
      <w:pPr>
        <w:spacing w:line="460" w:lineRule="exact"/>
        <w:rPr>
          <w:rFonts w:ascii="仿宋" w:hAnsi="仿宋" w:eastAsia="仿宋"/>
          <w:sz w:val="24"/>
        </w:rPr>
      </w:pPr>
      <w:r>
        <w:rPr>
          <w:rFonts w:hint="eastAsia" w:ascii="仿宋" w:hAnsi="仿宋" w:eastAsia="仿宋"/>
          <w:sz w:val="24"/>
        </w:rPr>
        <w:t>（一）</w:t>
      </w:r>
      <w:r>
        <w:rPr>
          <w:rFonts w:hint="eastAsia" w:ascii="仿宋" w:hAnsi="仿宋" w:eastAsia="仿宋"/>
          <w:bCs/>
          <w:spacing w:val="8"/>
          <w:sz w:val="24"/>
        </w:rPr>
        <w:t>供应商</w:t>
      </w:r>
      <w:r>
        <w:rPr>
          <w:rFonts w:hint="eastAsia" w:ascii="仿宋" w:hAnsi="仿宋" w:eastAsia="仿宋"/>
          <w:sz w:val="24"/>
        </w:rPr>
        <w:t>须是具有独立承担民事责任的法人或其他经济组织；</w:t>
      </w:r>
    </w:p>
    <w:p>
      <w:pPr>
        <w:spacing w:line="460" w:lineRule="exact"/>
        <w:rPr>
          <w:rFonts w:ascii="仿宋" w:hAnsi="仿宋" w:eastAsia="仿宋"/>
          <w:sz w:val="24"/>
        </w:rPr>
      </w:pPr>
      <w:r>
        <w:rPr>
          <w:rFonts w:hint="eastAsia" w:ascii="仿宋" w:hAnsi="仿宋" w:eastAsia="仿宋"/>
          <w:bCs/>
          <w:spacing w:val="8"/>
          <w:sz w:val="24"/>
        </w:rPr>
        <w:t>（二）本项目不接受联合体询价。</w:t>
      </w:r>
    </w:p>
    <w:p>
      <w:pPr>
        <w:spacing w:line="460" w:lineRule="exact"/>
        <w:ind w:firstLine="482" w:firstLineChars="200"/>
        <w:rPr>
          <w:rFonts w:ascii="仿宋" w:hAnsi="仿宋" w:eastAsia="仿宋"/>
          <w:b/>
          <w:sz w:val="24"/>
        </w:rPr>
      </w:pPr>
      <w:r>
        <w:rPr>
          <w:rFonts w:hint="eastAsia" w:ascii="仿宋" w:hAnsi="仿宋" w:eastAsia="仿宋"/>
          <w:b/>
          <w:sz w:val="24"/>
        </w:rPr>
        <w:t>四、询价采购公告</w:t>
      </w:r>
    </w:p>
    <w:p>
      <w:pPr>
        <w:spacing w:line="460" w:lineRule="exact"/>
        <w:ind w:left="-141" w:leftChars="-67" w:firstLine="723" w:firstLineChars="300"/>
        <w:rPr>
          <w:rFonts w:ascii="仿宋" w:hAnsi="仿宋" w:eastAsia="仿宋"/>
          <w:color w:val="000000"/>
          <w:sz w:val="24"/>
        </w:rPr>
      </w:pPr>
      <w:r>
        <w:rPr>
          <w:rFonts w:hint="eastAsia" w:ascii="仿宋" w:hAnsi="仿宋" w:eastAsia="仿宋"/>
          <w:b/>
          <w:color w:val="000000"/>
          <w:sz w:val="24"/>
        </w:rPr>
        <w:t>本公告在“成都光明光电股份有限公司官方网站（</w:t>
      </w:r>
      <w:r>
        <w:fldChar w:fldCharType="begin"/>
      </w:r>
      <w:r>
        <w:instrText xml:space="preserve"> HYPERLINK "http://www.cdgmgd.com" </w:instrText>
      </w:r>
      <w:r>
        <w:fldChar w:fldCharType="separate"/>
      </w:r>
      <w:r>
        <w:rPr>
          <w:rStyle w:val="20"/>
          <w:rFonts w:hint="eastAsia" w:ascii="仿宋" w:hAnsi="仿宋" w:eastAsia="仿宋"/>
          <w:b/>
          <w:sz w:val="24"/>
        </w:rPr>
        <w:t>www.cdgmgd.com</w:t>
      </w:r>
      <w:r>
        <w:rPr>
          <w:rStyle w:val="20"/>
          <w:rFonts w:hint="eastAsia" w:ascii="仿宋" w:hAnsi="仿宋" w:eastAsia="仿宋"/>
          <w:b/>
          <w:sz w:val="24"/>
        </w:rPr>
        <w:fldChar w:fldCharType="end"/>
      </w:r>
      <w:r>
        <w:rPr>
          <w:rFonts w:hint="eastAsia" w:ascii="仿宋" w:hAnsi="仿宋" w:eastAsia="仿宋"/>
          <w:b/>
          <w:color w:val="000000"/>
          <w:sz w:val="24"/>
        </w:rPr>
        <w:t xml:space="preserve"> ）”《供求信息》专栏发布</w:t>
      </w:r>
      <w:r>
        <w:rPr>
          <w:rFonts w:hint="eastAsia" w:ascii="仿宋" w:hAnsi="仿宋" w:eastAsia="仿宋"/>
          <w:color w:val="000000"/>
          <w:sz w:val="24"/>
        </w:rPr>
        <w:t>。</w:t>
      </w:r>
    </w:p>
    <w:p>
      <w:pPr>
        <w:spacing w:line="460" w:lineRule="exact"/>
        <w:rPr>
          <w:rFonts w:ascii="仿宋" w:hAnsi="仿宋" w:eastAsia="仿宋"/>
          <w:sz w:val="24"/>
        </w:rPr>
      </w:pPr>
      <w:r>
        <w:rPr>
          <w:rFonts w:hint="eastAsia" w:ascii="仿宋" w:hAnsi="仿宋" w:eastAsia="仿宋"/>
          <w:b/>
          <w:sz w:val="24"/>
        </w:rPr>
        <w:t>公告时间：</w:t>
      </w:r>
      <w:r>
        <w:rPr>
          <w:rFonts w:ascii="仿宋" w:hAnsi="仿宋" w:eastAsia="仿宋"/>
          <w:b/>
          <w:sz w:val="24"/>
        </w:rPr>
        <w:t>202</w:t>
      </w:r>
      <w:r>
        <w:rPr>
          <w:rFonts w:hint="eastAsia" w:ascii="仿宋" w:hAnsi="仿宋" w:eastAsia="仿宋"/>
          <w:b/>
          <w:sz w:val="24"/>
          <w:lang w:val="en-US" w:eastAsia="zh-CN"/>
        </w:rPr>
        <w:t>3</w:t>
      </w:r>
      <w:r>
        <w:rPr>
          <w:rFonts w:ascii="仿宋" w:hAnsi="仿宋" w:eastAsia="仿宋"/>
          <w:b/>
          <w:sz w:val="24"/>
        </w:rPr>
        <w:t>年</w:t>
      </w:r>
      <w:r>
        <w:rPr>
          <w:rFonts w:hint="eastAsia" w:ascii="仿宋" w:hAnsi="仿宋" w:eastAsia="仿宋"/>
          <w:b/>
          <w:sz w:val="24"/>
          <w:lang w:val="en-US" w:eastAsia="zh-CN"/>
        </w:rPr>
        <w:t>5</w:t>
      </w:r>
      <w:r>
        <w:rPr>
          <w:rFonts w:ascii="仿宋" w:hAnsi="仿宋" w:eastAsia="仿宋"/>
          <w:b/>
          <w:sz w:val="24"/>
        </w:rPr>
        <w:t>月</w:t>
      </w:r>
      <w:r>
        <w:rPr>
          <w:rFonts w:hint="eastAsia" w:ascii="仿宋" w:hAnsi="仿宋" w:eastAsia="仿宋"/>
          <w:b/>
          <w:sz w:val="24"/>
          <w:lang w:val="en-US" w:eastAsia="zh-CN"/>
        </w:rPr>
        <w:t>5</w:t>
      </w:r>
      <w:r>
        <w:rPr>
          <w:rFonts w:ascii="仿宋" w:hAnsi="仿宋" w:eastAsia="仿宋"/>
          <w:b/>
          <w:sz w:val="24"/>
        </w:rPr>
        <w:t>日—202</w:t>
      </w:r>
      <w:r>
        <w:rPr>
          <w:rFonts w:hint="eastAsia" w:ascii="仿宋" w:hAnsi="仿宋" w:eastAsia="仿宋"/>
          <w:b/>
          <w:sz w:val="24"/>
          <w:lang w:val="en-US" w:eastAsia="zh-CN"/>
        </w:rPr>
        <w:t>3</w:t>
      </w:r>
      <w:r>
        <w:rPr>
          <w:rFonts w:ascii="仿宋" w:hAnsi="仿宋" w:eastAsia="仿宋"/>
          <w:b/>
          <w:sz w:val="24"/>
        </w:rPr>
        <w:t>年</w:t>
      </w:r>
      <w:r>
        <w:rPr>
          <w:rFonts w:hint="eastAsia" w:ascii="仿宋" w:hAnsi="仿宋" w:eastAsia="仿宋"/>
          <w:b/>
          <w:sz w:val="24"/>
          <w:lang w:val="en-US" w:eastAsia="zh-CN"/>
        </w:rPr>
        <w:t>5</w:t>
      </w:r>
      <w:r>
        <w:rPr>
          <w:rFonts w:ascii="仿宋" w:hAnsi="仿宋" w:eastAsia="仿宋"/>
          <w:b/>
          <w:sz w:val="24"/>
        </w:rPr>
        <w:t>月</w:t>
      </w:r>
      <w:r>
        <w:rPr>
          <w:rFonts w:hint="eastAsia" w:ascii="仿宋" w:hAnsi="仿宋" w:eastAsia="仿宋"/>
          <w:b/>
          <w:sz w:val="24"/>
          <w:lang w:val="en-US" w:eastAsia="zh-CN"/>
        </w:rPr>
        <w:t>14</w:t>
      </w:r>
      <w:r>
        <w:rPr>
          <w:rFonts w:ascii="仿宋" w:hAnsi="仿宋" w:eastAsia="仿宋"/>
          <w:b/>
          <w:sz w:val="24"/>
        </w:rPr>
        <w:t xml:space="preserve">日 </w:t>
      </w:r>
      <w:r>
        <w:rPr>
          <w:rFonts w:hint="eastAsia" w:ascii="仿宋" w:hAnsi="仿宋" w:eastAsia="仿宋"/>
          <w:b/>
          <w:sz w:val="24"/>
        </w:rPr>
        <w:t>。</w:t>
      </w:r>
    </w:p>
    <w:p>
      <w:pPr>
        <w:spacing w:line="460" w:lineRule="exact"/>
        <w:ind w:firstLine="590" w:firstLineChars="245"/>
        <w:rPr>
          <w:rFonts w:ascii="仿宋" w:hAnsi="仿宋" w:eastAsia="仿宋"/>
          <w:b/>
          <w:sz w:val="24"/>
        </w:rPr>
      </w:pPr>
      <w:r>
        <w:rPr>
          <w:rFonts w:hint="eastAsia" w:ascii="仿宋" w:hAnsi="仿宋" w:eastAsia="仿宋"/>
          <w:b/>
          <w:sz w:val="24"/>
        </w:rPr>
        <w:t>五、报价文件接收信息</w:t>
      </w:r>
    </w:p>
    <w:p>
      <w:pPr>
        <w:spacing w:line="460" w:lineRule="exact"/>
        <w:rPr>
          <w:rFonts w:ascii="仿宋" w:hAnsi="仿宋" w:eastAsia="仿宋"/>
          <w:sz w:val="24"/>
        </w:rPr>
      </w:pPr>
      <w:r>
        <w:rPr>
          <w:rFonts w:hint="eastAsia" w:ascii="仿宋" w:hAnsi="仿宋" w:eastAsia="仿宋"/>
          <w:sz w:val="24"/>
        </w:rPr>
        <w:t>（一）报价文件接收截止时间：</w:t>
      </w:r>
      <w:r>
        <w:rPr>
          <w:rFonts w:ascii="仿宋" w:hAnsi="仿宋" w:eastAsia="仿宋"/>
          <w:sz w:val="24"/>
        </w:rPr>
        <w:t xml:space="preserve"> 202</w:t>
      </w:r>
      <w:r>
        <w:rPr>
          <w:rFonts w:hint="eastAsia" w:ascii="仿宋" w:hAnsi="仿宋" w:eastAsia="仿宋"/>
          <w:sz w:val="24"/>
          <w:lang w:val="en-US" w:eastAsia="zh-CN"/>
        </w:rPr>
        <w:t>3</w:t>
      </w:r>
      <w:r>
        <w:rPr>
          <w:rFonts w:ascii="仿宋" w:hAnsi="仿宋" w:eastAsia="仿宋"/>
          <w:sz w:val="24"/>
        </w:rPr>
        <w:t>年</w:t>
      </w:r>
      <w:r>
        <w:rPr>
          <w:rFonts w:hint="eastAsia" w:ascii="仿宋" w:hAnsi="仿宋" w:eastAsia="仿宋"/>
          <w:sz w:val="24"/>
          <w:lang w:val="en-US" w:eastAsia="zh-CN"/>
        </w:rPr>
        <w:t>5</w:t>
      </w:r>
      <w:r>
        <w:rPr>
          <w:rFonts w:ascii="仿宋" w:hAnsi="仿宋" w:eastAsia="仿宋"/>
          <w:sz w:val="24"/>
        </w:rPr>
        <w:t>月</w:t>
      </w:r>
      <w:r>
        <w:rPr>
          <w:rFonts w:hint="eastAsia" w:ascii="仿宋" w:hAnsi="仿宋" w:eastAsia="仿宋"/>
          <w:sz w:val="24"/>
          <w:lang w:val="en-US" w:eastAsia="zh-CN"/>
        </w:rPr>
        <w:t>14</w:t>
      </w:r>
      <w:r>
        <w:rPr>
          <w:rFonts w:ascii="仿宋" w:hAnsi="仿宋" w:eastAsia="仿宋"/>
          <w:sz w:val="24"/>
        </w:rPr>
        <w:t>日</w:t>
      </w:r>
      <w:r>
        <w:rPr>
          <w:rFonts w:hint="eastAsia" w:ascii="仿宋" w:hAnsi="仿宋" w:eastAsia="仿宋"/>
          <w:sz w:val="24"/>
        </w:rPr>
        <w:t>17:00</w:t>
      </w:r>
    </w:p>
    <w:p>
      <w:pPr>
        <w:spacing w:line="540" w:lineRule="exact"/>
        <w:rPr>
          <w:rFonts w:ascii="仿宋" w:hAnsi="仿宋" w:eastAsia="仿宋"/>
          <w:sz w:val="24"/>
        </w:rPr>
      </w:pPr>
      <w:r>
        <w:rPr>
          <w:rFonts w:hint="eastAsia" w:ascii="仿宋" w:hAnsi="仿宋" w:eastAsia="仿宋"/>
          <w:sz w:val="24"/>
        </w:rPr>
        <w:t>（二）全部比价文件资料需装</w:t>
      </w:r>
      <w:r>
        <w:rPr>
          <w:rFonts w:ascii="仿宋" w:hAnsi="仿宋" w:eastAsia="仿宋"/>
          <w:sz w:val="24"/>
        </w:rPr>
        <w:t>订成册</w:t>
      </w:r>
      <w:r>
        <w:rPr>
          <w:rFonts w:hint="eastAsia" w:ascii="仿宋" w:hAnsi="仿宋" w:eastAsia="仿宋"/>
          <w:sz w:val="24"/>
        </w:rPr>
        <w:t>、密封，并在密封处加盖本企业鲜章，若为邮寄请信封上注明项目名称和“在202</w:t>
      </w:r>
      <w:r>
        <w:rPr>
          <w:rFonts w:hint="eastAsia" w:ascii="仿宋" w:hAnsi="仿宋" w:eastAsia="仿宋"/>
          <w:sz w:val="24"/>
          <w:lang w:val="en-US" w:eastAsia="zh-CN"/>
        </w:rPr>
        <w:t>3</w:t>
      </w:r>
      <w:r>
        <w:rPr>
          <w:rFonts w:hint="eastAsia" w:ascii="仿宋" w:hAnsi="仿宋" w:eastAsia="仿宋"/>
          <w:sz w:val="24"/>
        </w:rPr>
        <w:t>年</w:t>
      </w:r>
      <w:r>
        <w:rPr>
          <w:rFonts w:hint="eastAsia" w:ascii="仿宋" w:hAnsi="仿宋" w:eastAsia="仿宋"/>
          <w:sz w:val="24"/>
          <w:lang w:val="en-US" w:eastAsia="zh-CN"/>
        </w:rPr>
        <w:t>5</w:t>
      </w:r>
      <w:r>
        <w:rPr>
          <w:rFonts w:hint="eastAsia" w:ascii="仿宋" w:hAnsi="仿宋" w:eastAsia="仿宋"/>
          <w:sz w:val="24"/>
        </w:rPr>
        <w:t>月</w:t>
      </w:r>
      <w:r>
        <w:rPr>
          <w:rFonts w:hint="eastAsia" w:ascii="仿宋" w:hAnsi="仿宋" w:eastAsia="仿宋"/>
          <w:sz w:val="24"/>
          <w:lang w:val="en-US" w:eastAsia="zh-CN"/>
        </w:rPr>
        <w:t>14</w:t>
      </w:r>
      <w:r>
        <w:rPr>
          <w:rFonts w:hint="eastAsia" w:ascii="仿宋" w:hAnsi="仿宋" w:eastAsia="仿宋"/>
          <w:sz w:val="24"/>
        </w:rPr>
        <w:t>日时</w:t>
      </w:r>
      <w:r>
        <w:rPr>
          <w:rFonts w:hint="eastAsia" w:ascii="仿宋" w:hAnsi="仿宋" w:eastAsia="仿宋"/>
          <w:sz w:val="24"/>
          <w:lang w:val="en-US" w:eastAsia="zh-CN"/>
        </w:rPr>
        <w:t>17：</w:t>
      </w:r>
      <w:r>
        <w:rPr>
          <w:rFonts w:hint="eastAsia" w:ascii="仿宋" w:hAnsi="仿宋" w:eastAsia="仿宋"/>
          <w:sz w:val="24"/>
        </w:rPr>
        <w:t>00分前不得启封”的字样。</w:t>
      </w:r>
    </w:p>
    <w:p>
      <w:pPr>
        <w:spacing w:line="460" w:lineRule="exact"/>
        <w:ind w:left="92" w:leftChars="44"/>
        <w:rPr>
          <w:rFonts w:ascii="仿宋" w:hAnsi="仿宋" w:eastAsia="仿宋"/>
          <w:sz w:val="24"/>
        </w:rPr>
      </w:pPr>
      <w:r>
        <w:rPr>
          <w:rFonts w:hint="eastAsia" w:ascii="仿宋" w:hAnsi="仿宋" w:eastAsia="仿宋"/>
          <w:sz w:val="24"/>
        </w:rPr>
        <w:t>（三）报价文件接收地点：都江堰市蒲阳经济开发区光泰路12号成都恒达光学有限公司财务部。</w:t>
      </w:r>
    </w:p>
    <w:p>
      <w:pPr>
        <w:spacing w:line="460" w:lineRule="exact"/>
        <w:ind w:firstLine="240" w:firstLineChars="100"/>
        <w:rPr>
          <w:rFonts w:ascii="仿宋" w:hAnsi="仿宋" w:eastAsia="仿宋"/>
          <w:sz w:val="24"/>
        </w:rPr>
      </w:pPr>
      <w:r>
        <w:rPr>
          <w:rFonts w:hint="eastAsia" w:ascii="仿宋" w:hAnsi="仿宋" w:eastAsia="仿宋"/>
          <w:sz w:val="24"/>
        </w:rPr>
        <w:t>（四）报价文件接收人：赵姿然      联系电话：</w:t>
      </w:r>
      <w:r>
        <w:rPr>
          <w:rFonts w:hint="eastAsia" w:ascii="仿宋" w:hAnsi="仿宋" w:eastAsia="仿宋" w:cs="宋体"/>
          <w:color w:val="333333"/>
          <w:kern w:val="0"/>
          <w:sz w:val="22"/>
          <w:szCs w:val="21"/>
        </w:rPr>
        <w:t>13699482248</w:t>
      </w:r>
    </w:p>
    <w:p>
      <w:pPr>
        <w:tabs>
          <w:tab w:val="left" w:pos="540"/>
          <w:tab w:val="left" w:pos="1320"/>
        </w:tabs>
        <w:spacing w:line="460" w:lineRule="exact"/>
        <w:ind w:left="195" w:leftChars="93" w:firstLine="359" w:firstLineChars="149"/>
        <w:rPr>
          <w:rFonts w:ascii="仿宋" w:hAnsi="仿宋" w:eastAsia="仿宋"/>
          <w:b/>
          <w:sz w:val="24"/>
        </w:rPr>
      </w:pPr>
      <w:r>
        <w:rPr>
          <w:rFonts w:hint="eastAsia" w:ascii="仿宋" w:hAnsi="仿宋" w:eastAsia="仿宋"/>
          <w:b/>
          <w:sz w:val="24"/>
        </w:rPr>
        <w:t>六、本次询价采购联系事项</w:t>
      </w:r>
    </w:p>
    <w:p>
      <w:pPr>
        <w:spacing w:line="460" w:lineRule="exact"/>
        <w:rPr>
          <w:rFonts w:hint="default" w:ascii="仿宋" w:hAnsi="仿宋" w:eastAsia="仿宋"/>
          <w:bCs/>
          <w:iCs/>
          <w:sz w:val="24"/>
          <w:lang w:val="en-US" w:eastAsia="zh-CN"/>
        </w:rPr>
      </w:pPr>
      <w:r>
        <w:rPr>
          <w:rFonts w:hint="eastAsia" w:ascii="仿宋" w:hAnsi="仿宋" w:eastAsia="仿宋"/>
          <w:bCs/>
          <w:iCs/>
          <w:sz w:val="24"/>
        </w:rPr>
        <w:t>联系人：</w:t>
      </w:r>
      <w:r>
        <w:rPr>
          <w:rFonts w:hint="eastAsia" w:ascii="仿宋" w:hAnsi="仿宋" w:eastAsia="仿宋"/>
          <w:bCs/>
          <w:iCs/>
          <w:sz w:val="24"/>
          <w:lang w:eastAsia="zh-CN"/>
        </w:rPr>
        <w:t>彭科文</w:t>
      </w:r>
      <w:r>
        <w:rPr>
          <w:rFonts w:hint="eastAsia" w:ascii="仿宋" w:hAnsi="仿宋" w:eastAsia="仿宋"/>
          <w:bCs/>
          <w:iCs/>
          <w:sz w:val="24"/>
        </w:rPr>
        <w:t xml:space="preserve">                     </w:t>
      </w:r>
      <w:r>
        <w:rPr>
          <w:rFonts w:hint="eastAsia" w:ascii="仿宋" w:hAnsi="仿宋" w:eastAsia="仿宋"/>
          <w:bCs/>
          <w:iCs/>
          <w:sz w:val="24"/>
          <w:lang w:val="en-US" w:eastAsia="zh-CN"/>
        </w:rPr>
        <w:t xml:space="preserve"> </w:t>
      </w:r>
      <w:r>
        <w:rPr>
          <w:rFonts w:hint="eastAsia" w:ascii="仿宋" w:hAnsi="仿宋" w:eastAsia="仿宋"/>
          <w:bCs/>
          <w:iCs/>
          <w:sz w:val="24"/>
        </w:rPr>
        <w:t>联系电话：</w:t>
      </w:r>
      <w:r>
        <w:rPr>
          <w:rFonts w:hint="eastAsia" w:ascii="仿宋" w:hAnsi="仿宋" w:eastAsia="仿宋"/>
          <w:bCs/>
          <w:iCs/>
          <w:sz w:val="24"/>
          <w:lang w:val="en-US" w:eastAsia="zh-CN"/>
        </w:rPr>
        <w:t>15828380743</w:t>
      </w:r>
    </w:p>
    <w:p>
      <w:pPr>
        <w:spacing w:line="460" w:lineRule="exact"/>
        <w:rPr>
          <w:rFonts w:ascii="仿宋" w:hAnsi="仿宋" w:eastAsia="仿宋"/>
          <w:bCs/>
          <w:iCs/>
          <w:sz w:val="24"/>
        </w:rPr>
      </w:pPr>
      <w:r>
        <w:rPr>
          <w:rFonts w:hint="eastAsia" w:ascii="仿宋" w:hAnsi="仿宋" w:eastAsia="仿宋"/>
          <w:bCs/>
          <w:iCs/>
          <w:sz w:val="24"/>
        </w:rPr>
        <w:t>联系地址：</w:t>
      </w:r>
      <w:r>
        <w:rPr>
          <w:rFonts w:hint="eastAsia" w:ascii="仿宋" w:hAnsi="仿宋" w:eastAsia="仿宋"/>
          <w:sz w:val="24"/>
        </w:rPr>
        <w:t xml:space="preserve">四川省都江堰市经济开发区光泰路12号成都恒达光学有限公司。 </w:t>
      </w:r>
    </w:p>
    <w:p>
      <w:pPr>
        <w:spacing w:line="460" w:lineRule="exact"/>
        <w:rPr>
          <w:rFonts w:hint="eastAsia" w:ascii="仿宋" w:hAnsi="仿宋" w:eastAsia="仿宋"/>
          <w:sz w:val="24"/>
        </w:rPr>
      </w:pPr>
      <w:r>
        <w:rPr>
          <w:rFonts w:hint="eastAsia" w:ascii="仿宋" w:hAnsi="仿宋" w:eastAsia="仿宋"/>
          <w:sz w:val="24"/>
        </w:rPr>
        <w:t>询价采购监督</w:t>
      </w:r>
      <w:r>
        <w:rPr>
          <w:rFonts w:hint="eastAsia" w:ascii="仿宋" w:hAnsi="仿宋" w:eastAsia="仿宋"/>
          <w:iCs/>
          <w:sz w:val="24"/>
        </w:rPr>
        <w:t>人：</w:t>
      </w:r>
      <w:r>
        <w:rPr>
          <w:rFonts w:hint="eastAsia" w:ascii="仿宋" w:hAnsi="仿宋" w:eastAsia="仿宋"/>
          <w:sz w:val="24"/>
        </w:rPr>
        <w:t>赵姿然</w:t>
      </w:r>
      <w:r>
        <w:rPr>
          <w:rFonts w:hint="eastAsia" w:ascii="仿宋" w:hAnsi="仿宋" w:eastAsia="仿宋"/>
          <w:iCs/>
          <w:sz w:val="24"/>
        </w:rPr>
        <w:t xml:space="preserve">                </w:t>
      </w:r>
      <w:r>
        <w:rPr>
          <w:rFonts w:hint="eastAsia" w:ascii="仿宋" w:hAnsi="仿宋" w:eastAsia="仿宋"/>
          <w:sz w:val="24"/>
        </w:rPr>
        <w:t>联系电话：028-87235208</w:t>
      </w:r>
    </w:p>
    <w:p>
      <w:pPr>
        <w:spacing w:line="460" w:lineRule="exact"/>
        <w:ind w:firstLine="5040" w:firstLineChars="2100"/>
        <w:rPr>
          <w:rFonts w:ascii="仿宋" w:hAnsi="仿宋" w:eastAsia="仿宋"/>
          <w:iCs/>
          <w:sz w:val="24"/>
        </w:rPr>
      </w:pPr>
    </w:p>
    <w:p>
      <w:pPr>
        <w:spacing w:line="460" w:lineRule="exact"/>
        <w:ind w:firstLine="5040" w:firstLineChars="2100"/>
        <w:rPr>
          <w:rFonts w:ascii="仿宋" w:hAnsi="仿宋" w:eastAsia="仿宋"/>
          <w:iCs/>
          <w:sz w:val="24"/>
        </w:rPr>
      </w:pPr>
      <w:r>
        <w:rPr>
          <w:rFonts w:hint="eastAsia" w:ascii="仿宋" w:hAnsi="仿宋" w:eastAsia="仿宋"/>
          <w:iCs/>
          <w:sz w:val="24"/>
        </w:rPr>
        <w:t>成都恒达光学有限公司</w:t>
      </w:r>
    </w:p>
    <w:p>
      <w:pPr>
        <w:spacing w:line="460" w:lineRule="exact"/>
        <w:ind w:firstLine="5280" w:firstLineChars="2200"/>
        <w:rPr>
          <w:rFonts w:hint="eastAsia" w:ascii="仿宋" w:hAnsi="仿宋" w:eastAsia="仿宋"/>
          <w:iCs/>
          <w:sz w:val="24"/>
        </w:rPr>
      </w:pPr>
      <w:r>
        <w:rPr>
          <w:rFonts w:hint="eastAsia" w:ascii="仿宋" w:hAnsi="仿宋" w:eastAsia="仿宋"/>
          <w:iCs/>
          <w:sz w:val="24"/>
        </w:rPr>
        <w:t>2</w:t>
      </w:r>
      <w:r>
        <w:rPr>
          <w:rFonts w:ascii="仿宋" w:hAnsi="仿宋" w:eastAsia="仿宋"/>
          <w:iCs/>
          <w:sz w:val="24"/>
        </w:rPr>
        <w:t>02</w:t>
      </w:r>
      <w:r>
        <w:rPr>
          <w:rFonts w:hint="eastAsia" w:ascii="仿宋" w:hAnsi="仿宋" w:eastAsia="仿宋"/>
          <w:iCs/>
          <w:sz w:val="24"/>
          <w:lang w:val="en-US" w:eastAsia="zh-CN"/>
        </w:rPr>
        <w:t>3</w:t>
      </w:r>
      <w:r>
        <w:rPr>
          <w:rFonts w:hint="eastAsia" w:ascii="仿宋" w:hAnsi="仿宋" w:eastAsia="仿宋"/>
          <w:iCs/>
          <w:sz w:val="24"/>
        </w:rPr>
        <w:t>年</w:t>
      </w:r>
      <w:r>
        <w:rPr>
          <w:rFonts w:hint="eastAsia" w:ascii="仿宋" w:hAnsi="仿宋" w:eastAsia="仿宋"/>
          <w:iCs/>
          <w:sz w:val="24"/>
          <w:lang w:val="en-US" w:eastAsia="zh-CN"/>
        </w:rPr>
        <w:t>5</w:t>
      </w:r>
      <w:r>
        <w:rPr>
          <w:rFonts w:hint="eastAsia" w:ascii="仿宋" w:hAnsi="仿宋" w:eastAsia="仿宋"/>
          <w:iCs/>
          <w:sz w:val="24"/>
        </w:rPr>
        <w:t>月</w:t>
      </w:r>
      <w:r>
        <w:rPr>
          <w:rFonts w:hint="eastAsia" w:ascii="仿宋" w:hAnsi="仿宋" w:eastAsia="仿宋"/>
          <w:iCs/>
          <w:sz w:val="24"/>
          <w:lang w:val="en-US" w:eastAsia="zh-CN"/>
        </w:rPr>
        <w:t>5</w:t>
      </w:r>
      <w:bookmarkStart w:id="0" w:name="_GoBack"/>
      <w:bookmarkEnd w:id="0"/>
      <w:r>
        <w:rPr>
          <w:rFonts w:hint="eastAsia" w:ascii="仿宋" w:hAnsi="仿宋" w:eastAsia="仿宋"/>
          <w:iCs/>
          <w:sz w:val="24"/>
        </w:rPr>
        <w:t>日</w:t>
      </w:r>
    </w:p>
    <w:p>
      <w:pPr>
        <w:pStyle w:val="10"/>
        <w:spacing w:line="400" w:lineRule="exact"/>
        <w:ind w:right="420"/>
        <w:jc w:val="center"/>
        <w:rPr>
          <w:rFonts w:ascii="仿宋_GB2312" w:eastAsia="仿宋_GB2312"/>
          <w:sz w:val="24"/>
        </w:rPr>
      </w:pPr>
    </w:p>
    <w:p>
      <w:pPr>
        <w:pStyle w:val="10"/>
        <w:spacing w:line="400" w:lineRule="exact"/>
        <w:ind w:right="420"/>
        <w:jc w:val="center"/>
        <w:rPr>
          <w:rFonts w:hint="eastAsia" w:ascii="仿宋_GB2312" w:eastAsia="仿宋_GB2312"/>
          <w:sz w:val="24"/>
        </w:rPr>
      </w:pPr>
    </w:p>
    <w:p>
      <w:pPr>
        <w:pStyle w:val="10"/>
        <w:spacing w:line="400" w:lineRule="exact"/>
        <w:ind w:right="420"/>
        <w:jc w:val="center"/>
        <w:rPr>
          <w:rFonts w:hint="eastAsia" w:ascii="黑体" w:eastAsia="黑体"/>
          <w:bCs/>
          <w:sz w:val="32"/>
          <w:szCs w:val="32"/>
        </w:rPr>
      </w:pPr>
    </w:p>
    <w:p>
      <w:pPr>
        <w:pStyle w:val="10"/>
        <w:spacing w:line="400" w:lineRule="exact"/>
        <w:ind w:right="420"/>
        <w:jc w:val="center"/>
        <w:rPr>
          <w:rFonts w:hint="eastAsia" w:ascii="黑体" w:eastAsia="黑体"/>
          <w:bCs/>
          <w:sz w:val="32"/>
          <w:szCs w:val="32"/>
        </w:rPr>
      </w:pPr>
    </w:p>
    <w:p>
      <w:pPr>
        <w:pStyle w:val="10"/>
        <w:spacing w:line="400" w:lineRule="exact"/>
        <w:ind w:right="420"/>
        <w:jc w:val="center"/>
        <w:rPr>
          <w:rFonts w:hint="eastAsia" w:ascii="黑体" w:eastAsia="黑体"/>
          <w:bCs/>
          <w:sz w:val="32"/>
          <w:szCs w:val="32"/>
        </w:rPr>
      </w:pPr>
    </w:p>
    <w:p>
      <w:pPr>
        <w:pStyle w:val="10"/>
        <w:spacing w:line="400" w:lineRule="exact"/>
        <w:ind w:right="420"/>
        <w:jc w:val="center"/>
        <w:rPr>
          <w:rFonts w:hint="eastAsia" w:ascii="黑体" w:eastAsia="黑体"/>
          <w:bCs/>
          <w:sz w:val="32"/>
          <w:szCs w:val="32"/>
        </w:rPr>
      </w:pPr>
    </w:p>
    <w:p>
      <w:pPr>
        <w:pStyle w:val="10"/>
        <w:spacing w:line="400" w:lineRule="exact"/>
        <w:ind w:right="420"/>
        <w:jc w:val="center"/>
        <w:rPr>
          <w:rFonts w:hint="eastAsia" w:ascii="黑体" w:eastAsia="黑体"/>
          <w:bCs/>
          <w:sz w:val="32"/>
          <w:szCs w:val="32"/>
        </w:rPr>
      </w:pPr>
    </w:p>
    <w:p>
      <w:pPr>
        <w:pStyle w:val="10"/>
        <w:spacing w:line="400" w:lineRule="exact"/>
        <w:ind w:right="420"/>
        <w:jc w:val="center"/>
        <w:rPr>
          <w:rFonts w:hint="eastAsia" w:ascii="黑体" w:eastAsia="黑体"/>
          <w:bCs/>
          <w:sz w:val="32"/>
          <w:szCs w:val="32"/>
        </w:rPr>
      </w:pPr>
    </w:p>
    <w:p>
      <w:pPr>
        <w:pStyle w:val="10"/>
        <w:spacing w:line="400" w:lineRule="exact"/>
        <w:ind w:right="420"/>
        <w:jc w:val="center"/>
        <w:rPr>
          <w:rFonts w:hint="eastAsia" w:ascii="黑体" w:eastAsia="黑体"/>
          <w:bCs/>
          <w:sz w:val="32"/>
          <w:szCs w:val="32"/>
        </w:rPr>
      </w:pPr>
    </w:p>
    <w:p>
      <w:pPr>
        <w:pStyle w:val="10"/>
        <w:spacing w:line="400" w:lineRule="exact"/>
        <w:ind w:right="420"/>
        <w:jc w:val="center"/>
        <w:rPr>
          <w:rFonts w:hint="eastAsia" w:ascii="黑体" w:eastAsia="黑体"/>
          <w:bCs/>
          <w:sz w:val="32"/>
          <w:szCs w:val="32"/>
        </w:rPr>
      </w:pPr>
    </w:p>
    <w:p>
      <w:pPr>
        <w:pStyle w:val="10"/>
        <w:spacing w:line="400" w:lineRule="exact"/>
        <w:ind w:right="420"/>
        <w:jc w:val="center"/>
        <w:rPr>
          <w:rFonts w:hint="eastAsia" w:ascii="黑体" w:eastAsia="黑体"/>
          <w:bCs/>
          <w:sz w:val="32"/>
          <w:szCs w:val="32"/>
        </w:rPr>
      </w:pPr>
    </w:p>
    <w:p>
      <w:pPr>
        <w:pStyle w:val="10"/>
        <w:spacing w:line="400" w:lineRule="exact"/>
        <w:ind w:right="420"/>
        <w:jc w:val="center"/>
        <w:rPr>
          <w:rFonts w:hint="eastAsia" w:ascii="黑体" w:eastAsia="黑体"/>
          <w:bCs/>
          <w:sz w:val="32"/>
          <w:szCs w:val="32"/>
        </w:rPr>
      </w:pPr>
    </w:p>
    <w:p>
      <w:pPr>
        <w:pStyle w:val="10"/>
        <w:spacing w:line="400" w:lineRule="exact"/>
        <w:ind w:right="420"/>
        <w:jc w:val="center"/>
        <w:rPr>
          <w:rFonts w:hint="eastAsia" w:ascii="黑体" w:eastAsia="黑体"/>
          <w:bCs/>
          <w:sz w:val="32"/>
          <w:szCs w:val="32"/>
        </w:rPr>
      </w:pPr>
    </w:p>
    <w:p>
      <w:pPr>
        <w:pStyle w:val="10"/>
        <w:spacing w:line="400" w:lineRule="exact"/>
        <w:ind w:right="420"/>
        <w:jc w:val="center"/>
        <w:rPr>
          <w:rFonts w:hint="eastAsia" w:ascii="黑体" w:eastAsia="黑体"/>
          <w:bCs/>
          <w:sz w:val="32"/>
          <w:szCs w:val="32"/>
        </w:rPr>
      </w:pPr>
    </w:p>
    <w:p>
      <w:pPr>
        <w:pStyle w:val="10"/>
        <w:spacing w:line="400" w:lineRule="exact"/>
        <w:ind w:right="420"/>
        <w:jc w:val="center"/>
        <w:rPr>
          <w:rFonts w:hint="eastAsia" w:ascii="黑体" w:eastAsia="黑体"/>
          <w:bCs/>
          <w:sz w:val="32"/>
          <w:szCs w:val="32"/>
        </w:rPr>
      </w:pPr>
    </w:p>
    <w:p>
      <w:pPr>
        <w:pStyle w:val="10"/>
        <w:spacing w:line="400" w:lineRule="exact"/>
        <w:ind w:right="420"/>
        <w:jc w:val="center"/>
        <w:rPr>
          <w:rFonts w:hint="eastAsia" w:ascii="黑体" w:eastAsia="黑体"/>
          <w:bCs/>
          <w:sz w:val="32"/>
          <w:szCs w:val="32"/>
        </w:rPr>
      </w:pPr>
    </w:p>
    <w:p>
      <w:pPr>
        <w:pStyle w:val="10"/>
        <w:spacing w:line="400" w:lineRule="exact"/>
        <w:ind w:right="420"/>
        <w:jc w:val="center"/>
        <w:rPr>
          <w:rFonts w:hint="eastAsia" w:ascii="黑体" w:eastAsia="黑体"/>
          <w:bCs/>
          <w:sz w:val="32"/>
          <w:szCs w:val="32"/>
        </w:rPr>
      </w:pPr>
    </w:p>
    <w:p>
      <w:pPr>
        <w:pStyle w:val="10"/>
        <w:spacing w:line="400" w:lineRule="exact"/>
        <w:ind w:right="420"/>
        <w:jc w:val="center"/>
        <w:rPr>
          <w:rFonts w:hint="eastAsia" w:ascii="黑体" w:eastAsia="黑体"/>
          <w:bCs/>
          <w:sz w:val="32"/>
          <w:szCs w:val="32"/>
        </w:rPr>
      </w:pPr>
    </w:p>
    <w:p>
      <w:pPr>
        <w:pStyle w:val="10"/>
        <w:spacing w:line="400" w:lineRule="exact"/>
        <w:ind w:right="420"/>
        <w:jc w:val="center"/>
        <w:rPr>
          <w:rFonts w:hint="eastAsia" w:ascii="黑体" w:eastAsia="黑体"/>
          <w:bCs/>
          <w:sz w:val="32"/>
          <w:szCs w:val="32"/>
        </w:rPr>
      </w:pPr>
    </w:p>
    <w:p>
      <w:pPr>
        <w:pStyle w:val="10"/>
        <w:spacing w:line="400" w:lineRule="exact"/>
        <w:ind w:right="420"/>
        <w:jc w:val="center"/>
        <w:rPr>
          <w:rFonts w:hint="eastAsia" w:ascii="黑体" w:eastAsia="黑体"/>
          <w:bCs/>
          <w:sz w:val="32"/>
          <w:szCs w:val="32"/>
        </w:rPr>
      </w:pPr>
    </w:p>
    <w:p>
      <w:pPr>
        <w:pStyle w:val="10"/>
        <w:spacing w:line="400" w:lineRule="exact"/>
        <w:ind w:right="420"/>
        <w:jc w:val="center"/>
        <w:rPr>
          <w:rFonts w:hint="eastAsia" w:ascii="黑体" w:eastAsia="黑体"/>
          <w:bCs/>
          <w:sz w:val="32"/>
          <w:szCs w:val="32"/>
        </w:rPr>
      </w:pPr>
    </w:p>
    <w:p>
      <w:pPr>
        <w:pStyle w:val="10"/>
        <w:spacing w:line="400" w:lineRule="exact"/>
        <w:ind w:right="420"/>
        <w:jc w:val="center"/>
        <w:rPr>
          <w:rFonts w:hint="eastAsia" w:ascii="黑体" w:eastAsia="黑体"/>
          <w:bCs/>
          <w:sz w:val="32"/>
          <w:szCs w:val="32"/>
        </w:rPr>
      </w:pPr>
    </w:p>
    <w:p>
      <w:pPr>
        <w:pStyle w:val="10"/>
        <w:spacing w:line="400" w:lineRule="exact"/>
        <w:ind w:right="420"/>
        <w:jc w:val="center"/>
        <w:rPr>
          <w:rFonts w:hint="eastAsia" w:ascii="黑体" w:eastAsia="黑体"/>
          <w:bCs/>
          <w:sz w:val="32"/>
          <w:szCs w:val="32"/>
        </w:rPr>
      </w:pPr>
    </w:p>
    <w:p>
      <w:pPr>
        <w:pStyle w:val="10"/>
        <w:spacing w:line="400" w:lineRule="exact"/>
        <w:ind w:right="420"/>
        <w:jc w:val="center"/>
        <w:rPr>
          <w:rFonts w:hint="eastAsia" w:ascii="黑体" w:eastAsia="黑体"/>
          <w:bCs/>
          <w:sz w:val="32"/>
          <w:szCs w:val="32"/>
        </w:rPr>
      </w:pPr>
    </w:p>
    <w:p>
      <w:pPr>
        <w:pStyle w:val="10"/>
        <w:spacing w:line="400" w:lineRule="exact"/>
        <w:ind w:right="420"/>
        <w:jc w:val="center"/>
        <w:rPr>
          <w:rFonts w:hint="eastAsia" w:ascii="黑体" w:eastAsia="黑体"/>
          <w:bCs/>
          <w:sz w:val="32"/>
          <w:szCs w:val="32"/>
        </w:rPr>
      </w:pPr>
    </w:p>
    <w:p>
      <w:pPr>
        <w:pStyle w:val="10"/>
        <w:spacing w:line="400" w:lineRule="exact"/>
        <w:ind w:right="420"/>
        <w:jc w:val="center"/>
        <w:rPr>
          <w:rFonts w:hint="eastAsia" w:ascii="黑体" w:eastAsia="黑体"/>
          <w:bCs/>
          <w:sz w:val="32"/>
          <w:szCs w:val="32"/>
        </w:rPr>
      </w:pPr>
    </w:p>
    <w:p>
      <w:pPr>
        <w:pStyle w:val="10"/>
        <w:spacing w:line="400" w:lineRule="exact"/>
        <w:ind w:right="420"/>
        <w:jc w:val="center"/>
        <w:rPr>
          <w:rFonts w:hint="eastAsia" w:ascii="黑体" w:eastAsia="黑体"/>
          <w:bCs/>
          <w:sz w:val="32"/>
          <w:szCs w:val="32"/>
        </w:rPr>
      </w:pPr>
    </w:p>
    <w:p>
      <w:pPr>
        <w:pStyle w:val="10"/>
        <w:spacing w:line="400" w:lineRule="exact"/>
        <w:ind w:right="420"/>
        <w:jc w:val="center"/>
        <w:rPr>
          <w:rFonts w:hint="eastAsia" w:ascii="黑体" w:eastAsia="黑体"/>
          <w:bCs/>
          <w:sz w:val="32"/>
          <w:szCs w:val="32"/>
        </w:rPr>
      </w:pPr>
    </w:p>
    <w:p>
      <w:pPr>
        <w:pStyle w:val="10"/>
        <w:spacing w:line="400" w:lineRule="exact"/>
        <w:ind w:right="420"/>
        <w:jc w:val="center"/>
        <w:rPr>
          <w:rFonts w:hint="eastAsia" w:ascii="黑体" w:eastAsia="黑体"/>
          <w:bCs/>
          <w:sz w:val="32"/>
          <w:szCs w:val="32"/>
        </w:rPr>
      </w:pPr>
    </w:p>
    <w:p>
      <w:pPr>
        <w:pStyle w:val="10"/>
        <w:spacing w:line="400" w:lineRule="exact"/>
        <w:ind w:right="420"/>
        <w:jc w:val="center"/>
        <w:rPr>
          <w:rFonts w:hint="eastAsia" w:ascii="黑体" w:eastAsia="黑体"/>
          <w:bCs/>
          <w:sz w:val="32"/>
          <w:szCs w:val="32"/>
        </w:rPr>
      </w:pPr>
    </w:p>
    <w:p>
      <w:pPr>
        <w:pStyle w:val="10"/>
        <w:spacing w:line="400" w:lineRule="exact"/>
        <w:ind w:right="420"/>
        <w:jc w:val="center"/>
        <w:rPr>
          <w:b/>
          <w:sz w:val="32"/>
          <w:szCs w:val="32"/>
        </w:rPr>
      </w:pPr>
      <w:r>
        <w:rPr>
          <w:rFonts w:hint="eastAsia" w:ascii="黑体" w:eastAsia="黑体"/>
          <w:bCs/>
          <w:sz w:val="32"/>
          <w:szCs w:val="32"/>
        </w:rPr>
        <w:t>第二部分</w:t>
      </w:r>
      <w:r>
        <w:rPr>
          <w:rFonts w:hint="eastAsia" w:ascii="黑体" w:eastAsia="黑体"/>
          <w:sz w:val="32"/>
          <w:szCs w:val="32"/>
        </w:rPr>
        <w:t>供应商须知</w:t>
      </w:r>
    </w:p>
    <w:p>
      <w:pPr>
        <w:spacing w:line="560" w:lineRule="exact"/>
        <w:jc w:val="center"/>
        <w:rPr>
          <w:color w:val="000000"/>
          <w:sz w:val="32"/>
          <w:szCs w:val="32"/>
        </w:rPr>
      </w:pPr>
    </w:p>
    <w:p>
      <w:pPr>
        <w:rPr>
          <w:b/>
          <w:color w:val="000000"/>
          <w:kern w:val="0"/>
          <w:szCs w:val="21"/>
        </w:rPr>
      </w:pPr>
      <w:r>
        <w:rPr>
          <w:rFonts w:hint="eastAsia"/>
          <w:color w:val="000000"/>
          <w:kern w:val="0"/>
          <w:szCs w:val="21"/>
        </w:rPr>
        <w:t>注：标记※的条款，厂商需完全符合且响应。</w:t>
      </w:r>
    </w:p>
    <w:tbl>
      <w:tblPr>
        <w:tblStyle w:val="18"/>
        <w:tblW w:w="9555" w:type="dxa"/>
        <w:tblInd w:w="9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5"/>
        <w:gridCol w:w="2160"/>
        <w:gridCol w:w="648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b/>
                <w:color w:val="000000"/>
                <w:kern w:val="0"/>
                <w:szCs w:val="21"/>
              </w:rPr>
            </w:pPr>
            <w:r>
              <w:rPr>
                <w:b/>
                <w:color w:val="000000"/>
                <w:kern w:val="0"/>
                <w:szCs w:val="21"/>
              </w:rPr>
              <w:t>条款号</w:t>
            </w:r>
          </w:p>
        </w:tc>
        <w:tc>
          <w:tcPr>
            <w:tcW w:w="2160"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b/>
                <w:color w:val="000000"/>
                <w:kern w:val="0"/>
                <w:szCs w:val="21"/>
              </w:rPr>
            </w:pPr>
            <w:r>
              <w:rPr>
                <w:b/>
                <w:color w:val="000000"/>
                <w:kern w:val="0"/>
                <w:szCs w:val="21"/>
              </w:rPr>
              <w:t>条款名称</w:t>
            </w:r>
          </w:p>
        </w:tc>
        <w:tc>
          <w:tcPr>
            <w:tcW w:w="6480"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b/>
                <w:color w:val="000000"/>
                <w:kern w:val="0"/>
                <w:szCs w:val="21"/>
              </w:rPr>
            </w:pPr>
            <w:r>
              <w:rPr>
                <w:b/>
                <w:color w:val="000000"/>
                <w:kern w:val="0"/>
                <w:szCs w:val="21"/>
              </w:rPr>
              <w:t>编列内容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color w:val="000000"/>
                <w:kern w:val="0"/>
                <w:szCs w:val="21"/>
              </w:rPr>
            </w:pPr>
            <w:r>
              <w:rPr>
                <w:rFonts w:hint="eastAsia"/>
                <w:color w:val="000000"/>
                <w:kern w:val="0"/>
                <w:szCs w:val="21"/>
              </w:rPr>
              <w:t>1.1</w:t>
            </w:r>
          </w:p>
        </w:tc>
        <w:tc>
          <w:tcPr>
            <w:tcW w:w="2160"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color w:val="000000"/>
                <w:kern w:val="0"/>
                <w:szCs w:val="21"/>
              </w:rPr>
            </w:pPr>
            <w:r>
              <w:rPr>
                <w:color w:val="000000"/>
                <w:kern w:val="0"/>
                <w:szCs w:val="21"/>
              </w:rPr>
              <w:t>项目名称</w:t>
            </w:r>
          </w:p>
        </w:tc>
        <w:tc>
          <w:tcPr>
            <w:tcW w:w="6480" w:type="dxa"/>
            <w:tcBorders>
              <w:top w:val="single" w:color="auto" w:sz="6" w:space="0"/>
              <w:left w:val="single" w:color="auto" w:sz="6" w:space="0"/>
              <w:bottom w:val="single" w:color="auto" w:sz="4" w:space="0"/>
              <w:right w:val="single" w:color="auto" w:sz="6" w:space="0"/>
            </w:tcBorders>
            <w:noWrap/>
            <w:vAlign w:val="center"/>
          </w:tcPr>
          <w:p>
            <w:pPr>
              <w:snapToGrid w:val="0"/>
              <w:rPr>
                <w:rFonts w:ascii="宋体" w:cs="宋体"/>
                <w:b/>
                <w:bCs/>
                <w:color w:val="000000"/>
                <w:kern w:val="0"/>
                <w:szCs w:val="21"/>
                <w:u w:val="single"/>
              </w:rPr>
            </w:pPr>
            <w:r>
              <w:rPr>
                <w:rFonts w:hint="eastAsia"/>
                <w:color w:val="000000"/>
                <w:kern w:val="0"/>
                <w:szCs w:val="21"/>
              </w:rPr>
              <w:t>项目名称：</w:t>
            </w:r>
            <w:r>
              <w:rPr>
                <w:rFonts w:hint="eastAsia" w:ascii="宋体" w:cs="宋体"/>
                <w:bCs/>
                <w:color w:val="000000"/>
                <w:kern w:val="0"/>
                <w:szCs w:val="21"/>
              </w:rPr>
              <w:t>精密退火炉设备</w:t>
            </w:r>
            <w:r>
              <w:rPr>
                <w:rFonts w:hint="eastAsia" w:ascii="宋体" w:cs="宋体"/>
                <w:bCs/>
                <w:color w:val="000000"/>
                <w:kern w:val="0"/>
                <w:szCs w:val="21"/>
                <w:lang w:eastAsia="zh-CN"/>
              </w:rPr>
              <w:t>改造</w:t>
            </w:r>
            <w:r>
              <w:rPr>
                <w:rFonts w:hint="eastAsia" w:ascii="仿宋_GB2312" w:eastAsia="仿宋_GB2312"/>
                <w:sz w:val="24"/>
              </w:rPr>
              <w:t>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color w:val="000000"/>
                <w:kern w:val="0"/>
                <w:szCs w:val="21"/>
              </w:rPr>
            </w:pPr>
            <w:r>
              <w:rPr>
                <w:rFonts w:hint="eastAsia"/>
                <w:color w:val="000000"/>
                <w:kern w:val="0"/>
                <w:szCs w:val="21"/>
              </w:rPr>
              <w:t>1.2</w:t>
            </w:r>
          </w:p>
        </w:tc>
        <w:tc>
          <w:tcPr>
            <w:tcW w:w="2160"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color w:val="000000"/>
                <w:kern w:val="0"/>
                <w:szCs w:val="21"/>
              </w:rPr>
            </w:pPr>
            <w:r>
              <w:rPr>
                <w:rFonts w:hint="eastAsia"/>
                <w:color w:val="000000"/>
                <w:kern w:val="0"/>
                <w:szCs w:val="21"/>
              </w:rPr>
              <w:t>施工</w:t>
            </w:r>
            <w:r>
              <w:rPr>
                <w:color w:val="000000"/>
                <w:kern w:val="0"/>
                <w:szCs w:val="21"/>
              </w:rPr>
              <w:t>地点</w:t>
            </w:r>
          </w:p>
        </w:tc>
        <w:tc>
          <w:tcPr>
            <w:tcW w:w="6480"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left"/>
              <w:rPr>
                <w:color w:val="000000"/>
                <w:kern w:val="0"/>
                <w:szCs w:val="21"/>
              </w:rPr>
            </w:pPr>
            <w:r>
              <w:rPr>
                <w:rFonts w:hint="eastAsia" w:ascii="宋体"/>
                <w:color w:val="000000"/>
                <w:szCs w:val="21"/>
              </w:rPr>
              <w:t>四川省都江堰市经济开发区光泰路12号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color w:val="000000"/>
                <w:kern w:val="0"/>
                <w:szCs w:val="21"/>
              </w:rPr>
            </w:pPr>
            <w:r>
              <w:rPr>
                <w:rFonts w:hint="eastAsia"/>
                <w:color w:val="000000"/>
                <w:kern w:val="0"/>
                <w:szCs w:val="21"/>
              </w:rPr>
              <w:t>※1.3</w:t>
            </w:r>
          </w:p>
        </w:tc>
        <w:tc>
          <w:tcPr>
            <w:tcW w:w="2160"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color w:val="000000"/>
                <w:kern w:val="0"/>
                <w:szCs w:val="21"/>
              </w:rPr>
            </w:pPr>
            <w:r>
              <w:rPr>
                <w:rFonts w:hint="eastAsia"/>
                <w:color w:val="000000"/>
                <w:kern w:val="0"/>
                <w:szCs w:val="21"/>
              </w:rPr>
              <w:t>参与人资质能力要求</w:t>
            </w:r>
          </w:p>
        </w:tc>
        <w:tc>
          <w:tcPr>
            <w:tcW w:w="6480" w:type="dxa"/>
            <w:tcBorders>
              <w:top w:val="single" w:color="auto" w:sz="6" w:space="0"/>
              <w:left w:val="single" w:color="auto" w:sz="6" w:space="0"/>
              <w:bottom w:val="single" w:color="auto" w:sz="4" w:space="0"/>
              <w:right w:val="single" w:color="auto" w:sz="6" w:space="0"/>
            </w:tcBorders>
            <w:noWrap/>
            <w:vAlign w:val="center"/>
          </w:tcPr>
          <w:p>
            <w:pPr>
              <w:snapToGrid w:val="0"/>
              <w:spacing w:line="320" w:lineRule="exact"/>
              <w:ind w:firstLine="420" w:firstLineChars="200"/>
              <w:rPr>
                <w:rFonts w:ascii="宋体"/>
                <w:color w:val="000000"/>
                <w:szCs w:val="21"/>
              </w:rPr>
            </w:pPr>
            <w:r>
              <w:rPr>
                <w:rFonts w:hint="eastAsia" w:ascii="宋体"/>
                <w:color w:val="000000"/>
                <w:szCs w:val="21"/>
              </w:rPr>
              <w:t>参与人应具备以下资格条件：</w:t>
            </w:r>
          </w:p>
          <w:p>
            <w:pPr>
              <w:snapToGrid w:val="0"/>
              <w:spacing w:line="312" w:lineRule="auto"/>
              <w:ind w:firstLine="417" w:firstLineChars="199"/>
              <w:rPr>
                <w:rFonts w:ascii="宋体"/>
                <w:color w:val="000000"/>
                <w:szCs w:val="21"/>
              </w:rPr>
            </w:pPr>
            <w:r>
              <w:rPr>
                <w:rFonts w:hint="eastAsia" w:ascii="宋体"/>
                <w:color w:val="000000"/>
                <w:szCs w:val="21"/>
              </w:rPr>
              <w:t>1营业执照</w:t>
            </w:r>
          </w:p>
          <w:p>
            <w:pPr>
              <w:spacing w:line="300" w:lineRule="auto"/>
              <w:ind w:firstLine="420" w:firstLineChars="200"/>
              <w:rPr>
                <w:rFonts w:ascii="宋体"/>
                <w:color w:val="000000"/>
                <w:szCs w:val="21"/>
              </w:rPr>
            </w:pPr>
            <w:r>
              <w:rPr>
                <w:rFonts w:ascii="宋体"/>
                <w:color w:val="000000"/>
                <w:szCs w:val="21"/>
              </w:rPr>
              <w:t>具有独立的法人资格</w:t>
            </w:r>
            <w:r>
              <w:rPr>
                <w:rFonts w:hint="eastAsia" w:ascii="宋体"/>
                <w:color w:val="000000"/>
                <w:szCs w:val="21"/>
              </w:rPr>
              <w:t>，有效的企业法人营业执照，其营业范围与本项目相适应。</w:t>
            </w:r>
          </w:p>
          <w:p>
            <w:pPr>
              <w:snapToGrid w:val="0"/>
              <w:spacing w:line="320" w:lineRule="exact"/>
              <w:ind w:firstLine="420"/>
              <w:rPr>
                <w:rFonts w:ascii="宋体"/>
                <w:color w:val="000000"/>
                <w:szCs w:val="21"/>
              </w:rPr>
            </w:pPr>
            <w:r>
              <w:rPr>
                <w:rFonts w:hint="eastAsia" w:ascii="宋体"/>
                <w:color w:val="000000"/>
                <w:szCs w:val="21"/>
              </w:rPr>
              <w:t>2、财务要求</w:t>
            </w:r>
          </w:p>
          <w:p>
            <w:pPr>
              <w:snapToGrid w:val="0"/>
              <w:spacing w:line="320" w:lineRule="exact"/>
              <w:ind w:firstLine="420"/>
              <w:rPr>
                <w:rFonts w:ascii="宋体"/>
                <w:color w:val="000000"/>
                <w:szCs w:val="21"/>
              </w:rPr>
            </w:pPr>
            <w:r>
              <w:rPr>
                <w:rFonts w:hint="eastAsia" w:ascii="宋体"/>
                <w:color w:val="000000"/>
                <w:szCs w:val="21"/>
              </w:rPr>
              <w:t xml:space="preserve">依法缴纳税收的相关材料。 </w:t>
            </w:r>
          </w:p>
          <w:p>
            <w:pPr>
              <w:snapToGrid w:val="0"/>
              <w:spacing w:line="320" w:lineRule="exact"/>
              <w:ind w:firstLine="420"/>
              <w:rPr>
                <w:rFonts w:ascii="宋体"/>
                <w:color w:val="000000"/>
                <w:szCs w:val="21"/>
              </w:rPr>
            </w:pPr>
            <w:r>
              <w:rPr>
                <w:rFonts w:hint="eastAsia" w:ascii="宋体"/>
                <w:color w:val="000000"/>
                <w:szCs w:val="21"/>
              </w:rPr>
              <w:t>3、信誉要求</w:t>
            </w:r>
          </w:p>
          <w:p>
            <w:pPr>
              <w:snapToGrid w:val="0"/>
              <w:spacing w:line="320" w:lineRule="exact"/>
              <w:ind w:firstLine="420"/>
              <w:rPr>
                <w:rFonts w:ascii="宋体"/>
                <w:color w:val="000000"/>
                <w:szCs w:val="21"/>
              </w:rPr>
            </w:pPr>
            <w:r>
              <w:rPr>
                <w:rFonts w:hint="eastAsia" w:ascii="宋体"/>
                <w:color w:val="000000"/>
                <w:szCs w:val="21"/>
              </w:rPr>
              <w:t>（1）最近三年没有出现违法违规或失信行为；</w:t>
            </w:r>
          </w:p>
          <w:p>
            <w:pPr>
              <w:snapToGrid w:val="0"/>
              <w:spacing w:line="320" w:lineRule="exact"/>
              <w:ind w:firstLine="420"/>
              <w:rPr>
                <w:rFonts w:ascii="宋体"/>
                <w:color w:val="000000"/>
                <w:szCs w:val="21"/>
              </w:rPr>
            </w:pPr>
            <w:r>
              <w:rPr>
                <w:rFonts w:hint="eastAsia" w:ascii="宋体"/>
                <w:color w:val="000000"/>
                <w:szCs w:val="21"/>
              </w:rPr>
              <w:t>（2）最近三年没有拖欠劳务费的败诉记录；</w:t>
            </w:r>
          </w:p>
          <w:p>
            <w:pPr>
              <w:snapToGrid w:val="0"/>
              <w:spacing w:line="320" w:lineRule="exact"/>
              <w:ind w:firstLine="420"/>
              <w:rPr>
                <w:rFonts w:ascii="宋体"/>
                <w:color w:val="000000"/>
                <w:szCs w:val="21"/>
              </w:rPr>
            </w:pPr>
            <w:r>
              <w:rPr>
                <w:rFonts w:hint="eastAsia" w:ascii="宋体"/>
                <w:color w:val="000000"/>
                <w:szCs w:val="21"/>
              </w:rPr>
              <w:t>（3）最近三年没有无故弃标的不良记录；</w:t>
            </w:r>
          </w:p>
          <w:p>
            <w:pPr>
              <w:snapToGrid w:val="0"/>
              <w:spacing w:line="320" w:lineRule="exact"/>
              <w:ind w:firstLine="420"/>
              <w:rPr>
                <w:rFonts w:ascii="宋体"/>
                <w:color w:val="000000"/>
                <w:szCs w:val="21"/>
              </w:rPr>
            </w:pPr>
            <w:r>
              <w:rPr>
                <w:rFonts w:hint="eastAsia" w:ascii="宋体"/>
                <w:color w:val="000000"/>
                <w:szCs w:val="21"/>
              </w:rPr>
              <w:t>（4）受到行政处罚的不在其行政处罚期内。</w:t>
            </w:r>
          </w:p>
          <w:p>
            <w:pPr>
              <w:snapToGrid w:val="0"/>
              <w:spacing w:line="320" w:lineRule="exact"/>
              <w:ind w:firstLine="420"/>
              <w:rPr>
                <w:rFonts w:ascii="宋体"/>
                <w:color w:val="000000"/>
                <w:szCs w:val="21"/>
              </w:rPr>
            </w:pPr>
            <w:r>
              <w:rPr>
                <w:rFonts w:hint="eastAsia" w:ascii="宋体"/>
                <w:color w:val="000000"/>
                <w:szCs w:val="21"/>
              </w:rPr>
              <w:t>（5）近三年在成都市人民检察院行贿犯罪档案查询系统中无不良记录的企业。</w:t>
            </w:r>
          </w:p>
          <w:p>
            <w:pPr>
              <w:snapToGrid w:val="0"/>
              <w:spacing w:line="320" w:lineRule="exact"/>
              <w:ind w:firstLine="420"/>
              <w:rPr>
                <w:rFonts w:ascii="宋体"/>
                <w:color w:val="000000"/>
                <w:szCs w:val="21"/>
              </w:rPr>
            </w:pPr>
            <w:r>
              <w:rPr>
                <w:rFonts w:hint="eastAsia" w:ascii="宋体"/>
                <w:color w:val="000000"/>
                <w:szCs w:val="21"/>
              </w:rPr>
              <w:t>以上信息，由投标方提供纸质资料并盖鲜章，并注明资料来源途径。</w:t>
            </w:r>
          </w:p>
          <w:p>
            <w:pPr>
              <w:snapToGrid w:val="0"/>
              <w:spacing w:line="320" w:lineRule="exact"/>
              <w:ind w:firstLine="420"/>
              <w:rPr>
                <w:rFonts w:ascii="宋体"/>
                <w:color w:val="000000"/>
                <w:szCs w:val="21"/>
              </w:rPr>
            </w:pPr>
            <w:r>
              <w:rPr>
                <w:rFonts w:hint="eastAsia" w:ascii="宋体"/>
                <w:color w:val="000000"/>
                <w:szCs w:val="21"/>
              </w:rPr>
              <w:t>4、其他要求：</w:t>
            </w:r>
          </w:p>
          <w:p>
            <w:pPr>
              <w:snapToGrid w:val="0"/>
              <w:spacing w:line="320" w:lineRule="exact"/>
              <w:ind w:firstLine="420"/>
              <w:rPr>
                <w:rFonts w:ascii="宋体"/>
                <w:color w:val="000000"/>
                <w:szCs w:val="21"/>
              </w:rPr>
            </w:pPr>
            <w:r>
              <w:rPr>
                <w:rFonts w:hint="eastAsia" w:ascii="宋体"/>
                <w:color w:val="000000"/>
                <w:szCs w:val="21"/>
              </w:rPr>
              <w:t>（1）质保期技术服务响应时间：</w:t>
            </w:r>
          </w:p>
          <w:p>
            <w:pPr>
              <w:snapToGrid w:val="0"/>
              <w:spacing w:line="320" w:lineRule="exact"/>
              <w:ind w:firstLine="420"/>
              <w:rPr>
                <w:rFonts w:ascii="宋体"/>
                <w:color w:val="000000"/>
                <w:szCs w:val="21"/>
              </w:rPr>
            </w:pPr>
            <w:r>
              <w:rPr>
                <w:rFonts w:hint="eastAsia" w:ascii="宋体"/>
                <w:color w:val="000000"/>
                <w:szCs w:val="21"/>
              </w:rPr>
              <w:t>电话响应时间不超过2小时，到达现场响应时间不超过24小时。</w:t>
            </w:r>
          </w:p>
          <w:p>
            <w:pPr>
              <w:snapToGrid w:val="0"/>
              <w:spacing w:line="320" w:lineRule="exact"/>
              <w:ind w:firstLine="420"/>
              <w:rPr>
                <w:color w:val="000000"/>
                <w:spacing w:val="-8"/>
                <w:kern w:val="0"/>
                <w:szCs w:val="21"/>
              </w:rPr>
            </w:pPr>
            <w:r>
              <w:rPr>
                <w:rFonts w:hint="eastAsia" w:ascii="宋体"/>
                <w:color w:val="000000"/>
                <w:szCs w:val="21"/>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color w:val="000000"/>
                <w:kern w:val="0"/>
                <w:szCs w:val="21"/>
              </w:rPr>
            </w:pPr>
            <w:r>
              <w:rPr>
                <w:rFonts w:hint="eastAsia"/>
                <w:color w:val="000000"/>
                <w:kern w:val="0"/>
                <w:szCs w:val="21"/>
              </w:rPr>
              <w:t>1.4</w:t>
            </w:r>
          </w:p>
        </w:tc>
        <w:tc>
          <w:tcPr>
            <w:tcW w:w="2160"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color w:val="000000"/>
                <w:kern w:val="0"/>
                <w:szCs w:val="21"/>
              </w:rPr>
            </w:pPr>
            <w:r>
              <w:rPr>
                <w:color w:val="000000"/>
                <w:kern w:val="0"/>
                <w:szCs w:val="21"/>
              </w:rPr>
              <w:t>踏勘现场</w:t>
            </w:r>
          </w:p>
        </w:tc>
        <w:tc>
          <w:tcPr>
            <w:tcW w:w="6480"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left"/>
              <w:rPr>
                <w:color w:val="000000"/>
                <w:szCs w:val="21"/>
              </w:rPr>
            </w:pPr>
            <w:r>
              <w:rPr>
                <w:color w:val="000000"/>
                <w:szCs w:val="21"/>
              </w:rPr>
              <w:t>不</w:t>
            </w:r>
            <w:r>
              <w:rPr>
                <w:rFonts w:hint="eastAsia"/>
                <w:color w:val="000000"/>
                <w:szCs w:val="21"/>
              </w:rPr>
              <w:t>集中</w:t>
            </w:r>
            <w:r>
              <w:rPr>
                <w:color w:val="000000"/>
                <w:szCs w:val="21"/>
              </w:rPr>
              <w:t>组织，</w:t>
            </w:r>
            <w:r>
              <w:rPr>
                <w:rFonts w:hint="eastAsia"/>
                <w:color w:val="000000"/>
                <w:szCs w:val="21"/>
              </w:rPr>
              <w:t>需投标单位自行联系我单位设备管理人员进行现场勘察。</w:t>
            </w:r>
          </w:p>
          <w:p>
            <w:pPr>
              <w:widowControl/>
              <w:spacing w:line="360" w:lineRule="exact"/>
              <w:jc w:val="left"/>
              <w:rPr>
                <w:rFonts w:hint="eastAsia" w:eastAsia="宋体"/>
                <w:color w:val="000000"/>
                <w:szCs w:val="21"/>
                <w:lang w:eastAsia="zh-CN"/>
              </w:rPr>
            </w:pPr>
            <w:r>
              <w:rPr>
                <w:rFonts w:hint="eastAsia"/>
                <w:color w:val="000000"/>
                <w:szCs w:val="21"/>
              </w:rPr>
              <w:t>联系人：</w:t>
            </w:r>
            <w:r>
              <w:rPr>
                <w:rFonts w:hint="eastAsia"/>
                <w:color w:val="000000"/>
                <w:szCs w:val="21"/>
                <w:lang w:eastAsia="zh-CN"/>
              </w:rPr>
              <w:t>彭科文</w:t>
            </w:r>
          </w:p>
          <w:p>
            <w:pPr>
              <w:widowControl/>
              <w:spacing w:line="360" w:lineRule="exact"/>
              <w:jc w:val="left"/>
              <w:rPr>
                <w:rFonts w:hint="default" w:eastAsia="宋体"/>
                <w:color w:val="000000"/>
                <w:kern w:val="0"/>
                <w:szCs w:val="21"/>
                <w:lang w:val="en-US" w:eastAsia="zh-CN"/>
              </w:rPr>
            </w:pPr>
            <w:r>
              <w:rPr>
                <w:rFonts w:hint="eastAsia"/>
                <w:color w:val="000000"/>
                <w:szCs w:val="21"/>
              </w:rPr>
              <w:t>联系电话：</w:t>
            </w:r>
            <w:r>
              <w:rPr>
                <w:rFonts w:hint="eastAsia"/>
                <w:color w:val="000000"/>
                <w:szCs w:val="21"/>
                <w:lang w:val="en-US" w:eastAsia="zh-CN"/>
              </w:rPr>
              <w:t>15828380743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color w:val="000000"/>
                <w:kern w:val="0"/>
                <w:szCs w:val="21"/>
              </w:rPr>
            </w:pPr>
            <w:r>
              <w:rPr>
                <w:rFonts w:hint="eastAsia"/>
                <w:color w:val="000000"/>
                <w:kern w:val="0"/>
                <w:szCs w:val="21"/>
              </w:rPr>
              <w:t>1.5</w:t>
            </w:r>
          </w:p>
        </w:tc>
        <w:tc>
          <w:tcPr>
            <w:tcW w:w="2160"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color w:val="000000"/>
                <w:kern w:val="0"/>
                <w:szCs w:val="21"/>
              </w:rPr>
            </w:pPr>
            <w:r>
              <w:rPr>
                <w:rFonts w:hint="eastAsia"/>
                <w:color w:val="000000"/>
                <w:kern w:val="0"/>
                <w:szCs w:val="21"/>
              </w:rPr>
              <w:t>要求交货期</w:t>
            </w:r>
          </w:p>
        </w:tc>
        <w:tc>
          <w:tcPr>
            <w:tcW w:w="6480"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left"/>
              <w:rPr>
                <w:color w:val="000000"/>
                <w:kern w:val="0"/>
                <w:szCs w:val="21"/>
              </w:rPr>
            </w:pPr>
            <w:r>
              <w:rPr>
                <w:rFonts w:hint="eastAsia" w:ascii="宋体"/>
                <w:color w:val="000000"/>
              </w:rPr>
              <w:t>交货期：</w:t>
            </w:r>
            <w:r>
              <w:rPr>
                <w:rFonts w:hint="eastAsia" w:ascii="宋体"/>
                <w:color w:val="000000"/>
                <w:lang w:eastAsia="zh-CN"/>
              </w:rPr>
              <w:t>按我司需求分批次进行改造（每批</w:t>
            </w:r>
            <w:r>
              <w:rPr>
                <w:rFonts w:hint="eastAsia" w:ascii="宋体"/>
                <w:color w:val="000000"/>
                <w:lang w:val="en-US" w:eastAsia="zh-CN"/>
              </w:rPr>
              <w:t>3-5台</w:t>
            </w:r>
            <w:r>
              <w:rPr>
                <w:rFonts w:hint="eastAsia" w:ascii="宋体"/>
                <w:color w:val="000000"/>
                <w:lang w:eastAsia="zh-CN"/>
              </w:rPr>
              <w:t>），单批次设备改造期为</w:t>
            </w:r>
            <w:r>
              <w:rPr>
                <w:rFonts w:hint="eastAsia" w:ascii="宋体"/>
                <w:color w:val="000000"/>
                <w:lang w:val="en-US" w:eastAsia="zh-CN"/>
              </w:rPr>
              <w:t>30个日历日（含运输时间）</w:t>
            </w:r>
            <w:r>
              <w:rPr>
                <w:rFonts w:hint="eastAsia" w:ascii="宋体"/>
                <w:color w:val="000000"/>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color w:val="000000"/>
                <w:kern w:val="0"/>
                <w:szCs w:val="21"/>
              </w:rPr>
            </w:pPr>
            <w:r>
              <w:rPr>
                <w:rFonts w:hint="eastAsia" w:ascii="宋体" w:cs="宋体"/>
                <w:color w:val="000000"/>
                <w:kern w:val="0"/>
                <w:szCs w:val="21"/>
              </w:rPr>
              <w:t>※</w:t>
            </w:r>
            <w:r>
              <w:rPr>
                <w:rFonts w:hint="eastAsia"/>
                <w:color w:val="000000"/>
                <w:kern w:val="0"/>
                <w:szCs w:val="21"/>
              </w:rPr>
              <w:t>1.6</w:t>
            </w:r>
          </w:p>
        </w:tc>
        <w:tc>
          <w:tcPr>
            <w:tcW w:w="2160"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color w:val="000000"/>
                <w:kern w:val="0"/>
                <w:szCs w:val="21"/>
              </w:rPr>
            </w:pPr>
            <w:r>
              <w:rPr>
                <w:rFonts w:hint="eastAsia"/>
                <w:color w:val="000000"/>
                <w:kern w:val="0"/>
                <w:szCs w:val="21"/>
              </w:rPr>
              <w:t>施工安全管理</w:t>
            </w:r>
          </w:p>
        </w:tc>
        <w:tc>
          <w:tcPr>
            <w:tcW w:w="6480"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left"/>
              <w:rPr>
                <w:rFonts w:ascii="宋体"/>
                <w:color w:val="000000"/>
              </w:rPr>
            </w:pPr>
            <w:r>
              <w:rPr>
                <w:rFonts w:hint="eastAsia" w:ascii="宋体"/>
                <w:color w:val="000000"/>
              </w:rPr>
              <w:t>投标方全权承担施工期间项目的安全责任，提供必要的安全施工证明资料。</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color w:val="000000"/>
                <w:kern w:val="0"/>
                <w:szCs w:val="21"/>
              </w:rPr>
            </w:pPr>
            <w:r>
              <w:rPr>
                <w:rFonts w:hint="eastAsia" w:ascii="宋体" w:cs="宋体"/>
                <w:color w:val="000000"/>
                <w:kern w:val="0"/>
                <w:szCs w:val="21"/>
              </w:rPr>
              <w:t>※</w:t>
            </w:r>
            <w:r>
              <w:rPr>
                <w:rFonts w:hint="eastAsia"/>
                <w:color w:val="000000"/>
                <w:kern w:val="0"/>
                <w:szCs w:val="21"/>
              </w:rPr>
              <w:t>1.7</w:t>
            </w:r>
          </w:p>
        </w:tc>
        <w:tc>
          <w:tcPr>
            <w:tcW w:w="2160"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color w:val="000000"/>
                <w:spacing w:val="-6"/>
                <w:kern w:val="0"/>
                <w:szCs w:val="21"/>
              </w:rPr>
            </w:pPr>
            <w:r>
              <w:rPr>
                <w:color w:val="000000"/>
                <w:spacing w:val="-6"/>
                <w:kern w:val="0"/>
                <w:szCs w:val="21"/>
              </w:rPr>
              <w:t>签字或盖章要求</w:t>
            </w:r>
          </w:p>
        </w:tc>
        <w:tc>
          <w:tcPr>
            <w:tcW w:w="6480"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left"/>
              <w:rPr>
                <w:color w:val="000000"/>
                <w:kern w:val="0"/>
                <w:szCs w:val="21"/>
              </w:rPr>
            </w:pPr>
            <w:r>
              <w:rPr>
                <w:rFonts w:hint="eastAsia"/>
                <w:color w:val="000000"/>
                <w:kern w:val="0"/>
                <w:szCs w:val="21"/>
              </w:rPr>
              <w:t>报价</w:t>
            </w:r>
            <w:r>
              <w:rPr>
                <w:color w:val="000000"/>
                <w:kern w:val="0"/>
                <w:szCs w:val="21"/>
              </w:rPr>
              <w:t>文件的</w:t>
            </w:r>
            <w:r>
              <w:rPr>
                <w:rFonts w:hint="eastAsia"/>
                <w:color w:val="000000"/>
                <w:kern w:val="0"/>
                <w:szCs w:val="21"/>
              </w:rPr>
              <w:t>正本每页</w:t>
            </w:r>
            <w:r>
              <w:rPr>
                <w:color w:val="000000"/>
                <w:kern w:val="0"/>
                <w:szCs w:val="21"/>
              </w:rPr>
              <w:t>均须经</w:t>
            </w:r>
            <w:r>
              <w:rPr>
                <w:rFonts w:hint="eastAsia"/>
                <w:color w:val="000000"/>
                <w:kern w:val="0"/>
                <w:szCs w:val="21"/>
              </w:rPr>
              <w:t>参与厂商</w:t>
            </w:r>
            <w:r>
              <w:rPr>
                <w:color w:val="000000"/>
                <w:kern w:val="0"/>
                <w:szCs w:val="21"/>
              </w:rPr>
              <w:t>法定代表人或其授权代理人签字或盖章确认</w:t>
            </w:r>
            <w:r>
              <w:rPr>
                <w:rFonts w:hint="eastAsia"/>
                <w:color w:val="000000"/>
                <w:kern w:val="0"/>
                <w:szCs w:val="21"/>
              </w:rPr>
              <w:t>，并提供法定代表人或其授权代理人的身份证明并盖章</w:t>
            </w:r>
            <w:r>
              <w:rPr>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color w:val="000000"/>
                <w:kern w:val="0"/>
                <w:szCs w:val="21"/>
              </w:rPr>
            </w:pPr>
            <w:r>
              <w:rPr>
                <w:rFonts w:hint="eastAsia" w:ascii="宋体" w:cs="宋体"/>
                <w:color w:val="000000"/>
                <w:kern w:val="0"/>
                <w:szCs w:val="21"/>
              </w:rPr>
              <w:t>※</w:t>
            </w:r>
            <w:r>
              <w:rPr>
                <w:rFonts w:hint="eastAsia"/>
                <w:color w:val="000000"/>
                <w:kern w:val="0"/>
                <w:szCs w:val="21"/>
              </w:rPr>
              <w:t>1.8</w:t>
            </w:r>
          </w:p>
        </w:tc>
        <w:tc>
          <w:tcPr>
            <w:tcW w:w="2160"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color w:val="000000"/>
                <w:kern w:val="0"/>
                <w:szCs w:val="21"/>
              </w:rPr>
            </w:pPr>
            <w:r>
              <w:rPr>
                <w:rFonts w:hint="eastAsia"/>
                <w:color w:val="000000"/>
                <w:kern w:val="0"/>
                <w:szCs w:val="21"/>
              </w:rPr>
              <w:t>报价</w:t>
            </w:r>
            <w:r>
              <w:rPr>
                <w:color w:val="000000"/>
                <w:kern w:val="0"/>
                <w:szCs w:val="21"/>
              </w:rPr>
              <w:t>文件</w:t>
            </w:r>
            <w:r>
              <w:rPr>
                <w:rFonts w:hint="eastAsia"/>
                <w:color w:val="000000"/>
                <w:kern w:val="0"/>
                <w:szCs w:val="21"/>
              </w:rPr>
              <w:t>内容</w:t>
            </w:r>
          </w:p>
          <w:p>
            <w:pPr>
              <w:widowControl/>
              <w:spacing w:line="360" w:lineRule="exact"/>
              <w:jc w:val="center"/>
              <w:rPr>
                <w:color w:val="000000"/>
                <w:kern w:val="0"/>
                <w:szCs w:val="21"/>
              </w:rPr>
            </w:pPr>
            <w:r>
              <w:rPr>
                <w:rFonts w:hint="eastAsia"/>
                <w:color w:val="000000"/>
                <w:kern w:val="0"/>
                <w:szCs w:val="21"/>
              </w:rPr>
              <w:t>（在文件上注明正副本）</w:t>
            </w:r>
          </w:p>
        </w:tc>
        <w:tc>
          <w:tcPr>
            <w:tcW w:w="6480" w:type="dxa"/>
            <w:tcBorders>
              <w:top w:val="single" w:color="auto" w:sz="6" w:space="0"/>
              <w:left w:val="single" w:color="auto" w:sz="6" w:space="0"/>
              <w:bottom w:val="single" w:color="auto" w:sz="4" w:space="0"/>
              <w:right w:val="single" w:color="auto" w:sz="6" w:space="0"/>
            </w:tcBorders>
            <w:noWrap/>
            <w:vAlign w:val="center"/>
          </w:tcPr>
          <w:p>
            <w:pPr>
              <w:widowControl/>
              <w:spacing w:line="420" w:lineRule="exact"/>
              <w:jc w:val="left"/>
              <w:rPr>
                <w:rFonts w:ascii="宋体"/>
                <w:color w:val="000000"/>
                <w:szCs w:val="21"/>
              </w:rPr>
            </w:pPr>
            <w:r>
              <w:rPr>
                <w:rFonts w:hint="eastAsia" w:ascii="宋体"/>
                <w:color w:val="000000"/>
                <w:szCs w:val="21"/>
              </w:rPr>
              <w:t>报价函部分：（报价相关附件，</w:t>
            </w:r>
            <w:r>
              <w:rPr>
                <w:rFonts w:ascii="宋体"/>
                <w:color w:val="000000"/>
                <w:szCs w:val="21"/>
              </w:rPr>
              <w:t>正本一份</w:t>
            </w:r>
            <w:r>
              <w:rPr>
                <w:rFonts w:hint="eastAsia" w:ascii="宋体"/>
                <w:color w:val="000000"/>
                <w:szCs w:val="21"/>
              </w:rPr>
              <w:t>，</w:t>
            </w:r>
            <w:r>
              <w:rPr>
                <w:rFonts w:ascii="宋体"/>
                <w:color w:val="000000"/>
                <w:szCs w:val="21"/>
              </w:rPr>
              <w:t>副本</w:t>
            </w:r>
            <w:r>
              <w:rPr>
                <w:rFonts w:hint="eastAsia" w:ascii="宋体"/>
                <w:color w:val="000000"/>
                <w:szCs w:val="21"/>
              </w:rPr>
              <w:t>一</w:t>
            </w:r>
            <w:r>
              <w:rPr>
                <w:rFonts w:ascii="宋体"/>
                <w:color w:val="000000"/>
                <w:szCs w:val="21"/>
              </w:rPr>
              <w:t>份</w:t>
            </w:r>
            <w:r>
              <w:rPr>
                <w:rFonts w:hint="eastAsia" w:ascii="宋体"/>
                <w:color w:val="000000"/>
                <w:szCs w:val="21"/>
              </w:rPr>
              <w:t>）；</w:t>
            </w:r>
          </w:p>
          <w:p>
            <w:pPr>
              <w:widowControl/>
              <w:spacing w:line="420" w:lineRule="exact"/>
              <w:jc w:val="left"/>
              <w:rPr>
                <w:rFonts w:ascii="宋体"/>
                <w:color w:val="000000"/>
                <w:szCs w:val="21"/>
              </w:rPr>
            </w:pPr>
            <w:r>
              <w:rPr>
                <w:rFonts w:hint="eastAsia" w:ascii="宋体"/>
                <w:color w:val="000000"/>
                <w:szCs w:val="21"/>
              </w:rPr>
              <w:t>资格审查部分：（公司营业有效证件，一式二份，不分正副）；</w:t>
            </w:r>
          </w:p>
          <w:p>
            <w:pPr>
              <w:widowControl/>
              <w:spacing w:line="420" w:lineRule="exact"/>
              <w:jc w:val="left"/>
              <w:rPr>
                <w:rFonts w:ascii="宋体"/>
                <w:color w:val="000000"/>
                <w:szCs w:val="21"/>
              </w:rPr>
            </w:pPr>
            <w:r>
              <w:rPr>
                <w:rFonts w:ascii="宋体"/>
                <w:color w:val="000000"/>
                <w:szCs w:val="21"/>
              </w:rPr>
              <w:t>商务</w:t>
            </w:r>
            <w:r>
              <w:rPr>
                <w:rFonts w:hint="eastAsia" w:ascii="宋体"/>
                <w:color w:val="000000"/>
                <w:szCs w:val="21"/>
              </w:rPr>
              <w:t>报价部分：（一式二份，</w:t>
            </w:r>
            <w:r>
              <w:rPr>
                <w:rFonts w:ascii="宋体"/>
                <w:color w:val="000000"/>
                <w:szCs w:val="21"/>
              </w:rPr>
              <w:t>正本一份</w:t>
            </w:r>
            <w:r>
              <w:rPr>
                <w:rFonts w:hint="eastAsia" w:ascii="宋体"/>
                <w:color w:val="000000"/>
                <w:szCs w:val="21"/>
              </w:rPr>
              <w:t>，</w:t>
            </w:r>
            <w:r>
              <w:rPr>
                <w:rFonts w:ascii="宋体"/>
                <w:color w:val="000000"/>
                <w:szCs w:val="21"/>
              </w:rPr>
              <w:t>副本</w:t>
            </w:r>
            <w:r>
              <w:rPr>
                <w:rFonts w:hint="eastAsia" w:ascii="宋体"/>
                <w:color w:val="000000"/>
                <w:szCs w:val="21"/>
              </w:rPr>
              <w:t>一</w:t>
            </w:r>
            <w:r>
              <w:rPr>
                <w:rFonts w:ascii="宋体"/>
                <w:color w:val="000000"/>
                <w:szCs w:val="21"/>
              </w:rPr>
              <w:t>份</w:t>
            </w:r>
            <w:r>
              <w:rPr>
                <w:rFonts w:hint="eastAsia" w:ascii="宋体"/>
                <w:color w:val="000000"/>
                <w:szCs w:val="21"/>
              </w:rPr>
              <w:t>）；</w:t>
            </w:r>
          </w:p>
          <w:p>
            <w:pPr>
              <w:widowControl/>
              <w:spacing w:line="420" w:lineRule="exact"/>
              <w:jc w:val="left"/>
              <w:rPr>
                <w:rFonts w:ascii="宋体"/>
                <w:color w:val="000000"/>
                <w:szCs w:val="21"/>
              </w:rPr>
            </w:pPr>
            <w:r>
              <w:rPr>
                <w:rFonts w:hint="eastAsia" w:ascii="宋体"/>
                <w:color w:val="000000"/>
                <w:szCs w:val="21"/>
              </w:rPr>
              <w:t>技术确认部分：（技术响应确认，一式二份，</w:t>
            </w:r>
            <w:r>
              <w:rPr>
                <w:rFonts w:ascii="宋体"/>
                <w:color w:val="000000"/>
                <w:szCs w:val="21"/>
              </w:rPr>
              <w:t>正本一份</w:t>
            </w:r>
            <w:r>
              <w:rPr>
                <w:rFonts w:hint="eastAsia" w:ascii="宋体"/>
                <w:color w:val="000000"/>
                <w:szCs w:val="21"/>
              </w:rPr>
              <w:t>，</w:t>
            </w:r>
            <w:r>
              <w:rPr>
                <w:rFonts w:ascii="宋体"/>
                <w:color w:val="000000"/>
                <w:szCs w:val="21"/>
              </w:rPr>
              <w:t>副本</w:t>
            </w:r>
            <w:r>
              <w:rPr>
                <w:rFonts w:hint="eastAsia" w:ascii="宋体"/>
                <w:color w:val="000000"/>
                <w:szCs w:val="21"/>
              </w:rPr>
              <w:t>一</w:t>
            </w:r>
            <w:r>
              <w:rPr>
                <w:rFonts w:ascii="宋体"/>
                <w:color w:val="000000"/>
                <w:szCs w:val="21"/>
              </w:rPr>
              <w:t>份</w:t>
            </w:r>
            <w:r>
              <w:rPr>
                <w:rFonts w:hint="eastAsia" w:ascii="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Cs w:val="21"/>
              </w:rPr>
            </w:pPr>
            <w:r>
              <w:rPr>
                <w:rFonts w:hint="eastAsia" w:ascii="宋体" w:cs="宋体"/>
                <w:color w:val="000000"/>
                <w:kern w:val="0"/>
                <w:szCs w:val="21"/>
              </w:rPr>
              <w:t>※</w:t>
            </w:r>
            <w:r>
              <w:rPr>
                <w:rFonts w:hint="eastAsia"/>
                <w:color w:val="000000"/>
                <w:kern w:val="0"/>
                <w:szCs w:val="21"/>
              </w:rPr>
              <w:t>1.9</w:t>
            </w:r>
          </w:p>
        </w:tc>
        <w:tc>
          <w:tcPr>
            <w:tcW w:w="2160"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color w:val="000000"/>
                <w:kern w:val="0"/>
                <w:szCs w:val="21"/>
              </w:rPr>
            </w:pPr>
            <w:r>
              <w:rPr>
                <w:rFonts w:hint="eastAsia"/>
                <w:color w:val="000000"/>
                <w:kern w:val="0"/>
                <w:szCs w:val="21"/>
              </w:rPr>
              <w:t>报价文件格式</w:t>
            </w:r>
          </w:p>
        </w:tc>
        <w:tc>
          <w:tcPr>
            <w:tcW w:w="6480" w:type="dxa"/>
            <w:tcBorders>
              <w:top w:val="single" w:color="auto" w:sz="6" w:space="0"/>
              <w:left w:val="single" w:color="auto" w:sz="6" w:space="0"/>
              <w:bottom w:val="single" w:color="auto" w:sz="4" w:space="0"/>
              <w:right w:val="single" w:color="auto" w:sz="6" w:space="0"/>
            </w:tcBorders>
            <w:noWrap/>
            <w:vAlign w:val="center"/>
          </w:tcPr>
          <w:p>
            <w:pPr>
              <w:jc w:val="left"/>
              <w:rPr>
                <w:rFonts w:ascii="黑体" w:eastAsia="黑体" w:cs="宋体"/>
                <w:color w:val="000000"/>
                <w:kern w:val="0"/>
                <w:sz w:val="24"/>
              </w:rPr>
            </w:pPr>
            <w:r>
              <w:rPr>
                <w:rFonts w:hint="eastAsia" w:ascii="宋体"/>
                <w:color w:val="000000"/>
                <w:szCs w:val="21"/>
              </w:rPr>
              <w:t>报价函（见附件三）；要求确认响应表（见附件四）；设备配置明细表（见附件五）；报价一览表（见附件六）；</w:t>
            </w:r>
            <w:r>
              <w:rPr>
                <w:rFonts w:hint="eastAsia" w:ascii="宋体"/>
                <w:color w:val="000000"/>
                <w:szCs w:val="21"/>
                <w:lang w:eastAsia="zh-CN"/>
              </w:rPr>
              <w:t>改造</w:t>
            </w:r>
            <w:r>
              <w:rPr>
                <w:rFonts w:hint="eastAsia" w:ascii="宋体"/>
                <w:color w:val="000000"/>
                <w:szCs w:val="21"/>
              </w:rPr>
              <w:t>方案书；</w:t>
            </w:r>
          </w:p>
          <w:p>
            <w:pPr>
              <w:widowControl/>
              <w:spacing w:line="420" w:lineRule="exact"/>
              <w:jc w:val="left"/>
              <w:rPr>
                <w:rFonts w:ascii="宋体"/>
                <w:color w:val="000000"/>
                <w:szCs w:val="21"/>
              </w:rPr>
            </w:pPr>
            <w:r>
              <w:rPr>
                <w:rFonts w:hint="eastAsia" w:ascii="宋体"/>
                <w:color w:val="000000"/>
                <w:szCs w:val="21"/>
              </w:rPr>
              <w:t>资格审查部分内容由厂商自行提供，须</w:t>
            </w:r>
            <w:r>
              <w:rPr>
                <w:rFonts w:ascii="宋体"/>
                <w:color w:val="000000"/>
                <w:szCs w:val="21"/>
              </w:rPr>
              <w:t>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915"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s="宋体"/>
                <w:color w:val="000000"/>
                <w:kern w:val="0"/>
                <w:szCs w:val="21"/>
              </w:rPr>
            </w:pPr>
            <w:r>
              <w:rPr>
                <w:rFonts w:hint="eastAsia" w:ascii="宋体" w:cs="宋体"/>
                <w:color w:val="000000"/>
                <w:kern w:val="0"/>
                <w:szCs w:val="21"/>
              </w:rPr>
              <w:t>※</w:t>
            </w:r>
            <w:r>
              <w:rPr>
                <w:rFonts w:hint="eastAsia"/>
                <w:color w:val="000000"/>
                <w:kern w:val="0"/>
                <w:szCs w:val="21"/>
              </w:rPr>
              <w:t>2.0</w:t>
            </w:r>
          </w:p>
        </w:tc>
        <w:tc>
          <w:tcPr>
            <w:tcW w:w="2160"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color w:val="000000"/>
                <w:kern w:val="0"/>
                <w:szCs w:val="21"/>
              </w:rPr>
            </w:pPr>
            <w:r>
              <w:rPr>
                <w:rFonts w:hint="eastAsia"/>
                <w:color w:val="000000"/>
                <w:kern w:val="0"/>
                <w:szCs w:val="21"/>
              </w:rPr>
              <w:t>资格审查部分</w:t>
            </w:r>
          </w:p>
        </w:tc>
        <w:tc>
          <w:tcPr>
            <w:tcW w:w="6480"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left"/>
              <w:rPr>
                <w:color w:val="000000"/>
                <w:spacing w:val="-8"/>
                <w:kern w:val="0"/>
                <w:szCs w:val="21"/>
              </w:rPr>
            </w:pPr>
            <w:r>
              <w:rPr>
                <w:rFonts w:hint="eastAsia"/>
                <w:color w:val="000000"/>
                <w:spacing w:val="-8"/>
                <w:kern w:val="0"/>
                <w:szCs w:val="21"/>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color w:val="000000"/>
                <w:kern w:val="0"/>
                <w:szCs w:val="21"/>
              </w:rPr>
            </w:pPr>
            <w:r>
              <w:rPr>
                <w:rFonts w:hint="eastAsia" w:ascii="宋体" w:cs="宋体"/>
                <w:color w:val="000000"/>
                <w:kern w:val="0"/>
                <w:szCs w:val="21"/>
              </w:rPr>
              <w:t>※</w:t>
            </w:r>
            <w:r>
              <w:rPr>
                <w:rFonts w:hint="eastAsia"/>
                <w:color w:val="000000"/>
                <w:kern w:val="0"/>
                <w:szCs w:val="21"/>
              </w:rPr>
              <w:t>2.1</w:t>
            </w:r>
          </w:p>
        </w:tc>
        <w:tc>
          <w:tcPr>
            <w:tcW w:w="2160"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color w:val="000000"/>
                <w:kern w:val="0"/>
                <w:szCs w:val="21"/>
              </w:rPr>
            </w:pPr>
            <w:r>
              <w:rPr>
                <w:rFonts w:hint="eastAsia"/>
                <w:color w:val="000000"/>
                <w:kern w:val="0"/>
                <w:szCs w:val="21"/>
              </w:rPr>
              <w:t>商务报价包含（参照报价内容及文件格式填写）</w:t>
            </w:r>
          </w:p>
        </w:tc>
        <w:tc>
          <w:tcPr>
            <w:tcW w:w="6480"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left"/>
              <w:rPr>
                <w:color w:val="000000"/>
                <w:spacing w:val="-8"/>
                <w:kern w:val="0"/>
                <w:szCs w:val="21"/>
              </w:rPr>
            </w:pPr>
            <w:r>
              <w:rPr>
                <w:rFonts w:hint="eastAsia"/>
                <w:color w:val="000000"/>
                <w:spacing w:val="-8"/>
                <w:kern w:val="0"/>
                <w:szCs w:val="21"/>
              </w:rPr>
              <w:t>1.总项报价 （报价一览表）</w:t>
            </w:r>
          </w:p>
          <w:p>
            <w:pPr>
              <w:widowControl/>
              <w:spacing w:line="360" w:lineRule="exact"/>
              <w:jc w:val="left"/>
              <w:rPr>
                <w:color w:val="000000"/>
                <w:spacing w:val="-8"/>
                <w:kern w:val="0"/>
                <w:szCs w:val="21"/>
              </w:rPr>
            </w:pPr>
            <w:r>
              <w:rPr>
                <w:rFonts w:hint="eastAsia"/>
                <w:color w:val="000000"/>
                <w:spacing w:val="-8"/>
                <w:kern w:val="0"/>
                <w:szCs w:val="21"/>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color w:val="000000"/>
                <w:kern w:val="0"/>
                <w:szCs w:val="21"/>
              </w:rPr>
            </w:pPr>
            <w:r>
              <w:rPr>
                <w:rFonts w:hint="eastAsia" w:ascii="宋体" w:cs="宋体"/>
                <w:color w:val="000000"/>
                <w:kern w:val="0"/>
                <w:szCs w:val="21"/>
              </w:rPr>
              <w:t>※</w:t>
            </w:r>
            <w:r>
              <w:rPr>
                <w:rFonts w:hint="eastAsia"/>
                <w:color w:val="000000"/>
                <w:kern w:val="0"/>
                <w:szCs w:val="21"/>
              </w:rPr>
              <w:t>2.2</w:t>
            </w:r>
          </w:p>
        </w:tc>
        <w:tc>
          <w:tcPr>
            <w:tcW w:w="2160"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color w:val="000000"/>
                <w:kern w:val="0"/>
                <w:szCs w:val="21"/>
              </w:rPr>
            </w:pPr>
            <w:r>
              <w:rPr>
                <w:rFonts w:hint="eastAsia"/>
                <w:color w:val="000000"/>
                <w:kern w:val="0"/>
                <w:szCs w:val="21"/>
              </w:rPr>
              <w:t>开启截止报价</w:t>
            </w:r>
            <w:r>
              <w:rPr>
                <w:color w:val="000000"/>
                <w:kern w:val="0"/>
                <w:szCs w:val="21"/>
              </w:rPr>
              <w:t>时间</w:t>
            </w:r>
          </w:p>
        </w:tc>
        <w:tc>
          <w:tcPr>
            <w:tcW w:w="6480"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left"/>
              <w:rPr>
                <w:color w:val="000000"/>
                <w:spacing w:val="-8"/>
                <w:kern w:val="0"/>
                <w:szCs w:val="21"/>
              </w:rPr>
            </w:pPr>
            <w:r>
              <w:rPr>
                <w:rFonts w:hint="eastAsia"/>
                <w:color w:val="000000"/>
                <w:spacing w:val="-8"/>
                <w:kern w:val="0"/>
                <w:szCs w:val="21"/>
              </w:rPr>
              <w:t>202</w:t>
            </w:r>
            <w:r>
              <w:rPr>
                <w:rFonts w:hint="eastAsia"/>
                <w:color w:val="000000"/>
                <w:spacing w:val="-8"/>
                <w:kern w:val="0"/>
                <w:szCs w:val="21"/>
                <w:lang w:val="en-US" w:eastAsia="zh-CN"/>
              </w:rPr>
              <w:t>3年5</w:t>
            </w:r>
            <w:r>
              <w:rPr>
                <w:rFonts w:hint="eastAsia"/>
                <w:color w:val="000000"/>
                <w:spacing w:val="-8"/>
                <w:kern w:val="0"/>
                <w:szCs w:val="21"/>
              </w:rPr>
              <w:t>月</w:t>
            </w:r>
            <w:r>
              <w:rPr>
                <w:rFonts w:hint="eastAsia"/>
                <w:color w:val="000000"/>
                <w:spacing w:val="-8"/>
                <w:kern w:val="0"/>
                <w:szCs w:val="21"/>
                <w:lang w:val="en-US" w:eastAsia="zh-CN"/>
              </w:rPr>
              <w:t>5</w:t>
            </w:r>
            <w:r>
              <w:rPr>
                <w:rFonts w:hint="eastAsia"/>
                <w:color w:val="000000"/>
                <w:spacing w:val="-8"/>
                <w:kern w:val="0"/>
                <w:szCs w:val="21"/>
              </w:rPr>
              <w:t>日</w:t>
            </w:r>
            <w:r>
              <w:rPr>
                <w:color w:val="000000"/>
                <w:spacing w:val="-8"/>
                <w:kern w:val="0"/>
                <w:szCs w:val="21"/>
              </w:rPr>
              <w:t>8</w:t>
            </w:r>
            <w:r>
              <w:rPr>
                <w:rFonts w:hint="eastAsia"/>
                <w:color w:val="000000"/>
                <w:spacing w:val="-8"/>
                <w:kern w:val="0"/>
                <w:szCs w:val="21"/>
              </w:rPr>
              <w:t>:00时—202</w:t>
            </w:r>
            <w:r>
              <w:rPr>
                <w:rFonts w:hint="eastAsia"/>
                <w:color w:val="000000"/>
                <w:spacing w:val="-8"/>
                <w:kern w:val="0"/>
                <w:szCs w:val="21"/>
                <w:lang w:val="en-US" w:eastAsia="zh-CN"/>
              </w:rPr>
              <w:t>3</w:t>
            </w:r>
            <w:r>
              <w:rPr>
                <w:rFonts w:hint="eastAsia"/>
                <w:color w:val="000000"/>
                <w:spacing w:val="-8"/>
                <w:kern w:val="0"/>
                <w:szCs w:val="21"/>
              </w:rPr>
              <w:t>年</w:t>
            </w:r>
            <w:r>
              <w:rPr>
                <w:rFonts w:hint="eastAsia"/>
                <w:color w:val="000000"/>
                <w:spacing w:val="-8"/>
                <w:kern w:val="0"/>
                <w:szCs w:val="21"/>
                <w:lang w:val="en-US" w:eastAsia="zh-CN"/>
              </w:rPr>
              <w:t>5</w:t>
            </w:r>
            <w:r>
              <w:rPr>
                <w:rFonts w:hint="eastAsia"/>
                <w:color w:val="000000"/>
                <w:spacing w:val="-8"/>
                <w:kern w:val="0"/>
                <w:szCs w:val="21"/>
              </w:rPr>
              <w:t>月</w:t>
            </w:r>
            <w:r>
              <w:rPr>
                <w:rFonts w:hint="eastAsia"/>
                <w:color w:val="000000"/>
                <w:spacing w:val="-8"/>
                <w:kern w:val="0"/>
                <w:szCs w:val="21"/>
                <w:lang w:val="en-US" w:eastAsia="zh-CN"/>
              </w:rPr>
              <w:t>14</w:t>
            </w:r>
            <w:r>
              <w:rPr>
                <w:rFonts w:hint="eastAsia"/>
                <w:color w:val="000000"/>
                <w:spacing w:val="-8"/>
                <w:kern w:val="0"/>
                <w:szCs w:val="21"/>
              </w:rPr>
              <w:t>日17:00时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color w:val="000000"/>
                <w:kern w:val="0"/>
                <w:szCs w:val="21"/>
              </w:rPr>
            </w:pPr>
            <w:r>
              <w:rPr>
                <w:rFonts w:hint="eastAsia"/>
                <w:color w:val="000000"/>
                <w:kern w:val="0"/>
                <w:szCs w:val="21"/>
              </w:rPr>
              <w:t>2.3</w:t>
            </w:r>
          </w:p>
        </w:tc>
        <w:tc>
          <w:tcPr>
            <w:tcW w:w="2160" w:type="dxa"/>
            <w:tcBorders>
              <w:top w:val="single" w:color="auto" w:sz="6" w:space="0"/>
              <w:left w:val="single" w:color="auto" w:sz="6" w:space="0"/>
              <w:bottom w:val="single" w:color="auto" w:sz="4" w:space="0"/>
              <w:right w:val="single" w:color="auto" w:sz="6" w:space="0"/>
            </w:tcBorders>
            <w:noWrap/>
            <w:vAlign w:val="center"/>
          </w:tcPr>
          <w:p>
            <w:pPr>
              <w:spacing w:line="360" w:lineRule="auto"/>
              <w:ind w:right="57"/>
              <w:jc w:val="center"/>
              <w:rPr>
                <w:color w:val="000000"/>
                <w:kern w:val="0"/>
                <w:szCs w:val="21"/>
              </w:rPr>
            </w:pPr>
            <w:r>
              <w:rPr>
                <w:rFonts w:hint="eastAsia"/>
                <w:color w:val="000000"/>
                <w:kern w:val="0"/>
                <w:szCs w:val="21"/>
              </w:rPr>
              <w:t>付款方法和条件</w:t>
            </w:r>
          </w:p>
        </w:tc>
        <w:tc>
          <w:tcPr>
            <w:tcW w:w="6480"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left"/>
              <w:rPr>
                <w:color w:val="000000"/>
                <w:kern w:val="0"/>
                <w:szCs w:val="21"/>
              </w:rPr>
            </w:pPr>
            <w:r>
              <w:rPr>
                <w:rFonts w:hint="eastAsia" w:ascii="宋体"/>
                <w:color w:val="000000"/>
              </w:rPr>
              <w:t>签订合同后支付总价的30%作为项目预付款，验收合格后支付65%，另5%作为质保金，质保周期原则上不低于1年。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color w:val="000000"/>
                <w:szCs w:val="21"/>
              </w:rPr>
            </w:pPr>
            <w:r>
              <w:rPr>
                <w:rFonts w:hint="eastAsia"/>
                <w:color w:val="000000"/>
                <w:szCs w:val="21"/>
              </w:rPr>
              <w:t>2.4</w:t>
            </w:r>
          </w:p>
        </w:tc>
        <w:tc>
          <w:tcPr>
            <w:tcW w:w="2160"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color w:val="000000"/>
                <w:kern w:val="0"/>
                <w:szCs w:val="21"/>
              </w:rPr>
            </w:pPr>
            <w:r>
              <w:rPr>
                <w:rFonts w:hint="eastAsia"/>
                <w:color w:val="000000"/>
                <w:szCs w:val="21"/>
              </w:rPr>
              <w:t>报价评比方法</w:t>
            </w:r>
          </w:p>
        </w:tc>
        <w:tc>
          <w:tcPr>
            <w:tcW w:w="6480" w:type="dxa"/>
            <w:tcBorders>
              <w:top w:val="single" w:color="auto" w:sz="6" w:space="0"/>
              <w:left w:val="single" w:color="auto" w:sz="6" w:space="0"/>
              <w:bottom w:val="single" w:color="auto" w:sz="4" w:space="0"/>
              <w:right w:val="single" w:color="auto" w:sz="6" w:space="0"/>
            </w:tcBorders>
            <w:noWrap/>
            <w:vAlign w:val="center"/>
          </w:tcPr>
          <w:p>
            <w:pPr>
              <w:spacing w:line="360" w:lineRule="exact"/>
              <w:jc w:val="left"/>
              <w:rPr>
                <w:color w:val="000000"/>
                <w:szCs w:val="21"/>
              </w:rPr>
            </w:pPr>
            <w:r>
              <w:rPr>
                <w:rFonts w:hint="eastAsia"/>
                <w:color w:val="000000"/>
                <w:szCs w:val="21"/>
              </w:rPr>
              <w:t>此次采购项目综合考虑最优的价格和服务，结合我厂实际使用情况，报价资格符合要求的厂商，进行综合评比，将得分进行高低排序，选择最高分厂家作为此次采购的中标单位。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color w:val="000000"/>
                <w:szCs w:val="21"/>
              </w:rPr>
            </w:pPr>
            <w:r>
              <w:rPr>
                <w:rFonts w:hint="eastAsia"/>
                <w:color w:val="000000"/>
                <w:szCs w:val="21"/>
              </w:rPr>
              <w:t>2.5</w:t>
            </w:r>
          </w:p>
        </w:tc>
        <w:tc>
          <w:tcPr>
            <w:tcW w:w="2160"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olor w:val="000000"/>
                <w:szCs w:val="21"/>
              </w:rPr>
            </w:pPr>
            <w:r>
              <w:rPr>
                <w:rFonts w:hint="eastAsia" w:ascii="宋体"/>
                <w:color w:val="000000"/>
                <w:szCs w:val="21"/>
              </w:rPr>
              <w:t>业绩资料</w:t>
            </w:r>
          </w:p>
        </w:tc>
        <w:tc>
          <w:tcPr>
            <w:tcW w:w="6480" w:type="dxa"/>
            <w:tcBorders>
              <w:top w:val="single" w:color="auto" w:sz="6" w:space="0"/>
              <w:left w:val="single" w:color="auto" w:sz="6" w:space="0"/>
              <w:bottom w:val="single" w:color="auto" w:sz="4" w:space="0"/>
              <w:right w:val="single" w:color="auto" w:sz="6" w:space="0"/>
            </w:tcBorders>
            <w:noWrap/>
            <w:vAlign w:val="center"/>
          </w:tcPr>
          <w:p>
            <w:pPr>
              <w:spacing w:line="360" w:lineRule="exact"/>
              <w:jc w:val="left"/>
              <w:rPr>
                <w:color w:val="000000"/>
                <w:szCs w:val="21"/>
              </w:rPr>
            </w:pPr>
            <w:r>
              <w:rPr>
                <w:rFonts w:hint="eastAsia"/>
                <w:color w:val="000000"/>
                <w:szCs w:val="21"/>
              </w:rPr>
              <w:t>1.提供近3年内已验收的类似项目业绩总额明细。</w:t>
            </w:r>
          </w:p>
          <w:p>
            <w:pPr>
              <w:spacing w:line="360" w:lineRule="exact"/>
              <w:jc w:val="left"/>
              <w:rPr>
                <w:color w:val="000000"/>
                <w:szCs w:val="21"/>
              </w:rPr>
            </w:pPr>
            <w:r>
              <w:rPr>
                <w:rFonts w:hint="eastAsia"/>
                <w:color w:val="000000"/>
                <w:szCs w:val="21"/>
              </w:rPr>
              <w:t>2.提供近3年内类似项目业绩的验收资料。</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color w:val="000000"/>
                <w:szCs w:val="21"/>
              </w:rPr>
            </w:pPr>
            <w:r>
              <w:rPr>
                <w:rFonts w:hint="eastAsia" w:ascii="宋体" w:cs="宋体"/>
                <w:color w:val="000000"/>
                <w:kern w:val="0"/>
                <w:szCs w:val="21"/>
              </w:rPr>
              <w:t>※</w:t>
            </w:r>
            <w:r>
              <w:rPr>
                <w:rFonts w:hint="eastAsia"/>
                <w:color w:val="000000"/>
                <w:szCs w:val="21"/>
              </w:rPr>
              <w:t>2.6</w:t>
            </w:r>
          </w:p>
        </w:tc>
        <w:tc>
          <w:tcPr>
            <w:tcW w:w="2160" w:type="dxa"/>
            <w:tcBorders>
              <w:top w:val="single" w:color="auto" w:sz="6" w:space="0"/>
              <w:left w:val="single" w:color="auto" w:sz="6" w:space="0"/>
              <w:bottom w:val="single" w:color="auto" w:sz="4" w:space="0"/>
              <w:right w:val="single" w:color="auto" w:sz="6" w:space="0"/>
            </w:tcBorders>
            <w:noWrap/>
            <w:vAlign w:val="center"/>
          </w:tcPr>
          <w:p>
            <w:pPr>
              <w:widowControl/>
              <w:spacing w:line="360" w:lineRule="exact"/>
              <w:jc w:val="center"/>
              <w:rPr>
                <w:rFonts w:ascii="宋体"/>
                <w:color w:val="000000"/>
                <w:szCs w:val="21"/>
              </w:rPr>
            </w:pPr>
            <w:r>
              <w:rPr>
                <w:rFonts w:hint="eastAsia" w:ascii="宋体"/>
                <w:color w:val="000000"/>
                <w:szCs w:val="21"/>
              </w:rPr>
              <w:t>资料叠放顺序</w:t>
            </w:r>
          </w:p>
        </w:tc>
        <w:tc>
          <w:tcPr>
            <w:tcW w:w="6480" w:type="dxa"/>
            <w:tcBorders>
              <w:top w:val="single" w:color="auto" w:sz="6" w:space="0"/>
              <w:left w:val="single" w:color="auto" w:sz="6" w:space="0"/>
              <w:bottom w:val="single" w:color="auto" w:sz="4" w:space="0"/>
              <w:right w:val="single" w:color="auto" w:sz="6" w:space="0"/>
            </w:tcBorders>
            <w:noWrap/>
            <w:vAlign w:val="center"/>
          </w:tcPr>
          <w:p>
            <w:pPr>
              <w:spacing w:line="360" w:lineRule="exact"/>
              <w:jc w:val="left"/>
              <w:rPr>
                <w:color w:val="000000"/>
                <w:szCs w:val="21"/>
              </w:rPr>
            </w:pPr>
            <w:r>
              <w:rPr>
                <w:rFonts w:hint="eastAsia"/>
                <w:color w:val="000000"/>
                <w:szCs w:val="21"/>
              </w:rPr>
              <w:t>请按综合评分表上的序号放置所供资料（可做成单独附件进行装订）</w:t>
            </w:r>
          </w:p>
        </w:tc>
      </w:tr>
    </w:tbl>
    <w:p>
      <w:pPr>
        <w:spacing w:line="560" w:lineRule="exact"/>
        <w:jc w:val="center"/>
        <w:rPr>
          <w:rFonts w:ascii="宋体"/>
          <w:b/>
          <w:color w:val="000000"/>
          <w:szCs w:val="21"/>
        </w:rPr>
        <w:sectPr>
          <w:pgSz w:w="11906" w:h="16838"/>
          <w:pgMar w:top="1089" w:right="1797" w:bottom="1440" w:left="1797" w:header="851" w:footer="992" w:gutter="0"/>
          <w:cols w:space="720" w:num="1"/>
          <w:docGrid w:type="lines" w:linePitch="312" w:charSpace="0"/>
        </w:sectPr>
      </w:pPr>
    </w:p>
    <w:p>
      <w:pPr>
        <w:pStyle w:val="10"/>
        <w:spacing w:line="400" w:lineRule="exact"/>
        <w:ind w:right="420"/>
        <w:jc w:val="center"/>
        <w:rPr>
          <w:rFonts w:ascii="黑体" w:eastAsia="黑体"/>
          <w:bCs/>
          <w:sz w:val="32"/>
          <w:szCs w:val="32"/>
        </w:rPr>
      </w:pP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b/>
          <w:sz w:val="32"/>
          <w:szCs w:val="32"/>
        </w:rPr>
      </w:pPr>
    </w:p>
    <w:p>
      <w:pPr>
        <w:tabs>
          <w:tab w:val="left" w:pos="1800"/>
          <w:tab w:val="left" w:pos="1980"/>
          <w:tab w:val="left" w:pos="7920"/>
        </w:tabs>
        <w:adjustRightInd w:val="0"/>
        <w:snapToGrid w:val="0"/>
        <w:spacing w:line="480" w:lineRule="exact"/>
        <w:rPr>
          <w:rFonts w:ascii="宋体"/>
          <w:b/>
          <w:sz w:val="24"/>
          <w:szCs w:val="24"/>
        </w:rPr>
      </w:pPr>
      <w:r>
        <w:rPr>
          <w:rFonts w:hint="eastAsia" w:ascii="宋体"/>
          <w:b/>
          <w:sz w:val="24"/>
          <w:szCs w:val="24"/>
        </w:rPr>
        <w:t>一.目的：</w:t>
      </w:r>
    </w:p>
    <w:p>
      <w:pPr>
        <w:tabs>
          <w:tab w:val="left" w:pos="1800"/>
          <w:tab w:val="left" w:pos="1980"/>
          <w:tab w:val="left" w:pos="7920"/>
        </w:tabs>
        <w:adjustRightInd w:val="0"/>
        <w:snapToGrid w:val="0"/>
        <w:spacing w:line="360" w:lineRule="auto"/>
        <w:ind w:firstLine="480" w:firstLineChars="200"/>
        <w:rPr>
          <w:rFonts w:ascii="宋体"/>
          <w:sz w:val="24"/>
          <w:szCs w:val="24"/>
        </w:rPr>
      </w:pPr>
      <w:r>
        <w:rPr>
          <w:rFonts w:hint="eastAsia" w:ascii="宋体"/>
          <w:sz w:val="24"/>
          <w:szCs w:val="24"/>
          <w:lang w:eastAsia="zh-CN"/>
        </w:rPr>
        <w:t>改造</w:t>
      </w:r>
      <w:r>
        <w:rPr>
          <w:rFonts w:hint="eastAsia" w:ascii="宋体"/>
          <w:sz w:val="24"/>
          <w:szCs w:val="24"/>
        </w:rPr>
        <w:t>设备后设备能正常使用，启闭顺畅，</w:t>
      </w:r>
      <w:r>
        <w:rPr>
          <w:rFonts w:hint="eastAsia" w:ascii="宋体"/>
          <w:sz w:val="24"/>
          <w:szCs w:val="24"/>
          <w:lang w:eastAsia="zh-CN"/>
        </w:rPr>
        <w:t>炉内温区</w:t>
      </w:r>
      <w:r>
        <w:rPr>
          <w:rFonts w:hint="eastAsia" w:ascii="宋体"/>
          <w:sz w:val="24"/>
          <w:szCs w:val="24"/>
        </w:rPr>
        <w:t>最大温度差不超过</w:t>
      </w:r>
      <w:r>
        <w:rPr>
          <w:rFonts w:ascii="宋体"/>
          <w:sz w:val="24"/>
          <w:szCs w:val="24"/>
        </w:rPr>
        <w:t>5</w:t>
      </w:r>
      <w:r>
        <w:rPr>
          <w:rFonts w:hint="eastAsia" w:ascii="宋体"/>
          <w:sz w:val="24"/>
          <w:szCs w:val="24"/>
        </w:rPr>
        <w:t>摄氏度，安全防护措施到位。</w:t>
      </w:r>
    </w:p>
    <w:p>
      <w:pPr>
        <w:spacing w:line="480" w:lineRule="exact"/>
        <w:rPr>
          <w:rFonts w:ascii="宋体"/>
          <w:b/>
          <w:sz w:val="24"/>
          <w:szCs w:val="24"/>
        </w:rPr>
      </w:pPr>
      <w:r>
        <w:rPr>
          <w:rFonts w:hint="eastAsia" w:ascii="宋体"/>
          <w:b/>
          <w:sz w:val="24"/>
          <w:szCs w:val="24"/>
        </w:rPr>
        <w:t>二.范围：</w:t>
      </w:r>
    </w:p>
    <w:p>
      <w:pPr>
        <w:spacing w:line="360" w:lineRule="auto"/>
        <w:ind w:firstLine="480" w:firstLineChars="200"/>
        <w:rPr>
          <w:rFonts w:ascii="宋体"/>
          <w:sz w:val="24"/>
          <w:szCs w:val="24"/>
        </w:rPr>
      </w:pPr>
      <w:r>
        <w:rPr>
          <w:rFonts w:hint="eastAsia" w:ascii="宋体"/>
          <w:sz w:val="24"/>
          <w:szCs w:val="24"/>
        </w:rPr>
        <w:t>成都恒达光学车间回火班，本次</w:t>
      </w:r>
      <w:r>
        <w:rPr>
          <w:rFonts w:hint="eastAsia" w:ascii="宋体"/>
          <w:sz w:val="24"/>
          <w:szCs w:val="24"/>
          <w:lang w:eastAsia="zh-CN"/>
        </w:rPr>
        <w:t>改造</w:t>
      </w:r>
      <w:r>
        <w:rPr>
          <w:rFonts w:hint="eastAsia" w:ascii="宋体"/>
          <w:sz w:val="24"/>
          <w:szCs w:val="24"/>
        </w:rPr>
        <w:t>涉及回火炉</w:t>
      </w:r>
      <w:r>
        <w:rPr>
          <w:rFonts w:hint="eastAsia" w:ascii="宋体"/>
          <w:sz w:val="24"/>
          <w:szCs w:val="24"/>
          <w:lang w:eastAsia="zh-CN"/>
        </w:rPr>
        <w:t>的规格型号为：</w:t>
      </w:r>
      <w:r>
        <w:rPr>
          <w:rFonts w:hint="eastAsia" w:ascii="宋体"/>
          <w:sz w:val="24"/>
          <w:szCs w:val="24"/>
          <w:lang w:val="en-US" w:eastAsia="zh-CN"/>
        </w:rPr>
        <w:t>6盒、16盒、24盒、36盒，数量共计为14台</w:t>
      </w:r>
      <w:r>
        <w:rPr>
          <w:rFonts w:hint="eastAsia" w:ascii="宋体"/>
          <w:sz w:val="24"/>
          <w:szCs w:val="24"/>
        </w:rPr>
        <w:t>。</w:t>
      </w:r>
    </w:p>
    <w:p>
      <w:pPr>
        <w:widowControl/>
        <w:spacing w:line="480" w:lineRule="exact"/>
        <w:jc w:val="left"/>
        <w:rPr>
          <w:rFonts w:ascii="宋体" w:cs="宋体"/>
          <w:b/>
          <w:kern w:val="0"/>
          <w:sz w:val="24"/>
          <w:szCs w:val="24"/>
        </w:rPr>
      </w:pPr>
      <w:r>
        <w:rPr>
          <w:rFonts w:hint="eastAsia" w:ascii="宋体" w:cs="宋体"/>
          <w:b/>
          <w:kern w:val="0"/>
          <w:sz w:val="24"/>
          <w:szCs w:val="24"/>
        </w:rPr>
        <w:t>三.</w:t>
      </w:r>
      <w:r>
        <w:rPr>
          <w:rFonts w:hint="eastAsia" w:ascii="宋体" w:cs="宋体"/>
          <w:b/>
          <w:kern w:val="0"/>
          <w:sz w:val="24"/>
          <w:szCs w:val="24"/>
          <w:lang w:eastAsia="zh-CN"/>
        </w:rPr>
        <w:t>改造</w:t>
      </w:r>
      <w:r>
        <w:rPr>
          <w:rFonts w:hint="eastAsia" w:ascii="宋体" w:cs="宋体"/>
          <w:b/>
          <w:kern w:val="0"/>
          <w:sz w:val="24"/>
          <w:szCs w:val="24"/>
        </w:rPr>
        <w:t>要求</w:t>
      </w:r>
    </w:p>
    <w:p>
      <w:pPr>
        <w:spacing w:line="360" w:lineRule="auto"/>
        <w:rPr>
          <w:rFonts w:hint="eastAsia" w:ascii="宋体"/>
          <w:sz w:val="24"/>
          <w:szCs w:val="24"/>
        </w:rPr>
      </w:pPr>
      <w:r>
        <w:rPr>
          <w:rFonts w:hint="eastAsia" w:ascii="宋体"/>
          <w:sz w:val="24"/>
          <w:szCs w:val="24"/>
        </w:rPr>
        <w:t>1.设备现状</w:t>
      </w:r>
    </w:p>
    <w:p>
      <w:pPr>
        <w:spacing w:line="360" w:lineRule="auto"/>
        <w:rPr>
          <w:rFonts w:hint="eastAsia" w:ascii="宋体"/>
          <w:sz w:val="24"/>
          <w:szCs w:val="24"/>
        </w:rPr>
      </w:pPr>
      <w:r>
        <w:rPr>
          <w:rFonts w:hint="eastAsia" w:ascii="宋体"/>
          <w:sz w:val="24"/>
          <w:szCs w:val="24"/>
          <w:lang w:val="en-US" w:eastAsia="zh-CN"/>
        </w:rPr>
        <w:t xml:space="preserve">1.1  </w:t>
      </w:r>
      <w:r>
        <w:rPr>
          <w:rFonts w:hint="eastAsia" w:ascii="宋体" w:cs="宋体"/>
          <w:kern w:val="0"/>
          <w:sz w:val="24"/>
          <w:szCs w:val="24"/>
          <w:lang w:val="en-US" w:eastAsia="zh-CN"/>
        </w:rPr>
        <w:t>改造设备主要参数表</w:t>
      </w:r>
    </w:p>
    <w:tbl>
      <w:tblPr>
        <w:tblStyle w:val="18"/>
        <w:tblpPr w:leftFromText="180" w:rightFromText="180" w:vertAnchor="text" w:horzAnchor="page" w:tblpX="600" w:tblpY="342"/>
        <w:tblOverlap w:val="never"/>
        <w:tblW w:w="106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8"/>
        <w:gridCol w:w="795"/>
        <w:gridCol w:w="915"/>
        <w:gridCol w:w="825"/>
        <w:gridCol w:w="1500"/>
        <w:gridCol w:w="1485"/>
        <w:gridCol w:w="44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8"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eastAsia="宋体" w:cs="宋体"/>
                <w:kern w:val="0"/>
                <w:szCs w:val="21"/>
                <w:lang w:eastAsia="zh-CN"/>
              </w:rPr>
            </w:pPr>
            <w:r>
              <w:rPr>
                <w:rFonts w:hint="eastAsia" w:ascii="宋体" w:cs="宋体"/>
                <w:kern w:val="0"/>
                <w:szCs w:val="21"/>
                <w:lang w:eastAsia="zh-CN"/>
              </w:rPr>
              <w:t>序号</w:t>
            </w:r>
          </w:p>
        </w:tc>
        <w:tc>
          <w:tcPr>
            <w:tcW w:w="795"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kern w:val="0"/>
                <w:szCs w:val="21"/>
              </w:rPr>
            </w:pPr>
            <w:r>
              <w:rPr>
                <w:rFonts w:hint="eastAsia" w:ascii="宋体" w:cs="宋体"/>
                <w:kern w:val="0"/>
                <w:szCs w:val="21"/>
              </w:rPr>
              <w:t>编号</w:t>
            </w:r>
          </w:p>
        </w:tc>
        <w:tc>
          <w:tcPr>
            <w:tcW w:w="915"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eastAsia="宋体" w:cs="宋体"/>
                <w:kern w:val="0"/>
                <w:szCs w:val="21"/>
                <w:lang w:val="en-US" w:eastAsia="zh-CN"/>
              </w:rPr>
            </w:pPr>
            <w:r>
              <w:rPr>
                <w:rFonts w:hint="eastAsia" w:ascii="宋体" w:cs="宋体"/>
                <w:kern w:val="0"/>
                <w:szCs w:val="21"/>
                <w:lang w:eastAsia="zh-CN"/>
              </w:rPr>
              <w:t>规格</w:t>
            </w:r>
          </w:p>
        </w:tc>
        <w:tc>
          <w:tcPr>
            <w:tcW w:w="82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eastAsia="宋体" w:cs="宋体"/>
                <w:kern w:val="0"/>
                <w:szCs w:val="21"/>
                <w:lang w:eastAsia="zh-CN"/>
              </w:rPr>
            </w:pPr>
            <w:r>
              <w:rPr>
                <w:rFonts w:hint="eastAsia" w:ascii="宋体" w:cs="宋体"/>
                <w:kern w:val="0"/>
                <w:szCs w:val="21"/>
                <w:lang w:eastAsia="zh-CN"/>
              </w:rPr>
              <w:t>容量</w:t>
            </w:r>
          </w:p>
        </w:tc>
        <w:tc>
          <w:tcPr>
            <w:tcW w:w="150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eastAsia="宋体" w:cs="宋体"/>
                <w:kern w:val="0"/>
                <w:szCs w:val="21"/>
                <w:lang w:eastAsia="zh-CN"/>
              </w:rPr>
            </w:pPr>
            <w:r>
              <w:rPr>
                <w:rFonts w:hint="eastAsia" w:ascii="宋体" w:cs="宋体"/>
                <w:kern w:val="0"/>
                <w:szCs w:val="21"/>
                <w:lang w:eastAsia="zh-CN"/>
              </w:rPr>
              <w:t>炉膛加热元件供电设计电压</w:t>
            </w:r>
          </w:p>
        </w:tc>
        <w:tc>
          <w:tcPr>
            <w:tcW w:w="14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eastAsia="宋体" w:cs="宋体"/>
                <w:kern w:val="0"/>
                <w:szCs w:val="21"/>
                <w:lang w:eastAsia="zh-CN"/>
              </w:rPr>
            </w:pPr>
            <w:r>
              <w:rPr>
                <w:rFonts w:hint="eastAsia" w:ascii="宋体" w:cs="宋体"/>
                <w:kern w:val="0"/>
                <w:szCs w:val="21"/>
                <w:lang w:eastAsia="zh-CN"/>
              </w:rPr>
              <w:t>温度控制模块执行单元类型</w:t>
            </w:r>
          </w:p>
        </w:tc>
        <w:tc>
          <w:tcPr>
            <w:tcW w:w="4412"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eastAsia="宋体" w:cs="宋体"/>
                <w:kern w:val="0"/>
                <w:szCs w:val="21"/>
                <w:lang w:eastAsia="zh-CN"/>
              </w:rPr>
            </w:pPr>
            <w:r>
              <w:rPr>
                <w:rFonts w:hint="eastAsia" w:ascii="宋体" w:cs="宋体"/>
                <w:kern w:val="0"/>
                <w:szCs w:val="21"/>
                <w:lang w:eastAsia="zh-CN"/>
              </w:rPr>
              <w:t>改造的主要内容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728"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1</w:t>
            </w:r>
          </w:p>
        </w:tc>
        <w:tc>
          <w:tcPr>
            <w:tcW w:w="795"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eastAsia="宋体" w:cs="宋体"/>
                <w:kern w:val="0"/>
                <w:sz w:val="18"/>
                <w:szCs w:val="18"/>
                <w:lang w:val="en-US" w:eastAsia="zh-CN"/>
              </w:rPr>
            </w:pPr>
            <w:r>
              <w:rPr>
                <w:rFonts w:hint="eastAsia" w:ascii="宋体" w:cs="宋体"/>
                <w:kern w:val="0"/>
                <w:sz w:val="18"/>
                <w:szCs w:val="18"/>
                <w:lang w:val="en-US" w:eastAsia="zh-CN"/>
              </w:rPr>
              <w:t>8#</w:t>
            </w:r>
          </w:p>
        </w:tc>
        <w:tc>
          <w:tcPr>
            <w:tcW w:w="915"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eastAsia="宋体" w:cs="宋体"/>
                <w:kern w:val="0"/>
                <w:sz w:val="18"/>
                <w:szCs w:val="18"/>
                <w:lang w:val="en-US" w:eastAsia="zh-CN"/>
              </w:rPr>
            </w:pPr>
            <w:r>
              <w:rPr>
                <w:rFonts w:hint="eastAsia" w:ascii="宋体" w:cs="宋体"/>
                <w:kern w:val="0"/>
                <w:sz w:val="18"/>
                <w:szCs w:val="18"/>
                <w:lang w:val="en-US" w:eastAsia="zh-CN"/>
              </w:rPr>
              <w:t>6盒</w:t>
            </w:r>
          </w:p>
        </w:tc>
        <w:tc>
          <w:tcPr>
            <w:tcW w:w="82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eastAsia="宋体" w:cs="宋体"/>
                <w:kern w:val="0"/>
                <w:sz w:val="18"/>
                <w:szCs w:val="18"/>
                <w:lang w:eastAsia="zh-CN"/>
              </w:rPr>
            </w:pPr>
            <w:r>
              <w:rPr>
                <w:rFonts w:hint="eastAsia" w:ascii="宋体" w:cs="宋体"/>
                <w:kern w:val="0"/>
                <w:sz w:val="18"/>
                <w:szCs w:val="18"/>
                <w:lang w:val="en-US" w:eastAsia="zh-CN"/>
              </w:rPr>
              <w:t>8筐</w:t>
            </w:r>
          </w:p>
        </w:tc>
        <w:tc>
          <w:tcPr>
            <w:tcW w:w="1500"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eastAsia="宋体" w:cs="宋体"/>
                <w:kern w:val="0"/>
                <w:sz w:val="18"/>
                <w:szCs w:val="18"/>
                <w:lang w:val="en-US" w:eastAsia="zh-CN"/>
              </w:rPr>
            </w:pPr>
            <w:r>
              <w:rPr>
                <w:rFonts w:hint="eastAsia" w:ascii="宋体" w:cs="宋体"/>
                <w:kern w:val="0"/>
                <w:sz w:val="18"/>
                <w:szCs w:val="18"/>
                <w:lang w:val="en-US" w:eastAsia="zh-CN"/>
              </w:rPr>
              <w:t>AC220V</w:t>
            </w:r>
          </w:p>
        </w:tc>
        <w:tc>
          <w:tcPr>
            <w:tcW w:w="14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eastAsia="宋体" w:cs="宋体"/>
                <w:kern w:val="0"/>
                <w:sz w:val="18"/>
                <w:szCs w:val="18"/>
                <w:lang w:eastAsia="zh-CN"/>
              </w:rPr>
            </w:pPr>
            <w:r>
              <w:rPr>
                <w:rFonts w:hint="eastAsia" w:ascii="宋体" w:cs="宋体"/>
                <w:kern w:val="0"/>
                <w:sz w:val="18"/>
                <w:szCs w:val="18"/>
                <w:lang w:eastAsia="zh-CN"/>
              </w:rPr>
              <w:t>单相</w:t>
            </w:r>
          </w:p>
        </w:tc>
        <w:tc>
          <w:tcPr>
            <w:tcW w:w="4412"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宋体" w:eastAsia="宋体" w:cs="宋体"/>
                <w:kern w:val="0"/>
                <w:sz w:val="18"/>
                <w:szCs w:val="18"/>
                <w:lang w:eastAsia="zh-CN"/>
              </w:rPr>
            </w:pPr>
            <w:r>
              <w:rPr>
                <w:rFonts w:hint="eastAsia" w:ascii="宋体" w:cs="宋体"/>
                <w:kern w:val="0"/>
                <w:sz w:val="18"/>
                <w:szCs w:val="18"/>
                <w:lang w:eastAsia="zh-CN"/>
              </w:rPr>
              <w:t>更换保温材料、加热元件、炉内风循环系统、修复炉体框架，增加停机连锁保护装置，炉后控制转接箱。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728"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2</w:t>
            </w:r>
          </w:p>
        </w:tc>
        <w:tc>
          <w:tcPr>
            <w:tcW w:w="795"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9#</w:t>
            </w:r>
          </w:p>
        </w:tc>
        <w:tc>
          <w:tcPr>
            <w:tcW w:w="91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6盒</w:t>
            </w:r>
          </w:p>
        </w:tc>
        <w:tc>
          <w:tcPr>
            <w:tcW w:w="82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8筐</w:t>
            </w:r>
          </w:p>
        </w:tc>
        <w:tc>
          <w:tcPr>
            <w:tcW w:w="150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AC220V</w:t>
            </w:r>
          </w:p>
        </w:tc>
        <w:tc>
          <w:tcPr>
            <w:tcW w:w="14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eastAsia="zh-CN"/>
              </w:rPr>
              <w:t>单相</w:t>
            </w:r>
          </w:p>
        </w:tc>
        <w:tc>
          <w:tcPr>
            <w:tcW w:w="4412"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宋体" w:cs="宋体"/>
                <w:kern w:val="0"/>
                <w:sz w:val="18"/>
                <w:szCs w:val="18"/>
                <w:lang w:val="en-US" w:eastAsia="zh-CN"/>
              </w:rPr>
            </w:pPr>
            <w:r>
              <w:rPr>
                <w:rFonts w:hint="eastAsia" w:ascii="宋体" w:cs="宋体"/>
                <w:kern w:val="0"/>
                <w:sz w:val="18"/>
                <w:szCs w:val="18"/>
                <w:lang w:eastAsia="zh-CN"/>
              </w:rPr>
              <w:t>更换保温材料、加热元件、炉内风循环系统、修复炉体框架，增加停机连锁保护装置，炉后控制转接箱。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728"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3</w:t>
            </w:r>
          </w:p>
        </w:tc>
        <w:tc>
          <w:tcPr>
            <w:tcW w:w="795"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10#</w:t>
            </w:r>
          </w:p>
        </w:tc>
        <w:tc>
          <w:tcPr>
            <w:tcW w:w="91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6盒</w:t>
            </w:r>
          </w:p>
        </w:tc>
        <w:tc>
          <w:tcPr>
            <w:tcW w:w="82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8筐</w:t>
            </w:r>
          </w:p>
        </w:tc>
        <w:tc>
          <w:tcPr>
            <w:tcW w:w="150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AC220V</w:t>
            </w:r>
          </w:p>
        </w:tc>
        <w:tc>
          <w:tcPr>
            <w:tcW w:w="14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eastAsia="zh-CN"/>
              </w:rPr>
              <w:t>单相</w:t>
            </w:r>
          </w:p>
        </w:tc>
        <w:tc>
          <w:tcPr>
            <w:tcW w:w="4412"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宋体" w:cs="宋体"/>
                <w:kern w:val="0"/>
                <w:sz w:val="18"/>
                <w:szCs w:val="18"/>
                <w:lang w:val="en-US" w:eastAsia="zh-CN"/>
              </w:rPr>
            </w:pPr>
            <w:r>
              <w:rPr>
                <w:rFonts w:hint="eastAsia" w:ascii="宋体" w:cs="宋体"/>
                <w:kern w:val="0"/>
                <w:sz w:val="18"/>
                <w:szCs w:val="18"/>
                <w:lang w:eastAsia="zh-CN"/>
              </w:rPr>
              <w:t>更换保温材料、加热元件、炉内风循环系统、修复炉体框架，增加停机连锁保护装置，炉后控制转接箱。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728"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4</w:t>
            </w:r>
          </w:p>
        </w:tc>
        <w:tc>
          <w:tcPr>
            <w:tcW w:w="795"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11#</w:t>
            </w:r>
          </w:p>
        </w:tc>
        <w:tc>
          <w:tcPr>
            <w:tcW w:w="91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6盒</w:t>
            </w:r>
          </w:p>
        </w:tc>
        <w:tc>
          <w:tcPr>
            <w:tcW w:w="82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8筐</w:t>
            </w:r>
          </w:p>
        </w:tc>
        <w:tc>
          <w:tcPr>
            <w:tcW w:w="150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AC220V</w:t>
            </w:r>
          </w:p>
        </w:tc>
        <w:tc>
          <w:tcPr>
            <w:tcW w:w="14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eastAsia="zh-CN"/>
              </w:rPr>
              <w:t>单相</w:t>
            </w:r>
          </w:p>
        </w:tc>
        <w:tc>
          <w:tcPr>
            <w:tcW w:w="4412"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宋体" w:cs="宋体"/>
                <w:kern w:val="0"/>
                <w:sz w:val="18"/>
                <w:szCs w:val="18"/>
                <w:lang w:val="en-US" w:eastAsia="zh-CN"/>
              </w:rPr>
            </w:pPr>
            <w:r>
              <w:rPr>
                <w:rFonts w:hint="eastAsia" w:ascii="宋体" w:cs="宋体"/>
                <w:kern w:val="0"/>
                <w:sz w:val="18"/>
                <w:szCs w:val="18"/>
                <w:lang w:eastAsia="zh-CN"/>
              </w:rPr>
              <w:t>更换保温材料、加热元件、炉内风循环系统、修复炉体框架，增加停机连锁保护装置，炉后控制转接箱。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728"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5</w:t>
            </w:r>
          </w:p>
        </w:tc>
        <w:tc>
          <w:tcPr>
            <w:tcW w:w="795"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12#</w:t>
            </w:r>
          </w:p>
        </w:tc>
        <w:tc>
          <w:tcPr>
            <w:tcW w:w="91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6盒</w:t>
            </w:r>
          </w:p>
        </w:tc>
        <w:tc>
          <w:tcPr>
            <w:tcW w:w="82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8筐</w:t>
            </w:r>
          </w:p>
        </w:tc>
        <w:tc>
          <w:tcPr>
            <w:tcW w:w="150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AC220V</w:t>
            </w:r>
          </w:p>
        </w:tc>
        <w:tc>
          <w:tcPr>
            <w:tcW w:w="14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eastAsia="zh-CN"/>
              </w:rPr>
              <w:t>单相</w:t>
            </w:r>
          </w:p>
        </w:tc>
        <w:tc>
          <w:tcPr>
            <w:tcW w:w="4412"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宋体" w:cs="宋体"/>
                <w:kern w:val="0"/>
                <w:sz w:val="18"/>
                <w:szCs w:val="18"/>
                <w:lang w:val="en-US" w:eastAsia="zh-CN"/>
              </w:rPr>
            </w:pPr>
            <w:r>
              <w:rPr>
                <w:rFonts w:hint="eastAsia" w:ascii="宋体" w:cs="宋体"/>
                <w:kern w:val="0"/>
                <w:sz w:val="18"/>
                <w:szCs w:val="18"/>
                <w:lang w:eastAsia="zh-CN"/>
              </w:rPr>
              <w:t>更换保温材料、加热元件、炉内风循环系统、修复炉体框架，增加停机连锁保护装置，炉后控制转接箱。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728"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6</w:t>
            </w:r>
          </w:p>
        </w:tc>
        <w:tc>
          <w:tcPr>
            <w:tcW w:w="795"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18#</w:t>
            </w:r>
          </w:p>
        </w:tc>
        <w:tc>
          <w:tcPr>
            <w:tcW w:w="915"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24盒</w:t>
            </w:r>
          </w:p>
        </w:tc>
        <w:tc>
          <w:tcPr>
            <w:tcW w:w="825"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24筐</w:t>
            </w:r>
          </w:p>
        </w:tc>
        <w:tc>
          <w:tcPr>
            <w:tcW w:w="150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AC380V</w:t>
            </w:r>
          </w:p>
        </w:tc>
        <w:tc>
          <w:tcPr>
            <w:tcW w:w="14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三相</w:t>
            </w:r>
          </w:p>
        </w:tc>
        <w:tc>
          <w:tcPr>
            <w:tcW w:w="4412" w:type="dxa"/>
            <w:tcBorders>
              <w:top w:val="single" w:color="auto" w:sz="4" w:space="0"/>
              <w:left w:val="single" w:color="auto" w:sz="4" w:space="0"/>
              <w:bottom w:val="single" w:color="auto" w:sz="4" w:space="0"/>
              <w:right w:val="single" w:color="auto" w:sz="4" w:space="0"/>
            </w:tcBorders>
            <w:noWrap/>
            <w:vAlign w:val="bottom"/>
          </w:tcPr>
          <w:p>
            <w:pPr>
              <w:jc w:val="left"/>
              <w:rPr>
                <w:rFonts w:hint="eastAsia" w:ascii="宋体" w:cs="宋体"/>
                <w:kern w:val="0"/>
                <w:sz w:val="18"/>
                <w:szCs w:val="18"/>
                <w:lang w:val="en-US" w:eastAsia="zh-CN"/>
              </w:rPr>
            </w:pPr>
            <w:r>
              <w:rPr>
                <w:rFonts w:hint="eastAsia" w:ascii="宋体" w:cs="宋体"/>
                <w:kern w:val="0"/>
                <w:sz w:val="18"/>
                <w:szCs w:val="18"/>
                <w:lang w:eastAsia="zh-CN"/>
              </w:rPr>
              <w:t>更换保温材料、加热元件、炉内风循环系统、修复炉体框架，增加停机连锁保护装置，炉后控制转接箱。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728"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7</w:t>
            </w:r>
          </w:p>
        </w:tc>
        <w:tc>
          <w:tcPr>
            <w:tcW w:w="795"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21#</w:t>
            </w:r>
          </w:p>
        </w:tc>
        <w:tc>
          <w:tcPr>
            <w:tcW w:w="91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24盒</w:t>
            </w:r>
          </w:p>
        </w:tc>
        <w:tc>
          <w:tcPr>
            <w:tcW w:w="82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24筐</w:t>
            </w:r>
          </w:p>
        </w:tc>
        <w:tc>
          <w:tcPr>
            <w:tcW w:w="150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AC380V</w:t>
            </w:r>
          </w:p>
        </w:tc>
        <w:tc>
          <w:tcPr>
            <w:tcW w:w="14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三相</w:t>
            </w:r>
          </w:p>
        </w:tc>
        <w:tc>
          <w:tcPr>
            <w:tcW w:w="4412" w:type="dxa"/>
            <w:tcBorders>
              <w:top w:val="single" w:color="auto" w:sz="4" w:space="0"/>
              <w:left w:val="single" w:color="auto" w:sz="4" w:space="0"/>
              <w:bottom w:val="single" w:color="auto" w:sz="4" w:space="0"/>
              <w:right w:val="single" w:color="auto" w:sz="4" w:space="0"/>
            </w:tcBorders>
            <w:noWrap/>
            <w:vAlign w:val="bottom"/>
          </w:tcPr>
          <w:p>
            <w:pPr>
              <w:jc w:val="left"/>
              <w:rPr>
                <w:rFonts w:hint="eastAsia" w:ascii="宋体" w:cs="宋体"/>
                <w:kern w:val="0"/>
                <w:sz w:val="18"/>
                <w:szCs w:val="18"/>
                <w:lang w:val="en-US" w:eastAsia="zh-CN"/>
              </w:rPr>
            </w:pPr>
            <w:r>
              <w:rPr>
                <w:rFonts w:hint="eastAsia" w:ascii="宋体" w:cs="宋体"/>
                <w:kern w:val="0"/>
                <w:sz w:val="18"/>
                <w:szCs w:val="18"/>
                <w:lang w:eastAsia="zh-CN"/>
              </w:rPr>
              <w:t>更换保温材料、加热元件、炉内风循环系统、修复炉体框架，增加停机连锁保护装置，炉后控制转接箱。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728"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8</w:t>
            </w:r>
          </w:p>
        </w:tc>
        <w:tc>
          <w:tcPr>
            <w:tcW w:w="795"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23#</w:t>
            </w:r>
          </w:p>
        </w:tc>
        <w:tc>
          <w:tcPr>
            <w:tcW w:w="91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24盒</w:t>
            </w:r>
          </w:p>
        </w:tc>
        <w:tc>
          <w:tcPr>
            <w:tcW w:w="82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24筐</w:t>
            </w:r>
          </w:p>
        </w:tc>
        <w:tc>
          <w:tcPr>
            <w:tcW w:w="150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AC380V</w:t>
            </w:r>
          </w:p>
        </w:tc>
        <w:tc>
          <w:tcPr>
            <w:tcW w:w="14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三相</w:t>
            </w:r>
          </w:p>
        </w:tc>
        <w:tc>
          <w:tcPr>
            <w:tcW w:w="4412"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宋体" w:cs="宋体"/>
                <w:kern w:val="0"/>
                <w:sz w:val="18"/>
                <w:szCs w:val="18"/>
                <w:lang w:val="en-US" w:eastAsia="zh-CN"/>
              </w:rPr>
            </w:pPr>
            <w:r>
              <w:rPr>
                <w:rFonts w:hint="eastAsia" w:ascii="宋体" w:cs="宋体"/>
                <w:kern w:val="0"/>
                <w:sz w:val="18"/>
                <w:szCs w:val="18"/>
                <w:lang w:eastAsia="zh-CN"/>
              </w:rPr>
              <w:t>更换保温材料、加热元件、炉内风循环系统、修复炉体框架，增加停机连锁保护装置，炉后控制转接箱。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728"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9</w:t>
            </w:r>
          </w:p>
        </w:tc>
        <w:tc>
          <w:tcPr>
            <w:tcW w:w="795"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24#</w:t>
            </w:r>
          </w:p>
        </w:tc>
        <w:tc>
          <w:tcPr>
            <w:tcW w:w="915"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36盒</w:t>
            </w:r>
          </w:p>
        </w:tc>
        <w:tc>
          <w:tcPr>
            <w:tcW w:w="825"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36筐</w:t>
            </w:r>
          </w:p>
        </w:tc>
        <w:tc>
          <w:tcPr>
            <w:tcW w:w="150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AC380V</w:t>
            </w:r>
          </w:p>
        </w:tc>
        <w:tc>
          <w:tcPr>
            <w:tcW w:w="14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三相</w:t>
            </w:r>
          </w:p>
        </w:tc>
        <w:tc>
          <w:tcPr>
            <w:tcW w:w="4412"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宋体" w:cs="宋体"/>
                <w:kern w:val="0"/>
                <w:sz w:val="18"/>
                <w:szCs w:val="18"/>
                <w:lang w:val="en-US" w:eastAsia="zh-CN"/>
              </w:rPr>
            </w:pPr>
            <w:r>
              <w:rPr>
                <w:rFonts w:hint="eastAsia" w:ascii="宋体" w:cs="宋体"/>
                <w:kern w:val="0"/>
                <w:sz w:val="18"/>
                <w:szCs w:val="18"/>
                <w:lang w:eastAsia="zh-CN"/>
              </w:rPr>
              <w:t>更换保温材料、加热元件、炉内风循环系统、修复炉体框架，增加停机连锁保护装置，炉后控制转接箱。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728"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10</w:t>
            </w:r>
          </w:p>
        </w:tc>
        <w:tc>
          <w:tcPr>
            <w:tcW w:w="795"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26#</w:t>
            </w:r>
          </w:p>
        </w:tc>
        <w:tc>
          <w:tcPr>
            <w:tcW w:w="91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36盒</w:t>
            </w:r>
          </w:p>
        </w:tc>
        <w:tc>
          <w:tcPr>
            <w:tcW w:w="825"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36筐</w:t>
            </w:r>
          </w:p>
        </w:tc>
        <w:tc>
          <w:tcPr>
            <w:tcW w:w="150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AC380V</w:t>
            </w:r>
          </w:p>
        </w:tc>
        <w:tc>
          <w:tcPr>
            <w:tcW w:w="14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三相</w:t>
            </w:r>
          </w:p>
        </w:tc>
        <w:tc>
          <w:tcPr>
            <w:tcW w:w="4412"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宋体" w:cs="宋体"/>
                <w:kern w:val="0"/>
                <w:sz w:val="18"/>
                <w:szCs w:val="18"/>
                <w:lang w:val="en-US" w:eastAsia="zh-CN"/>
              </w:rPr>
            </w:pPr>
            <w:r>
              <w:rPr>
                <w:rFonts w:hint="eastAsia" w:ascii="宋体" w:cs="宋体"/>
                <w:kern w:val="0"/>
                <w:sz w:val="18"/>
                <w:szCs w:val="18"/>
                <w:lang w:eastAsia="zh-CN"/>
              </w:rPr>
              <w:t>更换保温材料、加热元件、炉内风循环系统、修复炉体框架，增加停机连锁保护装置，炉后控制转接箱。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728"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11</w:t>
            </w:r>
          </w:p>
        </w:tc>
        <w:tc>
          <w:tcPr>
            <w:tcW w:w="795"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27#</w:t>
            </w:r>
          </w:p>
        </w:tc>
        <w:tc>
          <w:tcPr>
            <w:tcW w:w="91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36盒</w:t>
            </w:r>
          </w:p>
        </w:tc>
        <w:tc>
          <w:tcPr>
            <w:tcW w:w="82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36筐</w:t>
            </w:r>
          </w:p>
        </w:tc>
        <w:tc>
          <w:tcPr>
            <w:tcW w:w="150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AC380V</w:t>
            </w:r>
          </w:p>
        </w:tc>
        <w:tc>
          <w:tcPr>
            <w:tcW w:w="14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三相</w:t>
            </w:r>
          </w:p>
        </w:tc>
        <w:tc>
          <w:tcPr>
            <w:tcW w:w="4412"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宋体" w:cs="宋体"/>
                <w:kern w:val="0"/>
                <w:sz w:val="18"/>
                <w:szCs w:val="18"/>
                <w:lang w:val="en-US" w:eastAsia="zh-CN"/>
              </w:rPr>
            </w:pPr>
            <w:r>
              <w:rPr>
                <w:rFonts w:hint="eastAsia" w:ascii="宋体" w:cs="宋体"/>
                <w:kern w:val="0"/>
                <w:sz w:val="18"/>
                <w:szCs w:val="18"/>
                <w:lang w:eastAsia="zh-CN"/>
              </w:rPr>
              <w:t>更换保温材料、加热元件、炉内风循环系统、修复炉体框架，增加停机连锁保护装置，炉后控制转接箱。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728"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12</w:t>
            </w:r>
          </w:p>
        </w:tc>
        <w:tc>
          <w:tcPr>
            <w:tcW w:w="795"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28#</w:t>
            </w:r>
          </w:p>
        </w:tc>
        <w:tc>
          <w:tcPr>
            <w:tcW w:w="91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6盒</w:t>
            </w:r>
          </w:p>
        </w:tc>
        <w:tc>
          <w:tcPr>
            <w:tcW w:w="82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8筐</w:t>
            </w:r>
          </w:p>
        </w:tc>
        <w:tc>
          <w:tcPr>
            <w:tcW w:w="150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AC220V</w:t>
            </w:r>
          </w:p>
        </w:tc>
        <w:tc>
          <w:tcPr>
            <w:tcW w:w="14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eastAsia="zh-CN"/>
              </w:rPr>
              <w:t>单相</w:t>
            </w:r>
          </w:p>
        </w:tc>
        <w:tc>
          <w:tcPr>
            <w:tcW w:w="4412"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宋体" w:cs="宋体"/>
                <w:kern w:val="0"/>
                <w:sz w:val="18"/>
                <w:szCs w:val="18"/>
                <w:lang w:val="en-US" w:eastAsia="zh-CN"/>
              </w:rPr>
            </w:pPr>
            <w:r>
              <w:rPr>
                <w:rFonts w:hint="eastAsia" w:ascii="宋体" w:cs="宋体"/>
                <w:kern w:val="0"/>
                <w:sz w:val="18"/>
                <w:szCs w:val="18"/>
                <w:lang w:eastAsia="zh-CN"/>
              </w:rPr>
              <w:t>更换保温材料、加热元件、炉内风循环系统、修复炉体框架，增加停机连锁保护装置，炉后控制转接箱。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728"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13</w:t>
            </w:r>
          </w:p>
        </w:tc>
        <w:tc>
          <w:tcPr>
            <w:tcW w:w="795"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37#</w:t>
            </w:r>
          </w:p>
        </w:tc>
        <w:tc>
          <w:tcPr>
            <w:tcW w:w="915"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36盒</w:t>
            </w:r>
          </w:p>
        </w:tc>
        <w:tc>
          <w:tcPr>
            <w:tcW w:w="82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36筐</w:t>
            </w:r>
          </w:p>
        </w:tc>
        <w:tc>
          <w:tcPr>
            <w:tcW w:w="1500"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AC380V</w:t>
            </w:r>
          </w:p>
        </w:tc>
        <w:tc>
          <w:tcPr>
            <w:tcW w:w="14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三相</w:t>
            </w:r>
          </w:p>
        </w:tc>
        <w:tc>
          <w:tcPr>
            <w:tcW w:w="4412"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宋体" w:cs="宋体"/>
                <w:kern w:val="0"/>
                <w:sz w:val="18"/>
                <w:szCs w:val="18"/>
                <w:lang w:val="en-US" w:eastAsia="zh-CN"/>
              </w:rPr>
            </w:pPr>
            <w:r>
              <w:rPr>
                <w:rFonts w:hint="eastAsia" w:ascii="宋体" w:cs="宋体"/>
                <w:kern w:val="0"/>
                <w:sz w:val="18"/>
                <w:szCs w:val="18"/>
                <w:lang w:eastAsia="zh-CN"/>
              </w:rPr>
              <w:t>更换保温材料、加热元件、炉内风循环系统、修复炉体框架，增加停机连锁保护装置，炉后控制转接箱。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728"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14</w:t>
            </w:r>
          </w:p>
        </w:tc>
        <w:tc>
          <w:tcPr>
            <w:tcW w:w="795"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45#</w:t>
            </w:r>
          </w:p>
        </w:tc>
        <w:tc>
          <w:tcPr>
            <w:tcW w:w="915"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16盒</w:t>
            </w:r>
          </w:p>
        </w:tc>
        <w:tc>
          <w:tcPr>
            <w:tcW w:w="825" w:type="dxa"/>
            <w:tcBorders>
              <w:top w:val="single" w:color="auto" w:sz="4" w:space="0"/>
              <w:left w:val="single" w:color="auto" w:sz="4" w:space="0"/>
              <w:bottom w:val="single" w:color="auto" w:sz="4" w:space="0"/>
              <w:right w:val="single" w:color="auto" w:sz="4" w:space="0"/>
            </w:tcBorders>
            <w:noWrap/>
            <w:vAlign w:val="center"/>
          </w:tcPr>
          <w:p>
            <w:pPr>
              <w:jc w:val="center"/>
              <w:rPr>
                <w:rFonts w:hint="default" w:ascii="宋体" w:cs="宋体"/>
                <w:kern w:val="0"/>
                <w:sz w:val="18"/>
                <w:szCs w:val="18"/>
                <w:lang w:val="en-US" w:eastAsia="zh-CN"/>
              </w:rPr>
            </w:pPr>
            <w:r>
              <w:rPr>
                <w:rFonts w:hint="eastAsia" w:ascii="宋体" w:cs="宋体"/>
                <w:kern w:val="0"/>
                <w:sz w:val="18"/>
                <w:szCs w:val="18"/>
                <w:lang w:val="en-US" w:eastAsia="zh-CN"/>
              </w:rPr>
              <w:t>16筐</w:t>
            </w:r>
          </w:p>
        </w:tc>
        <w:tc>
          <w:tcPr>
            <w:tcW w:w="150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val="en-US" w:eastAsia="zh-CN"/>
              </w:rPr>
              <w:t>AC220V</w:t>
            </w:r>
          </w:p>
        </w:tc>
        <w:tc>
          <w:tcPr>
            <w:tcW w:w="14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cs="宋体"/>
                <w:kern w:val="0"/>
                <w:sz w:val="18"/>
                <w:szCs w:val="18"/>
                <w:lang w:val="en-US" w:eastAsia="zh-CN"/>
              </w:rPr>
            </w:pPr>
            <w:r>
              <w:rPr>
                <w:rFonts w:hint="eastAsia" w:ascii="宋体" w:cs="宋体"/>
                <w:kern w:val="0"/>
                <w:sz w:val="18"/>
                <w:szCs w:val="18"/>
                <w:lang w:eastAsia="zh-CN"/>
              </w:rPr>
              <w:t>单相</w:t>
            </w:r>
          </w:p>
        </w:tc>
        <w:tc>
          <w:tcPr>
            <w:tcW w:w="4412" w:type="dxa"/>
            <w:tcBorders>
              <w:top w:val="single" w:color="auto" w:sz="4" w:space="0"/>
              <w:left w:val="single" w:color="auto" w:sz="4" w:space="0"/>
              <w:bottom w:val="single" w:color="auto" w:sz="4" w:space="0"/>
              <w:right w:val="single" w:color="auto" w:sz="4" w:space="0"/>
            </w:tcBorders>
            <w:noWrap/>
            <w:vAlign w:val="center"/>
          </w:tcPr>
          <w:p>
            <w:pPr>
              <w:jc w:val="left"/>
              <w:rPr>
                <w:rFonts w:hint="eastAsia" w:ascii="宋体" w:cs="宋体"/>
                <w:kern w:val="0"/>
                <w:sz w:val="18"/>
                <w:szCs w:val="18"/>
                <w:lang w:val="en-US" w:eastAsia="zh-CN"/>
              </w:rPr>
            </w:pPr>
            <w:r>
              <w:rPr>
                <w:rFonts w:hint="eastAsia" w:ascii="宋体" w:cs="宋体"/>
                <w:kern w:val="0"/>
                <w:sz w:val="18"/>
                <w:szCs w:val="18"/>
                <w:lang w:eastAsia="zh-CN"/>
              </w:rPr>
              <w:t>更换保温材料、加热元件、炉内风循环系统、修复炉体框架，增加停机连锁保护装置，炉后控制转接箱。</w:t>
            </w:r>
          </w:p>
        </w:tc>
      </w:tr>
    </w:tbl>
    <w:p>
      <w:pPr>
        <w:rPr>
          <w:rFonts w:ascii="宋体" w:cs="宋体"/>
          <w:kern w:val="0"/>
          <w:szCs w:val="21"/>
        </w:rPr>
      </w:pPr>
    </w:p>
    <w:p>
      <w:pPr>
        <w:spacing w:line="360" w:lineRule="auto"/>
        <w:rPr>
          <w:rFonts w:hint="eastAsia" w:ascii="宋体" w:eastAsia="宋体" w:cs="宋体"/>
          <w:kern w:val="0"/>
          <w:sz w:val="24"/>
          <w:szCs w:val="24"/>
          <w:lang w:eastAsia="zh-CN"/>
        </w:rPr>
      </w:pPr>
      <w:r>
        <w:rPr>
          <w:rFonts w:hint="eastAsia" w:ascii="宋体" w:cs="宋体"/>
          <w:kern w:val="0"/>
          <w:sz w:val="24"/>
          <w:szCs w:val="24"/>
        </w:rPr>
        <w:t xml:space="preserve">1.2 </w:t>
      </w:r>
      <w:r>
        <w:rPr>
          <w:rFonts w:hint="eastAsia" w:ascii="宋体" w:cs="宋体"/>
          <w:kern w:val="0"/>
          <w:sz w:val="24"/>
          <w:szCs w:val="24"/>
          <w:lang w:val="en-US" w:eastAsia="zh-CN"/>
        </w:rPr>
        <w:t xml:space="preserve">  </w:t>
      </w:r>
      <w:r>
        <w:rPr>
          <w:rFonts w:hint="eastAsia" w:ascii="宋体" w:cs="宋体"/>
          <w:kern w:val="0"/>
          <w:sz w:val="24"/>
          <w:szCs w:val="24"/>
        </w:rPr>
        <w:t>炉内电阻丝、内胆、</w:t>
      </w:r>
      <w:r>
        <w:rPr>
          <w:rFonts w:hint="eastAsia" w:ascii="宋体" w:cs="宋体"/>
          <w:kern w:val="0"/>
          <w:sz w:val="24"/>
          <w:szCs w:val="24"/>
          <w:lang w:eastAsia="zh-CN"/>
        </w:rPr>
        <w:t>循坏</w:t>
      </w:r>
      <w:r>
        <w:rPr>
          <w:rFonts w:hint="eastAsia" w:ascii="宋体" w:cs="宋体"/>
          <w:kern w:val="0"/>
          <w:sz w:val="24"/>
          <w:szCs w:val="24"/>
        </w:rPr>
        <w:t>风</w:t>
      </w:r>
      <w:r>
        <w:rPr>
          <w:rFonts w:hint="eastAsia" w:ascii="宋体" w:cs="宋体"/>
          <w:kern w:val="0"/>
          <w:sz w:val="24"/>
          <w:szCs w:val="24"/>
          <w:lang w:eastAsia="zh-CN"/>
        </w:rPr>
        <w:t>叶</w:t>
      </w:r>
      <w:r>
        <w:rPr>
          <w:rFonts w:hint="eastAsia" w:ascii="宋体" w:cs="宋体"/>
          <w:kern w:val="0"/>
          <w:sz w:val="24"/>
          <w:szCs w:val="24"/>
        </w:rPr>
        <w:t>、保温层等配件</w:t>
      </w:r>
      <w:r>
        <w:rPr>
          <w:rFonts w:hint="eastAsia" w:ascii="宋体" w:cs="宋体"/>
          <w:kern w:val="0"/>
          <w:sz w:val="24"/>
          <w:szCs w:val="24"/>
          <w:lang w:eastAsia="zh-CN"/>
        </w:rPr>
        <w:t>有</w:t>
      </w:r>
      <w:r>
        <w:rPr>
          <w:rFonts w:hint="eastAsia" w:ascii="宋体" w:cs="宋体"/>
          <w:kern w:val="0"/>
          <w:sz w:val="24"/>
          <w:szCs w:val="24"/>
        </w:rPr>
        <w:t>损坏。设备加热线路异常</w:t>
      </w:r>
      <w:r>
        <w:rPr>
          <w:rFonts w:hint="eastAsia" w:ascii="宋体" w:cs="宋体"/>
          <w:kern w:val="0"/>
          <w:sz w:val="24"/>
          <w:szCs w:val="24"/>
          <w:lang w:eastAsia="zh-CN"/>
        </w:rPr>
        <w:t>，加热元件</w:t>
      </w:r>
      <w:r>
        <w:rPr>
          <w:rFonts w:hint="eastAsia" w:ascii="宋体" w:cs="宋体"/>
          <w:kern w:val="0"/>
          <w:sz w:val="24"/>
          <w:szCs w:val="24"/>
        </w:rPr>
        <w:t>脱落</w:t>
      </w:r>
      <w:r>
        <w:rPr>
          <w:rFonts w:hint="eastAsia" w:ascii="宋体" w:cs="宋体"/>
          <w:kern w:val="0"/>
          <w:sz w:val="24"/>
          <w:szCs w:val="24"/>
          <w:lang w:eastAsia="zh-CN"/>
        </w:rPr>
        <w:t>。炉内温场均匀性差，</w:t>
      </w:r>
      <w:r>
        <w:rPr>
          <w:rFonts w:hint="eastAsia" w:ascii="宋体" w:cs="宋体"/>
          <w:kern w:val="0"/>
          <w:sz w:val="24"/>
          <w:szCs w:val="24"/>
        </w:rPr>
        <w:t>炉内最大温差超过5℃</w:t>
      </w:r>
      <w:r>
        <w:rPr>
          <w:rFonts w:hint="eastAsia" w:ascii="宋体" w:cs="宋体"/>
          <w:kern w:val="0"/>
          <w:sz w:val="24"/>
          <w:szCs w:val="24"/>
          <w:lang w:eastAsia="zh-CN"/>
        </w:rPr>
        <w:t>。炉内耐温金属框架</w:t>
      </w:r>
      <w:r>
        <w:rPr>
          <w:rFonts w:hint="eastAsia" w:ascii="宋体" w:cs="宋体"/>
          <w:kern w:val="0"/>
          <w:sz w:val="24"/>
          <w:szCs w:val="24"/>
        </w:rPr>
        <w:t>炉门变形</w:t>
      </w:r>
      <w:r>
        <w:rPr>
          <w:rFonts w:hint="eastAsia" w:ascii="宋体" w:cs="宋体"/>
          <w:kern w:val="0"/>
          <w:sz w:val="24"/>
          <w:szCs w:val="24"/>
          <w:lang w:eastAsia="zh-CN"/>
        </w:rPr>
        <w:t>，炉外主体框架有细微损伤</w:t>
      </w:r>
      <w:r>
        <w:rPr>
          <w:rFonts w:hint="eastAsia" w:ascii="宋体" w:cs="宋体"/>
          <w:kern w:val="0"/>
          <w:sz w:val="24"/>
          <w:szCs w:val="24"/>
        </w:rPr>
        <w:t>。退火炉不具备开门断电的互锁装置</w:t>
      </w:r>
      <w:r>
        <w:rPr>
          <w:rFonts w:hint="eastAsia" w:ascii="宋体" w:cs="宋体"/>
          <w:kern w:val="0"/>
          <w:sz w:val="24"/>
          <w:szCs w:val="24"/>
          <w:lang w:eastAsia="zh-CN"/>
        </w:rPr>
        <w:t>，炉后无执行单元转接控制箱。</w:t>
      </w:r>
    </w:p>
    <w:p>
      <w:pPr>
        <w:spacing w:line="360" w:lineRule="auto"/>
        <w:rPr>
          <w:rFonts w:ascii="宋体"/>
          <w:sz w:val="24"/>
          <w:szCs w:val="24"/>
        </w:rPr>
      </w:pPr>
      <w:r>
        <w:rPr>
          <w:rFonts w:hint="eastAsia" w:ascii="宋体"/>
          <w:sz w:val="24"/>
          <w:szCs w:val="24"/>
        </w:rPr>
        <w:t>2.</w:t>
      </w:r>
      <w:r>
        <w:rPr>
          <w:rFonts w:hint="eastAsia" w:ascii="宋体"/>
          <w:sz w:val="24"/>
          <w:szCs w:val="24"/>
          <w:lang w:eastAsia="zh-CN"/>
        </w:rPr>
        <w:t>改造</w:t>
      </w:r>
      <w:r>
        <w:rPr>
          <w:rFonts w:hint="eastAsia" w:ascii="宋体"/>
          <w:sz w:val="24"/>
          <w:szCs w:val="24"/>
        </w:rPr>
        <w:t>要求。</w:t>
      </w:r>
    </w:p>
    <w:p>
      <w:pPr>
        <w:widowControl/>
        <w:spacing w:line="360" w:lineRule="auto"/>
        <w:jc w:val="left"/>
        <w:rPr>
          <w:rFonts w:ascii="宋体" w:cs="宋体"/>
          <w:kern w:val="0"/>
          <w:sz w:val="24"/>
          <w:szCs w:val="24"/>
        </w:rPr>
      </w:pPr>
      <w:r>
        <w:rPr>
          <w:rFonts w:hint="eastAsia" w:ascii="宋体" w:cs="宋体"/>
          <w:kern w:val="0"/>
          <w:sz w:val="24"/>
          <w:szCs w:val="24"/>
        </w:rPr>
        <w:t>2.1 设备</w:t>
      </w:r>
      <w:r>
        <w:rPr>
          <w:rFonts w:hint="eastAsia" w:ascii="宋体" w:cs="宋体"/>
          <w:kern w:val="0"/>
          <w:sz w:val="24"/>
          <w:szCs w:val="24"/>
          <w:lang w:eastAsia="zh-CN"/>
        </w:rPr>
        <w:t>改造</w:t>
      </w:r>
      <w:r>
        <w:rPr>
          <w:rFonts w:hint="eastAsia" w:ascii="宋体" w:cs="宋体"/>
          <w:kern w:val="0"/>
          <w:sz w:val="24"/>
          <w:szCs w:val="24"/>
        </w:rPr>
        <w:t>的实施方案要求</w:t>
      </w:r>
    </w:p>
    <w:p>
      <w:pPr>
        <w:pStyle w:val="33"/>
        <w:widowControl w:val="0"/>
        <w:autoSpaceDE w:val="0"/>
        <w:autoSpaceDN w:val="0"/>
        <w:adjustRightInd w:val="0"/>
        <w:spacing w:before="0" w:after="0" w:line="360" w:lineRule="auto"/>
        <w:ind w:firstLine="480" w:firstLineChars="200"/>
        <w:jc w:val="left"/>
        <w:rPr>
          <w:rFonts w:ascii="宋体" w:eastAsia="宋体" w:cs="宋体"/>
          <w:sz w:val="24"/>
          <w:szCs w:val="24"/>
          <w:lang w:val="en-US"/>
        </w:rPr>
      </w:pPr>
      <w:r>
        <w:rPr>
          <w:rFonts w:hint="eastAsia" w:ascii="宋体" w:eastAsia="宋体" w:cs="宋体"/>
          <w:sz w:val="24"/>
          <w:szCs w:val="24"/>
          <w:lang w:val="en-US"/>
        </w:rPr>
        <w:t>(</w:t>
      </w:r>
      <w:r>
        <w:rPr>
          <w:rFonts w:ascii="宋体" w:eastAsia="宋体" w:cs="宋体"/>
          <w:sz w:val="24"/>
          <w:szCs w:val="24"/>
          <w:lang w:val="en-US"/>
        </w:rPr>
        <w:t>1</w:t>
      </w:r>
      <w:r>
        <w:rPr>
          <w:rFonts w:hint="eastAsia" w:ascii="宋体" w:eastAsia="宋体" w:cs="宋体"/>
          <w:sz w:val="24"/>
          <w:szCs w:val="24"/>
          <w:lang w:val="en-US"/>
        </w:rPr>
        <w:t>)</w:t>
      </w:r>
      <w:r>
        <w:rPr>
          <w:rFonts w:ascii="宋体" w:eastAsia="宋体" w:cs="宋体"/>
          <w:sz w:val="24"/>
          <w:szCs w:val="24"/>
          <w:lang w:val="en-US"/>
        </w:rPr>
        <w:t>.</w:t>
      </w:r>
      <w:r>
        <w:rPr>
          <w:rFonts w:hint="eastAsia" w:ascii="宋体" w:eastAsia="宋体" w:cs="宋体"/>
          <w:sz w:val="24"/>
          <w:szCs w:val="24"/>
          <w:lang w:val="en-US"/>
        </w:rPr>
        <w:t>更换</w:t>
      </w:r>
      <w:r>
        <w:rPr>
          <w:rFonts w:hint="eastAsia" w:ascii="宋体" w:eastAsia="宋体" w:cs="宋体"/>
          <w:sz w:val="24"/>
          <w:szCs w:val="24"/>
          <w:lang w:val="en-US" w:eastAsia="zh-CN"/>
        </w:rPr>
        <w:t>加热元件</w:t>
      </w:r>
      <w:r>
        <w:rPr>
          <w:rFonts w:ascii="宋体" w:eastAsia="宋体" w:cs="宋体"/>
          <w:sz w:val="24"/>
          <w:szCs w:val="24"/>
          <w:lang w:val="en-US"/>
        </w:rPr>
        <w:t>。</w:t>
      </w:r>
    </w:p>
    <w:p>
      <w:pPr>
        <w:pStyle w:val="33"/>
        <w:widowControl w:val="0"/>
        <w:autoSpaceDE w:val="0"/>
        <w:autoSpaceDN w:val="0"/>
        <w:adjustRightInd w:val="0"/>
        <w:spacing w:before="0" w:after="0" w:line="360" w:lineRule="auto"/>
        <w:ind w:firstLine="480" w:firstLineChars="200"/>
        <w:jc w:val="left"/>
        <w:rPr>
          <w:rFonts w:ascii="宋体" w:eastAsia="宋体" w:cs="宋体"/>
          <w:sz w:val="24"/>
          <w:szCs w:val="24"/>
          <w:lang w:val="en-US"/>
        </w:rPr>
      </w:pPr>
      <w:r>
        <w:rPr>
          <w:rFonts w:hint="eastAsia" w:ascii="宋体" w:eastAsia="宋体" w:cs="宋体"/>
          <w:sz w:val="24"/>
          <w:szCs w:val="24"/>
          <w:lang w:val="en-US"/>
        </w:rPr>
        <w:t>(</w:t>
      </w:r>
      <w:r>
        <w:rPr>
          <w:rFonts w:ascii="宋体" w:eastAsia="宋体" w:cs="宋体"/>
          <w:sz w:val="24"/>
          <w:szCs w:val="24"/>
          <w:lang w:val="en-US"/>
        </w:rPr>
        <w:t>2</w:t>
      </w:r>
      <w:r>
        <w:rPr>
          <w:rFonts w:hint="eastAsia" w:ascii="宋体" w:eastAsia="宋体" w:cs="宋体"/>
          <w:sz w:val="24"/>
          <w:szCs w:val="24"/>
          <w:lang w:val="en-US"/>
        </w:rPr>
        <w:t>)</w:t>
      </w:r>
      <w:r>
        <w:rPr>
          <w:rFonts w:ascii="宋体" w:eastAsia="宋体" w:cs="宋体"/>
          <w:sz w:val="24"/>
          <w:szCs w:val="24"/>
          <w:lang w:val="en-US"/>
        </w:rPr>
        <w:t>.</w:t>
      </w:r>
      <w:r>
        <w:rPr>
          <w:rFonts w:hint="eastAsia" w:ascii="宋体" w:eastAsia="宋体" w:cs="宋体"/>
          <w:sz w:val="24"/>
          <w:szCs w:val="24"/>
          <w:lang w:val="en-US" w:eastAsia="zh-CN"/>
        </w:rPr>
        <w:t>更换炉内变形金属框架</w:t>
      </w:r>
      <w:r>
        <w:rPr>
          <w:rFonts w:ascii="宋体" w:eastAsia="宋体" w:cs="宋体"/>
          <w:sz w:val="24"/>
          <w:szCs w:val="24"/>
          <w:lang w:val="en-US"/>
        </w:rPr>
        <w:t>。</w:t>
      </w:r>
    </w:p>
    <w:p>
      <w:pPr>
        <w:pStyle w:val="33"/>
        <w:widowControl w:val="0"/>
        <w:autoSpaceDE w:val="0"/>
        <w:autoSpaceDN w:val="0"/>
        <w:adjustRightInd w:val="0"/>
        <w:spacing w:before="0" w:after="0" w:line="360" w:lineRule="auto"/>
        <w:ind w:firstLine="480" w:firstLineChars="200"/>
        <w:jc w:val="left"/>
        <w:rPr>
          <w:rFonts w:ascii="宋体" w:eastAsia="宋体" w:cs="宋体"/>
          <w:sz w:val="24"/>
          <w:szCs w:val="24"/>
          <w:lang w:val="en-US"/>
        </w:rPr>
      </w:pPr>
      <w:r>
        <w:rPr>
          <w:rFonts w:hint="eastAsia" w:ascii="宋体" w:eastAsia="宋体" w:cs="宋体"/>
          <w:sz w:val="24"/>
          <w:szCs w:val="24"/>
          <w:lang w:val="en-US"/>
        </w:rPr>
        <w:t>(</w:t>
      </w:r>
      <w:r>
        <w:rPr>
          <w:rFonts w:ascii="宋体" w:eastAsia="宋体" w:cs="宋体"/>
          <w:sz w:val="24"/>
          <w:szCs w:val="24"/>
          <w:lang w:val="en-US"/>
        </w:rPr>
        <w:t>3</w:t>
      </w:r>
      <w:r>
        <w:rPr>
          <w:rFonts w:hint="eastAsia" w:ascii="宋体" w:eastAsia="宋体" w:cs="宋体"/>
          <w:sz w:val="24"/>
          <w:szCs w:val="24"/>
          <w:lang w:val="en-US"/>
        </w:rPr>
        <w:t>)</w:t>
      </w:r>
      <w:r>
        <w:rPr>
          <w:rFonts w:ascii="宋体" w:eastAsia="宋体" w:cs="宋体"/>
          <w:sz w:val="24"/>
          <w:szCs w:val="24"/>
          <w:lang w:val="en-US"/>
        </w:rPr>
        <w:t>.</w:t>
      </w:r>
      <w:r>
        <w:rPr>
          <w:rFonts w:hint="eastAsia" w:ascii="宋体" w:eastAsia="宋体" w:cs="宋体"/>
          <w:sz w:val="24"/>
          <w:szCs w:val="24"/>
          <w:lang w:val="en-US"/>
        </w:rPr>
        <w:t>炉门进行</w:t>
      </w:r>
      <w:r>
        <w:rPr>
          <w:rFonts w:hint="eastAsia" w:ascii="宋体" w:eastAsia="宋体" w:cs="宋体"/>
          <w:sz w:val="24"/>
          <w:szCs w:val="24"/>
          <w:lang w:val="en-US" w:eastAsia="zh-CN"/>
        </w:rPr>
        <w:t>改造</w:t>
      </w:r>
      <w:r>
        <w:rPr>
          <w:rFonts w:hint="eastAsia" w:ascii="宋体" w:eastAsia="宋体" w:cs="宋体"/>
          <w:sz w:val="24"/>
          <w:szCs w:val="24"/>
          <w:lang w:val="en-US"/>
        </w:rPr>
        <w:t>、维护处理，要求启闭顺畅，牢固不变</w:t>
      </w:r>
      <w:r>
        <w:rPr>
          <w:rFonts w:hint="eastAsia" w:ascii="宋体" w:eastAsia="宋体" w:cs="宋体"/>
          <w:sz w:val="24"/>
          <w:szCs w:val="24"/>
          <w:lang w:val="en-US" w:eastAsia="zh-CN"/>
        </w:rPr>
        <w:t>形</w:t>
      </w:r>
      <w:r>
        <w:rPr>
          <w:rFonts w:ascii="宋体" w:eastAsia="宋体" w:cs="宋体"/>
          <w:sz w:val="24"/>
          <w:szCs w:val="24"/>
          <w:lang w:val="en-US"/>
        </w:rPr>
        <w:t>。</w:t>
      </w:r>
    </w:p>
    <w:p>
      <w:pPr>
        <w:pStyle w:val="33"/>
        <w:widowControl w:val="0"/>
        <w:autoSpaceDE w:val="0"/>
        <w:autoSpaceDN w:val="0"/>
        <w:adjustRightInd w:val="0"/>
        <w:spacing w:before="0" w:after="0" w:line="360" w:lineRule="auto"/>
        <w:ind w:firstLine="480" w:firstLineChars="200"/>
        <w:jc w:val="left"/>
        <w:rPr>
          <w:rFonts w:ascii="宋体" w:eastAsia="宋体" w:cs="宋体"/>
          <w:sz w:val="24"/>
          <w:szCs w:val="24"/>
          <w:lang w:val="en-US"/>
        </w:rPr>
      </w:pPr>
      <w:r>
        <w:rPr>
          <w:rFonts w:hint="eastAsia" w:ascii="宋体" w:eastAsia="宋体" w:cs="宋体"/>
          <w:sz w:val="24"/>
          <w:szCs w:val="24"/>
          <w:lang w:val="en-US"/>
        </w:rPr>
        <w:t>(</w:t>
      </w:r>
      <w:r>
        <w:rPr>
          <w:rFonts w:ascii="宋体" w:eastAsia="宋体" w:cs="宋体"/>
          <w:sz w:val="24"/>
          <w:szCs w:val="24"/>
          <w:lang w:val="en-US"/>
        </w:rPr>
        <w:t>4</w:t>
      </w:r>
      <w:r>
        <w:rPr>
          <w:rFonts w:hint="eastAsia" w:ascii="宋体" w:eastAsia="宋体" w:cs="宋体"/>
          <w:sz w:val="24"/>
          <w:szCs w:val="24"/>
          <w:lang w:val="en-US"/>
        </w:rPr>
        <w:t>)</w:t>
      </w:r>
      <w:r>
        <w:rPr>
          <w:rFonts w:ascii="宋体" w:eastAsia="宋体" w:cs="宋体"/>
          <w:sz w:val="24"/>
          <w:szCs w:val="24"/>
          <w:lang w:val="en-US"/>
        </w:rPr>
        <w:t>.</w:t>
      </w:r>
      <w:r>
        <w:rPr>
          <w:rFonts w:hint="eastAsia" w:ascii="宋体" w:eastAsia="宋体" w:cs="宋体"/>
          <w:sz w:val="24"/>
          <w:szCs w:val="24"/>
          <w:lang w:val="en-US" w:eastAsia="zh-CN"/>
        </w:rPr>
        <w:t>更换全部保温材料</w:t>
      </w:r>
      <w:r>
        <w:rPr>
          <w:rFonts w:ascii="宋体" w:eastAsia="宋体" w:cs="宋体"/>
          <w:sz w:val="24"/>
          <w:szCs w:val="24"/>
          <w:lang w:val="en-US"/>
        </w:rPr>
        <w:t>。</w:t>
      </w:r>
    </w:p>
    <w:p>
      <w:pPr>
        <w:pStyle w:val="33"/>
        <w:widowControl w:val="0"/>
        <w:autoSpaceDE w:val="0"/>
        <w:autoSpaceDN w:val="0"/>
        <w:adjustRightInd w:val="0"/>
        <w:spacing w:before="0" w:after="0" w:line="360" w:lineRule="auto"/>
        <w:ind w:firstLine="480" w:firstLineChars="200"/>
        <w:jc w:val="left"/>
        <w:rPr>
          <w:rFonts w:ascii="宋体" w:eastAsia="宋体" w:cs="宋体"/>
          <w:sz w:val="24"/>
          <w:szCs w:val="24"/>
          <w:lang w:val="en-US"/>
        </w:rPr>
      </w:pPr>
      <w:r>
        <w:rPr>
          <w:rFonts w:hint="eastAsia" w:ascii="宋体" w:eastAsia="宋体" w:cs="宋体"/>
          <w:sz w:val="24"/>
          <w:szCs w:val="24"/>
          <w:lang w:val="en-US"/>
        </w:rPr>
        <w:t>(</w:t>
      </w:r>
      <w:r>
        <w:rPr>
          <w:rFonts w:ascii="宋体" w:eastAsia="宋体" w:cs="宋体"/>
          <w:sz w:val="24"/>
          <w:szCs w:val="24"/>
          <w:lang w:val="en-US"/>
        </w:rPr>
        <w:t>5</w:t>
      </w:r>
      <w:r>
        <w:rPr>
          <w:rFonts w:hint="eastAsia" w:ascii="宋体" w:eastAsia="宋体" w:cs="宋体"/>
          <w:sz w:val="24"/>
          <w:szCs w:val="24"/>
          <w:lang w:val="en-US"/>
        </w:rPr>
        <w:t>)</w:t>
      </w:r>
      <w:r>
        <w:rPr>
          <w:rFonts w:ascii="宋体" w:eastAsia="宋体" w:cs="宋体"/>
          <w:sz w:val="24"/>
          <w:szCs w:val="24"/>
          <w:lang w:val="en-US"/>
        </w:rPr>
        <w:t>.</w:t>
      </w:r>
      <w:r>
        <w:rPr>
          <w:rFonts w:hint="eastAsia" w:ascii="宋体" w:eastAsia="宋体" w:cs="宋体"/>
          <w:sz w:val="24"/>
          <w:szCs w:val="24"/>
          <w:lang w:val="en-US" w:eastAsia="zh-CN"/>
        </w:rPr>
        <w:t>改造</w:t>
      </w:r>
      <w:r>
        <w:rPr>
          <w:rFonts w:hint="eastAsia" w:ascii="宋体" w:eastAsia="宋体" w:cs="宋体"/>
          <w:sz w:val="24"/>
          <w:szCs w:val="24"/>
          <w:lang w:val="en-US"/>
        </w:rPr>
        <w:t>炉内散热风叶、</w:t>
      </w:r>
      <w:r>
        <w:rPr>
          <w:rFonts w:hint="eastAsia" w:ascii="宋体" w:eastAsia="宋体" w:cs="宋体"/>
          <w:sz w:val="24"/>
          <w:szCs w:val="24"/>
          <w:lang w:val="en-US" w:eastAsia="zh-CN"/>
        </w:rPr>
        <w:t>传动轴、电机</w:t>
      </w:r>
      <w:r>
        <w:rPr>
          <w:rFonts w:hint="eastAsia" w:ascii="宋体" w:eastAsia="宋体" w:cs="宋体"/>
          <w:sz w:val="24"/>
          <w:szCs w:val="24"/>
          <w:lang w:val="en-US"/>
        </w:rPr>
        <w:t xml:space="preserve">。 </w:t>
      </w:r>
    </w:p>
    <w:p>
      <w:pPr>
        <w:pStyle w:val="33"/>
        <w:widowControl w:val="0"/>
        <w:autoSpaceDE w:val="0"/>
        <w:autoSpaceDN w:val="0"/>
        <w:adjustRightInd w:val="0"/>
        <w:spacing w:before="0" w:after="0" w:line="360" w:lineRule="auto"/>
        <w:ind w:firstLine="480" w:firstLineChars="200"/>
        <w:jc w:val="left"/>
        <w:rPr>
          <w:rFonts w:ascii="宋体" w:eastAsia="宋体" w:cs="宋体"/>
          <w:sz w:val="24"/>
          <w:szCs w:val="24"/>
          <w:lang w:val="en-US"/>
        </w:rPr>
      </w:pPr>
      <w:r>
        <w:rPr>
          <w:rFonts w:hint="eastAsia" w:ascii="宋体" w:eastAsia="宋体" w:cs="宋体"/>
          <w:sz w:val="24"/>
          <w:szCs w:val="24"/>
          <w:lang w:val="en-US"/>
        </w:rPr>
        <w:t xml:space="preserve">(6). </w:t>
      </w:r>
      <w:r>
        <w:rPr>
          <w:rFonts w:hint="eastAsia" w:ascii="宋体" w:eastAsia="宋体" w:cs="宋体"/>
          <w:sz w:val="24"/>
          <w:szCs w:val="24"/>
          <w:lang w:val="en-US" w:eastAsia="zh-CN"/>
        </w:rPr>
        <w:t>改造</w:t>
      </w:r>
      <w:r>
        <w:rPr>
          <w:rFonts w:ascii="宋体" w:eastAsia="宋体" w:cs="宋体"/>
          <w:sz w:val="24"/>
          <w:szCs w:val="24"/>
          <w:lang w:val="en-US"/>
        </w:rPr>
        <w:t>改造后炉内保温效果良好，温升均匀，无局部温差出现，其相关参数按原设计标准执行。</w:t>
      </w:r>
    </w:p>
    <w:p>
      <w:pPr>
        <w:pStyle w:val="33"/>
        <w:widowControl w:val="0"/>
        <w:autoSpaceDE w:val="0"/>
        <w:autoSpaceDN w:val="0"/>
        <w:adjustRightInd w:val="0"/>
        <w:spacing w:before="0" w:after="0" w:line="360" w:lineRule="auto"/>
        <w:ind w:firstLine="480" w:firstLineChars="200"/>
        <w:jc w:val="left"/>
        <w:rPr>
          <w:rFonts w:ascii="宋体" w:eastAsia="宋体" w:cs="宋体"/>
          <w:sz w:val="24"/>
          <w:szCs w:val="24"/>
          <w:lang w:val="en-US"/>
        </w:rPr>
      </w:pPr>
      <w:r>
        <w:rPr>
          <w:rFonts w:hint="eastAsia" w:ascii="宋体" w:eastAsia="宋体" w:cs="宋体"/>
          <w:sz w:val="24"/>
          <w:szCs w:val="24"/>
          <w:lang w:val="en-US"/>
        </w:rPr>
        <w:t>(7). 增设电源保护罩；杜绝出现漏电、短路、过载漏电保护开关不动作。</w:t>
      </w:r>
    </w:p>
    <w:p>
      <w:pPr>
        <w:pStyle w:val="33"/>
        <w:widowControl w:val="0"/>
        <w:autoSpaceDE w:val="0"/>
        <w:autoSpaceDN w:val="0"/>
        <w:adjustRightInd w:val="0"/>
        <w:spacing w:before="0" w:after="0" w:line="360" w:lineRule="auto"/>
        <w:ind w:firstLine="480" w:firstLineChars="200"/>
        <w:jc w:val="left"/>
        <w:rPr>
          <w:rFonts w:ascii="宋体" w:eastAsia="宋体" w:cs="宋体"/>
          <w:sz w:val="24"/>
          <w:szCs w:val="24"/>
          <w:lang w:val="en-US"/>
        </w:rPr>
      </w:pPr>
      <w:r>
        <w:rPr>
          <w:rFonts w:hint="eastAsia" w:ascii="宋体" w:eastAsia="宋体" w:cs="宋体"/>
          <w:sz w:val="24"/>
          <w:szCs w:val="24"/>
          <w:lang w:val="en-US"/>
        </w:rPr>
        <w:t>（</w:t>
      </w:r>
      <w:r>
        <w:rPr>
          <w:rFonts w:ascii="宋体" w:eastAsia="宋体" w:cs="宋体"/>
          <w:sz w:val="24"/>
          <w:szCs w:val="24"/>
          <w:lang w:val="en-US"/>
        </w:rPr>
        <w:t>8</w:t>
      </w:r>
      <w:r>
        <w:rPr>
          <w:rFonts w:hint="eastAsia" w:ascii="宋体" w:eastAsia="宋体" w:cs="宋体"/>
          <w:sz w:val="24"/>
          <w:szCs w:val="24"/>
          <w:lang w:val="en-US"/>
        </w:rPr>
        <w:t>）</w:t>
      </w:r>
      <w:r>
        <w:rPr>
          <w:rFonts w:hint="eastAsia" w:ascii="宋体" w:eastAsia="宋体" w:cs="宋体"/>
          <w:sz w:val="24"/>
          <w:szCs w:val="24"/>
          <w:lang w:val="en-US" w:eastAsia="zh-CN"/>
        </w:rPr>
        <w:t>.</w:t>
      </w:r>
      <w:r>
        <w:rPr>
          <w:rFonts w:hint="eastAsia" w:ascii="宋体" w:eastAsia="宋体" w:cs="宋体"/>
          <w:sz w:val="24"/>
          <w:szCs w:val="24"/>
          <w:lang w:val="en-US"/>
        </w:rPr>
        <w:t>增加互联互锁，达到开门断电要求</w:t>
      </w:r>
      <w:r>
        <w:rPr>
          <w:rFonts w:hint="eastAsia" w:ascii="宋体" w:eastAsia="宋体" w:cs="宋体"/>
          <w:sz w:val="24"/>
          <w:szCs w:val="24"/>
          <w:lang w:val="en-US" w:eastAsia="zh-CN"/>
        </w:rPr>
        <w:t>，安全互锁执行单元控制电压为36V以下安全电压</w:t>
      </w:r>
      <w:r>
        <w:rPr>
          <w:rFonts w:hint="eastAsia" w:ascii="宋体" w:eastAsia="宋体" w:cs="宋体"/>
          <w:sz w:val="24"/>
          <w:szCs w:val="24"/>
          <w:lang w:val="en-US"/>
        </w:rPr>
        <w:t>。</w:t>
      </w:r>
    </w:p>
    <w:p>
      <w:pPr>
        <w:pStyle w:val="33"/>
        <w:widowControl w:val="0"/>
        <w:autoSpaceDE w:val="0"/>
        <w:autoSpaceDN w:val="0"/>
        <w:adjustRightInd w:val="0"/>
        <w:spacing w:before="0" w:after="0" w:line="360" w:lineRule="auto"/>
        <w:ind w:firstLine="480" w:firstLineChars="200"/>
        <w:jc w:val="left"/>
        <w:rPr>
          <w:rFonts w:ascii="宋体" w:eastAsia="宋体" w:cs="宋体"/>
          <w:sz w:val="24"/>
          <w:szCs w:val="24"/>
          <w:lang w:val="en-US"/>
        </w:rPr>
      </w:pPr>
      <w:r>
        <w:rPr>
          <w:rFonts w:hint="eastAsia" w:ascii="宋体" w:eastAsia="宋体" w:cs="宋体"/>
          <w:sz w:val="24"/>
          <w:szCs w:val="24"/>
          <w:lang w:val="en-US"/>
        </w:rPr>
        <w:t>（</w:t>
      </w:r>
      <w:r>
        <w:rPr>
          <w:rFonts w:ascii="宋体" w:eastAsia="宋体" w:cs="宋体"/>
          <w:sz w:val="24"/>
          <w:szCs w:val="24"/>
          <w:lang w:val="en-US"/>
        </w:rPr>
        <w:t>9</w:t>
      </w:r>
      <w:r>
        <w:rPr>
          <w:rFonts w:hint="eastAsia" w:ascii="宋体" w:eastAsia="宋体" w:cs="宋体"/>
          <w:sz w:val="24"/>
          <w:szCs w:val="24"/>
          <w:lang w:val="en-US"/>
        </w:rPr>
        <w:t>）.其它影响设备使用效果或性能的损坏件的更换和</w:t>
      </w:r>
      <w:r>
        <w:rPr>
          <w:rFonts w:hint="eastAsia" w:ascii="宋体" w:eastAsia="宋体" w:cs="宋体"/>
          <w:sz w:val="24"/>
          <w:szCs w:val="24"/>
          <w:lang w:val="en-US" w:eastAsia="zh-CN"/>
        </w:rPr>
        <w:t>改造</w:t>
      </w:r>
      <w:r>
        <w:rPr>
          <w:rFonts w:hint="eastAsia" w:ascii="宋体" w:eastAsia="宋体" w:cs="宋体"/>
          <w:sz w:val="24"/>
          <w:szCs w:val="24"/>
          <w:lang w:val="en-US"/>
        </w:rPr>
        <w:t>。</w:t>
      </w:r>
    </w:p>
    <w:p>
      <w:pPr>
        <w:pStyle w:val="33"/>
        <w:widowControl w:val="0"/>
        <w:autoSpaceDE w:val="0"/>
        <w:autoSpaceDN w:val="0"/>
        <w:adjustRightInd w:val="0"/>
        <w:spacing w:before="0" w:after="0" w:line="360" w:lineRule="auto"/>
        <w:ind w:firstLine="480" w:firstLineChars="200"/>
        <w:jc w:val="left"/>
        <w:rPr>
          <w:rFonts w:ascii="宋体" w:eastAsia="宋体" w:cs="宋体"/>
          <w:sz w:val="24"/>
          <w:szCs w:val="24"/>
          <w:lang w:val="en-US"/>
        </w:rPr>
      </w:pPr>
      <w:r>
        <w:rPr>
          <w:rFonts w:hint="eastAsia" w:ascii="宋体" w:eastAsia="宋体" w:cs="宋体"/>
          <w:sz w:val="24"/>
          <w:szCs w:val="24"/>
          <w:lang w:val="en-US"/>
        </w:rPr>
        <w:t>（10）.退火炉炉体油漆更换修复，要求必须使用退火炉原油漆颜色，不得更改成其他颜色或相近颜色。</w:t>
      </w:r>
    </w:p>
    <w:p>
      <w:pPr>
        <w:pStyle w:val="33"/>
        <w:widowControl w:val="0"/>
        <w:autoSpaceDE w:val="0"/>
        <w:autoSpaceDN w:val="0"/>
        <w:adjustRightInd w:val="0"/>
        <w:spacing w:before="0" w:after="0" w:line="360" w:lineRule="auto"/>
        <w:ind w:firstLine="480" w:firstLineChars="200"/>
        <w:jc w:val="left"/>
        <w:rPr>
          <w:rFonts w:hint="eastAsia" w:ascii="宋体" w:eastAsia="宋体" w:cs="宋体"/>
          <w:sz w:val="24"/>
          <w:szCs w:val="24"/>
          <w:lang w:val="en-US" w:eastAsia="zh-CN"/>
        </w:rPr>
      </w:pPr>
      <w:r>
        <w:rPr>
          <w:rFonts w:hint="eastAsia" w:ascii="宋体" w:eastAsia="宋体" w:cs="宋体"/>
          <w:sz w:val="24"/>
          <w:szCs w:val="24"/>
          <w:lang w:val="en-US"/>
        </w:rPr>
        <w:t>（1</w:t>
      </w:r>
      <w:r>
        <w:rPr>
          <w:rFonts w:hint="eastAsia" w:ascii="宋体" w:eastAsia="宋体" w:cs="宋体"/>
          <w:sz w:val="24"/>
          <w:szCs w:val="24"/>
          <w:lang w:val="en-US" w:eastAsia="zh-CN"/>
        </w:rPr>
        <w:t>1</w:t>
      </w:r>
      <w:r>
        <w:rPr>
          <w:rFonts w:hint="eastAsia" w:ascii="宋体" w:eastAsia="宋体" w:cs="宋体"/>
          <w:sz w:val="24"/>
          <w:szCs w:val="24"/>
          <w:lang w:val="en-US"/>
        </w:rPr>
        <w:t>）.不得改变原有加热方式，原单</w:t>
      </w:r>
      <w:r>
        <w:rPr>
          <w:rFonts w:hint="eastAsia" w:ascii="宋体" w:eastAsia="宋体" w:cs="宋体"/>
          <w:sz w:val="24"/>
          <w:szCs w:val="24"/>
          <w:lang w:val="en-US" w:eastAsia="zh-CN"/>
        </w:rPr>
        <w:t>相</w:t>
      </w:r>
      <w:r>
        <w:rPr>
          <w:rFonts w:hint="eastAsia" w:ascii="宋体" w:eastAsia="宋体" w:cs="宋体"/>
          <w:sz w:val="24"/>
          <w:szCs w:val="24"/>
          <w:lang w:val="en-US"/>
        </w:rPr>
        <w:t>供电或三相供电加热，维持原供电加热方式。</w:t>
      </w:r>
      <w:r>
        <w:rPr>
          <w:rFonts w:hint="eastAsia" w:ascii="宋体" w:eastAsia="宋体" w:cs="宋体"/>
          <w:sz w:val="24"/>
          <w:szCs w:val="24"/>
          <w:lang w:val="en-US" w:eastAsia="zh-CN"/>
        </w:rPr>
        <w:t>炉内加热元件连接线为耐高温铜芯线，连线需进行穿管防护。</w:t>
      </w:r>
    </w:p>
    <w:p>
      <w:pPr>
        <w:widowControl/>
        <w:spacing w:line="360" w:lineRule="auto"/>
        <w:ind w:firstLine="480" w:firstLineChars="200"/>
        <w:jc w:val="left"/>
        <w:rPr>
          <w:rFonts w:ascii="宋体"/>
          <w:sz w:val="24"/>
          <w:szCs w:val="24"/>
        </w:rPr>
      </w:pPr>
      <w:r>
        <w:rPr>
          <w:rFonts w:ascii="宋体"/>
          <w:sz w:val="24"/>
          <w:szCs w:val="24"/>
        </w:rPr>
        <w:t>3</w:t>
      </w:r>
      <w:r>
        <w:rPr>
          <w:rFonts w:hint="eastAsia" w:ascii="宋体"/>
          <w:sz w:val="24"/>
          <w:szCs w:val="24"/>
        </w:rPr>
        <w:t>.</w:t>
      </w:r>
      <w:r>
        <w:rPr>
          <w:rFonts w:hint="eastAsia" w:ascii="宋体"/>
          <w:sz w:val="24"/>
          <w:szCs w:val="24"/>
          <w:lang w:eastAsia="zh-CN"/>
        </w:rPr>
        <w:t>改造</w:t>
      </w:r>
      <w:r>
        <w:rPr>
          <w:rFonts w:hint="eastAsia" w:ascii="宋体"/>
          <w:sz w:val="24"/>
          <w:szCs w:val="24"/>
        </w:rPr>
        <w:t>地点</w:t>
      </w:r>
    </w:p>
    <w:p>
      <w:pPr>
        <w:widowControl/>
        <w:spacing w:line="360" w:lineRule="auto"/>
        <w:ind w:firstLine="480" w:firstLineChars="200"/>
        <w:jc w:val="left"/>
        <w:rPr>
          <w:rFonts w:ascii="宋体"/>
          <w:sz w:val="24"/>
          <w:szCs w:val="24"/>
        </w:rPr>
      </w:pPr>
      <w:r>
        <w:rPr>
          <w:rFonts w:hint="eastAsia" w:ascii="宋体"/>
          <w:sz w:val="24"/>
          <w:szCs w:val="24"/>
        </w:rPr>
        <w:t>设备由中标方负责到我司装车，运送至中标方公司或者指定</w:t>
      </w:r>
      <w:r>
        <w:rPr>
          <w:rFonts w:hint="eastAsia" w:ascii="宋体"/>
          <w:sz w:val="24"/>
          <w:szCs w:val="24"/>
          <w:lang w:eastAsia="zh-CN"/>
        </w:rPr>
        <w:t>改造</w:t>
      </w:r>
      <w:r>
        <w:rPr>
          <w:rFonts w:hint="eastAsia" w:ascii="宋体"/>
          <w:sz w:val="24"/>
          <w:szCs w:val="24"/>
        </w:rPr>
        <w:t>场地进行</w:t>
      </w:r>
      <w:r>
        <w:rPr>
          <w:rFonts w:hint="eastAsia" w:ascii="宋体"/>
          <w:sz w:val="24"/>
          <w:szCs w:val="24"/>
          <w:lang w:eastAsia="zh-CN"/>
        </w:rPr>
        <w:t>改造</w:t>
      </w:r>
      <w:r>
        <w:rPr>
          <w:rFonts w:hint="eastAsia" w:ascii="宋体"/>
          <w:sz w:val="24"/>
          <w:szCs w:val="24"/>
        </w:rPr>
        <w:t>，要求地面干燥、整洁、对设备无污染，</w:t>
      </w:r>
      <w:r>
        <w:rPr>
          <w:rFonts w:hint="eastAsia" w:ascii="宋体"/>
          <w:sz w:val="24"/>
          <w:szCs w:val="24"/>
          <w:lang w:eastAsia="zh-CN"/>
        </w:rPr>
        <w:t>改造</w:t>
      </w:r>
      <w:r>
        <w:rPr>
          <w:rFonts w:hint="eastAsia" w:ascii="宋体"/>
          <w:sz w:val="24"/>
          <w:szCs w:val="24"/>
        </w:rPr>
        <w:t>完成后由中标方负责运回我司，卸货至原位。</w:t>
      </w:r>
    </w:p>
    <w:p>
      <w:pPr>
        <w:widowControl/>
        <w:spacing w:line="360" w:lineRule="auto"/>
        <w:ind w:firstLine="480" w:firstLineChars="200"/>
        <w:jc w:val="left"/>
        <w:rPr>
          <w:rFonts w:ascii="宋体"/>
          <w:sz w:val="24"/>
          <w:szCs w:val="24"/>
        </w:rPr>
      </w:pPr>
      <w:r>
        <w:rPr>
          <w:rFonts w:ascii="宋体"/>
          <w:sz w:val="24"/>
          <w:szCs w:val="24"/>
        </w:rPr>
        <w:t>4</w:t>
      </w:r>
      <w:r>
        <w:rPr>
          <w:rFonts w:hint="eastAsia" w:ascii="宋体"/>
          <w:sz w:val="24"/>
          <w:szCs w:val="24"/>
        </w:rPr>
        <w:t>.技术文件</w:t>
      </w:r>
    </w:p>
    <w:p>
      <w:pPr>
        <w:spacing w:line="360" w:lineRule="auto"/>
        <w:ind w:firstLine="480" w:firstLineChars="200"/>
        <w:rPr>
          <w:rFonts w:ascii="宋体" w:cs="宋体"/>
          <w:kern w:val="0"/>
          <w:sz w:val="24"/>
          <w:szCs w:val="24"/>
        </w:rPr>
      </w:pPr>
      <w:r>
        <w:rPr>
          <w:rFonts w:hint="eastAsia" w:ascii="宋体" w:cs="宋体"/>
          <w:kern w:val="0"/>
          <w:sz w:val="24"/>
          <w:szCs w:val="24"/>
        </w:rPr>
        <w:t>供方应提供的技术文件内容，投标时应提供主要材料合格证及主要技术参数或相关文件资料。</w:t>
      </w:r>
    </w:p>
    <w:p>
      <w:pPr>
        <w:spacing w:line="360" w:lineRule="auto"/>
        <w:ind w:firstLine="480" w:firstLineChars="200"/>
        <w:rPr>
          <w:rFonts w:ascii="宋体" w:cs="宋体"/>
          <w:kern w:val="0"/>
          <w:sz w:val="24"/>
          <w:szCs w:val="24"/>
        </w:rPr>
      </w:pPr>
      <w:r>
        <w:rPr>
          <w:rFonts w:hint="eastAsia" w:ascii="宋体" w:cs="宋体"/>
          <w:kern w:val="0"/>
          <w:sz w:val="24"/>
          <w:szCs w:val="24"/>
        </w:rPr>
        <w:t>投标时应提供设备</w:t>
      </w:r>
      <w:r>
        <w:rPr>
          <w:rFonts w:hint="eastAsia" w:ascii="宋体" w:cs="宋体"/>
          <w:kern w:val="0"/>
          <w:sz w:val="24"/>
          <w:szCs w:val="24"/>
          <w:lang w:eastAsia="zh-CN"/>
        </w:rPr>
        <w:t>改造</w:t>
      </w:r>
      <w:r>
        <w:rPr>
          <w:rFonts w:hint="eastAsia" w:ascii="宋体" w:cs="宋体"/>
          <w:kern w:val="0"/>
          <w:sz w:val="24"/>
          <w:szCs w:val="24"/>
        </w:rPr>
        <w:t>实施的具体方案或相关资料，包含但不限于编制依据、</w:t>
      </w:r>
      <w:r>
        <w:rPr>
          <w:rFonts w:hint="eastAsia" w:ascii="宋体" w:cs="宋体"/>
          <w:kern w:val="0"/>
          <w:sz w:val="24"/>
          <w:szCs w:val="24"/>
          <w:lang w:eastAsia="zh-CN"/>
        </w:rPr>
        <w:t>改造</w:t>
      </w:r>
      <w:r>
        <w:rPr>
          <w:rFonts w:hint="eastAsia" w:ascii="宋体" w:cs="宋体"/>
          <w:kern w:val="0"/>
          <w:sz w:val="24"/>
          <w:szCs w:val="24"/>
        </w:rPr>
        <w:t>准备、</w:t>
      </w:r>
      <w:r>
        <w:rPr>
          <w:rFonts w:hint="eastAsia" w:ascii="宋体" w:cs="宋体"/>
          <w:kern w:val="0"/>
          <w:sz w:val="24"/>
          <w:szCs w:val="24"/>
          <w:lang w:eastAsia="zh-CN"/>
        </w:rPr>
        <w:t>改造</w:t>
      </w:r>
      <w:r>
        <w:rPr>
          <w:rFonts w:hint="eastAsia" w:ascii="宋体" w:cs="宋体"/>
          <w:kern w:val="0"/>
          <w:sz w:val="24"/>
          <w:szCs w:val="24"/>
        </w:rPr>
        <w:t>安排、</w:t>
      </w:r>
      <w:r>
        <w:rPr>
          <w:rFonts w:hint="eastAsia" w:ascii="宋体" w:cs="宋体"/>
          <w:kern w:val="0"/>
          <w:sz w:val="24"/>
          <w:szCs w:val="24"/>
          <w:lang w:eastAsia="zh-CN"/>
        </w:rPr>
        <w:t>改造</w:t>
      </w:r>
      <w:r>
        <w:rPr>
          <w:rFonts w:hint="eastAsia" w:ascii="宋体" w:cs="宋体"/>
          <w:kern w:val="0"/>
          <w:sz w:val="24"/>
          <w:szCs w:val="24"/>
        </w:rPr>
        <w:t>方法、质量要求、后期处理等。</w:t>
      </w:r>
    </w:p>
    <w:p>
      <w:pPr>
        <w:spacing w:line="360" w:lineRule="auto"/>
        <w:ind w:firstLine="480" w:firstLineChars="200"/>
        <w:rPr>
          <w:rFonts w:ascii="宋体"/>
          <w:sz w:val="24"/>
          <w:szCs w:val="24"/>
        </w:rPr>
      </w:pPr>
      <w:r>
        <w:rPr>
          <w:rFonts w:ascii="宋体" w:cs="宋体"/>
          <w:kern w:val="0"/>
          <w:sz w:val="24"/>
          <w:szCs w:val="24"/>
        </w:rPr>
        <w:t>5</w:t>
      </w:r>
      <w:r>
        <w:rPr>
          <w:rFonts w:hint="eastAsia" w:ascii="宋体" w:cs="宋体"/>
          <w:kern w:val="0"/>
          <w:sz w:val="24"/>
          <w:szCs w:val="24"/>
        </w:rPr>
        <w:t>.</w:t>
      </w:r>
      <w:r>
        <w:rPr>
          <w:rFonts w:hint="eastAsia" w:ascii="宋体"/>
          <w:sz w:val="24"/>
          <w:szCs w:val="24"/>
        </w:rPr>
        <w:t xml:space="preserve"> 技术服务</w:t>
      </w:r>
    </w:p>
    <w:p>
      <w:pPr>
        <w:pStyle w:val="32"/>
        <w:numPr>
          <w:ilvl w:val="0"/>
          <w:numId w:val="0"/>
        </w:numPr>
        <w:spacing w:line="360" w:lineRule="auto"/>
        <w:ind w:leftChars="0" w:firstLine="480" w:firstLineChars="200"/>
        <w:rPr>
          <w:rFonts w:ascii="宋体" w:cs="宋体"/>
          <w:kern w:val="0"/>
          <w:sz w:val="24"/>
          <w:szCs w:val="24"/>
        </w:rPr>
      </w:pPr>
      <w:r>
        <w:rPr>
          <w:rFonts w:hint="eastAsia" w:ascii="宋体" w:cs="宋体"/>
          <w:kern w:val="0"/>
          <w:sz w:val="24"/>
          <w:szCs w:val="24"/>
        </w:rPr>
        <w:t>供方应做好售前服务工作，推荐的</w:t>
      </w:r>
      <w:r>
        <w:rPr>
          <w:rFonts w:hint="eastAsia" w:ascii="宋体" w:cs="宋体"/>
          <w:kern w:val="0"/>
          <w:sz w:val="24"/>
          <w:szCs w:val="24"/>
          <w:lang w:eastAsia="zh-CN"/>
        </w:rPr>
        <w:t>改造</w:t>
      </w:r>
      <w:r>
        <w:rPr>
          <w:rFonts w:hint="eastAsia" w:ascii="宋体" w:cs="宋体"/>
          <w:kern w:val="0"/>
          <w:sz w:val="24"/>
          <w:szCs w:val="24"/>
        </w:rPr>
        <w:t>方案及材料选择，应满足节能环保、操作方便、效率高、维护工作量少、防腐防锈等特点。</w:t>
      </w:r>
    </w:p>
    <w:p>
      <w:pPr>
        <w:pStyle w:val="32"/>
        <w:numPr>
          <w:ilvl w:val="0"/>
          <w:numId w:val="0"/>
        </w:numPr>
        <w:spacing w:line="360" w:lineRule="auto"/>
        <w:ind w:leftChars="0" w:firstLine="480" w:firstLineChars="200"/>
        <w:rPr>
          <w:rFonts w:ascii="宋体" w:cs="宋体"/>
          <w:kern w:val="0"/>
          <w:sz w:val="24"/>
          <w:szCs w:val="24"/>
        </w:rPr>
      </w:pPr>
      <w:r>
        <w:rPr>
          <w:rFonts w:hint="eastAsia" w:ascii="宋体" w:cs="宋体"/>
          <w:kern w:val="0"/>
          <w:sz w:val="24"/>
          <w:szCs w:val="24"/>
        </w:rPr>
        <w:t>供方必须严格按照交付进度提供技术资料、</w:t>
      </w:r>
      <w:r>
        <w:rPr>
          <w:rFonts w:hint="eastAsia" w:ascii="宋体" w:cs="宋体"/>
          <w:kern w:val="0"/>
          <w:sz w:val="24"/>
          <w:szCs w:val="24"/>
          <w:lang w:eastAsia="zh-CN"/>
        </w:rPr>
        <w:t>改造</w:t>
      </w:r>
      <w:r>
        <w:rPr>
          <w:rFonts w:hint="eastAsia" w:ascii="宋体" w:cs="宋体"/>
          <w:kern w:val="0"/>
          <w:sz w:val="24"/>
          <w:szCs w:val="24"/>
        </w:rPr>
        <w:t>材料及相应的服务。</w:t>
      </w:r>
    </w:p>
    <w:p>
      <w:pPr>
        <w:pStyle w:val="32"/>
        <w:numPr>
          <w:ilvl w:val="0"/>
          <w:numId w:val="0"/>
        </w:numPr>
        <w:spacing w:line="360" w:lineRule="auto"/>
        <w:ind w:leftChars="0" w:firstLine="480" w:firstLineChars="200"/>
        <w:rPr>
          <w:rFonts w:ascii="宋体" w:cs="宋体"/>
          <w:kern w:val="0"/>
          <w:sz w:val="24"/>
          <w:szCs w:val="24"/>
        </w:rPr>
      </w:pPr>
      <w:r>
        <w:rPr>
          <w:rFonts w:hint="eastAsia" w:ascii="宋体" w:cs="宋体"/>
          <w:kern w:val="0"/>
          <w:sz w:val="24"/>
          <w:szCs w:val="24"/>
        </w:rPr>
        <w:t>供方应对提供的材料、技术文件等的质量和完整性负全面责任。</w:t>
      </w:r>
    </w:p>
    <w:p>
      <w:pPr>
        <w:pStyle w:val="32"/>
        <w:numPr>
          <w:ilvl w:val="0"/>
          <w:numId w:val="0"/>
        </w:numPr>
        <w:spacing w:line="360" w:lineRule="auto"/>
        <w:ind w:leftChars="0" w:firstLine="480" w:firstLineChars="200"/>
        <w:rPr>
          <w:rFonts w:ascii="宋体" w:cs="宋体"/>
          <w:kern w:val="0"/>
          <w:sz w:val="24"/>
          <w:szCs w:val="24"/>
        </w:rPr>
      </w:pPr>
      <w:r>
        <w:rPr>
          <w:rFonts w:hint="eastAsia" w:ascii="宋体" w:cs="宋体"/>
          <w:kern w:val="0"/>
          <w:sz w:val="24"/>
          <w:szCs w:val="24"/>
        </w:rPr>
        <w:t>供方应选派有经验的技术人员做好</w:t>
      </w:r>
      <w:r>
        <w:rPr>
          <w:rFonts w:hint="eastAsia" w:ascii="宋体" w:cs="宋体"/>
          <w:kern w:val="0"/>
          <w:sz w:val="24"/>
          <w:szCs w:val="24"/>
          <w:lang w:eastAsia="zh-CN"/>
        </w:rPr>
        <w:t>改造</w:t>
      </w:r>
      <w:r>
        <w:rPr>
          <w:rFonts w:hint="eastAsia" w:ascii="宋体" w:cs="宋体"/>
          <w:kern w:val="0"/>
          <w:sz w:val="24"/>
          <w:szCs w:val="24"/>
        </w:rPr>
        <w:t>服务工作，包括</w:t>
      </w:r>
      <w:r>
        <w:rPr>
          <w:rFonts w:hint="eastAsia" w:ascii="宋体" w:cs="宋体"/>
          <w:kern w:val="0"/>
          <w:sz w:val="24"/>
          <w:szCs w:val="24"/>
          <w:lang w:eastAsia="zh-CN"/>
        </w:rPr>
        <w:t>改造</w:t>
      </w:r>
      <w:r>
        <w:rPr>
          <w:rFonts w:hint="eastAsia" w:ascii="宋体" w:cs="宋体"/>
          <w:kern w:val="0"/>
          <w:sz w:val="24"/>
          <w:szCs w:val="24"/>
        </w:rPr>
        <w:t>后安装调试工作。</w:t>
      </w:r>
    </w:p>
    <w:p>
      <w:pPr>
        <w:widowControl/>
        <w:spacing w:line="480" w:lineRule="exact"/>
        <w:jc w:val="left"/>
        <w:rPr>
          <w:rFonts w:ascii="宋体"/>
          <w:b/>
          <w:sz w:val="24"/>
          <w:szCs w:val="24"/>
        </w:rPr>
      </w:pPr>
      <w:r>
        <w:rPr>
          <w:rFonts w:hint="eastAsia" w:ascii="宋体"/>
          <w:b/>
          <w:sz w:val="24"/>
          <w:szCs w:val="24"/>
        </w:rPr>
        <w:t>四.安全管理</w:t>
      </w:r>
    </w:p>
    <w:p>
      <w:pPr>
        <w:widowControl/>
        <w:spacing w:line="480" w:lineRule="exact"/>
        <w:ind w:firstLine="465"/>
        <w:jc w:val="left"/>
        <w:rPr>
          <w:rFonts w:ascii="宋体"/>
          <w:sz w:val="24"/>
          <w:szCs w:val="24"/>
        </w:rPr>
      </w:pPr>
      <w:r>
        <w:rPr>
          <w:rFonts w:hint="eastAsia" w:ascii="宋体"/>
          <w:sz w:val="24"/>
          <w:szCs w:val="24"/>
        </w:rPr>
        <w:t>1.安全责任</w:t>
      </w:r>
    </w:p>
    <w:p>
      <w:pPr>
        <w:widowControl/>
        <w:spacing w:line="480" w:lineRule="exact"/>
        <w:ind w:firstLine="465"/>
        <w:jc w:val="left"/>
        <w:rPr>
          <w:rFonts w:ascii="宋体"/>
          <w:sz w:val="24"/>
          <w:szCs w:val="24"/>
        </w:rPr>
      </w:pPr>
      <w:r>
        <w:rPr>
          <w:rFonts w:hint="eastAsia" w:ascii="宋体"/>
          <w:sz w:val="24"/>
          <w:szCs w:val="24"/>
        </w:rPr>
        <w:t>本次设备</w:t>
      </w:r>
      <w:r>
        <w:rPr>
          <w:rFonts w:hint="eastAsia" w:ascii="宋体"/>
          <w:sz w:val="24"/>
          <w:szCs w:val="24"/>
          <w:lang w:eastAsia="zh-CN"/>
        </w:rPr>
        <w:t>改造</w:t>
      </w:r>
      <w:r>
        <w:rPr>
          <w:rFonts w:hint="eastAsia" w:ascii="宋体"/>
          <w:sz w:val="24"/>
          <w:szCs w:val="24"/>
        </w:rPr>
        <w:t>的装卸安全、</w:t>
      </w:r>
      <w:r>
        <w:rPr>
          <w:rFonts w:hint="eastAsia" w:ascii="宋体"/>
          <w:sz w:val="24"/>
          <w:szCs w:val="24"/>
          <w:lang w:eastAsia="zh-CN"/>
        </w:rPr>
        <w:t>改造</w:t>
      </w:r>
      <w:r>
        <w:rPr>
          <w:rFonts w:hint="eastAsia" w:ascii="宋体"/>
          <w:sz w:val="24"/>
          <w:szCs w:val="24"/>
        </w:rPr>
        <w:t>安全、接线调试安全等相关安全环保事项均由</w:t>
      </w:r>
      <w:r>
        <w:rPr>
          <w:rFonts w:hint="eastAsia" w:ascii="宋体"/>
          <w:sz w:val="24"/>
          <w:szCs w:val="24"/>
          <w:lang w:eastAsia="zh-CN"/>
        </w:rPr>
        <w:t>改造</w:t>
      </w:r>
      <w:r>
        <w:rPr>
          <w:rFonts w:hint="eastAsia" w:ascii="宋体"/>
          <w:sz w:val="24"/>
          <w:szCs w:val="24"/>
        </w:rPr>
        <w:t>单位全部负责。</w:t>
      </w:r>
    </w:p>
    <w:p>
      <w:pPr>
        <w:widowControl/>
        <w:spacing w:line="480" w:lineRule="exact"/>
        <w:ind w:firstLine="465"/>
        <w:jc w:val="left"/>
        <w:rPr>
          <w:rFonts w:ascii="宋体"/>
          <w:sz w:val="24"/>
          <w:szCs w:val="24"/>
        </w:rPr>
      </w:pPr>
      <w:r>
        <w:rPr>
          <w:rFonts w:ascii="宋体"/>
          <w:sz w:val="24"/>
          <w:szCs w:val="24"/>
        </w:rPr>
        <w:t>2</w:t>
      </w:r>
      <w:r>
        <w:rPr>
          <w:rFonts w:hint="eastAsia" w:ascii="宋体"/>
          <w:sz w:val="24"/>
          <w:szCs w:val="24"/>
        </w:rPr>
        <w:t>.入厂安全注意事项由招标方组织</w:t>
      </w:r>
      <w:r>
        <w:rPr>
          <w:rFonts w:hint="eastAsia" w:ascii="宋体"/>
          <w:sz w:val="24"/>
          <w:szCs w:val="24"/>
          <w:lang w:eastAsia="zh-CN"/>
        </w:rPr>
        <w:t>改造</w:t>
      </w:r>
      <w:r>
        <w:rPr>
          <w:rFonts w:hint="eastAsia" w:ascii="宋体"/>
          <w:sz w:val="24"/>
          <w:szCs w:val="24"/>
        </w:rPr>
        <w:t>方进行学习，</w:t>
      </w:r>
      <w:r>
        <w:rPr>
          <w:rFonts w:hint="eastAsia" w:ascii="宋体"/>
          <w:sz w:val="24"/>
          <w:szCs w:val="24"/>
          <w:lang w:eastAsia="zh-CN"/>
        </w:rPr>
        <w:t>改造</w:t>
      </w:r>
      <w:r>
        <w:rPr>
          <w:rFonts w:hint="eastAsia" w:ascii="宋体"/>
          <w:sz w:val="24"/>
          <w:szCs w:val="24"/>
        </w:rPr>
        <w:t>方应积极配合，不得无故缺席或拒绝参加。</w:t>
      </w:r>
      <w:r>
        <w:rPr>
          <w:rFonts w:hint="eastAsia" w:ascii="宋体"/>
          <w:sz w:val="24"/>
          <w:szCs w:val="24"/>
          <w:lang w:eastAsia="zh-CN"/>
        </w:rPr>
        <w:t>改造</w:t>
      </w:r>
      <w:r>
        <w:rPr>
          <w:rFonts w:hint="eastAsia" w:ascii="宋体"/>
          <w:sz w:val="24"/>
          <w:szCs w:val="24"/>
        </w:rPr>
        <w:t>方应严格遵守招标方的施工管理规定，严格履行其相关方管理规定的各项内容。</w:t>
      </w:r>
    </w:p>
    <w:p>
      <w:pPr>
        <w:widowControl/>
        <w:spacing w:line="480" w:lineRule="exact"/>
        <w:jc w:val="left"/>
        <w:rPr>
          <w:rFonts w:ascii="宋体" w:cs="宋体"/>
          <w:b/>
          <w:kern w:val="0"/>
          <w:sz w:val="24"/>
          <w:szCs w:val="24"/>
        </w:rPr>
      </w:pPr>
      <w:r>
        <w:rPr>
          <w:rFonts w:hint="eastAsia" w:ascii="宋体" w:cs="宋体"/>
          <w:b/>
          <w:kern w:val="0"/>
          <w:sz w:val="24"/>
          <w:szCs w:val="24"/>
        </w:rPr>
        <w:t>五.验收标准及质保期</w:t>
      </w:r>
    </w:p>
    <w:p>
      <w:pPr>
        <w:widowControl/>
        <w:spacing w:line="360" w:lineRule="auto"/>
        <w:ind w:firstLine="465"/>
        <w:jc w:val="left"/>
        <w:rPr>
          <w:rFonts w:ascii="宋体" w:cs="宋体"/>
          <w:kern w:val="0"/>
          <w:sz w:val="24"/>
          <w:szCs w:val="24"/>
        </w:rPr>
      </w:pPr>
      <w:r>
        <w:rPr>
          <w:rFonts w:hint="eastAsia" w:ascii="宋体" w:cs="宋体"/>
          <w:kern w:val="0"/>
          <w:sz w:val="24"/>
          <w:szCs w:val="24"/>
        </w:rPr>
        <w:t>1.验收标准</w:t>
      </w:r>
    </w:p>
    <w:p>
      <w:pPr>
        <w:pStyle w:val="33"/>
        <w:widowControl w:val="0"/>
        <w:autoSpaceDE w:val="0"/>
        <w:autoSpaceDN w:val="0"/>
        <w:adjustRightInd w:val="0"/>
        <w:spacing w:before="0" w:after="0" w:line="360" w:lineRule="auto"/>
        <w:ind w:firstLine="480" w:firstLineChars="200"/>
        <w:jc w:val="left"/>
        <w:rPr>
          <w:rFonts w:ascii="宋体" w:eastAsia="宋体" w:cs="宋体"/>
          <w:sz w:val="24"/>
          <w:szCs w:val="24"/>
          <w:lang w:val="en-US"/>
        </w:rPr>
      </w:pPr>
      <w:r>
        <w:rPr>
          <w:rFonts w:hint="eastAsia" w:ascii="宋体" w:eastAsia="宋体" w:cs="宋体"/>
          <w:sz w:val="24"/>
          <w:szCs w:val="24"/>
          <w:lang w:val="en-US"/>
        </w:rPr>
        <w:t>(1).极速升温：6小时内温度达到680摄氏度；</w:t>
      </w:r>
    </w:p>
    <w:p>
      <w:pPr>
        <w:pStyle w:val="33"/>
        <w:widowControl w:val="0"/>
        <w:autoSpaceDE w:val="0"/>
        <w:autoSpaceDN w:val="0"/>
        <w:adjustRightInd w:val="0"/>
        <w:spacing w:before="0" w:after="0" w:line="360" w:lineRule="auto"/>
        <w:ind w:firstLine="480" w:firstLineChars="200"/>
        <w:jc w:val="left"/>
        <w:rPr>
          <w:rFonts w:ascii="宋体" w:eastAsia="宋体" w:cs="宋体"/>
          <w:sz w:val="24"/>
          <w:szCs w:val="24"/>
          <w:lang w:val="en-US"/>
        </w:rPr>
      </w:pPr>
      <w:r>
        <w:rPr>
          <w:rFonts w:hint="eastAsia" w:ascii="宋体" w:eastAsia="宋体" w:cs="宋体"/>
          <w:sz w:val="24"/>
          <w:szCs w:val="24"/>
          <w:lang w:val="en-US"/>
        </w:rPr>
        <w:t>(2).炉膛最高温度：780摄氏度；</w:t>
      </w:r>
    </w:p>
    <w:p>
      <w:pPr>
        <w:pStyle w:val="33"/>
        <w:widowControl w:val="0"/>
        <w:autoSpaceDE w:val="0"/>
        <w:autoSpaceDN w:val="0"/>
        <w:adjustRightInd w:val="0"/>
        <w:spacing w:before="0" w:after="0" w:line="360" w:lineRule="auto"/>
        <w:ind w:firstLine="480" w:firstLineChars="200"/>
        <w:jc w:val="left"/>
        <w:rPr>
          <w:rFonts w:ascii="宋体" w:eastAsia="宋体" w:cs="宋体"/>
          <w:sz w:val="24"/>
          <w:szCs w:val="24"/>
          <w:lang w:val="en-US"/>
        </w:rPr>
      </w:pPr>
      <w:r>
        <w:rPr>
          <w:rFonts w:hint="eastAsia" w:ascii="宋体" w:eastAsia="宋体" w:cs="宋体"/>
          <w:sz w:val="24"/>
          <w:szCs w:val="24"/>
          <w:lang w:val="en-US"/>
        </w:rPr>
        <w:t>(3).炉膛极限温度（使用时间不超过30分钟）：800摄氏度；</w:t>
      </w:r>
    </w:p>
    <w:p>
      <w:pPr>
        <w:pStyle w:val="33"/>
        <w:widowControl w:val="0"/>
        <w:autoSpaceDE w:val="0"/>
        <w:autoSpaceDN w:val="0"/>
        <w:adjustRightInd w:val="0"/>
        <w:spacing w:before="0" w:after="0" w:line="360" w:lineRule="auto"/>
        <w:ind w:firstLine="480" w:firstLineChars="200"/>
        <w:jc w:val="left"/>
        <w:rPr>
          <w:rFonts w:ascii="宋体" w:eastAsia="宋体" w:cs="宋体"/>
          <w:sz w:val="24"/>
          <w:szCs w:val="24"/>
          <w:lang w:val="en-US"/>
        </w:rPr>
      </w:pPr>
      <w:r>
        <w:rPr>
          <w:rFonts w:hint="eastAsia" w:ascii="宋体" w:eastAsia="宋体" w:cs="宋体"/>
          <w:sz w:val="24"/>
          <w:szCs w:val="24"/>
          <w:lang w:val="en-US"/>
        </w:rPr>
        <w:t>(4).炉体表面（主体上下、两侧、前后共6个面）温度：正常使用时低于50摄氏度；</w:t>
      </w:r>
    </w:p>
    <w:p>
      <w:pPr>
        <w:pStyle w:val="33"/>
        <w:widowControl w:val="0"/>
        <w:autoSpaceDE w:val="0"/>
        <w:autoSpaceDN w:val="0"/>
        <w:adjustRightInd w:val="0"/>
        <w:spacing w:before="0" w:after="0" w:line="360" w:lineRule="auto"/>
        <w:ind w:firstLine="480" w:firstLineChars="200"/>
        <w:jc w:val="left"/>
        <w:rPr>
          <w:rFonts w:ascii="宋体" w:eastAsia="宋体" w:cs="宋体"/>
          <w:sz w:val="24"/>
          <w:szCs w:val="24"/>
          <w:lang w:val="en-US"/>
        </w:rPr>
      </w:pPr>
      <w:r>
        <w:rPr>
          <w:rFonts w:hint="eastAsia" w:ascii="宋体" w:eastAsia="宋体" w:cs="宋体"/>
          <w:sz w:val="24"/>
          <w:szCs w:val="24"/>
          <w:lang w:val="en-US"/>
        </w:rPr>
        <w:t>(6).炉膛最高温度：780摄氏度；</w:t>
      </w:r>
    </w:p>
    <w:p>
      <w:pPr>
        <w:pStyle w:val="33"/>
        <w:widowControl w:val="0"/>
        <w:autoSpaceDE w:val="0"/>
        <w:autoSpaceDN w:val="0"/>
        <w:adjustRightInd w:val="0"/>
        <w:spacing w:before="0" w:after="0" w:line="360" w:lineRule="auto"/>
        <w:ind w:firstLine="480" w:firstLineChars="200"/>
        <w:jc w:val="left"/>
        <w:rPr>
          <w:rFonts w:ascii="宋体" w:eastAsia="宋体" w:cs="宋体"/>
          <w:sz w:val="24"/>
          <w:szCs w:val="24"/>
          <w:lang w:val="en-US"/>
        </w:rPr>
      </w:pPr>
      <w:r>
        <w:rPr>
          <w:rFonts w:hint="eastAsia" w:ascii="宋体" w:eastAsia="宋体" w:cs="宋体"/>
          <w:sz w:val="24"/>
          <w:szCs w:val="24"/>
          <w:lang w:val="en-US"/>
        </w:rPr>
        <w:t>(7).温控仪上显示温度与设定温度之间的差值不超过</w:t>
      </w:r>
      <w:r>
        <w:rPr>
          <w:rFonts w:hint="eastAsia" w:ascii="宋体" w:eastAsia="宋体" w:cs="宋体"/>
          <w:sz w:val="24"/>
          <w:szCs w:val="24"/>
          <w:lang w:val="en-US" w:eastAsia="zh-CN"/>
        </w:rPr>
        <w:t>3</w:t>
      </w:r>
      <w:r>
        <w:rPr>
          <w:rFonts w:hint="eastAsia" w:ascii="宋体" w:eastAsia="宋体" w:cs="宋体"/>
          <w:sz w:val="24"/>
          <w:szCs w:val="24"/>
          <w:lang w:val="en-US"/>
        </w:rPr>
        <w:t>摄氏度；</w:t>
      </w:r>
    </w:p>
    <w:p>
      <w:pPr>
        <w:pStyle w:val="33"/>
        <w:widowControl w:val="0"/>
        <w:autoSpaceDE w:val="0"/>
        <w:autoSpaceDN w:val="0"/>
        <w:adjustRightInd w:val="0"/>
        <w:spacing w:before="0" w:after="0" w:line="360" w:lineRule="auto"/>
        <w:ind w:firstLine="480" w:firstLineChars="200"/>
        <w:jc w:val="left"/>
        <w:rPr>
          <w:rFonts w:ascii="宋体" w:eastAsia="宋体" w:cs="宋体"/>
          <w:sz w:val="24"/>
          <w:szCs w:val="24"/>
          <w:lang w:val="en-US"/>
        </w:rPr>
      </w:pPr>
      <w:r>
        <w:rPr>
          <w:rFonts w:hint="eastAsia" w:ascii="宋体" w:eastAsia="宋体" w:cs="宋体"/>
          <w:sz w:val="24"/>
          <w:szCs w:val="24"/>
          <w:lang w:val="en-US"/>
        </w:rPr>
        <w:t>(8).炉膛内，开启风机时最大温差不超过</w:t>
      </w:r>
      <w:r>
        <w:rPr>
          <w:rFonts w:hint="eastAsia" w:ascii="宋体" w:eastAsia="宋体" w:cs="宋体"/>
          <w:sz w:val="24"/>
          <w:szCs w:val="24"/>
          <w:lang w:val="en-US" w:eastAsia="zh-CN"/>
        </w:rPr>
        <w:t>5</w:t>
      </w:r>
      <w:r>
        <w:rPr>
          <w:rFonts w:hint="eastAsia" w:ascii="宋体" w:eastAsia="宋体" w:cs="宋体"/>
          <w:sz w:val="24"/>
          <w:szCs w:val="24"/>
          <w:lang w:val="en-US"/>
        </w:rPr>
        <w:t>摄氏度，未开风机时最大温差不超过10摄氏度；</w:t>
      </w:r>
    </w:p>
    <w:p>
      <w:pPr>
        <w:pStyle w:val="33"/>
        <w:widowControl w:val="0"/>
        <w:autoSpaceDE w:val="0"/>
        <w:autoSpaceDN w:val="0"/>
        <w:adjustRightInd w:val="0"/>
        <w:spacing w:before="0" w:after="0" w:line="360" w:lineRule="auto"/>
        <w:ind w:firstLine="480" w:firstLineChars="200"/>
        <w:jc w:val="left"/>
        <w:rPr>
          <w:rFonts w:ascii="宋体" w:eastAsia="宋体" w:cs="宋体"/>
          <w:sz w:val="24"/>
          <w:szCs w:val="24"/>
          <w:lang w:val="en-US"/>
        </w:rPr>
      </w:pPr>
      <w:r>
        <w:rPr>
          <w:rFonts w:hint="eastAsia" w:ascii="宋体" w:eastAsia="宋体" w:cs="宋体"/>
          <w:sz w:val="24"/>
          <w:szCs w:val="24"/>
          <w:lang w:val="en-US"/>
        </w:rPr>
        <w:t>(9).炉膛极限温度测试后，炉体结构未发现形变（肉眼可见）；</w:t>
      </w:r>
    </w:p>
    <w:p>
      <w:pPr>
        <w:widowControl/>
        <w:spacing w:line="360" w:lineRule="auto"/>
        <w:ind w:firstLine="480" w:firstLineChars="200"/>
        <w:jc w:val="left"/>
        <w:rPr>
          <w:rFonts w:ascii="宋体" w:cs="宋体"/>
          <w:sz w:val="24"/>
          <w:szCs w:val="24"/>
        </w:rPr>
      </w:pPr>
      <w:r>
        <w:rPr>
          <w:rFonts w:hint="eastAsia" w:ascii="宋体" w:cs="宋体"/>
          <w:sz w:val="24"/>
          <w:szCs w:val="24"/>
        </w:rPr>
        <w:t>(10).工作最大电流不超过55A；</w:t>
      </w:r>
    </w:p>
    <w:p>
      <w:pPr>
        <w:pStyle w:val="33"/>
        <w:widowControl w:val="0"/>
        <w:autoSpaceDE w:val="0"/>
        <w:autoSpaceDN w:val="0"/>
        <w:adjustRightInd w:val="0"/>
        <w:spacing w:before="0" w:after="0" w:line="360" w:lineRule="auto"/>
        <w:ind w:firstLine="480" w:firstLineChars="200"/>
        <w:jc w:val="left"/>
        <w:rPr>
          <w:rFonts w:ascii="新宋体" w:eastAsia="新宋体" w:cs="宋体"/>
          <w:sz w:val="24"/>
          <w:szCs w:val="24"/>
          <w:lang w:val="en-US"/>
        </w:rPr>
      </w:pPr>
      <w:r>
        <w:rPr>
          <w:rFonts w:hint="eastAsia" w:ascii="宋体" w:eastAsia="宋体" w:cs="宋体"/>
          <w:sz w:val="24"/>
          <w:szCs w:val="24"/>
        </w:rPr>
        <w:t>（1</w:t>
      </w:r>
      <w:r>
        <w:rPr>
          <w:rFonts w:ascii="宋体" w:eastAsia="宋体" w:cs="宋体"/>
          <w:sz w:val="24"/>
          <w:szCs w:val="24"/>
        </w:rPr>
        <w:t>1</w:t>
      </w:r>
      <w:r>
        <w:rPr>
          <w:rFonts w:hint="eastAsia" w:ascii="宋体" w:eastAsia="宋体" w:cs="宋体"/>
          <w:sz w:val="24"/>
          <w:szCs w:val="24"/>
        </w:rPr>
        <w:t>）.</w:t>
      </w:r>
      <w:r>
        <w:rPr>
          <w:rFonts w:hint="eastAsia" w:ascii="新宋体" w:eastAsia="新宋体" w:cs="宋体"/>
          <w:sz w:val="24"/>
          <w:szCs w:val="24"/>
          <w:lang w:val="en-US"/>
        </w:rPr>
        <w:t>设置电源保护罩；漏电保护动作灵敏;</w:t>
      </w:r>
    </w:p>
    <w:p>
      <w:pPr>
        <w:pStyle w:val="33"/>
        <w:widowControl w:val="0"/>
        <w:autoSpaceDE w:val="0"/>
        <w:autoSpaceDN w:val="0"/>
        <w:adjustRightInd w:val="0"/>
        <w:spacing w:before="0" w:after="0" w:line="360" w:lineRule="auto"/>
        <w:ind w:firstLine="480" w:firstLineChars="200"/>
        <w:jc w:val="left"/>
        <w:rPr>
          <w:rFonts w:ascii="新宋体" w:eastAsia="新宋体" w:cs="宋体"/>
          <w:sz w:val="24"/>
          <w:szCs w:val="24"/>
          <w:lang w:val="en-US"/>
        </w:rPr>
      </w:pPr>
      <w:r>
        <w:rPr>
          <w:rFonts w:hint="eastAsia" w:ascii="新宋体" w:eastAsia="新宋体" w:cs="宋体"/>
          <w:sz w:val="24"/>
          <w:szCs w:val="24"/>
          <w:lang w:val="en-US"/>
        </w:rPr>
        <w:t>（</w:t>
      </w:r>
      <w:r>
        <w:rPr>
          <w:rFonts w:ascii="新宋体" w:eastAsia="新宋体" w:cs="宋体"/>
          <w:sz w:val="24"/>
          <w:szCs w:val="24"/>
          <w:lang w:val="en-US"/>
        </w:rPr>
        <w:t>12</w:t>
      </w:r>
      <w:r>
        <w:rPr>
          <w:rFonts w:hint="eastAsia" w:ascii="新宋体" w:eastAsia="新宋体" w:cs="宋体"/>
          <w:sz w:val="24"/>
          <w:szCs w:val="24"/>
          <w:lang w:val="en-US"/>
        </w:rPr>
        <w:t>）.有互联互锁装置，炉门启闭顺畅、无缝隙.</w:t>
      </w:r>
    </w:p>
    <w:p>
      <w:pPr>
        <w:widowControl/>
        <w:spacing w:line="360" w:lineRule="auto"/>
        <w:ind w:firstLine="465"/>
        <w:jc w:val="left"/>
        <w:rPr>
          <w:rFonts w:ascii="宋体" w:cs="宋体"/>
          <w:kern w:val="0"/>
          <w:sz w:val="24"/>
          <w:szCs w:val="24"/>
        </w:rPr>
      </w:pPr>
      <w:r>
        <w:rPr>
          <w:rFonts w:hint="eastAsia" w:ascii="宋体" w:cs="宋体"/>
          <w:kern w:val="0"/>
          <w:sz w:val="24"/>
          <w:szCs w:val="24"/>
        </w:rPr>
        <w:t>2.质保期</w:t>
      </w:r>
    </w:p>
    <w:p>
      <w:pPr>
        <w:widowControl/>
        <w:spacing w:line="360" w:lineRule="auto"/>
        <w:ind w:firstLine="465"/>
        <w:jc w:val="left"/>
        <w:rPr>
          <w:rFonts w:ascii="宋体" w:cs="宋体"/>
          <w:kern w:val="0"/>
          <w:sz w:val="24"/>
          <w:szCs w:val="24"/>
        </w:rPr>
      </w:pPr>
      <w:r>
        <w:rPr>
          <w:rFonts w:hint="eastAsia" w:ascii="宋体" w:cs="宋体"/>
          <w:kern w:val="0"/>
          <w:sz w:val="24"/>
          <w:szCs w:val="24"/>
        </w:rPr>
        <w:t>1.1 本项目质保期至少1年，以验收合格第二日作为质保起始日计算，质保期内施工方应完全响应质保服务标准，即电话响应时间不超过2小时、现场响应时间不超过24小时。</w:t>
      </w:r>
    </w:p>
    <w:p>
      <w:pPr>
        <w:spacing w:line="360" w:lineRule="auto"/>
        <w:ind w:left="560" w:hanging="560"/>
        <w:rPr>
          <w:rFonts w:ascii="宋体" w:cs="宋体"/>
          <w:kern w:val="0"/>
          <w:sz w:val="24"/>
          <w:szCs w:val="24"/>
        </w:rPr>
      </w:pPr>
      <w:r>
        <w:rPr>
          <w:rFonts w:hint="eastAsia" w:ascii="宋体" w:cs="宋体"/>
          <w:kern w:val="0"/>
          <w:sz w:val="24"/>
          <w:szCs w:val="24"/>
        </w:rPr>
        <w:t xml:space="preserve">    1.2 质保期内因工程质量问题影响车间正常运行时，供方应免费为需方及时修复处理，直至正常运行。</w:t>
      </w:r>
    </w:p>
    <w:p>
      <w:pPr>
        <w:widowControl/>
        <w:spacing w:line="360" w:lineRule="auto"/>
        <w:ind w:firstLine="465"/>
        <w:jc w:val="left"/>
        <w:rPr>
          <w:rFonts w:ascii="宋体" w:cs="宋体"/>
          <w:kern w:val="0"/>
          <w:sz w:val="24"/>
          <w:szCs w:val="24"/>
        </w:rPr>
      </w:pPr>
      <w:r>
        <w:rPr>
          <w:rFonts w:hint="eastAsia" w:ascii="宋体" w:cs="宋体"/>
          <w:kern w:val="0"/>
          <w:sz w:val="24"/>
          <w:szCs w:val="24"/>
        </w:rPr>
        <w:t>1.3 质保期内出现供方违约，需方有权追责并对其造成的损失进行索赔。</w:t>
      </w:r>
    </w:p>
    <w:p>
      <w:pPr>
        <w:widowControl/>
        <w:spacing w:line="480" w:lineRule="exact"/>
        <w:jc w:val="left"/>
        <w:rPr>
          <w:rFonts w:ascii="宋体" w:cs="宋体"/>
          <w:b/>
          <w:kern w:val="0"/>
          <w:sz w:val="24"/>
          <w:szCs w:val="24"/>
        </w:rPr>
      </w:pPr>
      <w:r>
        <w:rPr>
          <w:rFonts w:hint="eastAsia" w:ascii="宋体" w:cs="宋体"/>
          <w:b/>
          <w:kern w:val="0"/>
          <w:sz w:val="24"/>
          <w:szCs w:val="24"/>
        </w:rPr>
        <w:t>六.知识产权及保密条款</w:t>
      </w:r>
    </w:p>
    <w:p>
      <w:pPr>
        <w:spacing w:line="480" w:lineRule="exact"/>
        <w:ind w:left="105" w:leftChars="50" w:firstLine="480" w:firstLineChars="200"/>
        <w:rPr>
          <w:rFonts w:ascii="宋体" w:cs="宋体"/>
          <w:kern w:val="0"/>
          <w:sz w:val="24"/>
          <w:szCs w:val="24"/>
        </w:rPr>
      </w:pPr>
      <w:r>
        <w:rPr>
          <w:rFonts w:hint="eastAsia" w:ascii="宋体" w:cs="宋体"/>
          <w:kern w:val="0"/>
          <w:sz w:val="24"/>
          <w:szCs w:val="24"/>
        </w:rPr>
        <w:t>1.知识产权条款：</w:t>
      </w:r>
    </w:p>
    <w:p>
      <w:pPr>
        <w:spacing w:line="480" w:lineRule="exact"/>
        <w:ind w:left="105" w:leftChars="50" w:firstLine="480" w:firstLineChars="200"/>
        <w:rPr>
          <w:rFonts w:ascii="宋体" w:cs="宋体"/>
          <w:kern w:val="0"/>
          <w:sz w:val="24"/>
          <w:szCs w:val="24"/>
        </w:rPr>
      </w:pPr>
      <w:r>
        <w:rPr>
          <w:rFonts w:hint="eastAsia" w:ascii="宋体" w:cs="宋体"/>
          <w:kern w:val="0"/>
          <w:sz w:val="24"/>
          <w:szCs w:val="24"/>
        </w:rPr>
        <w:t>1.1供方应保证需方在使用本采购合同项下的货物或其任何一部分时免受第三方侵犯其知识产权、商标权或工业设计权的起诉。</w:t>
      </w:r>
    </w:p>
    <w:p>
      <w:pPr>
        <w:spacing w:line="480" w:lineRule="exact"/>
        <w:ind w:left="105" w:leftChars="50" w:firstLine="480" w:firstLineChars="200"/>
        <w:rPr>
          <w:rFonts w:ascii="宋体" w:cs="宋体"/>
          <w:kern w:val="0"/>
          <w:sz w:val="24"/>
          <w:szCs w:val="24"/>
        </w:rPr>
      </w:pPr>
      <w:r>
        <w:rPr>
          <w:rFonts w:hint="eastAsia" w:ascii="宋体" w:cs="宋体"/>
          <w:kern w:val="0"/>
          <w:sz w:val="24"/>
          <w:szCs w:val="24"/>
        </w:rPr>
        <w:t>1.2 需方不对供方提供的货物的商标、专利是否侵犯他人的权利负责，如因供方提供货物引发争议或违法导致买方受损的，供方应赔偿。</w:t>
      </w:r>
    </w:p>
    <w:p>
      <w:pPr>
        <w:spacing w:line="480" w:lineRule="exact"/>
        <w:ind w:left="105" w:leftChars="50" w:firstLine="480" w:firstLineChars="200"/>
        <w:rPr>
          <w:rFonts w:ascii="宋体" w:cs="宋体"/>
          <w:kern w:val="0"/>
          <w:sz w:val="24"/>
          <w:szCs w:val="24"/>
        </w:rPr>
      </w:pPr>
      <w:r>
        <w:rPr>
          <w:rFonts w:hint="eastAsia" w:ascii="宋体" w:cs="宋体"/>
          <w:kern w:val="0"/>
          <w:sz w:val="24"/>
          <w:szCs w:val="24"/>
        </w:rPr>
        <w:t>1.3 供方应保证提供货物的商标、专利等知识产权归供方所有的，对于非供方所有知识产权的货物，供方有义务提供给需方正规渠道证明。</w:t>
      </w:r>
    </w:p>
    <w:p>
      <w:pPr>
        <w:spacing w:line="480" w:lineRule="exact"/>
        <w:ind w:left="105" w:leftChars="50" w:firstLine="480" w:firstLineChars="200"/>
        <w:rPr>
          <w:rFonts w:ascii="宋体" w:cs="宋体"/>
          <w:kern w:val="0"/>
          <w:sz w:val="24"/>
          <w:szCs w:val="24"/>
        </w:rPr>
      </w:pPr>
      <w:r>
        <w:rPr>
          <w:rFonts w:hint="eastAsia" w:ascii="宋体" w:cs="宋体"/>
          <w:kern w:val="0"/>
          <w:sz w:val="24"/>
          <w:szCs w:val="24"/>
        </w:rPr>
        <w:t>1.4 供方商标、专利许可需方的使用范围仅限于合同范围内产品，合同终止后，供方应授权需方或第三方从事制造所必须的知识产权、技术协助，技术文件设备或工具。</w:t>
      </w:r>
    </w:p>
    <w:p>
      <w:pPr>
        <w:spacing w:line="480" w:lineRule="exact"/>
        <w:ind w:left="105" w:leftChars="50" w:firstLine="480" w:firstLineChars="200"/>
        <w:rPr>
          <w:rFonts w:ascii="宋体" w:cs="宋体"/>
          <w:kern w:val="0"/>
          <w:sz w:val="24"/>
          <w:szCs w:val="24"/>
        </w:rPr>
      </w:pPr>
      <w:r>
        <w:rPr>
          <w:rFonts w:hint="eastAsia" w:ascii="宋体" w:cs="宋体"/>
          <w:kern w:val="0"/>
          <w:sz w:val="24"/>
          <w:szCs w:val="24"/>
        </w:rPr>
        <w:t xml:space="preserve">2.保密条款  </w:t>
      </w:r>
    </w:p>
    <w:p>
      <w:pPr>
        <w:spacing w:line="480" w:lineRule="exact"/>
        <w:ind w:left="105" w:leftChars="50" w:firstLine="480" w:firstLineChars="200"/>
        <w:rPr>
          <w:rFonts w:ascii="宋体" w:cs="宋体"/>
          <w:kern w:val="0"/>
          <w:sz w:val="24"/>
          <w:szCs w:val="24"/>
        </w:rPr>
      </w:pPr>
      <w:r>
        <w:rPr>
          <w:rFonts w:hint="eastAsia" w:ascii="宋体" w:cs="宋体"/>
          <w:kern w:val="0"/>
          <w:sz w:val="24"/>
          <w:szCs w:val="24"/>
        </w:rPr>
        <w:t xml:space="preserve">2.1双方应当对本需求的内容、因履行本需求或在本需求期间获得的或收到的对方的商务、财务、技术、产品的信息、用户资料或其他标明保密的文件或信息的内容(简称“保密资料”)保守秘密，未经信息披露方书面事先同意，不得向本需求以外的任何第三方披露。资料接受方可仅为本协议目的向其确有知悉必要的雇员披露对方提供的保密资料，但同时须指示其雇员遵守本条规定的保密及不披露义务。双方应仅为本需求目的而复制和使用保密资料。 </w:t>
      </w:r>
    </w:p>
    <w:p>
      <w:pPr>
        <w:spacing w:line="480" w:lineRule="exact"/>
        <w:ind w:left="105" w:leftChars="50" w:firstLine="360" w:firstLineChars="150"/>
        <w:rPr>
          <w:rFonts w:ascii="宋体" w:cs="宋体"/>
          <w:kern w:val="0"/>
          <w:sz w:val="24"/>
          <w:szCs w:val="24"/>
        </w:rPr>
      </w:pPr>
      <w:r>
        <w:rPr>
          <w:rFonts w:hint="eastAsia" w:ascii="宋体" w:cs="宋体"/>
          <w:kern w:val="0"/>
          <w:sz w:val="24"/>
          <w:szCs w:val="24"/>
        </w:rPr>
        <w:t xml:space="preserve">2.2 除非得到另一方的书面许可，甲乙双方均不得将本合同中的内容及在本合同执行过程中获得的对方的商业信息向任何第三方泄露。 </w:t>
      </w:r>
    </w:p>
    <w:p>
      <w:pPr>
        <w:spacing w:line="480" w:lineRule="exact"/>
        <w:ind w:left="105" w:leftChars="50" w:firstLine="360" w:firstLineChars="150"/>
        <w:rPr>
          <w:rFonts w:ascii="宋体" w:cs="宋体"/>
          <w:kern w:val="0"/>
          <w:sz w:val="24"/>
          <w:szCs w:val="24"/>
        </w:rPr>
      </w:pPr>
      <w:r>
        <w:rPr>
          <w:rFonts w:hint="eastAsia" w:ascii="宋体" w:cs="宋体"/>
          <w:kern w:val="0"/>
          <w:sz w:val="24"/>
          <w:szCs w:val="24"/>
        </w:rPr>
        <w:t>2.3 本保密义务应在本需求期满、解除或终止后仍然有效。</w:t>
      </w:r>
    </w:p>
    <w:p>
      <w:pPr>
        <w:spacing w:line="480" w:lineRule="exact"/>
        <w:rPr>
          <w:rFonts w:ascii="宋体"/>
          <w:b/>
          <w:sz w:val="24"/>
          <w:szCs w:val="24"/>
        </w:rPr>
      </w:pPr>
      <w:r>
        <w:rPr>
          <w:rFonts w:hint="eastAsia" w:ascii="宋体" w:cs="宋体"/>
          <w:b/>
          <w:kern w:val="0"/>
          <w:sz w:val="24"/>
          <w:szCs w:val="24"/>
        </w:rPr>
        <w:t>七</w:t>
      </w:r>
      <w:r>
        <w:rPr>
          <w:rFonts w:hint="eastAsia" w:ascii="宋体"/>
          <w:b/>
          <w:sz w:val="24"/>
          <w:szCs w:val="24"/>
        </w:rPr>
        <w:t>.包装和运输</w:t>
      </w:r>
    </w:p>
    <w:p>
      <w:pPr>
        <w:spacing w:line="480" w:lineRule="exact"/>
        <w:ind w:firstLine="480" w:firstLineChars="200"/>
        <w:rPr>
          <w:rFonts w:ascii="宋体" w:cs="宋体"/>
          <w:kern w:val="0"/>
          <w:sz w:val="24"/>
          <w:szCs w:val="24"/>
        </w:rPr>
      </w:pPr>
      <w:r>
        <w:rPr>
          <w:rFonts w:hint="eastAsia" w:ascii="宋体" w:cs="宋体"/>
          <w:kern w:val="0"/>
          <w:sz w:val="24"/>
          <w:szCs w:val="24"/>
          <w:lang w:eastAsia="zh-CN"/>
        </w:rPr>
        <w:t>所有运输费用</w:t>
      </w:r>
      <w:r>
        <w:rPr>
          <w:rFonts w:hint="eastAsia" w:ascii="宋体" w:cs="宋体"/>
          <w:kern w:val="0"/>
          <w:sz w:val="24"/>
          <w:szCs w:val="24"/>
        </w:rPr>
        <w:t>由</w:t>
      </w:r>
      <w:r>
        <w:rPr>
          <w:rFonts w:hint="eastAsia" w:ascii="宋体" w:cs="宋体"/>
          <w:kern w:val="0"/>
          <w:sz w:val="24"/>
          <w:szCs w:val="24"/>
          <w:lang w:eastAsia="zh-CN"/>
        </w:rPr>
        <w:t>改造</w:t>
      </w:r>
      <w:r>
        <w:rPr>
          <w:rFonts w:hint="eastAsia" w:ascii="宋体" w:cs="宋体"/>
          <w:kern w:val="0"/>
          <w:sz w:val="24"/>
          <w:szCs w:val="24"/>
        </w:rPr>
        <w:t>方承担。</w:t>
      </w:r>
      <w:r>
        <w:rPr>
          <w:rFonts w:hint="eastAsia" w:ascii="宋体" w:cs="宋体"/>
          <w:kern w:val="0"/>
          <w:sz w:val="24"/>
          <w:szCs w:val="24"/>
          <w:lang w:eastAsia="zh-CN"/>
        </w:rPr>
        <w:t>改造</w:t>
      </w:r>
      <w:r>
        <w:rPr>
          <w:rFonts w:hint="eastAsia" w:ascii="宋体" w:cs="宋体"/>
          <w:kern w:val="0"/>
          <w:sz w:val="24"/>
          <w:szCs w:val="24"/>
        </w:rPr>
        <w:t>后设备包装应适合于国内的运输条件，装件均应用包装箱包装，并应标上相应的符号后方可发送。设备运输应符合安全要求，以免在运输过程中损坏。设备在运输过程中有损坏现象的，</w:t>
      </w:r>
      <w:r>
        <w:rPr>
          <w:rFonts w:hint="eastAsia" w:ascii="宋体" w:cs="宋体"/>
          <w:kern w:val="0"/>
          <w:sz w:val="24"/>
          <w:szCs w:val="24"/>
          <w:lang w:eastAsia="zh-CN"/>
        </w:rPr>
        <w:t>改造</w:t>
      </w:r>
      <w:r>
        <w:rPr>
          <w:rFonts w:hint="eastAsia" w:ascii="宋体" w:cs="宋体"/>
          <w:kern w:val="0"/>
          <w:sz w:val="24"/>
          <w:szCs w:val="24"/>
        </w:rPr>
        <w:t>方及时组织处理，造成设备无法使用需原价赔偿给招标方。</w:t>
      </w:r>
    </w:p>
    <w:p>
      <w:pPr>
        <w:spacing w:before="156" w:after="156" w:line="480" w:lineRule="exact"/>
        <w:rPr>
          <w:rFonts w:ascii="宋体"/>
          <w:b/>
          <w:sz w:val="24"/>
          <w:szCs w:val="24"/>
        </w:rPr>
      </w:pPr>
      <w:r>
        <w:rPr>
          <w:rFonts w:hint="eastAsia" w:ascii="宋体"/>
          <w:b/>
          <w:sz w:val="24"/>
          <w:szCs w:val="24"/>
        </w:rPr>
        <w:t>八.其他</w:t>
      </w:r>
    </w:p>
    <w:p>
      <w:pPr>
        <w:tabs>
          <w:tab w:val="left" w:pos="1800"/>
          <w:tab w:val="left" w:pos="1980"/>
          <w:tab w:val="left" w:pos="7920"/>
        </w:tabs>
        <w:adjustRightInd w:val="0"/>
        <w:snapToGrid w:val="0"/>
        <w:spacing w:line="480" w:lineRule="exact"/>
        <w:ind w:firstLine="480" w:firstLineChars="200"/>
        <w:rPr>
          <w:rFonts w:ascii="宋体" w:cs="宋体"/>
          <w:kern w:val="0"/>
          <w:sz w:val="28"/>
          <w:szCs w:val="28"/>
        </w:rPr>
      </w:pPr>
      <w:r>
        <w:rPr>
          <w:rFonts w:hint="eastAsia" w:ascii="宋体" w:cs="宋体"/>
          <w:kern w:val="0"/>
          <w:sz w:val="24"/>
          <w:szCs w:val="24"/>
        </w:rPr>
        <w:t>投标书的技术文件作为本技术需求的附件，与本需求具有同等法律效力。</w:t>
      </w:r>
    </w:p>
    <w:p>
      <w:pPr>
        <w:spacing w:before="156" w:after="156" w:line="480" w:lineRule="exact"/>
        <w:rPr>
          <w:rFonts w:ascii="宋体" w:cs="宋体"/>
          <w:color w:val="000000"/>
          <w:kern w:val="0"/>
          <w:sz w:val="24"/>
          <w:szCs w:val="24"/>
        </w:rPr>
      </w:pPr>
      <w:r>
        <w:rPr>
          <w:rFonts w:hint="eastAsia" w:ascii="宋体"/>
          <w:b/>
          <w:sz w:val="24"/>
          <w:szCs w:val="24"/>
        </w:rPr>
        <w:t>九.说明</w:t>
      </w:r>
    </w:p>
    <w:p>
      <w:pPr>
        <w:widowControl/>
        <w:spacing w:line="420" w:lineRule="exact"/>
        <w:ind w:firstLine="480" w:firstLineChars="200"/>
        <w:jc w:val="left"/>
        <w:rPr>
          <w:rFonts w:ascii="宋体" w:cs="宋体"/>
          <w:color w:val="000000"/>
          <w:kern w:val="0"/>
          <w:sz w:val="24"/>
          <w:szCs w:val="24"/>
        </w:rPr>
      </w:pPr>
      <w:r>
        <w:rPr>
          <w:rFonts w:hint="eastAsia" w:ascii="宋体" w:cs="宋体"/>
          <w:color w:val="000000"/>
          <w:kern w:val="0"/>
          <w:sz w:val="24"/>
          <w:szCs w:val="24"/>
          <w:lang w:val="en-US" w:eastAsia="zh-CN"/>
        </w:rPr>
        <w:t>1.</w:t>
      </w:r>
      <w:r>
        <w:rPr>
          <w:rFonts w:hint="eastAsia" w:ascii="宋体" w:cs="宋体"/>
          <w:color w:val="000000"/>
          <w:kern w:val="0"/>
          <w:sz w:val="24"/>
          <w:szCs w:val="24"/>
        </w:rPr>
        <w:t>评分所涉及的资料</w:t>
      </w:r>
    </w:p>
    <w:p>
      <w:pPr>
        <w:widowControl/>
        <w:spacing w:line="360" w:lineRule="auto"/>
        <w:ind w:firstLine="480" w:firstLineChars="200"/>
        <w:jc w:val="left"/>
        <w:rPr>
          <w:rFonts w:ascii="宋体"/>
          <w:sz w:val="24"/>
          <w:szCs w:val="21"/>
        </w:rPr>
      </w:pPr>
      <w:r>
        <w:rPr>
          <w:rFonts w:hint="eastAsia" w:ascii="宋体" w:cs="宋体"/>
          <w:color w:val="000000"/>
          <w:kern w:val="0"/>
          <w:sz w:val="24"/>
          <w:szCs w:val="24"/>
        </w:rPr>
        <w:t>包含但不限于以下：近3年内已验收的类似项目业绩总额，银行资信，各种体系/资格认证；项目</w:t>
      </w:r>
      <w:r>
        <w:rPr>
          <w:rFonts w:hint="eastAsia" w:ascii="宋体" w:cs="宋体"/>
          <w:color w:val="000000"/>
          <w:kern w:val="0"/>
          <w:sz w:val="24"/>
          <w:szCs w:val="24"/>
          <w:lang w:eastAsia="zh-CN"/>
        </w:rPr>
        <w:t>改造</w:t>
      </w:r>
      <w:r>
        <w:rPr>
          <w:rFonts w:hint="eastAsia" w:ascii="宋体" w:cs="宋体"/>
          <w:color w:val="000000"/>
          <w:kern w:val="0"/>
          <w:sz w:val="24"/>
          <w:szCs w:val="24"/>
        </w:rPr>
        <w:t>方案（含编制依据、装卸方案、</w:t>
      </w:r>
      <w:r>
        <w:rPr>
          <w:rFonts w:hint="eastAsia" w:ascii="宋体" w:cs="宋体"/>
          <w:color w:val="000000"/>
          <w:kern w:val="0"/>
          <w:sz w:val="24"/>
          <w:szCs w:val="24"/>
          <w:lang w:eastAsia="zh-CN"/>
        </w:rPr>
        <w:t>改造</w:t>
      </w:r>
      <w:r>
        <w:rPr>
          <w:rFonts w:hint="eastAsia" w:ascii="宋体" w:cs="宋体"/>
          <w:color w:val="000000"/>
          <w:kern w:val="0"/>
          <w:sz w:val="24"/>
          <w:szCs w:val="24"/>
        </w:rPr>
        <w:t>安排、</w:t>
      </w:r>
      <w:r>
        <w:rPr>
          <w:rFonts w:hint="eastAsia" w:ascii="宋体" w:cs="宋体"/>
          <w:color w:val="000000"/>
          <w:kern w:val="0"/>
          <w:sz w:val="24"/>
          <w:szCs w:val="24"/>
          <w:lang w:eastAsia="zh-CN"/>
        </w:rPr>
        <w:t>改造</w:t>
      </w:r>
      <w:r>
        <w:rPr>
          <w:rFonts w:hint="eastAsia" w:ascii="宋体" w:cs="宋体"/>
          <w:color w:val="000000"/>
          <w:kern w:val="0"/>
          <w:sz w:val="24"/>
          <w:szCs w:val="24"/>
        </w:rPr>
        <w:t>方法、质量要求、后期处理），专利技术，各项安全资格认证、特种操作资格、公司安全管理的各种资料和记录、售后服务相关条款等。</w:t>
      </w:r>
    </w:p>
    <w:p>
      <w:pPr>
        <w:sectPr>
          <w:pgSz w:w="11907" w:h="16840" w:orient="landscape"/>
          <w:pgMar w:top="1797" w:right="1827" w:bottom="1797" w:left="1089" w:header="851" w:footer="992" w:gutter="0"/>
          <w:cols w:space="720" w:num="1"/>
          <w:docGrid w:type="linesAndChars" w:linePitch="312" w:charSpace="0"/>
        </w:sectPr>
      </w:pPr>
    </w:p>
    <w:p>
      <w:pPr>
        <w:spacing w:line="520" w:lineRule="exact"/>
      </w:pPr>
      <w:r>
        <w:rPr>
          <w:rFonts w:hint="eastAsia"/>
        </w:rPr>
        <w:t>附件一</w:t>
      </w:r>
    </w:p>
    <w:p>
      <w:pPr>
        <w:widowControl/>
        <w:spacing w:line="420" w:lineRule="exact"/>
        <w:jc w:val="left"/>
        <w:rPr>
          <w:rFonts w:ascii="宋体" w:cs="宋体"/>
          <w:b/>
          <w:color w:val="000000"/>
          <w:kern w:val="0"/>
          <w:sz w:val="24"/>
        </w:rPr>
      </w:pPr>
    </w:p>
    <w:p>
      <w:pPr>
        <w:widowControl/>
        <w:shd w:val="clear" w:color="auto" w:fill="FFFFFF"/>
        <w:spacing w:line="360" w:lineRule="atLeast"/>
        <w:jc w:val="left"/>
        <w:rPr>
          <w:rFonts w:ascii="宋体" w:cs="宋体"/>
          <w:color w:val="000000"/>
          <w:kern w:val="0"/>
          <w:sz w:val="24"/>
          <w:szCs w:val="24"/>
        </w:rPr>
      </w:pPr>
      <w:r>
        <w:rPr>
          <w:rFonts w:ascii="宋体" w:cs="宋体"/>
          <w:color w:val="000000"/>
          <w:kern w:val="0"/>
          <w:sz w:val="24"/>
          <w:szCs w:val="24"/>
        </w:rPr>
        <w:t>致：</w:t>
      </w:r>
      <w:r>
        <w:rPr>
          <w:rFonts w:hint="eastAsia" w:ascii="宋体" w:cs="宋体"/>
          <w:color w:val="000000"/>
          <w:kern w:val="0"/>
          <w:sz w:val="24"/>
          <w:szCs w:val="24"/>
        </w:rPr>
        <w:t>成都恒达光学有限公司：</w:t>
      </w:r>
    </w:p>
    <w:p>
      <w:pPr>
        <w:widowControl/>
        <w:shd w:val="clear" w:color="auto" w:fill="FFFFFF"/>
        <w:spacing w:line="360" w:lineRule="atLeast"/>
        <w:jc w:val="left"/>
        <w:rPr>
          <w:rFonts w:ascii="宋体" w:cs="宋体"/>
          <w:color w:val="000000"/>
          <w:kern w:val="0"/>
          <w:sz w:val="24"/>
          <w:szCs w:val="24"/>
        </w:rPr>
      </w:pPr>
    </w:p>
    <w:p>
      <w:pPr>
        <w:widowControl/>
        <w:shd w:val="clear" w:color="auto" w:fill="FFFFFF"/>
        <w:spacing w:line="360" w:lineRule="atLeast"/>
        <w:ind w:firstLine="480"/>
        <w:jc w:val="left"/>
        <w:rPr>
          <w:rFonts w:ascii="宋体" w:cs="宋体"/>
          <w:color w:val="000000"/>
          <w:kern w:val="0"/>
          <w:sz w:val="24"/>
          <w:szCs w:val="24"/>
        </w:rPr>
      </w:pPr>
      <w:r>
        <w:rPr>
          <w:rFonts w:ascii="宋体" w:cs="宋体"/>
          <w:color w:val="000000"/>
          <w:kern w:val="0"/>
          <w:sz w:val="24"/>
          <w:szCs w:val="24"/>
        </w:rPr>
        <w:t>在审阅了</w:t>
      </w:r>
      <w:r>
        <w:rPr>
          <w:rFonts w:hint="eastAsia" w:ascii="宋体" w:cs="宋体"/>
          <w:color w:val="000000"/>
          <w:kern w:val="0"/>
          <w:sz w:val="24"/>
          <w:szCs w:val="24"/>
        </w:rPr>
        <w:t>《</w:t>
      </w:r>
      <w:r>
        <w:rPr>
          <w:rFonts w:hint="eastAsia" w:ascii="宋体" w:cs="宋体"/>
          <w:bCs/>
          <w:color w:val="000000"/>
          <w:kern w:val="0"/>
          <w:sz w:val="24"/>
          <w:szCs w:val="24"/>
        </w:rPr>
        <w:t>恒达光学精密退火炉设备</w:t>
      </w:r>
      <w:r>
        <w:rPr>
          <w:rFonts w:hint="eastAsia" w:ascii="宋体" w:cs="宋体"/>
          <w:bCs/>
          <w:color w:val="000000"/>
          <w:kern w:val="0"/>
          <w:sz w:val="24"/>
          <w:szCs w:val="24"/>
          <w:lang w:eastAsia="zh-CN"/>
        </w:rPr>
        <w:t>改造</w:t>
      </w:r>
      <w:r>
        <w:rPr>
          <w:rFonts w:hint="eastAsia" w:ascii="宋体"/>
          <w:sz w:val="24"/>
          <w:szCs w:val="24"/>
        </w:rPr>
        <w:t>项目</w:t>
      </w:r>
      <w:r>
        <w:rPr>
          <w:rFonts w:hint="eastAsia" w:ascii="宋体" w:cs="宋体"/>
          <w:color w:val="000000"/>
          <w:kern w:val="0"/>
          <w:sz w:val="24"/>
          <w:szCs w:val="24"/>
        </w:rPr>
        <w:t>报价邀请函》</w:t>
      </w:r>
      <w:r>
        <w:rPr>
          <w:rFonts w:ascii="宋体" w:cs="宋体"/>
          <w:color w:val="000000"/>
          <w:kern w:val="0"/>
          <w:sz w:val="24"/>
          <w:szCs w:val="24"/>
        </w:rPr>
        <w:t>文件后，我方决定参与</w:t>
      </w:r>
      <w:r>
        <w:rPr>
          <w:rFonts w:hint="eastAsia" w:ascii="宋体" w:cs="宋体"/>
          <w:color w:val="000000"/>
          <w:kern w:val="0"/>
          <w:sz w:val="24"/>
          <w:szCs w:val="24"/>
        </w:rPr>
        <w:t>报价</w:t>
      </w:r>
      <w:r>
        <w:rPr>
          <w:rFonts w:ascii="宋体" w:cs="宋体"/>
          <w:color w:val="000000"/>
          <w:kern w:val="0"/>
          <w:sz w:val="24"/>
          <w:szCs w:val="24"/>
        </w:rPr>
        <w:t>，我方保证所提供的全部报价和其它证明文件的真实性、合法性，并愿赔偿因上述报价和其它证明文件的瑕疵所蒙受的全部经济损失。</w:t>
      </w:r>
    </w:p>
    <w:p>
      <w:pPr>
        <w:widowControl/>
        <w:shd w:val="clear" w:color="auto" w:fill="FFFFFF"/>
        <w:spacing w:line="360" w:lineRule="atLeast"/>
        <w:ind w:firstLine="480"/>
        <w:jc w:val="left"/>
        <w:rPr>
          <w:rFonts w:ascii="宋体" w:cs="宋体"/>
          <w:color w:val="000000"/>
          <w:kern w:val="0"/>
          <w:sz w:val="24"/>
          <w:szCs w:val="24"/>
        </w:rPr>
      </w:pPr>
    </w:p>
    <w:p>
      <w:pPr>
        <w:widowControl/>
        <w:shd w:val="clear" w:color="auto" w:fill="FFFFFF"/>
        <w:spacing w:line="360" w:lineRule="atLeast"/>
        <w:ind w:firstLine="480"/>
        <w:jc w:val="left"/>
        <w:rPr>
          <w:rFonts w:ascii="宋体" w:cs="宋体"/>
          <w:color w:val="000000"/>
          <w:kern w:val="0"/>
          <w:sz w:val="24"/>
          <w:szCs w:val="24"/>
        </w:rPr>
      </w:pPr>
    </w:p>
    <w:p>
      <w:pPr>
        <w:widowControl/>
        <w:shd w:val="clear" w:color="auto" w:fill="FFFFFF"/>
        <w:spacing w:line="360" w:lineRule="atLeast"/>
        <w:ind w:firstLine="480"/>
        <w:jc w:val="left"/>
        <w:rPr>
          <w:rFonts w:ascii="宋体" w:cs="宋体"/>
          <w:color w:val="000000"/>
          <w:kern w:val="0"/>
          <w:sz w:val="24"/>
          <w:szCs w:val="24"/>
        </w:rPr>
      </w:pPr>
      <w:r>
        <w:rPr>
          <w:rFonts w:hint="eastAsia" w:ascii="宋体" w:cs="宋体"/>
          <w:color w:val="000000"/>
          <w:kern w:val="0"/>
          <w:sz w:val="24"/>
          <w:szCs w:val="24"/>
        </w:rPr>
        <w:t>报价单位</w:t>
      </w:r>
      <w:r>
        <w:rPr>
          <w:rFonts w:ascii="宋体" w:cs="宋体"/>
          <w:color w:val="000000"/>
          <w:kern w:val="0"/>
          <w:sz w:val="24"/>
          <w:szCs w:val="24"/>
        </w:rPr>
        <w:t>（盖章）：_______________________________________</w:t>
      </w:r>
    </w:p>
    <w:p>
      <w:pPr>
        <w:widowControl/>
        <w:shd w:val="clear" w:color="auto" w:fill="FFFFFF"/>
        <w:spacing w:line="360" w:lineRule="atLeast"/>
        <w:ind w:firstLine="480"/>
        <w:jc w:val="left"/>
        <w:rPr>
          <w:rFonts w:ascii="宋体" w:cs="宋体"/>
          <w:color w:val="000000"/>
          <w:kern w:val="0"/>
          <w:sz w:val="24"/>
          <w:szCs w:val="24"/>
        </w:rPr>
      </w:pPr>
      <w:r>
        <w:rPr>
          <w:rFonts w:ascii="宋体" w:cs="宋体"/>
          <w:color w:val="000000"/>
          <w:kern w:val="0"/>
          <w:sz w:val="24"/>
          <w:szCs w:val="24"/>
        </w:rPr>
        <w:t>法定代表人（签字）：_____________________</w:t>
      </w:r>
    </w:p>
    <w:p>
      <w:pPr>
        <w:widowControl/>
        <w:shd w:val="clear" w:color="auto" w:fill="FFFFFF"/>
        <w:spacing w:line="360" w:lineRule="atLeast"/>
        <w:ind w:firstLine="480"/>
        <w:jc w:val="left"/>
        <w:rPr>
          <w:rFonts w:ascii="宋体" w:cs="宋体"/>
          <w:color w:val="000000"/>
          <w:kern w:val="0"/>
          <w:sz w:val="24"/>
          <w:szCs w:val="24"/>
        </w:rPr>
      </w:pPr>
      <w:r>
        <w:rPr>
          <w:rFonts w:ascii="宋体" w:cs="宋体"/>
          <w:color w:val="000000"/>
          <w:kern w:val="0"/>
          <w:sz w:val="24"/>
          <w:szCs w:val="24"/>
        </w:rPr>
        <w:t>出具日期：__________年_______月_______日</w:t>
      </w:r>
    </w:p>
    <w:p>
      <w:pPr>
        <w:spacing w:line="520" w:lineRule="exact"/>
        <w:rPr>
          <w:rFonts w:ascii="宋体" w:cs="宋体"/>
          <w:b/>
          <w:color w:val="000000"/>
          <w:kern w:val="0"/>
          <w:sz w:val="24"/>
        </w:rPr>
      </w:pPr>
      <w:r>
        <w:rPr>
          <w:rFonts w:ascii="宋体" w:cs="宋体"/>
          <w:b/>
          <w:color w:val="000000"/>
          <w:kern w:val="0"/>
          <w:sz w:val="24"/>
        </w:rPr>
        <w:br w:type="page"/>
      </w:r>
      <w:r>
        <w:rPr>
          <w:rFonts w:hint="eastAsia"/>
        </w:rPr>
        <w:t>附件二</w:t>
      </w:r>
    </w:p>
    <w:p>
      <w:pPr>
        <w:widowControl/>
        <w:spacing w:line="420" w:lineRule="exact"/>
        <w:jc w:val="left"/>
        <w:rPr>
          <w:rFonts w:ascii="宋体" w:cs="宋体"/>
          <w:b/>
          <w:color w:val="000000"/>
          <w:kern w:val="0"/>
          <w:sz w:val="24"/>
        </w:rPr>
      </w:pPr>
    </w:p>
    <w:p>
      <w:pPr>
        <w:widowControl/>
        <w:spacing w:line="420" w:lineRule="exact"/>
        <w:ind w:firstLine="2765" w:firstLineChars="947"/>
        <w:jc w:val="left"/>
        <w:rPr>
          <w:rFonts w:ascii="宋体" w:cs="宋体"/>
          <w:b/>
          <w:color w:val="000000"/>
          <w:kern w:val="0"/>
          <w:sz w:val="24"/>
        </w:rPr>
      </w:pPr>
      <w:r>
        <w:rPr>
          <w:rFonts w:hint="eastAsia" w:ascii="宋体" w:cs="宋体"/>
          <w:b/>
          <w:color w:val="000000"/>
          <w:spacing w:val="26"/>
          <w:kern w:val="0"/>
          <w:sz w:val="24"/>
        </w:rPr>
        <w:t>法人代表授权人</w:t>
      </w:r>
    </w:p>
    <w:p>
      <w:pPr>
        <w:widowControl/>
        <w:spacing w:line="420" w:lineRule="exact"/>
        <w:ind w:firstLine="600" w:firstLineChars="250"/>
        <w:jc w:val="left"/>
        <w:rPr>
          <w:rFonts w:ascii="宋体" w:cs="宋体"/>
          <w:color w:val="000000"/>
          <w:kern w:val="0"/>
          <w:sz w:val="24"/>
        </w:rPr>
      </w:pPr>
    </w:p>
    <w:p>
      <w:pPr>
        <w:widowControl/>
        <w:spacing w:line="420" w:lineRule="exact"/>
        <w:ind w:firstLine="600" w:firstLineChars="250"/>
        <w:jc w:val="left"/>
        <w:rPr>
          <w:rFonts w:ascii="宋体" w:cs="宋体"/>
          <w:b/>
          <w:bCs/>
          <w:color w:val="000000"/>
          <w:kern w:val="0"/>
          <w:sz w:val="24"/>
          <w:u w:val="single"/>
        </w:rPr>
      </w:pPr>
      <w:r>
        <w:rPr>
          <w:rFonts w:hint="eastAsia" w:ascii="宋体" w:cs="宋体"/>
          <w:color w:val="000000"/>
          <w:kern w:val="0"/>
          <w:sz w:val="24"/>
        </w:rPr>
        <w:t xml:space="preserve">本授权书声明：在本书上签字的 </w:t>
      </w:r>
      <w:r>
        <w:rPr>
          <w:rFonts w:ascii="宋体" w:cs="宋体"/>
          <w:color w:val="000000"/>
          <w:kern w:val="0"/>
          <w:sz w:val="24"/>
          <w:u w:val="single"/>
        </w:rPr>
        <w:t xml:space="preserve">                     </w:t>
      </w:r>
      <w:r>
        <w:rPr>
          <w:rFonts w:hint="eastAsia" w:ascii="宋体" w:cs="宋体"/>
          <w:color w:val="000000"/>
          <w:kern w:val="0"/>
          <w:sz w:val="24"/>
        </w:rPr>
        <w:t>（公司名称）（法定代表人姓名、职务）代表本公司任命在本书上签字的 （被授权人姓名、职务）为本公司的合法代理人，在 项目报价中，以本公司的名义签署报价文件，进行谈判、签署合同和处理与之有关的一切事宜。</w:t>
      </w:r>
    </w:p>
    <w:p>
      <w:pPr>
        <w:widowControl/>
        <w:spacing w:line="420" w:lineRule="exact"/>
        <w:jc w:val="left"/>
        <w:rPr>
          <w:rFonts w:ascii="宋体" w:cs="宋体"/>
          <w:b/>
          <w:color w:val="000000"/>
          <w:kern w:val="0"/>
          <w:sz w:val="24"/>
          <w:u w:val="single"/>
        </w:rPr>
      </w:pPr>
      <w:r>
        <w:rPr>
          <w:rFonts w:hint="eastAsia" w:ascii="宋体" w:cs="宋体"/>
          <w:color w:val="000000"/>
          <w:kern w:val="0"/>
          <w:sz w:val="24"/>
        </w:rPr>
        <w:t>被授权人：（签字）  性 别：    年龄：</w:t>
      </w:r>
    </w:p>
    <w:p>
      <w:pPr>
        <w:widowControl/>
        <w:spacing w:line="420" w:lineRule="exact"/>
        <w:jc w:val="left"/>
        <w:rPr>
          <w:rFonts w:ascii="宋体" w:cs="宋体"/>
          <w:b/>
          <w:color w:val="000000"/>
          <w:kern w:val="0"/>
          <w:sz w:val="24"/>
          <w:u w:val="single"/>
        </w:rPr>
      </w:pPr>
      <w:r>
        <w:rPr>
          <w:rFonts w:hint="eastAsia" w:ascii="宋体" w:cs="宋体"/>
          <w:color w:val="000000"/>
          <w:kern w:val="0"/>
          <w:sz w:val="24"/>
        </w:rPr>
        <w:t>身份证号码：</w:t>
      </w:r>
    </w:p>
    <w:p>
      <w:pPr>
        <w:widowControl/>
        <w:spacing w:line="420" w:lineRule="exact"/>
        <w:jc w:val="left"/>
        <w:rPr>
          <w:rFonts w:ascii="宋体" w:cs="宋体"/>
          <w:color w:val="000000"/>
          <w:kern w:val="0"/>
          <w:sz w:val="24"/>
        </w:rPr>
      </w:pPr>
      <w:r>
        <w:rPr>
          <w:rFonts w:hint="eastAsia" w:ascii="宋体" w:cs="宋体"/>
          <w:color w:val="000000"/>
          <w:kern w:val="0"/>
          <w:sz w:val="24"/>
        </w:rPr>
        <w:t xml:space="preserve">联系电话：     </w:t>
      </w:r>
    </w:p>
    <w:p>
      <w:pPr>
        <w:widowControl/>
        <w:spacing w:line="420" w:lineRule="exact"/>
        <w:jc w:val="left"/>
        <w:rPr>
          <w:rFonts w:ascii="宋体" w:cs="宋体"/>
          <w:b/>
          <w:color w:val="000000"/>
          <w:kern w:val="0"/>
          <w:sz w:val="24"/>
          <w:u w:val="single"/>
        </w:rPr>
      </w:pPr>
      <w:r>
        <w:rPr>
          <w:rFonts w:hint="eastAsia" w:ascii="宋体" w:cs="宋体"/>
          <w:color w:val="000000"/>
          <w:kern w:val="0"/>
          <w:sz w:val="24"/>
        </w:rPr>
        <w:t>手机：</w:t>
      </w:r>
    </w:p>
    <w:p>
      <w:pPr>
        <w:widowControl/>
        <w:spacing w:line="420" w:lineRule="exact"/>
        <w:jc w:val="left"/>
        <w:rPr>
          <w:rFonts w:ascii="宋体" w:cs="宋体"/>
          <w:color w:val="000000"/>
          <w:kern w:val="0"/>
          <w:sz w:val="24"/>
        </w:rPr>
      </w:pPr>
      <w:r>
        <w:rPr>
          <w:rFonts w:hint="eastAsia" w:ascii="宋体" w:cs="宋体"/>
          <w:color w:val="000000"/>
          <w:kern w:val="0"/>
          <w:sz w:val="24"/>
        </w:rPr>
        <w:t>公司名称： （盖公司章）</w:t>
      </w:r>
    </w:p>
    <w:p>
      <w:pPr>
        <w:widowControl/>
        <w:spacing w:line="420" w:lineRule="exact"/>
        <w:jc w:val="left"/>
        <w:rPr>
          <w:rFonts w:ascii="宋体" w:cs="宋体"/>
          <w:color w:val="000000"/>
          <w:kern w:val="0"/>
          <w:sz w:val="24"/>
        </w:rPr>
      </w:pPr>
      <w:r>
        <w:rPr>
          <w:rFonts w:hint="eastAsia" w:ascii="宋体" w:cs="宋体"/>
          <w:color w:val="000000"/>
          <w:kern w:val="0"/>
          <w:sz w:val="24"/>
        </w:rPr>
        <w:t>地    址：</w:t>
      </w:r>
    </w:p>
    <w:p>
      <w:pPr>
        <w:widowControl/>
        <w:spacing w:line="420" w:lineRule="exact"/>
        <w:jc w:val="left"/>
        <w:rPr>
          <w:rFonts w:ascii="宋体" w:cs="宋体"/>
          <w:color w:val="000000"/>
          <w:kern w:val="0"/>
          <w:sz w:val="24"/>
        </w:rPr>
      </w:pPr>
      <w:r>
        <w:rPr>
          <w:rFonts w:hint="eastAsia" w:ascii="宋体" w:cs="宋体"/>
          <w:color w:val="000000"/>
          <w:kern w:val="0"/>
          <w:sz w:val="24"/>
        </w:rPr>
        <w:t xml:space="preserve">法定代表人：（签字） </w:t>
      </w:r>
    </w:p>
    <w:p>
      <w:pPr>
        <w:widowControl/>
        <w:spacing w:line="420" w:lineRule="exact"/>
        <w:jc w:val="left"/>
        <w:rPr>
          <w:rFonts w:ascii="宋体" w:cs="宋体"/>
          <w:color w:val="000000"/>
          <w:kern w:val="0"/>
          <w:sz w:val="24"/>
        </w:rPr>
      </w:pPr>
      <w:r>
        <w:rPr>
          <w:rFonts w:hint="eastAsia" w:ascii="宋体" w:cs="宋体"/>
          <w:color w:val="000000"/>
          <w:kern w:val="0"/>
          <w:sz w:val="24"/>
        </w:rPr>
        <w:t xml:space="preserve">联系电话：  </w:t>
      </w:r>
    </w:p>
    <w:p>
      <w:pPr>
        <w:widowControl/>
        <w:spacing w:line="420" w:lineRule="exact"/>
        <w:jc w:val="left"/>
        <w:rPr>
          <w:rFonts w:ascii="宋体" w:cs="宋体"/>
          <w:color w:val="000000"/>
          <w:kern w:val="0"/>
          <w:sz w:val="24"/>
        </w:rPr>
      </w:pPr>
      <w:r>
        <w:rPr>
          <w:rFonts w:hint="eastAsia" w:ascii="宋体" w:cs="宋体"/>
          <w:color w:val="000000"/>
          <w:kern w:val="0"/>
          <w:sz w:val="24"/>
        </w:rPr>
        <w:t>手机：</w:t>
      </w:r>
    </w:p>
    <w:p>
      <w:pPr>
        <w:widowControl/>
        <w:spacing w:line="420" w:lineRule="exact"/>
        <w:jc w:val="left"/>
        <w:rPr>
          <w:rFonts w:ascii="宋体" w:cs="宋体"/>
          <w:color w:val="000000"/>
          <w:kern w:val="0"/>
          <w:sz w:val="24"/>
        </w:rPr>
      </w:pPr>
      <w:r>
        <w:rPr>
          <w:rFonts w:hint="eastAsia" w:ascii="宋体" w:cs="宋体"/>
          <w:color w:val="000000"/>
          <w:kern w:val="0"/>
          <w:sz w:val="24"/>
        </w:rPr>
        <w:t>日    期：  年   月   日</w:t>
      </w:r>
    </w:p>
    <w:p>
      <w:pPr>
        <w:spacing w:line="520" w:lineRule="exact"/>
      </w:pPr>
      <w:r>
        <w:rPr>
          <w:color w:val="000000"/>
        </w:rPr>
        <w:br w:type="page"/>
      </w:r>
      <w:r>
        <w:rPr>
          <w:rFonts w:hint="eastAsia"/>
        </w:rPr>
        <w:t>附件三：报价函</w:t>
      </w:r>
      <w:r>
        <w:t>格式</w:t>
      </w:r>
    </w:p>
    <w:p>
      <w:pPr>
        <w:spacing w:line="520" w:lineRule="exact"/>
        <w:jc w:val="center"/>
        <w:rPr>
          <w:b/>
          <w:sz w:val="44"/>
          <w:szCs w:val="44"/>
        </w:rPr>
      </w:pPr>
      <w:r>
        <w:rPr>
          <w:rFonts w:hint="eastAsia"/>
          <w:b/>
          <w:sz w:val="44"/>
          <w:szCs w:val="44"/>
        </w:rPr>
        <w:t>报 价 函</w:t>
      </w:r>
    </w:p>
    <w:p>
      <w:pPr>
        <w:spacing w:line="360" w:lineRule="exact"/>
        <w:rPr>
          <w:sz w:val="24"/>
        </w:rPr>
      </w:pPr>
    </w:p>
    <w:p>
      <w:pPr>
        <w:spacing w:line="360" w:lineRule="auto"/>
        <w:rPr>
          <w:sz w:val="24"/>
        </w:rPr>
      </w:pPr>
      <w:r>
        <w:rPr>
          <w:sz w:val="24"/>
        </w:rPr>
        <w:t>致：</w:t>
      </w:r>
      <w:r>
        <w:rPr>
          <w:rFonts w:hint="eastAsia"/>
          <w:sz w:val="24"/>
          <w:u w:val="single"/>
        </w:rPr>
        <w:t>成都恒达光学有限公司</w:t>
      </w:r>
    </w:p>
    <w:p>
      <w:pPr>
        <w:spacing w:line="360" w:lineRule="auto"/>
        <w:ind w:firstLine="480" w:firstLineChars="200"/>
        <w:rPr>
          <w:sz w:val="24"/>
        </w:rPr>
      </w:pPr>
      <w:r>
        <w:rPr>
          <w:sz w:val="24"/>
        </w:rPr>
        <w:t>根据贵</w:t>
      </w:r>
      <w:r>
        <w:rPr>
          <w:rFonts w:hint="eastAsia"/>
          <w:sz w:val="24"/>
        </w:rPr>
        <w:t>公司</w:t>
      </w:r>
      <w:r>
        <w:rPr>
          <w:rFonts w:hint="eastAsia" w:ascii="宋体" w:cs="宋体"/>
          <w:bCs/>
          <w:color w:val="000000"/>
          <w:kern w:val="0"/>
          <w:sz w:val="24"/>
          <w:szCs w:val="24"/>
        </w:rPr>
        <w:t>精密退火炉设备</w:t>
      </w:r>
      <w:r>
        <w:rPr>
          <w:rFonts w:hint="eastAsia" w:ascii="宋体" w:cs="宋体"/>
          <w:bCs/>
          <w:color w:val="000000"/>
          <w:kern w:val="0"/>
          <w:sz w:val="24"/>
          <w:szCs w:val="24"/>
          <w:lang w:eastAsia="zh-CN"/>
        </w:rPr>
        <w:t>改造</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代表______________________（全名、职务）经正式授权并代表</w:t>
      </w:r>
      <w:r>
        <w:rPr>
          <w:rFonts w:hint="eastAsia"/>
          <w:sz w:val="24"/>
        </w:rPr>
        <w:t>我公司</w:t>
      </w:r>
      <w:r>
        <w:rPr>
          <w:sz w:val="24"/>
        </w:rPr>
        <w:t>____________________（</w:t>
      </w:r>
      <w:r>
        <w:rPr>
          <w:rFonts w:hint="eastAsia"/>
          <w:sz w:val="24"/>
        </w:rPr>
        <w:t>报价单位</w:t>
      </w:r>
      <w:r>
        <w:rPr>
          <w:sz w:val="24"/>
        </w:rPr>
        <w:t>名称）提交下述文件</w:t>
      </w:r>
      <w:r>
        <w:rPr>
          <w:rFonts w:hint="eastAsia"/>
          <w:sz w:val="24"/>
        </w:rPr>
        <w:t>报价资料：</w:t>
      </w:r>
      <w:r>
        <w:rPr>
          <w:sz w:val="24"/>
        </w:rPr>
        <w:t>（1）</w:t>
      </w:r>
      <w:r>
        <w:rPr>
          <w:rFonts w:hint="eastAsia"/>
          <w:sz w:val="24"/>
        </w:rPr>
        <w:t>报价</w:t>
      </w:r>
      <w:r>
        <w:rPr>
          <w:sz w:val="24"/>
        </w:rPr>
        <w:t>一览表（2）</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pPr>
        <w:spacing w:line="360" w:lineRule="auto"/>
        <w:ind w:firstLine="480" w:firstLineChars="20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（含税率为%税）</w:t>
      </w:r>
      <w:r>
        <w:rPr>
          <w:sz w:val="24"/>
        </w:rPr>
        <w:t>为人民币_______元</w:t>
      </w:r>
      <w:r>
        <w:rPr>
          <w:rFonts w:hint="eastAsia"/>
          <w:sz w:val="24"/>
        </w:rPr>
        <w:t>，交货期自合同签订后_____</w:t>
      </w:r>
      <w:r>
        <w:rPr>
          <w:sz w:val="24"/>
        </w:rPr>
        <w:t>个日历日</w:t>
      </w:r>
      <w:r>
        <w:rPr>
          <w:rFonts w:hint="eastAsia"/>
          <w:sz w:val="24"/>
        </w:rPr>
        <w:t>；</w:t>
      </w:r>
    </w:p>
    <w:p>
      <w:pPr>
        <w:spacing w:line="360" w:lineRule="auto"/>
        <w:ind w:firstLine="480" w:firstLineChars="200"/>
        <w:rPr>
          <w:sz w:val="24"/>
        </w:rPr>
      </w:pPr>
      <w:r>
        <w:rPr>
          <w:sz w:val="24"/>
        </w:rPr>
        <w:t>2</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pPr>
        <w:spacing w:line="360" w:lineRule="auto"/>
        <w:ind w:firstLine="480" w:firstLineChars="200"/>
        <w:rPr>
          <w:sz w:val="24"/>
        </w:rPr>
      </w:pPr>
      <w:r>
        <w:rPr>
          <w:rFonts w:hint="eastAsia"/>
          <w:sz w:val="24"/>
        </w:rPr>
        <w:t>3.报价有效期为报价截至日后的</w:t>
      </w:r>
      <w:r>
        <w:rPr>
          <w:sz w:val="24"/>
        </w:rPr>
        <w:t>_______个日历日</w:t>
      </w:r>
      <w:r>
        <w:rPr>
          <w:rFonts w:hint="eastAsia"/>
          <w:sz w:val="24"/>
        </w:rPr>
        <w:t>；</w:t>
      </w:r>
    </w:p>
    <w:p>
      <w:pPr>
        <w:spacing w:line="360" w:lineRule="auto"/>
        <w:ind w:firstLine="480" w:firstLineChars="200"/>
        <w:rPr>
          <w:sz w:val="24"/>
        </w:rPr>
      </w:pPr>
    </w:p>
    <w:p>
      <w:pPr>
        <w:spacing w:line="360" w:lineRule="auto"/>
        <w:ind w:firstLine="480" w:firstLineChars="200"/>
        <w:rPr>
          <w:sz w:val="24"/>
        </w:rPr>
      </w:pPr>
      <w:r>
        <w:rPr>
          <w:sz w:val="24"/>
        </w:rPr>
        <w:t>与本投标有关的一切正式往来通讯请寄：</w:t>
      </w:r>
    </w:p>
    <w:p>
      <w:pPr>
        <w:spacing w:line="360" w:lineRule="auto"/>
        <w:ind w:firstLine="480" w:firstLineChars="200"/>
        <w:rPr>
          <w:sz w:val="24"/>
        </w:rPr>
      </w:pPr>
      <w:r>
        <w:rPr>
          <w:sz w:val="24"/>
        </w:rPr>
        <w:t>地址：____________________</w:t>
      </w:r>
      <w:r>
        <w:rPr>
          <w:rFonts w:hint="eastAsia"/>
          <w:sz w:val="24"/>
        </w:rPr>
        <w:t xml:space="preserve">；     </w:t>
      </w:r>
      <w:r>
        <w:rPr>
          <w:sz w:val="24"/>
        </w:rPr>
        <w:t xml:space="preserve"> 邮编：_____________</w:t>
      </w:r>
      <w:r>
        <w:rPr>
          <w:rFonts w:hint="eastAsia"/>
          <w:sz w:val="24"/>
        </w:rPr>
        <w:t>；</w:t>
      </w:r>
    </w:p>
    <w:p>
      <w:pPr>
        <w:spacing w:line="360" w:lineRule="auto"/>
        <w:ind w:firstLine="480" w:firstLineChars="200"/>
        <w:rPr>
          <w:sz w:val="24"/>
        </w:rPr>
      </w:pPr>
      <w:r>
        <w:rPr>
          <w:sz w:val="24"/>
        </w:rPr>
        <w:t>电话：____________________</w:t>
      </w:r>
      <w:r>
        <w:rPr>
          <w:rFonts w:hint="eastAsia"/>
          <w:sz w:val="24"/>
        </w:rPr>
        <w:t xml:space="preserve">；      </w:t>
      </w:r>
      <w:r>
        <w:rPr>
          <w:sz w:val="24"/>
        </w:rPr>
        <w:t>传真：_____________</w:t>
      </w:r>
      <w:r>
        <w:rPr>
          <w:rFonts w:hint="eastAsia"/>
          <w:sz w:val="24"/>
        </w:rPr>
        <w:t>；</w:t>
      </w:r>
    </w:p>
    <w:p>
      <w:pPr>
        <w:spacing w:line="360" w:lineRule="auto"/>
        <w:ind w:firstLine="480" w:firstLineChars="200"/>
        <w:rPr>
          <w:sz w:val="24"/>
        </w:rPr>
      </w:pPr>
      <w:r>
        <w:rPr>
          <w:rFonts w:hint="eastAsia"/>
          <w:sz w:val="24"/>
        </w:rPr>
        <w:t>联系人</w:t>
      </w:r>
      <w:r>
        <w:rPr>
          <w:sz w:val="24"/>
        </w:rPr>
        <w:t>：__________________</w:t>
      </w:r>
      <w:r>
        <w:rPr>
          <w:rFonts w:hint="eastAsia"/>
          <w:sz w:val="24"/>
        </w:rPr>
        <w:t>；</w:t>
      </w:r>
    </w:p>
    <w:p>
      <w:pPr>
        <w:spacing w:line="360" w:lineRule="auto"/>
        <w:rPr>
          <w:sz w:val="24"/>
        </w:rPr>
      </w:pPr>
    </w:p>
    <w:p>
      <w:pPr>
        <w:spacing w:line="440" w:lineRule="exact"/>
        <w:rPr>
          <w:sz w:val="24"/>
        </w:rPr>
      </w:pPr>
    </w:p>
    <w:p>
      <w:pPr>
        <w:spacing w:line="440" w:lineRule="exact"/>
        <w:rPr>
          <w:sz w:val="24"/>
        </w:rPr>
      </w:pPr>
    </w:p>
    <w:p>
      <w:pPr>
        <w:spacing w:line="440" w:lineRule="exact"/>
        <w:jc w:val="center"/>
        <w:rPr>
          <w:sz w:val="24"/>
        </w:rPr>
      </w:pPr>
    </w:p>
    <w:p>
      <w:pPr>
        <w:spacing w:line="440" w:lineRule="exact"/>
        <w:jc w:val="center"/>
        <w:rPr>
          <w:sz w:val="24"/>
        </w:rPr>
      </w:pPr>
    </w:p>
    <w:p>
      <w:pPr>
        <w:spacing w:line="440" w:lineRule="exact"/>
        <w:jc w:val="center"/>
        <w:rPr>
          <w:sz w:val="24"/>
        </w:rPr>
      </w:pPr>
    </w:p>
    <w:p>
      <w:pPr>
        <w:spacing w:line="440" w:lineRule="exact"/>
        <w:ind w:firstLine="2880" w:firstLineChars="1200"/>
        <w:rPr>
          <w:sz w:val="24"/>
        </w:rPr>
      </w:pPr>
    </w:p>
    <w:p>
      <w:pPr>
        <w:wordWrap w:val="0"/>
        <w:spacing w:line="440" w:lineRule="exact"/>
        <w:jc w:val="right"/>
        <w:rPr>
          <w:sz w:val="24"/>
        </w:rPr>
      </w:pPr>
      <w:r>
        <w:rPr>
          <w:sz w:val="24"/>
        </w:rPr>
        <w:t>投标人名称（公章）：</w:t>
      </w:r>
      <w:r>
        <w:rPr>
          <w:sz w:val="24"/>
          <w:u w:val="single"/>
        </w:rPr>
        <w:t>_</w:t>
      </w:r>
      <w:r>
        <w:rPr>
          <w:sz w:val="24"/>
        </w:rPr>
        <w:t>__________________________</w:t>
      </w:r>
    </w:p>
    <w:p>
      <w:pPr>
        <w:wordWrap w:val="0"/>
        <w:spacing w:line="440" w:lineRule="exact"/>
        <w:jc w:val="right"/>
        <w:rPr>
          <w:sz w:val="24"/>
        </w:rPr>
      </w:pPr>
      <w:r>
        <w:rPr>
          <w:rFonts w:hint="eastAsia" w:ascii="宋体" w:cs="宋体"/>
          <w:color w:val="000000"/>
          <w:kern w:val="0"/>
          <w:sz w:val="24"/>
        </w:rPr>
        <w:t>法定代表人或其授权委托代理人（</w:t>
      </w:r>
      <w:r>
        <w:rPr>
          <w:rFonts w:hint="eastAsia"/>
          <w:sz w:val="24"/>
        </w:rPr>
        <w:t>签字）</w:t>
      </w:r>
      <w:r>
        <w:rPr>
          <w:sz w:val="24"/>
        </w:rPr>
        <w:t>：_________________</w:t>
      </w:r>
    </w:p>
    <w:p>
      <w:pPr>
        <w:spacing w:line="440" w:lineRule="exact"/>
        <w:ind w:firstLine="2880" w:firstLineChars="1200"/>
        <w:jc w:val="right"/>
        <w:rPr>
          <w:sz w:val="24"/>
        </w:rPr>
      </w:pPr>
      <w:r>
        <w:rPr>
          <w:sz w:val="24"/>
        </w:rPr>
        <w:t>日期：______年___月___日</w:t>
      </w:r>
    </w:p>
    <w:p>
      <w:pPr>
        <w:spacing w:line="520" w:lineRule="exact"/>
      </w:pPr>
    </w:p>
    <w:p>
      <w:pPr>
        <w:spacing w:line="520" w:lineRule="exact"/>
      </w:pPr>
      <w:r>
        <w:rPr>
          <w:rFonts w:hint="eastAsia"/>
        </w:rPr>
        <w:t>附件四</w:t>
      </w:r>
    </w:p>
    <w:p>
      <w:pPr>
        <w:widowControl/>
        <w:spacing w:line="420" w:lineRule="exact"/>
        <w:jc w:val="center"/>
        <w:rPr>
          <w:rFonts w:ascii="宋体" w:cs="宋体"/>
          <w:color w:val="000000"/>
          <w:kern w:val="0"/>
          <w:sz w:val="28"/>
          <w:szCs w:val="28"/>
        </w:rPr>
      </w:pPr>
      <w:r>
        <w:rPr>
          <w:rFonts w:hint="eastAsia" w:ascii="宋体" w:cs="宋体"/>
          <w:color w:val="000000"/>
          <w:kern w:val="0"/>
          <w:sz w:val="28"/>
          <w:szCs w:val="28"/>
        </w:rPr>
        <w:t>要求确认响应表</w:t>
      </w:r>
    </w:p>
    <w:tbl>
      <w:tblPr>
        <w:tblStyle w:val="18"/>
        <w:tblW w:w="101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31"/>
        <w:gridCol w:w="4253"/>
        <w:gridCol w:w="1559"/>
        <w:gridCol w:w="17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71" w:type="dxa"/>
            <w:gridSpan w:val="4"/>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b/>
                <w:szCs w:val="21"/>
              </w:rPr>
            </w:pPr>
            <w:r>
              <w:rPr>
                <w:rFonts w:hint="eastAsia" w:asci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sz w:val="24"/>
                <w:szCs w:val="24"/>
              </w:rPr>
            </w:pPr>
            <w:r>
              <w:rPr>
                <w:rFonts w:hint="eastAsia" w:ascii="宋体"/>
                <w:sz w:val="24"/>
                <w:szCs w:val="24"/>
              </w:rPr>
              <w:t>项目</w:t>
            </w:r>
          </w:p>
        </w:tc>
        <w:tc>
          <w:tcPr>
            <w:tcW w:w="4253"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sz w:val="24"/>
                <w:szCs w:val="24"/>
              </w:rPr>
            </w:pPr>
            <w:r>
              <w:rPr>
                <w:rFonts w:hint="eastAsia" w:ascii="宋体"/>
                <w:sz w:val="24"/>
                <w:szCs w:val="24"/>
              </w:rPr>
              <w:t>要求</w:t>
            </w:r>
          </w:p>
        </w:tc>
        <w:tc>
          <w:tcPr>
            <w:tcW w:w="1559"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sz w:val="24"/>
                <w:szCs w:val="24"/>
              </w:rPr>
            </w:pPr>
            <w:r>
              <w:rPr>
                <w:rFonts w:hint="eastAsia" w:ascii="宋体"/>
                <w:sz w:val="24"/>
                <w:szCs w:val="24"/>
              </w:rPr>
              <w:t>是否响应</w:t>
            </w:r>
          </w:p>
        </w:tc>
        <w:tc>
          <w:tcPr>
            <w:tcW w:w="1728"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sz w:val="24"/>
                <w:szCs w:val="24"/>
              </w:rPr>
            </w:pPr>
            <w:r>
              <w:rPr>
                <w:rFonts w:hint="eastAsia" w:asci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szCs w:val="21"/>
              </w:rPr>
            </w:pPr>
            <w:r>
              <w:rPr>
                <w:rFonts w:hint="eastAsia" w:ascii="宋体"/>
                <w:szCs w:val="21"/>
              </w:rPr>
              <w:t>参与报价</w:t>
            </w:r>
            <w:r>
              <w:rPr>
                <w:rFonts w:ascii="宋体"/>
                <w:szCs w:val="21"/>
              </w:rPr>
              <w:t>须知</w:t>
            </w:r>
            <w:r>
              <w:rPr>
                <w:rFonts w:hint="eastAsia" w:ascii="宋体"/>
                <w:szCs w:val="21"/>
              </w:rPr>
              <w:t>中</w:t>
            </w:r>
            <w:r>
              <w:rPr>
                <w:rFonts w:hint="eastAsia"/>
                <w:color w:val="000000"/>
                <w:kern w:val="0"/>
                <w:szCs w:val="21"/>
              </w:rPr>
              <w:t>标记※的条款</w:t>
            </w:r>
          </w:p>
        </w:tc>
        <w:tc>
          <w:tcPr>
            <w:tcW w:w="4253"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szCs w:val="21"/>
              </w:rPr>
            </w:pPr>
            <w:r>
              <w:rPr>
                <w:rFonts w:hint="eastAsia" w:ascii="宋体"/>
                <w:szCs w:val="21"/>
              </w:rPr>
              <w:t>见表</w:t>
            </w:r>
          </w:p>
        </w:tc>
        <w:tc>
          <w:tcPr>
            <w:tcW w:w="1559"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szCs w:val="21"/>
              </w:rPr>
            </w:pPr>
            <w:r>
              <w:rPr>
                <w:rFonts w:hint="eastAsia" w:ascii="宋体"/>
                <w:szCs w:val="21"/>
              </w:rPr>
              <w:t>完全响应</w:t>
            </w:r>
          </w:p>
        </w:tc>
        <w:tc>
          <w:tcPr>
            <w:tcW w:w="1728" w:type="dxa"/>
            <w:tcBorders>
              <w:top w:val="single" w:color="auto" w:sz="4" w:space="0"/>
              <w:left w:val="single" w:color="auto" w:sz="4" w:space="0"/>
              <w:bottom w:val="single" w:color="auto" w:sz="4" w:space="0"/>
              <w:right w:val="single" w:color="auto" w:sz="4" w:space="0"/>
            </w:tcBorders>
            <w:noWrap/>
          </w:tcPr>
          <w:p>
            <w:pPr>
              <w:spacing w:line="38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71" w:type="dxa"/>
            <w:gridSpan w:val="4"/>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b/>
                <w:sz w:val="28"/>
                <w:szCs w:val="21"/>
              </w:rPr>
            </w:pPr>
            <w:r>
              <w:rPr>
                <w:rFonts w:hint="eastAsia" w:ascii="宋体"/>
                <w:b/>
                <w:sz w:val="28"/>
                <w:szCs w:val="21"/>
              </w:rPr>
              <w:t>技术部分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sz w:val="24"/>
                <w:szCs w:val="24"/>
              </w:rPr>
            </w:pPr>
            <w:r>
              <w:rPr>
                <w:rFonts w:hint="eastAsia" w:ascii="宋体"/>
                <w:sz w:val="24"/>
                <w:szCs w:val="24"/>
              </w:rPr>
              <w:t>项目</w:t>
            </w:r>
          </w:p>
        </w:tc>
        <w:tc>
          <w:tcPr>
            <w:tcW w:w="4253"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sz w:val="24"/>
                <w:szCs w:val="24"/>
              </w:rPr>
            </w:pPr>
            <w:r>
              <w:rPr>
                <w:rFonts w:hint="eastAsia" w:ascii="宋体"/>
                <w:sz w:val="24"/>
                <w:szCs w:val="24"/>
              </w:rPr>
              <w:t>要求</w:t>
            </w:r>
          </w:p>
        </w:tc>
        <w:tc>
          <w:tcPr>
            <w:tcW w:w="1559"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sz w:val="24"/>
                <w:szCs w:val="24"/>
              </w:rPr>
            </w:pPr>
            <w:r>
              <w:rPr>
                <w:rFonts w:hint="eastAsia" w:ascii="宋体"/>
                <w:sz w:val="24"/>
                <w:szCs w:val="24"/>
              </w:rPr>
              <w:t>是否响应</w:t>
            </w:r>
          </w:p>
        </w:tc>
        <w:tc>
          <w:tcPr>
            <w:tcW w:w="1728"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sz w:val="24"/>
                <w:szCs w:val="24"/>
              </w:rPr>
            </w:pPr>
            <w:r>
              <w:rPr>
                <w:rFonts w:hint="eastAsia" w:asci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szCs w:val="21"/>
              </w:rPr>
            </w:pPr>
            <w:r>
              <w:rPr>
                <w:rFonts w:hint="eastAsia" w:ascii="宋体"/>
                <w:szCs w:val="21"/>
                <w:lang w:eastAsia="zh-CN"/>
              </w:rPr>
              <w:t>改造</w:t>
            </w:r>
            <w:r>
              <w:rPr>
                <w:rFonts w:hint="eastAsia" w:ascii="宋体"/>
                <w:szCs w:val="21"/>
              </w:rPr>
              <w:t>内容</w:t>
            </w:r>
          </w:p>
        </w:tc>
        <w:tc>
          <w:tcPr>
            <w:tcW w:w="4253"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szCs w:val="21"/>
              </w:rPr>
            </w:pPr>
            <w:r>
              <w:rPr>
                <w:rFonts w:hint="eastAsia" w:ascii="宋体"/>
                <w:szCs w:val="21"/>
              </w:rPr>
              <w:t>见第三部分二</w:t>
            </w:r>
          </w:p>
        </w:tc>
        <w:tc>
          <w:tcPr>
            <w:tcW w:w="1559" w:type="dxa"/>
            <w:tcBorders>
              <w:top w:val="single" w:color="auto" w:sz="4" w:space="0"/>
              <w:left w:val="single" w:color="auto" w:sz="4" w:space="0"/>
              <w:bottom w:val="single" w:color="auto" w:sz="4" w:space="0"/>
              <w:right w:val="single" w:color="auto" w:sz="4" w:space="0"/>
            </w:tcBorders>
            <w:noWrap/>
          </w:tcPr>
          <w:p>
            <w:pPr>
              <w:spacing w:line="380" w:lineRule="exact"/>
              <w:jc w:val="center"/>
              <w:rPr>
                <w:rFonts w:ascii="宋体"/>
                <w:szCs w:val="21"/>
              </w:rPr>
            </w:pPr>
          </w:p>
        </w:tc>
        <w:tc>
          <w:tcPr>
            <w:tcW w:w="1728" w:type="dxa"/>
            <w:tcBorders>
              <w:top w:val="single" w:color="auto" w:sz="4" w:space="0"/>
              <w:left w:val="single" w:color="auto" w:sz="4" w:space="0"/>
              <w:bottom w:val="single" w:color="auto" w:sz="4" w:space="0"/>
              <w:right w:val="single" w:color="auto" w:sz="4" w:space="0"/>
            </w:tcBorders>
            <w:noWrap/>
          </w:tcPr>
          <w:p>
            <w:pPr>
              <w:spacing w:line="38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szCs w:val="21"/>
              </w:rPr>
            </w:pPr>
            <w:r>
              <w:rPr>
                <w:rFonts w:hint="eastAsia" w:ascii="宋体"/>
                <w:szCs w:val="21"/>
                <w:lang w:eastAsia="zh-CN"/>
              </w:rPr>
              <w:t>改造</w:t>
            </w:r>
            <w:r>
              <w:rPr>
                <w:rFonts w:hint="eastAsia" w:ascii="宋体"/>
                <w:szCs w:val="21"/>
              </w:rPr>
              <w:t>要求</w:t>
            </w:r>
          </w:p>
        </w:tc>
        <w:tc>
          <w:tcPr>
            <w:tcW w:w="4253"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szCs w:val="21"/>
              </w:rPr>
            </w:pPr>
            <w:r>
              <w:rPr>
                <w:rFonts w:hint="eastAsia" w:ascii="宋体"/>
                <w:szCs w:val="21"/>
              </w:rPr>
              <w:t>见第三部分二</w:t>
            </w:r>
          </w:p>
        </w:tc>
        <w:tc>
          <w:tcPr>
            <w:tcW w:w="1559" w:type="dxa"/>
            <w:tcBorders>
              <w:top w:val="single" w:color="auto" w:sz="4" w:space="0"/>
              <w:left w:val="single" w:color="auto" w:sz="4" w:space="0"/>
              <w:bottom w:val="single" w:color="auto" w:sz="4" w:space="0"/>
              <w:right w:val="single" w:color="auto" w:sz="4" w:space="0"/>
            </w:tcBorders>
            <w:noWrap/>
          </w:tcPr>
          <w:p>
            <w:pPr>
              <w:spacing w:line="380" w:lineRule="exact"/>
              <w:jc w:val="center"/>
              <w:rPr>
                <w:rFonts w:ascii="宋体"/>
                <w:szCs w:val="21"/>
              </w:rPr>
            </w:pPr>
          </w:p>
        </w:tc>
        <w:tc>
          <w:tcPr>
            <w:tcW w:w="1728" w:type="dxa"/>
            <w:tcBorders>
              <w:top w:val="single" w:color="auto" w:sz="4" w:space="0"/>
              <w:left w:val="single" w:color="auto" w:sz="4" w:space="0"/>
              <w:bottom w:val="single" w:color="auto" w:sz="4" w:space="0"/>
              <w:right w:val="single" w:color="auto" w:sz="4" w:space="0"/>
            </w:tcBorders>
            <w:noWrap/>
          </w:tcPr>
          <w:p>
            <w:pPr>
              <w:spacing w:line="38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szCs w:val="21"/>
              </w:rPr>
            </w:pPr>
            <w:r>
              <w:rPr>
                <w:rFonts w:hint="eastAsia" w:ascii="宋体"/>
                <w:szCs w:val="21"/>
              </w:rPr>
              <w:t>项目验收标准</w:t>
            </w:r>
          </w:p>
        </w:tc>
        <w:tc>
          <w:tcPr>
            <w:tcW w:w="4253" w:type="dxa"/>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szCs w:val="21"/>
              </w:rPr>
            </w:pPr>
            <w:r>
              <w:rPr>
                <w:rFonts w:hint="eastAsia" w:ascii="宋体"/>
                <w:szCs w:val="21"/>
              </w:rPr>
              <w:t>见第五部分验收标准内容</w:t>
            </w:r>
          </w:p>
        </w:tc>
        <w:tc>
          <w:tcPr>
            <w:tcW w:w="1559" w:type="dxa"/>
            <w:tcBorders>
              <w:top w:val="single" w:color="auto" w:sz="4" w:space="0"/>
              <w:left w:val="single" w:color="auto" w:sz="4" w:space="0"/>
              <w:bottom w:val="single" w:color="auto" w:sz="4" w:space="0"/>
              <w:right w:val="single" w:color="auto" w:sz="4" w:space="0"/>
            </w:tcBorders>
            <w:noWrap/>
          </w:tcPr>
          <w:p>
            <w:pPr>
              <w:spacing w:line="380" w:lineRule="exact"/>
              <w:jc w:val="center"/>
              <w:rPr>
                <w:rFonts w:ascii="宋体"/>
                <w:szCs w:val="21"/>
              </w:rPr>
            </w:pPr>
          </w:p>
        </w:tc>
        <w:tc>
          <w:tcPr>
            <w:tcW w:w="1728" w:type="dxa"/>
            <w:tcBorders>
              <w:top w:val="single" w:color="auto" w:sz="4" w:space="0"/>
              <w:left w:val="single" w:color="auto" w:sz="4" w:space="0"/>
              <w:bottom w:val="single" w:color="auto" w:sz="4" w:space="0"/>
              <w:right w:val="single" w:color="auto" w:sz="4" w:space="0"/>
            </w:tcBorders>
            <w:noWrap/>
          </w:tcPr>
          <w:p>
            <w:pPr>
              <w:spacing w:line="38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71" w:type="dxa"/>
            <w:gridSpan w:val="4"/>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szCs w:val="21"/>
              </w:rPr>
            </w:pPr>
            <w:r>
              <w:rPr>
                <w:rFonts w:hint="eastAsia" w:ascii="宋体"/>
                <w:b/>
                <w:sz w:val="28"/>
                <w:szCs w:val="21"/>
              </w:rPr>
              <w:t>安全部分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szCs w:val="21"/>
              </w:rPr>
            </w:pPr>
            <w:r>
              <w:rPr>
                <w:rFonts w:hint="eastAsia" w:ascii="宋体"/>
                <w:szCs w:val="21"/>
              </w:rPr>
              <w:t>安全管理</w:t>
            </w:r>
          </w:p>
        </w:tc>
        <w:tc>
          <w:tcPr>
            <w:tcW w:w="4253"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cs="宋体"/>
                <w:kern w:val="0"/>
                <w:sz w:val="24"/>
                <w:szCs w:val="24"/>
              </w:rPr>
            </w:pPr>
            <w:r>
              <w:rPr>
                <w:rFonts w:hint="eastAsia" w:ascii="宋体"/>
                <w:szCs w:val="21"/>
              </w:rPr>
              <w:t>见第四部分</w:t>
            </w:r>
            <w:r>
              <w:rPr>
                <w:rFonts w:hint="eastAsia" w:ascii="宋体"/>
                <w:szCs w:val="21"/>
                <w:lang w:eastAsia="zh-CN"/>
              </w:rPr>
              <w:t>改造</w:t>
            </w:r>
            <w:r>
              <w:rPr>
                <w:rFonts w:hint="eastAsia" w:ascii="宋体"/>
                <w:szCs w:val="21"/>
              </w:rPr>
              <w:t>安全对应内容</w:t>
            </w:r>
          </w:p>
        </w:tc>
        <w:tc>
          <w:tcPr>
            <w:tcW w:w="1559" w:type="dxa"/>
            <w:tcBorders>
              <w:top w:val="single" w:color="auto" w:sz="4" w:space="0"/>
              <w:left w:val="single" w:color="auto" w:sz="4" w:space="0"/>
              <w:bottom w:val="single" w:color="auto" w:sz="4" w:space="0"/>
              <w:right w:val="single" w:color="auto" w:sz="4" w:space="0"/>
            </w:tcBorders>
            <w:noWrap/>
          </w:tcPr>
          <w:p>
            <w:pPr>
              <w:spacing w:line="380" w:lineRule="exact"/>
              <w:jc w:val="center"/>
              <w:rPr>
                <w:rFonts w:ascii="宋体"/>
                <w:szCs w:val="21"/>
              </w:rPr>
            </w:pPr>
          </w:p>
        </w:tc>
        <w:tc>
          <w:tcPr>
            <w:tcW w:w="1728" w:type="dxa"/>
            <w:tcBorders>
              <w:top w:val="single" w:color="auto" w:sz="4" w:space="0"/>
              <w:left w:val="single" w:color="auto" w:sz="4" w:space="0"/>
              <w:bottom w:val="single" w:color="auto" w:sz="4" w:space="0"/>
              <w:right w:val="single" w:color="auto" w:sz="4" w:space="0"/>
            </w:tcBorders>
            <w:noWrap/>
          </w:tcPr>
          <w:p>
            <w:pPr>
              <w:spacing w:line="38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71" w:type="dxa"/>
            <w:gridSpan w:val="4"/>
            <w:tcBorders>
              <w:top w:val="single" w:color="auto" w:sz="4" w:space="0"/>
              <w:left w:val="single" w:color="auto" w:sz="4" w:space="0"/>
              <w:bottom w:val="single" w:color="auto" w:sz="4" w:space="0"/>
              <w:right w:val="single" w:color="auto" w:sz="4" w:space="0"/>
            </w:tcBorders>
            <w:noWrap/>
            <w:vAlign w:val="center"/>
          </w:tcPr>
          <w:p>
            <w:pPr>
              <w:spacing w:line="380" w:lineRule="exact"/>
              <w:jc w:val="center"/>
              <w:rPr>
                <w:rFonts w:ascii="宋体"/>
                <w:szCs w:val="21"/>
              </w:rPr>
            </w:pPr>
            <w:r>
              <w:rPr>
                <w:rFonts w:hint="eastAsia" w:ascii="宋体"/>
                <w:b/>
                <w:sz w:val="28"/>
                <w:szCs w:val="21"/>
              </w:rPr>
              <w:t>售后服务部分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szCs w:val="21"/>
              </w:rPr>
            </w:pPr>
            <w:r>
              <w:rPr>
                <w:rFonts w:hint="eastAsia" w:ascii="宋体"/>
                <w:szCs w:val="21"/>
              </w:rPr>
              <w:t>非人为损坏部分</w:t>
            </w:r>
          </w:p>
        </w:tc>
        <w:tc>
          <w:tcPr>
            <w:tcW w:w="4253" w:type="dxa"/>
            <w:tcBorders>
              <w:top w:val="single" w:color="auto" w:sz="4" w:space="0"/>
              <w:left w:val="single" w:color="auto" w:sz="4" w:space="0"/>
              <w:bottom w:val="single" w:color="auto" w:sz="4" w:space="0"/>
              <w:right w:val="single" w:color="auto" w:sz="4" w:space="0"/>
            </w:tcBorders>
            <w:noWrap/>
            <w:vAlign w:val="center"/>
          </w:tcPr>
          <w:p>
            <w:pPr>
              <w:autoSpaceDE w:val="0"/>
              <w:autoSpaceDN w:val="0"/>
              <w:adjustRightInd w:val="0"/>
              <w:spacing w:line="500" w:lineRule="exact"/>
              <w:jc w:val="left"/>
              <w:rPr>
                <w:rFonts w:ascii="宋体" w:cs="宋体"/>
                <w:kern w:val="0"/>
                <w:szCs w:val="21"/>
              </w:rPr>
            </w:pPr>
            <w:r>
              <w:rPr>
                <w:rFonts w:hint="eastAsia" w:ascii="宋体" w:cs="宋体"/>
                <w:kern w:val="0"/>
                <w:szCs w:val="21"/>
              </w:rPr>
              <w:t>一年内无条件及时</w:t>
            </w:r>
            <w:r>
              <w:rPr>
                <w:rFonts w:hint="eastAsia" w:ascii="宋体" w:cs="宋体"/>
                <w:kern w:val="0"/>
                <w:szCs w:val="21"/>
                <w:lang w:eastAsia="zh-CN"/>
              </w:rPr>
              <w:t>改造</w:t>
            </w:r>
            <w:r>
              <w:rPr>
                <w:rFonts w:hint="eastAsia" w:ascii="宋体" w:cs="宋体"/>
                <w:kern w:val="0"/>
                <w:szCs w:val="21"/>
              </w:rPr>
              <w:t>更换</w:t>
            </w:r>
          </w:p>
        </w:tc>
        <w:tc>
          <w:tcPr>
            <w:tcW w:w="1559" w:type="dxa"/>
            <w:tcBorders>
              <w:top w:val="single" w:color="auto" w:sz="4" w:space="0"/>
              <w:left w:val="single" w:color="auto" w:sz="4" w:space="0"/>
              <w:bottom w:val="single" w:color="auto" w:sz="4" w:space="0"/>
              <w:right w:val="single" w:color="auto" w:sz="4" w:space="0"/>
            </w:tcBorders>
            <w:noWrap/>
          </w:tcPr>
          <w:p>
            <w:pPr>
              <w:spacing w:line="380" w:lineRule="exact"/>
              <w:jc w:val="center"/>
              <w:rPr>
                <w:rFonts w:ascii="宋体"/>
                <w:szCs w:val="21"/>
              </w:rPr>
            </w:pPr>
          </w:p>
        </w:tc>
        <w:tc>
          <w:tcPr>
            <w:tcW w:w="1728" w:type="dxa"/>
            <w:tcBorders>
              <w:top w:val="single" w:color="auto" w:sz="4" w:space="0"/>
              <w:left w:val="single" w:color="auto" w:sz="4" w:space="0"/>
              <w:bottom w:val="single" w:color="auto" w:sz="4" w:space="0"/>
              <w:right w:val="single" w:color="auto" w:sz="4" w:space="0"/>
            </w:tcBorders>
            <w:noWrap/>
          </w:tcPr>
          <w:p>
            <w:pPr>
              <w:spacing w:line="38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71" w:type="dxa"/>
            <w:gridSpan w:val="4"/>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b/>
                <w:sz w:val="28"/>
                <w:szCs w:val="21"/>
              </w:rPr>
            </w:pPr>
            <w:r>
              <w:rPr>
                <w:rFonts w:hint="eastAsia" w:asci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sz w:val="24"/>
                <w:szCs w:val="24"/>
              </w:rPr>
            </w:pPr>
            <w:r>
              <w:rPr>
                <w:rFonts w:hint="eastAsia" w:ascii="宋体"/>
                <w:sz w:val="24"/>
                <w:szCs w:val="24"/>
              </w:rPr>
              <w:t>项目</w:t>
            </w:r>
          </w:p>
        </w:tc>
        <w:tc>
          <w:tcPr>
            <w:tcW w:w="4253"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sz w:val="24"/>
                <w:szCs w:val="24"/>
              </w:rPr>
            </w:pPr>
            <w:r>
              <w:rPr>
                <w:rFonts w:hint="eastAsia" w:ascii="宋体"/>
                <w:sz w:val="24"/>
                <w:szCs w:val="24"/>
              </w:rPr>
              <w:t>要求</w:t>
            </w:r>
          </w:p>
        </w:tc>
        <w:tc>
          <w:tcPr>
            <w:tcW w:w="1559"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sz w:val="24"/>
                <w:szCs w:val="24"/>
              </w:rPr>
            </w:pPr>
            <w:r>
              <w:rPr>
                <w:rFonts w:hint="eastAsia" w:ascii="宋体"/>
                <w:sz w:val="24"/>
                <w:szCs w:val="24"/>
              </w:rPr>
              <w:t>是否响应</w:t>
            </w:r>
          </w:p>
        </w:tc>
        <w:tc>
          <w:tcPr>
            <w:tcW w:w="1728"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sz w:val="24"/>
                <w:szCs w:val="24"/>
              </w:rPr>
            </w:pPr>
            <w:r>
              <w:rPr>
                <w:rFonts w:hint="eastAsia" w:asci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szCs w:val="21"/>
              </w:rPr>
            </w:pPr>
            <w:r>
              <w:rPr>
                <w:rFonts w:hint="eastAsia" w:ascii="宋体"/>
                <w:szCs w:val="21"/>
              </w:rPr>
              <w:t>付款方法和条件</w:t>
            </w:r>
          </w:p>
        </w:tc>
        <w:tc>
          <w:tcPr>
            <w:tcW w:w="4253"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szCs w:val="21"/>
              </w:rPr>
            </w:pPr>
            <w:r>
              <w:rPr>
                <w:rFonts w:hint="eastAsia" w:ascii="宋体"/>
                <w:color w:val="000000"/>
              </w:rPr>
              <w:t>签订合同后支付总价的30%作为项目预付款，验收合格后支付65%，另5%作为质保金</w:t>
            </w:r>
          </w:p>
        </w:tc>
        <w:tc>
          <w:tcPr>
            <w:tcW w:w="1559" w:type="dxa"/>
            <w:tcBorders>
              <w:top w:val="single" w:color="auto" w:sz="4" w:space="0"/>
              <w:left w:val="single" w:color="auto" w:sz="4" w:space="0"/>
              <w:bottom w:val="single" w:color="auto" w:sz="4" w:space="0"/>
              <w:right w:val="single" w:color="auto" w:sz="4" w:space="0"/>
            </w:tcBorders>
            <w:noWrap/>
          </w:tcPr>
          <w:p>
            <w:pPr>
              <w:spacing w:line="360" w:lineRule="exact"/>
              <w:jc w:val="center"/>
              <w:rPr>
                <w:rFonts w:ascii="宋体"/>
                <w:szCs w:val="21"/>
              </w:rPr>
            </w:pPr>
          </w:p>
        </w:tc>
        <w:tc>
          <w:tcPr>
            <w:tcW w:w="1728" w:type="dxa"/>
            <w:tcBorders>
              <w:top w:val="single" w:color="auto" w:sz="4" w:space="0"/>
              <w:left w:val="single" w:color="auto" w:sz="4" w:space="0"/>
              <w:bottom w:val="single" w:color="auto" w:sz="4" w:space="0"/>
              <w:right w:val="single" w:color="auto" w:sz="4" w:space="0"/>
            </w:tcBorders>
            <w:noWrap/>
          </w:tcPr>
          <w:p>
            <w:pPr>
              <w:spacing w:line="36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szCs w:val="21"/>
              </w:rPr>
            </w:pPr>
            <w:r>
              <w:rPr>
                <w:rFonts w:hint="eastAsia" w:ascii="宋体"/>
                <w:szCs w:val="21"/>
              </w:rPr>
              <w:t>评标方式</w:t>
            </w:r>
          </w:p>
        </w:tc>
        <w:tc>
          <w:tcPr>
            <w:tcW w:w="4253"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szCs w:val="21"/>
              </w:rPr>
            </w:pPr>
            <w:r>
              <w:rPr>
                <w:rFonts w:hint="eastAsia"/>
                <w:color w:val="000000"/>
                <w:szCs w:val="21"/>
              </w:rPr>
              <w:t>综合评分法，按得分高低进行排序，选择最高分厂家为此次采购的中标单位。</w:t>
            </w:r>
          </w:p>
        </w:tc>
        <w:tc>
          <w:tcPr>
            <w:tcW w:w="1559" w:type="dxa"/>
            <w:tcBorders>
              <w:top w:val="single" w:color="auto" w:sz="4" w:space="0"/>
              <w:left w:val="single" w:color="auto" w:sz="4" w:space="0"/>
              <w:bottom w:val="single" w:color="auto" w:sz="4" w:space="0"/>
              <w:right w:val="single" w:color="auto" w:sz="4" w:space="0"/>
            </w:tcBorders>
            <w:noWrap/>
          </w:tcPr>
          <w:p>
            <w:pPr>
              <w:spacing w:line="360" w:lineRule="exact"/>
              <w:jc w:val="center"/>
              <w:rPr>
                <w:rFonts w:ascii="宋体"/>
                <w:szCs w:val="21"/>
              </w:rPr>
            </w:pPr>
          </w:p>
        </w:tc>
        <w:tc>
          <w:tcPr>
            <w:tcW w:w="1728" w:type="dxa"/>
            <w:tcBorders>
              <w:top w:val="single" w:color="auto" w:sz="4" w:space="0"/>
              <w:left w:val="single" w:color="auto" w:sz="4" w:space="0"/>
              <w:bottom w:val="single" w:color="auto" w:sz="4" w:space="0"/>
              <w:right w:val="single" w:color="auto" w:sz="4" w:space="0"/>
            </w:tcBorders>
            <w:noWrap/>
          </w:tcPr>
          <w:p>
            <w:pPr>
              <w:spacing w:line="36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szCs w:val="21"/>
              </w:rPr>
            </w:pPr>
            <w:r>
              <w:rPr>
                <w:rFonts w:hint="eastAsia" w:ascii="宋体"/>
                <w:szCs w:val="21"/>
              </w:rPr>
              <w:t>评分标准</w:t>
            </w:r>
          </w:p>
        </w:tc>
        <w:tc>
          <w:tcPr>
            <w:tcW w:w="4253"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szCs w:val="21"/>
              </w:rPr>
            </w:pPr>
            <w:r>
              <w:rPr>
                <w:rFonts w:hint="eastAsia" w:ascii="宋体"/>
                <w:szCs w:val="21"/>
              </w:rPr>
              <w:t>综合评分表</w:t>
            </w:r>
          </w:p>
        </w:tc>
        <w:tc>
          <w:tcPr>
            <w:tcW w:w="1559" w:type="dxa"/>
            <w:tcBorders>
              <w:top w:val="single" w:color="auto" w:sz="4" w:space="0"/>
              <w:left w:val="single" w:color="auto" w:sz="4" w:space="0"/>
              <w:bottom w:val="single" w:color="auto" w:sz="4" w:space="0"/>
              <w:right w:val="single" w:color="auto" w:sz="4" w:space="0"/>
            </w:tcBorders>
            <w:noWrap/>
          </w:tcPr>
          <w:p>
            <w:pPr>
              <w:spacing w:line="360" w:lineRule="exact"/>
              <w:jc w:val="center"/>
              <w:rPr>
                <w:rFonts w:ascii="宋体"/>
                <w:szCs w:val="21"/>
              </w:rPr>
            </w:pPr>
          </w:p>
        </w:tc>
        <w:tc>
          <w:tcPr>
            <w:tcW w:w="1728" w:type="dxa"/>
            <w:tcBorders>
              <w:top w:val="single" w:color="auto" w:sz="4" w:space="0"/>
              <w:left w:val="single" w:color="auto" w:sz="4" w:space="0"/>
              <w:bottom w:val="single" w:color="auto" w:sz="4" w:space="0"/>
              <w:right w:val="single" w:color="auto" w:sz="4" w:space="0"/>
            </w:tcBorders>
            <w:noWrap/>
          </w:tcPr>
          <w:p>
            <w:pPr>
              <w:spacing w:line="360" w:lineRule="exact"/>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szCs w:val="21"/>
              </w:rPr>
            </w:pPr>
            <w:r>
              <w:rPr>
                <w:rFonts w:hint="eastAsia" w:ascii="宋体"/>
                <w:szCs w:val="21"/>
              </w:rPr>
              <w:t>合同样式</w:t>
            </w:r>
          </w:p>
        </w:tc>
        <w:tc>
          <w:tcPr>
            <w:tcW w:w="4253"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宋体"/>
                <w:szCs w:val="21"/>
              </w:rPr>
            </w:pPr>
            <w:r>
              <w:rPr>
                <w:rFonts w:hint="eastAsia" w:ascii="宋体"/>
                <w:szCs w:val="21"/>
              </w:rPr>
              <w:t>合同范本</w:t>
            </w:r>
          </w:p>
        </w:tc>
        <w:tc>
          <w:tcPr>
            <w:tcW w:w="1559" w:type="dxa"/>
            <w:tcBorders>
              <w:top w:val="single" w:color="auto" w:sz="4" w:space="0"/>
              <w:left w:val="single" w:color="auto" w:sz="4" w:space="0"/>
              <w:bottom w:val="single" w:color="auto" w:sz="4" w:space="0"/>
              <w:right w:val="single" w:color="auto" w:sz="4" w:space="0"/>
            </w:tcBorders>
            <w:noWrap/>
          </w:tcPr>
          <w:p>
            <w:pPr>
              <w:spacing w:line="360" w:lineRule="exact"/>
              <w:jc w:val="center"/>
              <w:rPr>
                <w:rFonts w:ascii="宋体"/>
                <w:szCs w:val="21"/>
              </w:rPr>
            </w:pPr>
          </w:p>
        </w:tc>
        <w:tc>
          <w:tcPr>
            <w:tcW w:w="1728" w:type="dxa"/>
            <w:tcBorders>
              <w:top w:val="single" w:color="auto" w:sz="4" w:space="0"/>
              <w:left w:val="single" w:color="auto" w:sz="4" w:space="0"/>
              <w:bottom w:val="single" w:color="auto" w:sz="4" w:space="0"/>
              <w:right w:val="single" w:color="auto" w:sz="4" w:space="0"/>
            </w:tcBorders>
            <w:noWrap/>
          </w:tcPr>
          <w:p>
            <w:pPr>
              <w:spacing w:line="360" w:lineRule="exact"/>
              <w:jc w:val="center"/>
              <w:rPr>
                <w:rFonts w:ascii="宋体"/>
                <w:szCs w:val="21"/>
              </w:rPr>
            </w:pPr>
          </w:p>
        </w:tc>
      </w:tr>
    </w:tbl>
    <w:p>
      <w:pPr>
        <w:rPr>
          <w:rFonts w:ascii="宋体" w:cs="宋体"/>
          <w:b/>
          <w:color w:val="000000"/>
          <w:kern w:val="0"/>
          <w:sz w:val="24"/>
        </w:rPr>
      </w:pPr>
    </w:p>
    <w:p>
      <w:pPr>
        <w:rPr>
          <w:color w:val="000000"/>
        </w:rPr>
      </w:pPr>
      <w:r>
        <w:rPr>
          <w:rFonts w:hint="eastAsia"/>
          <w:color w:val="000000"/>
        </w:rPr>
        <w:t>（针对恒达技术要求进行确认是否响应满足， 如有不响应，请备注）</w:t>
      </w:r>
    </w:p>
    <w:p>
      <w:pPr>
        <w:widowControl/>
        <w:spacing w:line="420" w:lineRule="exact"/>
        <w:jc w:val="left"/>
        <w:rPr>
          <w:rFonts w:ascii="黑体" w:eastAsia="黑体" w:cs="宋体"/>
          <w:color w:val="000000"/>
          <w:kern w:val="0"/>
          <w:sz w:val="24"/>
          <w:u w:val="single"/>
        </w:rPr>
      </w:pPr>
      <w:r>
        <w:rPr>
          <w:rFonts w:hint="eastAsia" w:ascii="黑体" w:eastAsia="黑体" w:cs="宋体"/>
          <w:color w:val="000000"/>
          <w:kern w:val="0"/>
          <w:sz w:val="24"/>
        </w:rPr>
        <w:t>参与报价公司（盖章）</w:t>
      </w:r>
    </w:p>
    <w:p>
      <w:pPr>
        <w:widowControl/>
        <w:spacing w:line="420" w:lineRule="exact"/>
        <w:jc w:val="left"/>
        <w:rPr>
          <w:rFonts w:ascii="黑体" w:eastAsia="黑体" w:cs="宋体"/>
          <w:color w:val="000000"/>
          <w:kern w:val="0"/>
          <w:sz w:val="24"/>
          <w:u w:val="single"/>
        </w:rPr>
      </w:pPr>
    </w:p>
    <w:p>
      <w:pPr>
        <w:rPr>
          <w:rFonts w:ascii="黑体" w:eastAsia="黑体" w:cs="宋体"/>
          <w:color w:val="000000"/>
          <w:kern w:val="0"/>
          <w:sz w:val="24"/>
        </w:rPr>
      </w:pPr>
      <w:r>
        <w:rPr>
          <w:rFonts w:hint="eastAsia" w:ascii="黑体" w:eastAsia="黑体" w:cs="宋体"/>
          <w:color w:val="000000"/>
          <w:kern w:val="0"/>
          <w:sz w:val="24"/>
        </w:rPr>
        <w:t>法定代表人或其授权委托代理人：（签字</w:t>
      </w:r>
      <w:r>
        <w:rPr>
          <w:rFonts w:ascii="黑体" w:eastAsia="黑体" w:cs="宋体"/>
          <w:color w:val="000000"/>
          <w:kern w:val="0"/>
          <w:sz w:val="24"/>
        </w:rPr>
        <w:t>）</w:t>
      </w:r>
    </w:p>
    <w:p>
      <w:pPr>
        <w:rPr>
          <w:rFonts w:ascii="黑体" w:eastAsia="黑体" w:cs="宋体"/>
          <w:color w:val="000000"/>
          <w:kern w:val="0"/>
          <w:sz w:val="24"/>
        </w:rPr>
      </w:pPr>
    </w:p>
    <w:p>
      <w:pPr>
        <w:ind w:firstLine="6120" w:firstLineChars="2550"/>
        <w:rPr>
          <w:rFonts w:ascii="黑体" w:eastAsia="黑体" w:cs="宋体"/>
          <w:color w:val="000000"/>
          <w:kern w:val="0"/>
          <w:sz w:val="24"/>
        </w:rPr>
      </w:pPr>
      <w:r>
        <w:rPr>
          <w:rFonts w:hint="eastAsia" w:ascii="黑体" w:eastAsia="黑体" w:cs="宋体"/>
          <w:color w:val="000000"/>
          <w:kern w:val="0"/>
          <w:sz w:val="24"/>
        </w:rPr>
        <w:t>日期：</w:t>
      </w:r>
    </w:p>
    <w:p>
      <w:pPr>
        <w:ind w:firstLine="6120" w:firstLineChars="2550"/>
        <w:rPr>
          <w:rFonts w:ascii="黑体" w:eastAsia="黑体" w:cs="宋体"/>
          <w:color w:val="000000"/>
          <w:kern w:val="0"/>
          <w:sz w:val="24"/>
        </w:rPr>
      </w:pPr>
    </w:p>
    <w:p>
      <w:pPr>
        <w:widowControl/>
        <w:jc w:val="left"/>
      </w:pPr>
    </w:p>
    <w:p>
      <w:pPr>
        <w:widowControl/>
        <w:jc w:val="left"/>
      </w:pPr>
      <w:r>
        <w:rPr>
          <w:rFonts w:hint="eastAsia"/>
        </w:rPr>
        <w:t>附件五 承诺函</w:t>
      </w:r>
    </w:p>
    <w:p>
      <w:pPr>
        <w:widowControl/>
        <w:jc w:val="left"/>
      </w:pPr>
    </w:p>
    <w:p>
      <w:pPr>
        <w:spacing w:line="520" w:lineRule="exact"/>
        <w:jc w:val="center"/>
        <w:rPr>
          <w:b/>
          <w:sz w:val="44"/>
          <w:szCs w:val="44"/>
        </w:rPr>
      </w:pPr>
      <w:r>
        <w:rPr>
          <w:b/>
          <w:sz w:val="44"/>
          <w:szCs w:val="44"/>
        </w:rPr>
        <w:t>承诺函</w:t>
      </w:r>
    </w:p>
    <w:p>
      <w:pPr>
        <w:spacing w:line="400" w:lineRule="exact"/>
        <w:rPr>
          <w:rFonts w:ascii="宋体;SimSun" w:hAnsi="宋体;SimSun" w:eastAsia="黑体;SimHei" w:cs="宋体;SimSun"/>
          <w:b/>
          <w:sz w:val="28"/>
          <w:szCs w:val="28"/>
        </w:rPr>
      </w:pPr>
    </w:p>
    <w:p>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pPr>
        <w:spacing w:line="360" w:lineRule="auto"/>
        <w:ind w:firstLine="480"/>
      </w:pPr>
      <w:r>
        <w:rPr>
          <w:rFonts w:ascii="宋体;SimSun" w:hAnsi="宋体;SimSun" w:cs="宋体;SimSun"/>
          <w:sz w:val="24"/>
        </w:rPr>
        <w:t>我公司作为本次询价项目的供应商，根据</w:t>
      </w:r>
      <w:r>
        <w:rPr>
          <w:rFonts w:hint="eastAsia" w:ascii="宋体;SimSun" w:hAnsi="宋体;SimSun" w:cs="宋体;SimSun"/>
          <w:sz w:val="24"/>
          <w:lang w:eastAsia="zh-CN"/>
        </w:rPr>
        <w:t>改造</w:t>
      </w:r>
      <w:r>
        <w:rPr>
          <w:rFonts w:ascii="宋体;SimSun" w:hAnsi="宋体;SimSun" w:cs="宋体;SimSun"/>
          <w:sz w:val="24"/>
        </w:rPr>
        <w:t>询价文件要求，现郑重承诺如下：</w:t>
      </w:r>
    </w:p>
    <w:p>
      <w:pPr>
        <w:spacing w:line="360" w:lineRule="auto"/>
        <w:ind w:firstLine="480"/>
      </w:pPr>
      <w:r>
        <w:rPr>
          <w:rFonts w:ascii="宋体;SimSun" w:hAnsi="宋体;SimSun" w:cs="宋体;SimSun"/>
          <w:sz w:val="24"/>
        </w:rPr>
        <w:t>一、</w:t>
      </w:r>
      <w:r>
        <w:rPr>
          <w:sz w:val="24"/>
        </w:rPr>
        <w:t>具备本项目规定的所有资格条件。</w:t>
      </w:r>
    </w:p>
    <w:p>
      <w:pPr>
        <w:spacing w:line="360" w:lineRule="auto"/>
        <w:ind w:firstLine="480"/>
      </w:pPr>
      <w:r>
        <w:rPr>
          <w:rFonts w:ascii="宋体;SimSun" w:hAnsi="宋体;SimSun" w:cs="宋体;SimSun"/>
          <w:sz w:val="24"/>
        </w:rPr>
        <w:t>二、对</w:t>
      </w:r>
      <w:r>
        <w:rPr>
          <w:rFonts w:hint="eastAsia" w:ascii="宋体;SimSun" w:hAnsi="宋体;SimSun" w:cs="宋体;SimSun"/>
          <w:sz w:val="24"/>
          <w:lang w:eastAsia="zh-CN"/>
        </w:rPr>
        <w:t>改造</w:t>
      </w:r>
      <w:r>
        <w:rPr>
          <w:rFonts w:ascii="宋体;SimSun" w:hAnsi="宋体;SimSun" w:cs="宋体;SimSun"/>
          <w:sz w:val="24"/>
        </w:rPr>
        <w:t>询价文件有异议，已经在递交响应文件截止时间届满前依法进行维权救济，不存在对</w:t>
      </w:r>
      <w:r>
        <w:rPr>
          <w:rFonts w:hint="eastAsia" w:ascii="宋体;SimSun" w:hAnsi="宋体;SimSun" w:cs="宋体;SimSun"/>
          <w:sz w:val="24"/>
          <w:lang w:eastAsia="zh-CN"/>
        </w:rPr>
        <w:t>改造</w:t>
      </w:r>
      <w:r>
        <w:rPr>
          <w:rFonts w:ascii="宋体;SimSun" w:hAnsi="宋体;SimSun" w:cs="宋体;SimSun"/>
          <w:sz w:val="24"/>
        </w:rPr>
        <w:t>询价文件有异议的同时又参加询价以求侥幸成交或者为实现其他非法目的的行为。</w:t>
      </w:r>
    </w:p>
    <w:p>
      <w:pPr>
        <w:spacing w:line="360" w:lineRule="auto"/>
        <w:ind w:firstLine="480"/>
        <w:rPr>
          <w:rFonts w:hint="eastAsia" w:ascii="宋体;SimSun" w:hAnsi="宋体;SimSun" w:cs="宋体;SimSun"/>
          <w:sz w:val="24"/>
        </w:rPr>
      </w:pPr>
      <w:r>
        <w:rPr>
          <w:rFonts w:ascii="宋体;SimSun" w:hAnsi="宋体;SimSun" w:cs="宋体;SimSun"/>
          <w:sz w:val="24"/>
        </w:rPr>
        <w:t>三、在参加本次</w:t>
      </w:r>
      <w:r>
        <w:rPr>
          <w:rFonts w:hint="eastAsia" w:ascii="宋体;SimSun" w:hAnsi="宋体;SimSun" w:cs="宋体;SimSun"/>
          <w:sz w:val="24"/>
        </w:rPr>
        <w:t>询价</w:t>
      </w:r>
      <w:r>
        <w:rPr>
          <w:rFonts w:ascii="宋体;SimSun" w:hAnsi="宋体;SimSun" w:cs="宋体;SimSun"/>
          <w:sz w:val="24"/>
        </w:rPr>
        <w:t>活动中，不存在与单位负责人为同一人或者存在直接控股、管理关系的其他供应商参与同一合同项下的</w:t>
      </w:r>
      <w:r>
        <w:rPr>
          <w:rFonts w:hint="eastAsia" w:ascii="宋体;SimSun" w:hAnsi="宋体;SimSun" w:cs="宋体;SimSun"/>
          <w:sz w:val="24"/>
        </w:rPr>
        <w:t>询价</w:t>
      </w:r>
      <w:r>
        <w:rPr>
          <w:rFonts w:ascii="宋体;SimSun" w:hAnsi="宋体;SimSun" w:cs="宋体;SimSun"/>
          <w:sz w:val="24"/>
        </w:rPr>
        <w:t>活动的行为。</w:t>
      </w:r>
    </w:p>
    <w:p>
      <w:pPr>
        <w:spacing w:line="360" w:lineRule="auto"/>
        <w:ind w:firstLine="480"/>
        <w:rPr>
          <w:rFonts w:hint="eastAsia" w:ascii="宋体;SimSun" w:hAnsi="宋体;SimSun" w:cs="宋体;SimSun"/>
          <w:sz w:val="24"/>
        </w:rPr>
      </w:pPr>
      <w:r>
        <w:rPr>
          <w:rFonts w:ascii="宋体;SimSun" w:hAnsi="宋体;SimSun" w:cs="宋体;SimSun"/>
          <w:sz w:val="24"/>
        </w:rPr>
        <w:t>四、在参加本次</w:t>
      </w:r>
      <w:r>
        <w:rPr>
          <w:rFonts w:hint="eastAsia" w:ascii="宋体;SimSun" w:hAnsi="宋体;SimSun" w:cs="宋体;SimSun"/>
          <w:sz w:val="24"/>
          <w:lang w:eastAsia="zh-CN"/>
        </w:rPr>
        <w:t>改造</w:t>
      </w:r>
      <w:r>
        <w:rPr>
          <w:rFonts w:ascii="宋体;SimSun" w:hAnsi="宋体;SimSun" w:cs="宋体;SimSun"/>
          <w:sz w:val="24"/>
        </w:rPr>
        <w:t>活动中，不存在和其他供应商在同一合同项下的</w:t>
      </w:r>
      <w:r>
        <w:rPr>
          <w:rFonts w:hint="eastAsia" w:ascii="宋体;SimSun" w:hAnsi="宋体;SimSun" w:cs="宋体;SimSun"/>
          <w:sz w:val="24"/>
          <w:lang w:eastAsia="zh-CN"/>
        </w:rPr>
        <w:t>改造</w:t>
      </w:r>
      <w:r>
        <w:rPr>
          <w:rFonts w:ascii="宋体;SimSun" w:hAnsi="宋体;SimSun" w:cs="宋体;SimSun"/>
          <w:sz w:val="24"/>
        </w:rPr>
        <w:t>项目中，同时委托同一个自然人、同一家庭的人员、同一单位的人员作为代理人的行为。</w:t>
      </w:r>
    </w:p>
    <w:p>
      <w:pPr>
        <w:spacing w:line="360" w:lineRule="auto"/>
        <w:ind w:firstLine="480"/>
        <w:rPr>
          <w:rFonts w:hint="eastAsia"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 w:val="24"/>
        </w:rPr>
      </w:pPr>
      <w:r>
        <w:rPr>
          <w:rFonts w:ascii="宋体;SimSun" w:hAnsi="宋体;SimSun" w:cs="宋体;SimSun"/>
          <w:sz w:val="24"/>
        </w:rPr>
        <w:t>七、如本项目</w:t>
      </w:r>
      <w:r>
        <w:rPr>
          <w:rFonts w:hint="eastAsia" w:ascii="宋体;SimSun" w:hAnsi="宋体;SimSun" w:cs="宋体;SimSun"/>
          <w:sz w:val="24"/>
          <w:lang w:eastAsia="zh-CN"/>
        </w:rPr>
        <w:t>改造</w:t>
      </w:r>
      <w:r>
        <w:rPr>
          <w:rFonts w:ascii="宋体;SimSun" w:hAnsi="宋体;SimSun" w:cs="宋体;SimSun"/>
          <w:sz w:val="24"/>
        </w:rPr>
        <w:t>询价过程中需要提供样品，则我公司提供的样品即为成交后将要提供的成交产品，我公司对提供样品的性能和质量负责，因样品存在缺陷或者不符合采购文件要求导致未能成交的，我公司愿意承担相应不利后果。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 w:val="24"/>
        </w:rPr>
      </w:pPr>
    </w:p>
    <w:p>
      <w:pPr>
        <w:rPr>
          <w:rFonts w:hint="eastAsia" w:ascii="宋体;SimSun" w:hAnsi="宋体;SimSun" w:cs="宋体;SimSun"/>
          <w:sz w:val="24"/>
        </w:rPr>
      </w:pPr>
    </w:p>
    <w:p>
      <w:pPr>
        <w:spacing w:line="360" w:lineRule="auto"/>
        <w:ind w:firstLine="480"/>
        <w:rPr>
          <w:rFonts w:hint="eastAsia" w:ascii="宋体;SimSun" w:hAnsi="宋体;SimSun" w:cs="宋体;SimSun"/>
          <w:sz w:val="24"/>
        </w:rPr>
      </w:pPr>
      <w:r>
        <w:rPr>
          <w:rFonts w:ascii="宋体;SimSun" w:hAnsi="宋体;SimSun" w:cs="宋体;SimSun"/>
          <w:sz w:val="24"/>
        </w:rPr>
        <w:t>法定代表人签字或者加盖个人私章：</w:t>
      </w:r>
    </w:p>
    <w:p>
      <w:pPr>
        <w:spacing w:line="360" w:lineRule="auto"/>
        <w:ind w:firstLine="480"/>
        <w:rPr>
          <w:rFonts w:hint="eastAsia" w:ascii="宋体;SimSun" w:hAnsi="宋体;SimSun" w:cs="宋体;SimSun"/>
          <w:sz w:val="24"/>
        </w:rPr>
      </w:pPr>
      <w:r>
        <w:rPr>
          <w:rFonts w:ascii="宋体;SimSun" w:hAnsi="宋体;SimSun" w:cs="宋体;SimSun"/>
          <w:sz w:val="24"/>
        </w:rPr>
        <w:t>授权代表签字：</w:t>
      </w:r>
    </w:p>
    <w:p>
      <w:pPr>
        <w:spacing w:line="360" w:lineRule="auto"/>
        <w:ind w:firstLine="480"/>
        <w:rPr>
          <w:rFonts w:hint="eastAsia" w:ascii="宋体;SimSun" w:hAnsi="宋体;SimSun" w:cs="宋体;SimSun"/>
          <w:sz w:val="24"/>
        </w:rPr>
      </w:pPr>
      <w:r>
        <w:rPr>
          <w:rFonts w:ascii="宋体;SimSun" w:hAnsi="宋体;SimSun" w:cs="宋体;SimSun"/>
          <w:sz w:val="24"/>
        </w:rPr>
        <w:t>供应商名称：（盖章）</w:t>
      </w:r>
    </w:p>
    <w:p>
      <w:pPr>
        <w:widowControl/>
        <w:ind w:firstLine="5520" w:firstLineChars="2300"/>
        <w:jc w:val="left"/>
      </w:pPr>
      <w:r>
        <w:rPr>
          <w:rFonts w:ascii="宋体;SimSun" w:hAnsi="宋体;SimSun" w:cs="宋体;SimSun"/>
          <w:sz w:val="24"/>
        </w:rPr>
        <w:t>日    期：年</w:t>
      </w:r>
      <w:r>
        <w:rPr>
          <w:rFonts w:hint="eastAsia" w:ascii="宋体;SimSun" w:hAnsi="宋体;SimSun" w:cs="宋体;SimSun"/>
          <w:sz w:val="24"/>
        </w:rPr>
        <w:t xml:space="preserve">  </w:t>
      </w:r>
      <w:r>
        <w:rPr>
          <w:rFonts w:ascii="宋体;SimSun" w:hAnsi="宋体;SimSun" w:cs="宋体;SimSun"/>
          <w:sz w:val="24"/>
        </w:rPr>
        <w:t>月</w:t>
      </w:r>
      <w:r>
        <w:rPr>
          <w:rFonts w:hint="eastAsia" w:ascii="宋体;SimSun" w:hAnsi="宋体;SimSun" w:cs="宋体;SimSun"/>
          <w:sz w:val="24"/>
        </w:rPr>
        <w:t xml:space="preserve">  </w:t>
      </w:r>
      <w:r>
        <w:rPr>
          <w:rFonts w:ascii="宋体;SimSun" w:hAnsi="宋体;SimSun" w:cs="宋体;SimSun"/>
          <w:sz w:val="24"/>
        </w:rPr>
        <w:t>日</w:t>
      </w:r>
    </w:p>
    <w:p>
      <w:pPr>
        <w:spacing w:line="520" w:lineRule="exact"/>
      </w:pPr>
    </w:p>
    <w:p>
      <w:pPr>
        <w:widowControl/>
        <w:jc w:val="left"/>
      </w:pPr>
      <w:r>
        <w:br w:type="page"/>
      </w:r>
    </w:p>
    <w:p>
      <w:pPr>
        <w:widowControl/>
        <w:jc w:val="left"/>
      </w:pPr>
      <w:r>
        <w:rPr>
          <w:rFonts w:hint="eastAsia"/>
        </w:rPr>
        <w:t>附件五 报价明细</w:t>
      </w:r>
    </w:p>
    <w:p>
      <w:pPr>
        <w:spacing w:line="520" w:lineRule="exact"/>
        <w:jc w:val="center"/>
        <w:rPr>
          <w:b/>
          <w:sz w:val="28"/>
        </w:rPr>
      </w:pPr>
      <w:r>
        <w:rPr>
          <w:rFonts w:hint="eastAsia"/>
          <w:b/>
          <w:sz w:val="28"/>
        </w:rPr>
        <w:t>报价明细表（一）</w:t>
      </w:r>
    </w:p>
    <w:tbl>
      <w:tblPr>
        <w:tblStyle w:val="18"/>
        <w:tblW w:w="9938" w:type="dxa"/>
        <w:tblInd w:w="93" w:type="dxa"/>
        <w:tblLayout w:type="fixed"/>
        <w:tblCellMar>
          <w:top w:w="0" w:type="dxa"/>
          <w:left w:w="108" w:type="dxa"/>
          <w:bottom w:w="0" w:type="dxa"/>
          <w:right w:w="108" w:type="dxa"/>
        </w:tblCellMar>
      </w:tblPr>
      <w:tblGrid>
        <w:gridCol w:w="1291"/>
        <w:gridCol w:w="1701"/>
        <w:gridCol w:w="1276"/>
        <w:gridCol w:w="1134"/>
        <w:gridCol w:w="709"/>
        <w:gridCol w:w="708"/>
        <w:gridCol w:w="993"/>
        <w:gridCol w:w="992"/>
        <w:gridCol w:w="1134"/>
      </w:tblGrid>
      <w:tr>
        <w:tblPrEx>
          <w:tblCellMar>
            <w:top w:w="0" w:type="dxa"/>
            <w:left w:w="108" w:type="dxa"/>
            <w:bottom w:w="0" w:type="dxa"/>
            <w:right w:w="108" w:type="dxa"/>
          </w:tblCellMar>
        </w:tblPrEx>
        <w:trPr>
          <w:trHeight w:val="499" w:hRule="atLeast"/>
        </w:trPr>
        <w:tc>
          <w:tcPr>
            <w:tcW w:w="1291" w:type="dxa"/>
            <w:tcBorders>
              <w:top w:val="single" w:color="auto" w:sz="8" w:space="0"/>
              <w:left w:val="single" w:color="auto" w:sz="8" w:space="0"/>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设备名称</w:t>
            </w:r>
          </w:p>
        </w:tc>
        <w:tc>
          <w:tcPr>
            <w:tcW w:w="1701" w:type="dxa"/>
            <w:tcBorders>
              <w:top w:val="single" w:color="auto" w:sz="8" w:space="0"/>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精密退火炉</w:t>
            </w:r>
          </w:p>
        </w:tc>
        <w:tc>
          <w:tcPr>
            <w:tcW w:w="1276" w:type="dxa"/>
            <w:tcBorders>
              <w:top w:val="single" w:color="auto" w:sz="8" w:space="0"/>
              <w:left w:val="nil"/>
              <w:bottom w:val="single" w:color="auto" w:sz="8" w:space="0"/>
              <w:right w:val="single" w:color="auto" w:sz="4" w:space="0"/>
            </w:tcBorders>
            <w:shd w:val="clear" w:color="auto" w:fill="auto"/>
            <w:noWrap/>
            <w:vAlign w:val="center"/>
          </w:tcPr>
          <w:p>
            <w:pPr>
              <w:widowControl/>
              <w:jc w:val="center"/>
              <w:rPr>
                <w:rFonts w:hint="eastAsia" w:ascii="宋体" w:eastAsia="宋体" w:cs="宋体"/>
                <w:color w:val="000000"/>
                <w:kern w:val="0"/>
                <w:sz w:val="22"/>
                <w:szCs w:val="22"/>
                <w:lang w:eastAsia="zh-CN"/>
              </w:rPr>
            </w:pPr>
            <w:r>
              <w:rPr>
                <w:rFonts w:hint="eastAsia" w:ascii="宋体" w:cs="宋体"/>
                <w:color w:val="000000"/>
                <w:kern w:val="0"/>
                <w:sz w:val="22"/>
                <w:szCs w:val="22"/>
                <w:lang w:eastAsia="zh-CN"/>
              </w:rPr>
              <w:t>型号</w:t>
            </w:r>
          </w:p>
        </w:tc>
        <w:tc>
          <w:tcPr>
            <w:tcW w:w="1134" w:type="dxa"/>
            <w:tcBorders>
              <w:top w:val="single" w:color="auto" w:sz="8" w:space="0"/>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6</w:t>
            </w:r>
            <w:r>
              <w:rPr>
                <w:rFonts w:hint="eastAsia" w:ascii="宋体" w:cs="宋体"/>
                <w:color w:val="000000"/>
                <w:kern w:val="0"/>
                <w:sz w:val="22"/>
                <w:szCs w:val="22"/>
              </w:rPr>
              <w:t>盒</w:t>
            </w:r>
          </w:p>
        </w:tc>
        <w:tc>
          <w:tcPr>
            <w:tcW w:w="709" w:type="dxa"/>
            <w:tcBorders>
              <w:top w:val="single" w:color="auto" w:sz="8" w:space="0"/>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单位</w:t>
            </w:r>
          </w:p>
        </w:tc>
        <w:tc>
          <w:tcPr>
            <w:tcW w:w="708" w:type="dxa"/>
            <w:tcBorders>
              <w:top w:val="single" w:color="auto" w:sz="8" w:space="0"/>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w:t>
            </w:r>
            <w:r>
              <w:rPr>
                <w:rFonts w:hint="eastAsia" w:ascii="宋体" w:cs="宋体"/>
                <w:color w:val="000000"/>
                <w:kern w:val="0"/>
                <w:sz w:val="22"/>
                <w:szCs w:val="22"/>
              </w:rPr>
              <w:t>台</w:t>
            </w:r>
          </w:p>
        </w:tc>
        <w:tc>
          <w:tcPr>
            <w:tcW w:w="3119" w:type="dxa"/>
            <w:gridSpan w:val="3"/>
            <w:tcBorders>
              <w:top w:val="single" w:color="auto" w:sz="8" w:space="0"/>
              <w:left w:val="nil"/>
              <w:bottom w:val="single" w:color="auto" w:sz="8" w:space="0"/>
              <w:right w:val="single" w:color="000000" w:sz="8"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金额（元）：</w:t>
            </w:r>
          </w:p>
        </w:tc>
      </w:tr>
      <w:tr>
        <w:tblPrEx>
          <w:tblCellMar>
            <w:top w:w="0" w:type="dxa"/>
            <w:left w:w="108" w:type="dxa"/>
            <w:bottom w:w="0" w:type="dxa"/>
            <w:right w:w="108" w:type="dxa"/>
          </w:tblCellMar>
        </w:tblPrEx>
        <w:trPr>
          <w:trHeight w:val="330" w:hRule="atLeast"/>
        </w:trPr>
        <w:tc>
          <w:tcPr>
            <w:tcW w:w="9938" w:type="dxa"/>
            <w:gridSpan w:val="9"/>
            <w:tcBorders>
              <w:top w:val="nil"/>
              <w:left w:val="single" w:color="auto" w:sz="8" w:space="0"/>
              <w:bottom w:val="single" w:color="auto" w:sz="8" w:space="0"/>
              <w:right w:val="single" w:color="000000" w:sz="8" w:space="0"/>
            </w:tcBorders>
            <w:shd w:val="clear" w:color="auto" w:fill="auto"/>
            <w:noWrap/>
            <w:vAlign w:val="center"/>
          </w:tcPr>
          <w:p>
            <w:pPr>
              <w:widowControl/>
              <w:jc w:val="center"/>
              <w:rPr>
                <w:rFonts w:ascii="宋体" w:cs="宋体"/>
                <w:b/>
                <w:bCs/>
                <w:color w:val="000000"/>
                <w:kern w:val="0"/>
                <w:sz w:val="22"/>
                <w:szCs w:val="22"/>
              </w:rPr>
            </w:pPr>
            <w:r>
              <w:rPr>
                <w:rFonts w:hint="eastAsia" w:ascii="宋体" w:cs="宋体"/>
                <w:b/>
                <w:bCs/>
                <w:color w:val="000000"/>
                <w:kern w:val="0"/>
                <w:sz w:val="22"/>
                <w:szCs w:val="22"/>
              </w:rPr>
              <w:t>报价明细表</w:t>
            </w:r>
          </w:p>
        </w:tc>
      </w:tr>
      <w:tr>
        <w:tblPrEx>
          <w:tblCellMar>
            <w:top w:w="0" w:type="dxa"/>
            <w:left w:w="108" w:type="dxa"/>
            <w:bottom w:w="0" w:type="dxa"/>
            <w:right w:w="108" w:type="dxa"/>
          </w:tblCellMar>
        </w:tblPrEx>
        <w:trPr>
          <w:trHeight w:val="330" w:hRule="atLeast"/>
        </w:trPr>
        <w:tc>
          <w:tcPr>
            <w:tcW w:w="1291"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lang w:eastAsia="zh-CN"/>
              </w:rPr>
              <w:t>改造</w:t>
            </w:r>
            <w:r>
              <w:rPr>
                <w:rFonts w:hint="eastAsia" w:ascii="宋体" w:cs="宋体"/>
                <w:color w:val="000000"/>
                <w:kern w:val="0"/>
                <w:sz w:val="22"/>
                <w:szCs w:val="22"/>
              </w:rPr>
              <w:t>部位</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主要材料</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型号/规格</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生产厂家</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数量</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单位</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单价（元）</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金额（元）</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备注</w:t>
            </w:r>
          </w:p>
        </w:tc>
      </w:tr>
      <w:tr>
        <w:tblPrEx>
          <w:tblCellMar>
            <w:top w:w="0" w:type="dxa"/>
            <w:left w:w="108" w:type="dxa"/>
            <w:bottom w:w="0" w:type="dxa"/>
            <w:right w:w="108" w:type="dxa"/>
          </w:tblCellMar>
        </w:tblPrEx>
        <w:trPr>
          <w:trHeight w:val="330" w:hRule="atLeast"/>
        </w:trPr>
        <w:tc>
          <w:tcPr>
            <w:tcW w:w="1291" w:type="dxa"/>
            <w:vMerge w:val="restart"/>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炉体</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电阻丝</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硅酸铝纤维板</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硅酸铝针刺毯</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陶瓷纤维绳</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人工工时</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项</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restart"/>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内胆</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不锈钢角钢</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不锈钢板</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人工工时</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项</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restart"/>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风循环系统</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风叶</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电机轴</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电机</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轴承</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585"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人工工时</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项</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495" w:hRule="atLeast"/>
        </w:trPr>
        <w:tc>
          <w:tcPr>
            <w:tcW w:w="1291"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安全联锁装置</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套</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FF0000"/>
                <w:kern w:val="0"/>
                <w:sz w:val="22"/>
                <w:szCs w:val="22"/>
                <w:lang w:eastAsia="zh-CN"/>
              </w:rPr>
              <w:t>附件配件</w:t>
            </w:r>
            <w:r>
              <w:rPr>
                <w:rFonts w:hint="eastAsia" w:ascii="宋体" w:cs="宋体"/>
                <w:color w:val="FF0000"/>
                <w:kern w:val="0"/>
                <w:sz w:val="22"/>
                <w:szCs w:val="22"/>
                <w:lang w:val="en-US" w:eastAsia="zh-CN"/>
              </w:rPr>
              <w:t>1套</w:t>
            </w: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570" w:hRule="atLeast"/>
        </w:trPr>
        <w:tc>
          <w:tcPr>
            <w:tcW w:w="1291" w:type="dxa"/>
            <w:vMerge w:val="restart"/>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其它</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运输费、管理费、场地费等</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81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630" w:hRule="atLeast"/>
        </w:trPr>
        <w:tc>
          <w:tcPr>
            <w:tcW w:w="1291" w:type="dxa"/>
            <w:tcBorders>
              <w:top w:val="nil"/>
              <w:left w:val="single" w:color="auto" w:sz="8" w:space="0"/>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辅材</w:t>
            </w:r>
          </w:p>
        </w:tc>
        <w:tc>
          <w:tcPr>
            <w:tcW w:w="1701" w:type="dxa"/>
            <w:tcBorders>
              <w:top w:val="nil"/>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瓷座、陶钉、焊条、高温漆等</w:t>
            </w:r>
          </w:p>
        </w:tc>
        <w:tc>
          <w:tcPr>
            <w:tcW w:w="1276" w:type="dxa"/>
            <w:tcBorders>
              <w:top w:val="nil"/>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w:t>
            </w:r>
          </w:p>
        </w:tc>
        <w:tc>
          <w:tcPr>
            <w:tcW w:w="708" w:type="dxa"/>
            <w:tcBorders>
              <w:top w:val="nil"/>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项</w:t>
            </w:r>
          </w:p>
        </w:tc>
        <w:tc>
          <w:tcPr>
            <w:tcW w:w="993" w:type="dxa"/>
            <w:tcBorders>
              <w:top w:val="nil"/>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8"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bl>
    <w:p>
      <w:pPr>
        <w:spacing w:line="520" w:lineRule="exact"/>
      </w:pPr>
    </w:p>
    <w:p>
      <w:pPr>
        <w:widowControl/>
        <w:jc w:val="left"/>
      </w:pPr>
    </w:p>
    <w:p>
      <w:pPr>
        <w:spacing w:line="520" w:lineRule="exact"/>
      </w:pPr>
    </w:p>
    <w:p>
      <w:pPr>
        <w:spacing w:line="520" w:lineRule="exact"/>
      </w:pPr>
    </w:p>
    <w:p>
      <w:pPr>
        <w:spacing w:line="520" w:lineRule="exact"/>
      </w:pPr>
    </w:p>
    <w:p>
      <w:pPr>
        <w:spacing w:line="520" w:lineRule="exact"/>
      </w:pPr>
    </w:p>
    <w:p>
      <w:pPr>
        <w:spacing w:line="520" w:lineRule="exact"/>
        <w:jc w:val="center"/>
        <w:rPr>
          <w:b/>
          <w:sz w:val="28"/>
        </w:rPr>
      </w:pPr>
      <w:r>
        <w:br w:type="page"/>
      </w:r>
      <w:r>
        <w:rPr>
          <w:rFonts w:hint="eastAsia"/>
          <w:b/>
          <w:sz w:val="28"/>
        </w:rPr>
        <w:t>报价明细表（二）</w:t>
      </w:r>
    </w:p>
    <w:tbl>
      <w:tblPr>
        <w:tblStyle w:val="18"/>
        <w:tblW w:w="9938" w:type="dxa"/>
        <w:tblInd w:w="93" w:type="dxa"/>
        <w:tblLayout w:type="fixed"/>
        <w:tblCellMar>
          <w:top w:w="0" w:type="dxa"/>
          <w:left w:w="108" w:type="dxa"/>
          <w:bottom w:w="0" w:type="dxa"/>
          <w:right w:w="108" w:type="dxa"/>
        </w:tblCellMar>
      </w:tblPr>
      <w:tblGrid>
        <w:gridCol w:w="1291"/>
        <w:gridCol w:w="1701"/>
        <w:gridCol w:w="1276"/>
        <w:gridCol w:w="1134"/>
        <w:gridCol w:w="709"/>
        <w:gridCol w:w="708"/>
        <w:gridCol w:w="993"/>
        <w:gridCol w:w="992"/>
        <w:gridCol w:w="1134"/>
      </w:tblGrid>
      <w:tr>
        <w:tblPrEx>
          <w:tblCellMar>
            <w:top w:w="0" w:type="dxa"/>
            <w:left w:w="108" w:type="dxa"/>
            <w:bottom w:w="0" w:type="dxa"/>
            <w:right w:w="108" w:type="dxa"/>
          </w:tblCellMar>
        </w:tblPrEx>
        <w:trPr>
          <w:trHeight w:val="499" w:hRule="atLeast"/>
        </w:trPr>
        <w:tc>
          <w:tcPr>
            <w:tcW w:w="1291" w:type="dxa"/>
            <w:tcBorders>
              <w:top w:val="single" w:color="auto" w:sz="8" w:space="0"/>
              <w:left w:val="single" w:color="auto" w:sz="8" w:space="0"/>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设备名称</w:t>
            </w:r>
          </w:p>
        </w:tc>
        <w:tc>
          <w:tcPr>
            <w:tcW w:w="1701" w:type="dxa"/>
            <w:tcBorders>
              <w:top w:val="single" w:color="auto" w:sz="8" w:space="0"/>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精密退火炉</w:t>
            </w:r>
          </w:p>
        </w:tc>
        <w:tc>
          <w:tcPr>
            <w:tcW w:w="1276" w:type="dxa"/>
            <w:tcBorders>
              <w:top w:val="single" w:color="auto" w:sz="8" w:space="0"/>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炉型</w:t>
            </w:r>
          </w:p>
        </w:tc>
        <w:tc>
          <w:tcPr>
            <w:tcW w:w="1134" w:type="dxa"/>
            <w:tcBorders>
              <w:top w:val="single" w:color="auto" w:sz="8" w:space="0"/>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w:t>
            </w:r>
            <w:r>
              <w:rPr>
                <w:rFonts w:hint="eastAsia" w:ascii="宋体" w:cs="宋体"/>
                <w:color w:val="000000"/>
                <w:kern w:val="0"/>
                <w:sz w:val="22"/>
                <w:szCs w:val="22"/>
              </w:rPr>
              <w:t>6盒</w:t>
            </w:r>
          </w:p>
        </w:tc>
        <w:tc>
          <w:tcPr>
            <w:tcW w:w="709" w:type="dxa"/>
            <w:tcBorders>
              <w:top w:val="single" w:color="auto" w:sz="8" w:space="0"/>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单位</w:t>
            </w:r>
          </w:p>
        </w:tc>
        <w:tc>
          <w:tcPr>
            <w:tcW w:w="708" w:type="dxa"/>
            <w:tcBorders>
              <w:top w:val="single" w:color="auto" w:sz="8" w:space="0"/>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1</w:t>
            </w:r>
            <w:r>
              <w:rPr>
                <w:rFonts w:hint="eastAsia" w:ascii="宋体" w:cs="宋体"/>
                <w:color w:val="000000"/>
                <w:kern w:val="0"/>
                <w:sz w:val="22"/>
                <w:szCs w:val="22"/>
              </w:rPr>
              <w:t>台</w:t>
            </w:r>
          </w:p>
        </w:tc>
        <w:tc>
          <w:tcPr>
            <w:tcW w:w="3119" w:type="dxa"/>
            <w:gridSpan w:val="3"/>
            <w:tcBorders>
              <w:top w:val="single" w:color="auto" w:sz="8" w:space="0"/>
              <w:left w:val="nil"/>
              <w:bottom w:val="single" w:color="auto" w:sz="8" w:space="0"/>
              <w:right w:val="single" w:color="000000" w:sz="8"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金额（元）：</w:t>
            </w:r>
          </w:p>
        </w:tc>
      </w:tr>
      <w:tr>
        <w:tblPrEx>
          <w:tblCellMar>
            <w:top w:w="0" w:type="dxa"/>
            <w:left w:w="108" w:type="dxa"/>
            <w:bottom w:w="0" w:type="dxa"/>
            <w:right w:w="108" w:type="dxa"/>
          </w:tblCellMar>
        </w:tblPrEx>
        <w:trPr>
          <w:trHeight w:val="330" w:hRule="atLeast"/>
        </w:trPr>
        <w:tc>
          <w:tcPr>
            <w:tcW w:w="9938" w:type="dxa"/>
            <w:gridSpan w:val="9"/>
            <w:tcBorders>
              <w:top w:val="nil"/>
              <w:left w:val="single" w:color="auto" w:sz="8" w:space="0"/>
              <w:bottom w:val="single" w:color="auto" w:sz="8" w:space="0"/>
              <w:right w:val="single" w:color="000000" w:sz="8" w:space="0"/>
            </w:tcBorders>
            <w:shd w:val="clear" w:color="auto" w:fill="auto"/>
            <w:noWrap/>
            <w:vAlign w:val="center"/>
          </w:tcPr>
          <w:p>
            <w:pPr>
              <w:widowControl/>
              <w:jc w:val="center"/>
              <w:rPr>
                <w:rFonts w:ascii="宋体" w:cs="宋体"/>
                <w:b/>
                <w:bCs/>
                <w:color w:val="000000"/>
                <w:kern w:val="0"/>
                <w:sz w:val="22"/>
                <w:szCs w:val="22"/>
              </w:rPr>
            </w:pPr>
            <w:r>
              <w:rPr>
                <w:rFonts w:hint="eastAsia" w:ascii="宋体" w:cs="宋体"/>
                <w:b/>
                <w:bCs/>
                <w:color w:val="000000"/>
                <w:kern w:val="0"/>
                <w:sz w:val="22"/>
                <w:szCs w:val="22"/>
              </w:rPr>
              <w:t>报价明细表</w:t>
            </w:r>
          </w:p>
        </w:tc>
      </w:tr>
      <w:tr>
        <w:tblPrEx>
          <w:tblCellMar>
            <w:top w:w="0" w:type="dxa"/>
            <w:left w:w="108" w:type="dxa"/>
            <w:bottom w:w="0" w:type="dxa"/>
            <w:right w:w="108" w:type="dxa"/>
          </w:tblCellMar>
        </w:tblPrEx>
        <w:trPr>
          <w:trHeight w:val="330" w:hRule="atLeast"/>
        </w:trPr>
        <w:tc>
          <w:tcPr>
            <w:tcW w:w="1291"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lang w:eastAsia="zh-CN"/>
              </w:rPr>
              <w:t>改造</w:t>
            </w:r>
            <w:r>
              <w:rPr>
                <w:rFonts w:hint="eastAsia" w:ascii="宋体" w:cs="宋体"/>
                <w:color w:val="000000"/>
                <w:kern w:val="0"/>
                <w:sz w:val="22"/>
                <w:szCs w:val="22"/>
              </w:rPr>
              <w:t>部位</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主要材料</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型号/规格</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生产厂家</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数量</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单位</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单价（元）</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金额（元）</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备注</w:t>
            </w:r>
          </w:p>
        </w:tc>
      </w:tr>
      <w:tr>
        <w:tblPrEx>
          <w:tblCellMar>
            <w:top w:w="0" w:type="dxa"/>
            <w:left w:w="108" w:type="dxa"/>
            <w:bottom w:w="0" w:type="dxa"/>
            <w:right w:w="108" w:type="dxa"/>
          </w:tblCellMar>
        </w:tblPrEx>
        <w:trPr>
          <w:trHeight w:val="330" w:hRule="atLeast"/>
        </w:trPr>
        <w:tc>
          <w:tcPr>
            <w:tcW w:w="1291" w:type="dxa"/>
            <w:vMerge w:val="restart"/>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炉体</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电阻丝</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硅酸铝纤维板</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硅酸铝针刺毯</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陶瓷纤维绳</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人工工时</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项</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restart"/>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内胆</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不锈钢角钢</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不锈钢板</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人工工时</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项</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restart"/>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风循环系统</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风叶</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电机轴</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电机</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轴承</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585"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人工工时</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项</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495" w:hRule="atLeast"/>
        </w:trPr>
        <w:tc>
          <w:tcPr>
            <w:tcW w:w="1291"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安全联锁装置</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套</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FF0000"/>
                <w:kern w:val="0"/>
                <w:sz w:val="22"/>
                <w:szCs w:val="22"/>
                <w:lang w:eastAsia="zh-CN"/>
              </w:rPr>
              <w:t>附件配件</w:t>
            </w:r>
            <w:r>
              <w:rPr>
                <w:rFonts w:hint="eastAsia" w:ascii="宋体" w:cs="宋体"/>
                <w:color w:val="FF0000"/>
                <w:kern w:val="0"/>
                <w:sz w:val="22"/>
                <w:szCs w:val="22"/>
                <w:lang w:val="en-US" w:eastAsia="zh-CN"/>
              </w:rPr>
              <w:t>1套</w:t>
            </w:r>
          </w:p>
        </w:tc>
      </w:tr>
      <w:tr>
        <w:tblPrEx>
          <w:tblCellMar>
            <w:top w:w="0" w:type="dxa"/>
            <w:left w:w="108" w:type="dxa"/>
            <w:bottom w:w="0" w:type="dxa"/>
            <w:right w:w="108" w:type="dxa"/>
          </w:tblCellMar>
        </w:tblPrEx>
        <w:trPr>
          <w:trHeight w:val="570" w:hRule="atLeast"/>
        </w:trPr>
        <w:tc>
          <w:tcPr>
            <w:tcW w:w="1291" w:type="dxa"/>
            <w:vMerge w:val="restart"/>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其它</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运输费、管理费、场地费等</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81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630" w:hRule="atLeast"/>
        </w:trPr>
        <w:tc>
          <w:tcPr>
            <w:tcW w:w="1291" w:type="dxa"/>
            <w:tcBorders>
              <w:top w:val="nil"/>
              <w:left w:val="single" w:color="auto" w:sz="8" w:space="0"/>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辅材</w:t>
            </w:r>
          </w:p>
        </w:tc>
        <w:tc>
          <w:tcPr>
            <w:tcW w:w="1701" w:type="dxa"/>
            <w:tcBorders>
              <w:top w:val="nil"/>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瓷座、陶钉、焊条、高温漆等</w:t>
            </w:r>
          </w:p>
        </w:tc>
        <w:tc>
          <w:tcPr>
            <w:tcW w:w="1276" w:type="dxa"/>
            <w:tcBorders>
              <w:top w:val="nil"/>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w:t>
            </w:r>
          </w:p>
        </w:tc>
        <w:tc>
          <w:tcPr>
            <w:tcW w:w="708" w:type="dxa"/>
            <w:tcBorders>
              <w:top w:val="nil"/>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项</w:t>
            </w:r>
          </w:p>
        </w:tc>
        <w:tc>
          <w:tcPr>
            <w:tcW w:w="993" w:type="dxa"/>
            <w:tcBorders>
              <w:top w:val="nil"/>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8"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bl>
    <w:p>
      <w:pPr>
        <w:widowControl/>
        <w:jc w:val="left"/>
      </w:pPr>
    </w:p>
    <w:p>
      <w:pPr>
        <w:spacing w:line="520" w:lineRule="exact"/>
      </w:pPr>
    </w:p>
    <w:p>
      <w:pPr>
        <w:spacing w:line="520" w:lineRule="exact"/>
      </w:pPr>
    </w:p>
    <w:p>
      <w:pPr>
        <w:spacing w:line="520" w:lineRule="exact"/>
      </w:pPr>
    </w:p>
    <w:p>
      <w:pPr>
        <w:widowControl/>
        <w:jc w:val="left"/>
      </w:pPr>
      <w:r>
        <w:br w:type="page"/>
      </w:r>
    </w:p>
    <w:p>
      <w:pPr>
        <w:widowControl/>
        <w:jc w:val="center"/>
      </w:pPr>
      <w:r>
        <w:rPr>
          <w:rFonts w:hint="eastAsia"/>
          <w:b/>
          <w:sz w:val="28"/>
        </w:rPr>
        <w:t>报价明细表（三）</w:t>
      </w:r>
    </w:p>
    <w:tbl>
      <w:tblPr>
        <w:tblStyle w:val="18"/>
        <w:tblW w:w="9938" w:type="dxa"/>
        <w:tblInd w:w="93" w:type="dxa"/>
        <w:tblLayout w:type="fixed"/>
        <w:tblCellMar>
          <w:top w:w="0" w:type="dxa"/>
          <w:left w:w="108" w:type="dxa"/>
          <w:bottom w:w="0" w:type="dxa"/>
          <w:right w:w="108" w:type="dxa"/>
        </w:tblCellMar>
      </w:tblPr>
      <w:tblGrid>
        <w:gridCol w:w="1291"/>
        <w:gridCol w:w="1701"/>
        <w:gridCol w:w="1276"/>
        <w:gridCol w:w="1134"/>
        <w:gridCol w:w="709"/>
        <w:gridCol w:w="708"/>
        <w:gridCol w:w="993"/>
        <w:gridCol w:w="992"/>
        <w:gridCol w:w="1134"/>
      </w:tblGrid>
      <w:tr>
        <w:tblPrEx>
          <w:tblCellMar>
            <w:top w:w="0" w:type="dxa"/>
            <w:left w:w="108" w:type="dxa"/>
            <w:bottom w:w="0" w:type="dxa"/>
            <w:right w:w="108" w:type="dxa"/>
          </w:tblCellMar>
        </w:tblPrEx>
        <w:trPr>
          <w:trHeight w:val="499" w:hRule="atLeast"/>
        </w:trPr>
        <w:tc>
          <w:tcPr>
            <w:tcW w:w="1291" w:type="dxa"/>
            <w:tcBorders>
              <w:top w:val="single" w:color="auto" w:sz="8" w:space="0"/>
              <w:left w:val="single" w:color="auto" w:sz="8" w:space="0"/>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设备名称</w:t>
            </w:r>
          </w:p>
        </w:tc>
        <w:tc>
          <w:tcPr>
            <w:tcW w:w="1701" w:type="dxa"/>
            <w:tcBorders>
              <w:top w:val="single" w:color="auto" w:sz="8" w:space="0"/>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精密退火炉</w:t>
            </w:r>
          </w:p>
        </w:tc>
        <w:tc>
          <w:tcPr>
            <w:tcW w:w="1276" w:type="dxa"/>
            <w:tcBorders>
              <w:top w:val="single" w:color="auto" w:sz="8" w:space="0"/>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炉型</w:t>
            </w:r>
          </w:p>
        </w:tc>
        <w:tc>
          <w:tcPr>
            <w:tcW w:w="1134" w:type="dxa"/>
            <w:tcBorders>
              <w:top w:val="single" w:color="auto" w:sz="8" w:space="0"/>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24盒</w:t>
            </w:r>
          </w:p>
        </w:tc>
        <w:tc>
          <w:tcPr>
            <w:tcW w:w="709" w:type="dxa"/>
            <w:tcBorders>
              <w:top w:val="single" w:color="auto" w:sz="8" w:space="0"/>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单位</w:t>
            </w:r>
          </w:p>
        </w:tc>
        <w:tc>
          <w:tcPr>
            <w:tcW w:w="708" w:type="dxa"/>
            <w:tcBorders>
              <w:top w:val="single" w:color="auto" w:sz="8" w:space="0"/>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1台</w:t>
            </w:r>
          </w:p>
        </w:tc>
        <w:tc>
          <w:tcPr>
            <w:tcW w:w="3119" w:type="dxa"/>
            <w:gridSpan w:val="3"/>
            <w:tcBorders>
              <w:top w:val="single" w:color="auto" w:sz="8" w:space="0"/>
              <w:left w:val="nil"/>
              <w:bottom w:val="single" w:color="auto" w:sz="8" w:space="0"/>
              <w:right w:val="single" w:color="000000" w:sz="8"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金额（元）：</w:t>
            </w:r>
          </w:p>
        </w:tc>
      </w:tr>
      <w:tr>
        <w:tblPrEx>
          <w:tblCellMar>
            <w:top w:w="0" w:type="dxa"/>
            <w:left w:w="108" w:type="dxa"/>
            <w:bottom w:w="0" w:type="dxa"/>
            <w:right w:w="108" w:type="dxa"/>
          </w:tblCellMar>
        </w:tblPrEx>
        <w:trPr>
          <w:trHeight w:val="330" w:hRule="atLeast"/>
        </w:trPr>
        <w:tc>
          <w:tcPr>
            <w:tcW w:w="9938" w:type="dxa"/>
            <w:gridSpan w:val="9"/>
            <w:tcBorders>
              <w:top w:val="nil"/>
              <w:left w:val="single" w:color="auto" w:sz="8" w:space="0"/>
              <w:bottom w:val="single" w:color="auto" w:sz="8" w:space="0"/>
              <w:right w:val="single" w:color="000000" w:sz="8" w:space="0"/>
            </w:tcBorders>
            <w:shd w:val="clear" w:color="auto" w:fill="auto"/>
            <w:noWrap/>
            <w:vAlign w:val="center"/>
          </w:tcPr>
          <w:p>
            <w:pPr>
              <w:widowControl/>
              <w:jc w:val="center"/>
              <w:rPr>
                <w:rFonts w:ascii="宋体" w:cs="宋体"/>
                <w:b/>
                <w:bCs/>
                <w:color w:val="000000"/>
                <w:kern w:val="0"/>
                <w:sz w:val="22"/>
                <w:szCs w:val="22"/>
              </w:rPr>
            </w:pPr>
            <w:r>
              <w:rPr>
                <w:rFonts w:hint="eastAsia" w:ascii="宋体" w:cs="宋体"/>
                <w:b/>
                <w:bCs/>
                <w:color w:val="000000"/>
                <w:kern w:val="0"/>
                <w:sz w:val="22"/>
                <w:szCs w:val="22"/>
              </w:rPr>
              <w:t>报价明细表</w:t>
            </w:r>
          </w:p>
        </w:tc>
      </w:tr>
      <w:tr>
        <w:tblPrEx>
          <w:tblCellMar>
            <w:top w:w="0" w:type="dxa"/>
            <w:left w:w="108" w:type="dxa"/>
            <w:bottom w:w="0" w:type="dxa"/>
            <w:right w:w="108" w:type="dxa"/>
          </w:tblCellMar>
        </w:tblPrEx>
        <w:trPr>
          <w:trHeight w:val="330" w:hRule="atLeast"/>
        </w:trPr>
        <w:tc>
          <w:tcPr>
            <w:tcW w:w="1291"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lang w:eastAsia="zh-CN"/>
              </w:rPr>
              <w:t>改造</w:t>
            </w:r>
            <w:r>
              <w:rPr>
                <w:rFonts w:hint="eastAsia" w:ascii="宋体" w:cs="宋体"/>
                <w:color w:val="000000"/>
                <w:kern w:val="0"/>
                <w:sz w:val="22"/>
                <w:szCs w:val="22"/>
              </w:rPr>
              <w:t>部位</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主要材料</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型号/规格</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生产厂家</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数量</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单位</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单价（元）</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金额（元）</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备注</w:t>
            </w:r>
          </w:p>
        </w:tc>
      </w:tr>
      <w:tr>
        <w:tblPrEx>
          <w:tblCellMar>
            <w:top w:w="0" w:type="dxa"/>
            <w:left w:w="108" w:type="dxa"/>
            <w:bottom w:w="0" w:type="dxa"/>
            <w:right w:w="108" w:type="dxa"/>
          </w:tblCellMar>
        </w:tblPrEx>
        <w:trPr>
          <w:trHeight w:val="330" w:hRule="atLeast"/>
        </w:trPr>
        <w:tc>
          <w:tcPr>
            <w:tcW w:w="1291" w:type="dxa"/>
            <w:vMerge w:val="restart"/>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炉体</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电阻丝</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硅酸铝纤维板</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硅酸铝针刺毯</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陶瓷纤维绳</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人工工时</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项</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restart"/>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内胆</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不锈钢角钢</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不锈钢板</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人工工时</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项</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restart"/>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风循环系统</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风叶</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电机轴</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电机</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轴承</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585"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人工工时</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项</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495" w:hRule="atLeast"/>
        </w:trPr>
        <w:tc>
          <w:tcPr>
            <w:tcW w:w="1291"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安全联锁装置</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套</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FF0000"/>
                <w:kern w:val="0"/>
                <w:sz w:val="22"/>
                <w:szCs w:val="22"/>
                <w:lang w:eastAsia="zh-CN"/>
              </w:rPr>
              <w:t>附件配件</w:t>
            </w:r>
            <w:r>
              <w:rPr>
                <w:rFonts w:hint="eastAsia" w:ascii="宋体" w:cs="宋体"/>
                <w:color w:val="FF0000"/>
                <w:kern w:val="0"/>
                <w:sz w:val="22"/>
                <w:szCs w:val="22"/>
                <w:lang w:val="en-US" w:eastAsia="zh-CN"/>
              </w:rPr>
              <w:t>1套</w:t>
            </w: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570" w:hRule="atLeast"/>
        </w:trPr>
        <w:tc>
          <w:tcPr>
            <w:tcW w:w="1291" w:type="dxa"/>
            <w:vMerge w:val="restart"/>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其它</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运输费、管理费、场地费等</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81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630" w:hRule="atLeast"/>
        </w:trPr>
        <w:tc>
          <w:tcPr>
            <w:tcW w:w="1291" w:type="dxa"/>
            <w:tcBorders>
              <w:top w:val="nil"/>
              <w:left w:val="single" w:color="auto" w:sz="8" w:space="0"/>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辅材</w:t>
            </w:r>
          </w:p>
        </w:tc>
        <w:tc>
          <w:tcPr>
            <w:tcW w:w="1701" w:type="dxa"/>
            <w:tcBorders>
              <w:top w:val="nil"/>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瓷座、陶钉、焊条、高温漆等</w:t>
            </w:r>
          </w:p>
        </w:tc>
        <w:tc>
          <w:tcPr>
            <w:tcW w:w="1276" w:type="dxa"/>
            <w:tcBorders>
              <w:top w:val="nil"/>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w:t>
            </w:r>
          </w:p>
        </w:tc>
        <w:tc>
          <w:tcPr>
            <w:tcW w:w="708" w:type="dxa"/>
            <w:tcBorders>
              <w:top w:val="nil"/>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项</w:t>
            </w:r>
          </w:p>
        </w:tc>
        <w:tc>
          <w:tcPr>
            <w:tcW w:w="993" w:type="dxa"/>
            <w:tcBorders>
              <w:top w:val="nil"/>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8"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bl>
    <w:p>
      <w:pPr>
        <w:widowControl/>
        <w:jc w:val="center"/>
        <w:rPr>
          <w:b/>
          <w:sz w:val="28"/>
        </w:rPr>
      </w:pPr>
    </w:p>
    <w:p>
      <w:pPr>
        <w:widowControl/>
        <w:jc w:val="center"/>
        <w:rPr>
          <w:b/>
          <w:sz w:val="28"/>
        </w:rPr>
      </w:pPr>
    </w:p>
    <w:p>
      <w:pPr>
        <w:widowControl/>
        <w:jc w:val="center"/>
        <w:rPr>
          <w:b/>
          <w:sz w:val="28"/>
        </w:rPr>
      </w:pPr>
    </w:p>
    <w:p>
      <w:pPr>
        <w:widowControl/>
        <w:jc w:val="center"/>
        <w:rPr>
          <w:b/>
          <w:sz w:val="28"/>
        </w:rPr>
      </w:pPr>
    </w:p>
    <w:p>
      <w:pPr>
        <w:widowControl/>
        <w:rPr>
          <w:b/>
          <w:sz w:val="28"/>
        </w:rPr>
      </w:pPr>
    </w:p>
    <w:p>
      <w:pPr>
        <w:widowControl/>
        <w:ind w:firstLine="3920" w:firstLineChars="1400"/>
      </w:pPr>
      <w:r>
        <w:rPr>
          <w:rFonts w:hint="eastAsia"/>
          <w:b/>
          <w:sz w:val="28"/>
        </w:rPr>
        <w:t>报价明细表（四）</w:t>
      </w:r>
    </w:p>
    <w:tbl>
      <w:tblPr>
        <w:tblStyle w:val="18"/>
        <w:tblW w:w="9938" w:type="dxa"/>
        <w:tblInd w:w="93" w:type="dxa"/>
        <w:tblLayout w:type="fixed"/>
        <w:tblCellMar>
          <w:top w:w="0" w:type="dxa"/>
          <w:left w:w="108" w:type="dxa"/>
          <w:bottom w:w="0" w:type="dxa"/>
          <w:right w:w="108" w:type="dxa"/>
        </w:tblCellMar>
      </w:tblPr>
      <w:tblGrid>
        <w:gridCol w:w="1291"/>
        <w:gridCol w:w="1701"/>
        <w:gridCol w:w="1276"/>
        <w:gridCol w:w="1134"/>
        <w:gridCol w:w="709"/>
        <w:gridCol w:w="708"/>
        <w:gridCol w:w="993"/>
        <w:gridCol w:w="992"/>
        <w:gridCol w:w="1134"/>
      </w:tblGrid>
      <w:tr>
        <w:tblPrEx>
          <w:tblCellMar>
            <w:top w:w="0" w:type="dxa"/>
            <w:left w:w="108" w:type="dxa"/>
            <w:bottom w:w="0" w:type="dxa"/>
            <w:right w:w="108" w:type="dxa"/>
          </w:tblCellMar>
        </w:tblPrEx>
        <w:trPr>
          <w:trHeight w:val="499" w:hRule="atLeast"/>
        </w:trPr>
        <w:tc>
          <w:tcPr>
            <w:tcW w:w="1291" w:type="dxa"/>
            <w:tcBorders>
              <w:top w:val="single" w:color="auto" w:sz="8" w:space="0"/>
              <w:left w:val="single" w:color="auto" w:sz="8" w:space="0"/>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设备名称</w:t>
            </w:r>
          </w:p>
        </w:tc>
        <w:tc>
          <w:tcPr>
            <w:tcW w:w="1701" w:type="dxa"/>
            <w:tcBorders>
              <w:top w:val="single" w:color="auto" w:sz="8" w:space="0"/>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精密退火炉</w:t>
            </w:r>
          </w:p>
        </w:tc>
        <w:tc>
          <w:tcPr>
            <w:tcW w:w="1276" w:type="dxa"/>
            <w:tcBorders>
              <w:top w:val="single" w:color="auto" w:sz="8" w:space="0"/>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炉型</w:t>
            </w:r>
          </w:p>
        </w:tc>
        <w:tc>
          <w:tcPr>
            <w:tcW w:w="1134" w:type="dxa"/>
            <w:tcBorders>
              <w:top w:val="single" w:color="auto" w:sz="8" w:space="0"/>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lang w:val="en-US" w:eastAsia="zh-CN"/>
              </w:rPr>
              <w:t>36</w:t>
            </w:r>
            <w:r>
              <w:rPr>
                <w:rFonts w:hint="eastAsia" w:ascii="宋体" w:cs="宋体"/>
                <w:color w:val="000000"/>
                <w:kern w:val="0"/>
                <w:sz w:val="22"/>
                <w:szCs w:val="22"/>
              </w:rPr>
              <w:t>盒</w:t>
            </w:r>
          </w:p>
        </w:tc>
        <w:tc>
          <w:tcPr>
            <w:tcW w:w="709" w:type="dxa"/>
            <w:tcBorders>
              <w:top w:val="single" w:color="auto" w:sz="8" w:space="0"/>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单位</w:t>
            </w:r>
          </w:p>
        </w:tc>
        <w:tc>
          <w:tcPr>
            <w:tcW w:w="708" w:type="dxa"/>
            <w:tcBorders>
              <w:top w:val="single" w:color="auto" w:sz="8" w:space="0"/>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1台</w:t>
            </w:r>
          </w:p>
        </w:tc>
        <w:tc>
          <w:tcPr>
            <w:tcW w:w="3119" w:type="dxa"/>
            <w:gridSpan w:val="3"/>
            <w:tcBorders>
              <w:top w:val="single" w:color="auto" w:sz="8" w:space="0"/>
              <w:left w:val="nil"/>
              <w:bottom w:val="single" w:color="auto" w:sz="8" w:space="0"/>
              <w:right w:val="single" w:color="000000" w:sz="8" w:space="0"/>
            </w:tcBorders>
            <w:shd w:val="clear" w:color="auto" w:fill="auto"/>
            <w:noWrap/>
            <w:vAlign w:val="center"/>
          </w:tcPr>
          <w:p>
            <w:pPr>
              <w:widowControl/>
              <w:jc w:val="left"/>
              <w:rPr>
                <w:rFonts w:ascii="宋体" w:cs="宋体"/>
                <w:color w:val="000000"/>
                <w:kern w:val="0"/>
                <w:sz w:val="22"/>
                <w:szCs w:val="22"/>
              </w:rPr>
            </w:pPr>
            <w:r>
              <w:rPr>
                <w:rFonts w:hint="eastAsia" w:ascii="宋体" w:cs="宋体"/>
                <w:color w:val="000000"/>
                <w:kern w:val="0"/>
                <w:sz w:val="22"/>
                <w:szCs w:val="22"/>
              </w:rPr>
              <w:t>金额（元）：</w:t>
            </w:r>
          </w:p>
        </w:tc>
      </w:tr>
      <w:tr>
        <w:tblPrEx>
          <w:tblCellMar>
            <w:top w:w="0" w:type="dxa"/>
            <w:left w:w="108" w:type="dxa"/>
            <w:bottom w:w="0" w:type="dxa"/>
            <w:right w:w="108" w:type="dxa"/>
          </w:tblCellMar>
        </w:tblPrEx>
        <w:trPr>
          <w:trHeight w:val="330" w:hRule="atLeast"/>
        </w:trPr>
        <w:tc>
          <w:tcPr>
            <w:tcW w:w="9938" w:type="dxa"/>
            <w:gridSpan w:val="9"/>
            <w:tcBorders>
              <w:top w:val="nil"/>
              <w:left w:val="single" w:color="auto" w:sz="8" w:space="0"/>
              <w:bottom w:val="single" w:color="auto" w:sz="8" w:space="0"/>
              <w:right w:val="single" w:color="000000" w:sz="8" w:space="0"/>
            </w:tcBorders>
            <w:shd w:val="clear" w:color="auto" w:fill="auto"/>
            <w:noWrap/>
            <w:vAlign w:val="center"/>
          </w:tcPr>
          <w:p>
            <w:pPr>
              <w:widowControl/>
              <w:jc w:val="center"/>
              <w:rPr>
                <w:rFonts w:ascii="宋体" w:cs="宋体"/>
                <w:b/>
                <w:bCs/>
                <w:color w:val="000000"/>
                <w:kern w:val="0"/>
                <w:sz w:val="22"/>
                <w:szCs w:val="22"/>
              </w:rPr>
            </w:pPr>
            <w:r>
              <w:rPr>
                <w:rFonts w:hint="eastAsia" w:ascii="宋体" w:cs="宋体"/>
                <w:b/>
                <w:bCs/>
                <w:color w:val="000000"/>
                <w:kern w:val="0"/>
                <w:sz w:val="22"/>
                <w:szCs w:val="22"/>
              </w:rPr>
              <w:t>报价明细表</w:t>
            </w:r>
          </w:p>
        </w:tc>
      </w:tr>
      <w:tr>
        <w:tblPrEx>
          <w:tblCellMar>
            <w:top w:w="0" w:type="dxa"/>
            <w:left w:w="108" w:type="dxa"/>
            <w:bottom w:w="0" w:type="dxa"/>
            <w:right w:w="108" w:type="dxa"/>
          </w:tblCellMar>
        </w:tblPrEx>
        <w:trPr>
          <w:trHeight w:val="330" w:hRule="atLeast"/>
        </w:trPr>
        <w:tc>
          <w:tcPr>
            <w:tcW w:w="1291"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lang w:eastAsia="zh-CN"/>
              </w:rPr>
              <w:t>改造</w:t>
            </w:r>
            <w:r>
              <w:rPr>
                <w:rFonts w:hint="eastAsia" w:ascii="宋体" w:cs="宋体"/>
                <w:color w:val="000000"/>
                <w:kern w:val="0"/>
                <w:sz w:val="22"/>
                <w:szCs w:val="22"/>
              </w:rPr>
              <w:t>部位</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主要材料</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型号/规格</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生产厂家</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数量</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单位</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单价（元）</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金额（元）</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备注</w:t>
            </w:r>
          </w:p>
        </w:tc>
      </w:tr>
      <w:tr>
        <w:tblPrEx>
          <w:tblCellMar>
            <w:top w:w="0" w:type="dxa"/>
            <w:left w:w="108" w:type="dxa"/>
            <w:bottom w:w="0" w:type="dxa"/>
            <w:right w:w="108" w:type="dxa"/>
          </w:tblCellMar>
        </w:tblPrEx>
        <w:trPr>
          <w:trHeight w:val="330" w:hRule="atLeast"/>
        </w:trPr>
        <w:tc>
          <w:tcPr>
            <w:tcW w:w="1291" w:type="dxa"/>
            <w:vMerge w:val="restart"/>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炉体</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电阻丝</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硅酸铝纤维板</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硅酸铝针刺毯</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陶瓷纤维绳</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人工工时</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项</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restart"/>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内胆</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不锈钢角钢</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不锈钢板</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人工工时</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项</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restart"/>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风循环系统</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风叶</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电机轴</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电机</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轴承</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585"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人工工时</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项</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495" w:hRule="atLeast"/>
        </w:trPr>
        <w:tc>
          <w:tcPr>
            <w:tcW w:w="1291" w:type="dxa"/>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安全联锁装置</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套</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FF0000"/>
                <w:kern w:val="0"/>
                <w:sz w:val="22"/>
                <w:szCs w:val="22"/>
                <w:lang w:eastAsia="zh-CN"/>
              </w:rPr>
              <w:t>附件配件</w:t>
            </w:r>
            <w:r>
              <w:rPr>
                <w:rFonts w:hint="eastAsia" w:ascii="宋体" w:cs="宋体"/>
                <w:color w:val="FF0000"/>
                <w:kern w:val="0"/>
                <w:sz w:val="22"/>
                <w:szCs w:val="22"/>
                <w:lang w:val="en-US" w:eastAsia="zh-CN"/>
              </w:rPr>
              <w:t>1套</w:t>
            </w:r>
            <w:r>
              <w:rPr>
                <w:rFonts w:hint="eastAsia" w:ascii="宋体" w:cs="宋体"/>
                <w:color w:val="FF0000"/>
                <w:kern w:val="0"/>
                <w:sz w:val="22"/>
                <w:szCs w:val="22"/>
              </w:rPr>
              <w:t>　</w:t>
            </w:r>
          </w:p>
        </w:tc>
      </w:tr>
      <w:tr>
        <w:tblPrEx>
          <w:tblCellMar>
            <w:top w:w="0" w:type="dxa"/>
            <w:left w:w="108" w:type="dxa"/>
            <w:bottom w:w="0" w:type="dxa"/>
            <w:right w:w="108" w:type="dxa"/>
          </w:tblCellMar>
        </w:tblPrEx>
        <w:trPr>
          <w:trHeight w:val="570" w:hRule="atLeast"/>
        </w:trPr>
        <w:tc>
          <w:tcPr>
            <w:tcW w:w="1291" w:type="dxa"/>
            <w:vMerge w:val="restart"/>
            <w:tcBorders>
              <w:top w:val="nil"/>
              <w:left w:val="single" w:color="auto" w:sz="8" w:space="0"/>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其它</w:t>
            </w: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运输费、管理费、场地费等</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33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810" w:hRule="atLeast"/>
        </w:trPr>
        <w:tc>
          <w:tcPr>
            <w:tcW w:w="1291" w:type="dxa"/>
            <w:vMerge w:val="continue"/>
            <w:tcBorders>
              <w:top w:val="nil"/>
              <w:left w:val="single" w:color="auto" w:sz="8" w:space="0"/>
              <w:bottom w:val="single" w:color="auto" w:sz="4" w:space="0"/>
              <w:right w:val="single" w:color="auto" w:sz="4" w:space="0"/>
            </w:tcBorders>
            <w:noWrap/>
            <w:vAlign w:val="center"/>
          </w:tc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8"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3"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4"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r>
        <w:tblPrEx>
          <w:tblCellMar>
            <w:top w:w="0" w:type="dxa"/>
            <w:left w:w="108" w:type="dxa"/>
            <w:bottom w:w="0" w:type="dxa"/>
            <w:right w:w="108" w:type="dxa"/>
          </w:tblCellMar>
        </w:tblPrEx>
        <w:trPr>
          <w:trHeight w:val="630" w:hRule="atLeast"/>
        </w:trPr>
        <w:tc>
          <w:tcPr>
            <w:tcW w:w="1291" w:type="dxa"/>
            <w:tcBorders>
              <w:top w:val="nil"/>
              <w:left w:val="single" w:color="auto" w:sz="8" w:space="0"/>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辅材</w:t>
            </w:r>
          </w:p>
        </w:tc>
        <w:tc>
          <w:tcPr>
            <w:tcW w:w="1701" w:type="dxa"/>
            <w:tcBorders>
              <w:top w:val="nil"/>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瓷座、陶钉、焊条、高温漆等</w:t>
            </w:r>
          </w:p>
        </w:tc>
        <w:tc>
          <w:tcPr>
            <w:tcW w:w="1276" w:type="dxa"/>
            <w:tcBorders>
              <w:top w:val="nil"/>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709" w:type="dxa"/>
            <w:tcBorders>
              <w:top w:val="nil"/>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1</w:t>
            </w:r>
          </w:p>
        </w:tc>
        <w:tc>
          <w:tcPr>
            <w:tcW w:w="708" w:type="dxa"/>
            <w:tcBorders>
              <w:top w:val="nil"/>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项</w:t>
            </w:r>
          </w:p>
        </w:tc>
        <w:tc>
          <w:tcPr>
            <w:tcW w:w="993" w:type="dxa"/>
            <w:tcBorders>
              <w:top w:val="nil"/>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992" w:type="dxa"/>
            <w:tcBorders>
              <w:top w:val="nil"/>
              <w:left w:val="nil"/>
              <w:bottom w:val="single" w:color="auto" w:sz="8" w:space="0"/>
              <w:right w:val="single" w:color="auto" w:sz="4"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c>
          <w:tcPr>
            <w:tcW w:w="1134" w:type="dxa"/>
            <w:tcBorders>
              <w:top w:val="nil"/>
              <w:left w:val="nil"/>
              <w:bottom w:val="single" w:color="auto" w:sz="8" w:space="0"/>
              <w:right w:val="single" w:color="auto" w:sz="8" w:space="0"/>
            </w:tcBorders>
            <w:shd w:val="clear" w:color="auto" w:fill="auto"/>
            <w:noWrap/>
            <w:vAlign w:val="center"/>
          </w:tcPr>
          <w:p>
            <w:pPr>
              <w:widowControl/>
              <w:jc w:val="center"/>
              <w:rPr>
                <w:rFonts w:ascii="宋体" w:cs="宋体"/>
                <w:color w:val="000000"/>
                <w:kern w:val="0"/>
                <w:sz w:val="22"/>
                <w:szCs w:val="22"/>
              </w:rPr>
            </w:pPr>
            <w:r>
              <w:rPr>
                <w:rFonts w:hint="eastAsia" w:ascii="宋体" w:cs="宋体"/>
                <w:color w:val="000000"/>
                <w:kern w:val="0"/>
                <w:sz w:val="22"/>
                <w:szCs w:val="22"/>
              </w:rPr>
              <w:t>　</w:t>
            </w:r>
          </w:p>
        </w:tc>
      </w:tr>
    </w:tbl>
    <w:p>
      <w:pPr>
        <w:widowControl/>
        <w:jc w:val="left"/>
      </w:pPr>
      <w:r>
        <w:br w:type="page"/>
      </w:r>
    </w:p>
    <w:p>
      <w:pPr>
        <w:ind w:right="480"/>
        <w:rPr>
          <w:color w:val="000000"/>
          <w:sz w:val="28"/>
          <w:szCs w:val="28"/>
        </w:rPr>
      </w:pPr>
      <w:r>
        <w:rPr>
          <w:rFonts w:hint="eastAsia"/>
          <w:color w:val="000000"/>
          <w:sz w:val="24"/>
          <w:szCs w:val="24"/>
        </w:rPr>
        <w:t>附件六</w:t>
      </w:r>
      <w:r>
        <w:rPr>
          <w:rFonts w:hint="eastAsia"/>
          <w:color w:val="000000"/>
          <w:sz w:val="28"/>
          <w:szCs w:val="28"/>
        </w:rPr>
        <w:t xml:space="preserve">                          综合评分表</w:t>
      </w:r>
    </w:p>
    <w:p>
      <w:pPr>
        <w:ind w:right="480"/>
        <w:jc w:val="left"/>
        <w:rPr>
          <w:color w:val="000000"/>
          <w:sz w:val="28"/>
          <w:szCs w:val="28"/>
        </w:rPr>
      </w:pPr>
      <w:r>
        <w:rPr>
          <w:rFonts w:hint="eastAsia"/>
          <w:color w:val="000000"/>
          <w:sz w:val="24"/>
          <w:szCs w:val="28"/>
        </w:rPr>
        <w:t xml:space="preserve">供应商：          </w:t>
      </w:r>
    </w:p>
    <w:p>
      <w:pPr>
        <w:ind w:right="480"/>
        <w:jc w:val="left"/>
        <w:rPr>
          <w:color w:val="000000"/>
          <w:sz w:val="24"/>
          <w:szCs w:val="28"/>
        </w:rPr>
      </w:pPr>
      <w:r>
        <w:rPr>
          <w:rFonts w:hint="eastAsia"/>
          <w:color w:val="000000"/>
          <w:sz w:val="24"/>
          <w:szCs w:val="28"/>
        </w:rPr>
        <w:t xml:space="preserve">                           </w:t>
      </w:r>
    </w:p>
    <w:tbl>
      <w:tblPr>
        <w:tblStyle w:val="18"/>
        <w:tblpPr w:leftFromText="180" w:rightFromText="180" w:vertAnchor="page" w:horzAnchor="page" w:tblpX="724" w:tblpY="3188"/>
        <w:tblW w:w="10636" w:type="dxa"/>
        <w:tblInd w:w="0" w:type="dxa"/>
        <w:tblLayout w:type="autofit"/>
        <w:tblCellMar>
          <w:top w:w="0" w:type="dxa"/>
          <w:left w:w="108" w:type="dxa"/>
          <w:bottom w:w="0" w:type="dxa"/>
          <w:right w:w="108" w:type="dxa"/>
        </w:tblCellMar>
      </w:tblPr>
      <w:tblGrid>
        <w:gridCol w:w="666"/>
        <w:gridCol w:w="1400"/>
        <w:gridCol w:w="699"/>
        <w:gridCol w:w="5354"/>
        <w:gridCol w:w="698"/>
        <w:gridCol w:w="1819"/>
      </w:tblGrid>
      <w:tr>
        <w:tblPrEx>
          <w:tblCellMar>
            <w:top w:w="0" w:type="dxa"/>
            <w:left w:w="108" w:type="dxa"/>
            <w:bottom w:w="0" w:type="dxa"/>
            <w:right w:w="108" w:type="dxa"/>
          </w:tblCellMar>
        </w:tblPrEx>
        <w:trPr>
          <w:trHeight w:val="436" w:hRule="atLeast"/>
        </w:trPr>
        <w:tc>
          <w:tcPr>
            <w:tcW w:w="666"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40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评分指标</w:t>
            </w:r>
          </w:p>
        </w:tc>
        <w:tc>
          <w:tcPr>
            <w:tcW w:w="699"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分值</w:t>
            </w:r>
          </w:p>
        </w:tc>
        <w:tc>
          <w:tcPr>
            <w:tcW w:w="5354"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评分标准</w:t>
            </w:r>
          </w:p>
        </w:tc>
        <w:tc>
          <w:tcPr>
            <w:tcW w:w="698" w:type="dxa"/>
            <w:vMerge w:val="restart"/>
            <w:tcBorders>
              <w:top w:val="single" w:color="auto" w:sz="4" w:space="0"/>
              <w:left w:val="single" w:color="auto" w:sz="4" w:space="0"/>
              <w:bottom w:val="single" w:color="000000"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得分</w:t>
            </w:r>
          </w:p>
        </w:tc>
        <w:tc>
          <w:tcPr>
            <w:tcW w:w="1819" w:type="dxa"/>
            <w:vMerge w:val="restart"/>
            <w:tcBorders>
              <w:top w:val="single" w:color="auto" w:sz="4" w:space="0"/>
              <w:left w:val="single" w:color="auto" w:sz="4" w:space="0"/>
              <w:bottom w:val="single" w:color="000000"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436" w:hRule="atLeast"/>
        </w:trPr>
        <w:tc>
          <w:tcPr>
            <w:tcW w:w="66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4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69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53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698"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c>
          <w:tcPr>
            <w:tcW w:w="1819"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1036" w:hRule="atLeast"/>
        </w:trPr>
        <w:tc>
          <w:tcPr>
            <w:tcW w:w="666"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40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价格</w:t>
            </w:r>
          </w:p>
        </w:tc>
        <w:tc>
          <w:tcPr>
            <w:tcW w:w="699"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30</w:t>
            </w:r>
          </w:p>
        </w:tc>
        <w:tc>
          <w:tcPr>
            <w:tcW w:w="5354"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满分30分，得分=满分值（30）*最低报价/报价</w:t>
            </w:r>
          </w:p>
        </w:tc>
        <w:tc>
          <w:tcPr>
            <w:tcW w:w="698"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19"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501" w:hRule="atLeast"/>
        </w:trPr>
        <w:tc>
          <w:tcPr>
            <w:tcW w:w="666"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40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技术方案</w:t>
            </w:r>
          </w:p>
        </w:tc>
        <w:tc>
          <w:tcPr>
            <w:tcW w:w="699"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3</w:t>
            </w:r>
            <w:r>
              <w:rPr>
                <w:rFonts w:hint="eastAsia" w:ascii="宋体" w:hAnsi="宋体" w:cs="宋体"/>
                <w:color w:val="000000"/>
                <w:kern w:val="0"/>
                <w:sz w:val="22"/>
                <w:szCs w:val="22"/>
              </w:rPr>
              <w:t>0</w:t>
            </w:r>
          </w:p>
        </w:tc>
        <w:tc>
          <w:tcPr>
            <w:tcW w:w="5354"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w:t>
            </w:r>
            <w:r>
              <w:rPr>
                <w:rFonts w:ascii="宋体" w:hAnsi="宋体" w:cs="宋体"/>
                <w:color w:val="000000"/>
                <w:kern w:val="0"/>
                <w:sz w:val="22"/>
                <w:szCs w:val="22"/>
              </w:rPr>
              <w:t>3</w:t>
            </w:r>
            <w:r>
              <w:rPr>
                <w:rFonts w:hint="eastAsia" w:ascii="宋体" w:hAnsi="宋体" w:cs="宋体"/>
                <w:color w:val="000000"/>
                <w:kern w:val="0"/>
                <w:sz w:val="22"/>
                <w:szCs w:val="22"/>
              </w:rPr>
              <w:t>0分；项目技术方案内容（满分</w:t>
            </w:r>
            <w:r>
              <w:rPr>
                <w:rFonts w:ascii="宋体" w:hAnsi="宋体" w:cs="宋体"/>
                <w:color w:val="000000"/>
                <w:kern w:val="0"/>
                <w:sz w:val="22"/>
                <w:szCs w:val="22"/>
              </w:rPr>
              <w:t>20</w:t>
            </w:r>
            <w:r>
              <w:rPr>
                <w:rFonts w:hint="eastAsia" w:ascii="宋体" w:hAnsi="宋体" w:cs="宋体"/>
                <w:color w:val="000000"/>
                <w:kern w:val="0"/>
                <w:sz w:val="22"/>
                <w:szCs w:val="22"/>
              </w:rPr>
              <w:t>分）：包含编制依据、装卸方案、</w:t>
            </w:r>
            <w:r>
              <w:rPr>
                <w:rFonts w:hint="eastAsia" w:ascii="宋体" w:hAnsi="宋体" w:cs="宋体"/>
                <w:color w:val="000000"/>
                <w:kern w:val="0"/>
                <w:sz w:val="22"/>
                <w:szCs w:val="22"/>
                <w:lang w:eastAsia="zh-CN"/>
              </w:rPr>
              <w:t>改造</w:t>
            </w:r>
            <w:r>
              <w:rPr>
                <w:rFonts w:hint="eastAsia" w:ascii="宋体" w:hAnsi="宋体" w:cs="宋体"/>
                <w:color w:val="000000"/>
                <w:kern w:val="0"/>
                <w:sz w:val="22"/>
                <w:szCs w:val="22"/>
              </w:rPr>
              <w:t>安排、</w:t>
            </w:r>
            <w:r>
              <w:rPr>
                <w:rFonts w:hint="eastAsia" w:ascii="宋体" w:hAnsi="宋体" w:cs="宋体"/>
                <w:color w:val="000000"/>
                <w:kern w:val="0"/>
                <w:sz w:val="22"/>
                <w:szCs w:val="22"/>
                <w:lang w:eastAsia="zh-CN"/>
              </w:rPr>
              <w:t>改造</w:t>
            </w:r>
            <w:r>
              <w:rPr>
                <w:rFonts w:hint="eastAsia" w:ascii="宋体" w:hAnsi="宋体" w:cs="宋体"/>
                <w:color w:val="000000"/>
                <w:kern w:val="0"/>
                <w:sz w:val="22"/>
                <w:szCs w:val="22"/>
              </w:rPr>
              <w:t>方法、质量要求、后期处理；以上7条每项</w:t>
            </w:r>
            <w:r>
              <w:rPr>
                <w:rFonts w:ascii="宋体" w:hAnsi="宋体" w:cs="宋体"/>
                <w:color w:val="000000"/>
                <w:kern w:val="0"/>
                <w:sz w:val="22"/>
                <w:szCs w:val="22"/>
              </w:rPr>
              <w:t>3</w:t>
            </w:r>
            <w:r>
              <w:rPr>
                <w:rFonts w:hint="eastAsia" w:ascii="宋体" w:hAnsi="宋体" w:cs="宋体"/>
                <w:color w:val="000000"/>
                <w:kern w:val="0"/>
                <w:sz w:val="22"/>
                <w:szCs w:val="22"/>
              </w:rPr>
              <w:t>分（缺失该项不得分），7项之外每增加1项得0.5分；</w:t>
            </w:r>
            <w:r>
              <w:rPr>
                <w:rFonts w:ascii="宋体" w:hAnsi="宋体" w:cs="宋体"/>
                <w:color w:val="000000"/>
                <w:kern w:val="0"/>
                <w:sz w:val="22"/>
                <w:szCs w:val="22"/>
              </w:rPr>
              <w:t xml:space="preserve"> </w:t>
            </w:r>
            <w:r>
              <w:rPr>
                <w:rFonts w:hint="eastAsia" w:ascii="宋体" w:hAnsi="宋体" w:cs="宋体"/>
                <w:color w:val="000000"/>
                <w:kern w:val="0"/>
                <w:sz w:val="22"/>
                <w:szCs w:val="22"/>
              </w:rPr>
              <w:t>技术方案质量（满分</w:t>
            </w:r>
            <w:r>
              <w:rPr>
                <w:rFonts w:ascii="宋体" w:hAnsi="宋体" w:cs="宋体"/>
                <w:color w:val="000000"/>
                <w:kern w:val="0"/>
                <w:sz w:val="22"/>
                <w:szCs w:val="22"/>
              </w:rPr>
              <w:t>10</w:t>
            </w:r>
            <w:r>
              <w:rPr>
                <w:rFonts w:hint="eastAsia" w:ascii="宋体" w:hAnsi="宋体" w:cs="宋体"/>
                <w:color w:val="000000"/>
                <w:kern w:val="0"/>
                <w:sz w:val="22"/>
                <w:szCs w:val="22"/>
              </w:rPr>
              <w:t>分）：</w:t>
            </w:r>
            <w:r>
              <w:rPr>
                <w:rFonts w:hint="eastAsia"/>
                <w:color w:val="0C0C0C"/>
              </w:rPr>
              <w:t>评审得分：一般为</w:t>
            </w:r>
            <w:r>
              <w:rPr>
                <w:color w:val="0C0C0C"/>
              </w:rPr>
              <w:t>1-5</w:t>
            </w:r>
            <w:r>
              <w:rPr>
                <w:rFonts w:hint="eastAsia"/>
                <w:color w:val="0C0C0C"/>
              </w:rPr>
              <w:t>分、良为</w:t>
            </w:r>
            <w:r>
              <w:rPr>
                <w:color w:val="0C0C0C"/>
              </w:rPr>
              <w:t>5-9</w:t>
            </w:r>
            <w:r>
              <w:rPr>
                <w:rFonts w:hint="eastAsia"/>
                <w:color w:val="0C0C0C"/>
              </w:rPr>
              <w:t>分，优为</w:t>
            </w:r>
            <w:r>
              <w:rPr>
                <w:color w:val="0C0C0C"/>
              </w:rPr>
              <w:t>10</w:t>
            </w:r>
            <w:r>
              <w:rPr>
                <w:rFonts w:hint="eastAsia"/>
                <w:color w:val="0C0C0C"/>
              </w:rPr>
              <w:t>分；</w:t>
            </w:r>
          </w:p>
        </w:tc>
        <w:tc>
          <w:tcPr>
            <w:tcW w:w="698"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19"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数据列为合同附件</w:t>
            </w:r>
          </w:p>
        </w:tc>
      </w:tr>
      <w:tr>
        <w:tblPrEx>
          <w:tblCellMar>
            <w:top w:w="0" w:type="dxa"/>
            <w:left w:w="108" w:type="dxa"/>
            <w:bottom w:w="0" w:type="dxa"/>
            <w:right w:w="108" w:type="dxa"/>
          </w:tblCellMar>
        </w:tblPrEx>
        <w:trPr>
          <w:trHeight w:val="1262" w:hRule="atLeast"/>
        </w:trPr>
        <w:tc>
          <w:tcPr>
            <w:tcW w:w="666"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40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类似业绩</w:t>
            </w:r>
          </w:p>
        </w:tc>
        <w:tc>
          <w:tcPr>
            <w:tcW w:w="699"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5354"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提供近3年内机电安装项目业绩，满分10分，50万（含）以下2分，50万-100万（含）5分，100万—500万（含）8分，500万以上10分。</w:t>
            </w:r>
          </w:p>
        </w:tc>
        <w:tc>
          <w:tcPr>
            <w:tcW w:w="698"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19"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业绩内容提供中标通知书或合同和竣工验收资料</w:t>
            </w:r>
          </w:p>
        </w:tc>
      </w:tr>
      <w:tr>
        <w:tblPrEx>
          <w:tblCellMar>
            <w:top w:w="0" w:type="dxa"/>
            <w:left w:w="108" w:type="dxa"/>
            <w:bottom w:w="0" w:type="dxa"/>
            <w:right w:w="108" w:type="dxa"/>
          </w:tblCellMar>
        </w:tblPrEx>
        <w:trPr>
          <w:trHeight w:val="1041" w:hRule="atLeast"/>
        </w:trPr>
        <w:tc>
          <w:tcPr>
            <w:tcW w:w="666"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140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要求确认响应完整性</w:t>
            </w:r>
          </w:p>
        </w:tc>
        <w:tc>
          <w:tcPr>
            <w:tcW w:w="699"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5354"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满分10分，要求确认响应如有不响应项且为提供合理理由的每一项扣1分。</w:t>
            </w:r>
          </w:p>
        </w:tc>
        <w:tc>
          <w:tcPr>
            <w:tcW w:w="698"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819"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附件四</w:t>
            </w:r>
          </w:p>
        </w:tc>
      </w:tr>
      <w:tr>
        <w:tblPrEx>
          <w:tblCellMar>
            <w:top w:w="0" w:type="dxa"/>
            <w:left w:w="108" w:type="dxa"/>
            <w:bottom w:w="0" w:type="dxa"/>
            <w:right w:w="108" w:type="dxa"/>
          </w:tblCellMar>
        </w:tblPrEx>
        <w:trPr>
          <w:trHeight w:val="1676" w:hRule="atLeast"/>
        </w:trPr>
        <w:tc>
          <w:tcPr>
            <w:tcW w:w="666"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w:t>
            </w:r>
          </w:p>
        </w:tc>
        <w:tc>
          <w:tcPr>
            <w:tcW w:w="140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售后服务</w:t>
            </w:r>
          </w:p>
        </w:tc>
        <w:tc>
          <w:tcPr>
            <w:tcW w:w="699"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5354"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满分10分；质保：</w:t>
            </w:r>
            <w:r>
              <w:rPr>
                <w:rFonts w:ascii="宋体" w:hAnsi="宋体" w:cs="宋体"/>
                <w:color w:val="000000"/>
                <w:kern w:val="0"/>
                <w:sz w:val="22"/>
                <w:szCs w:val="22"/>
              </w:rPr>
              <w:t>0.5</w:t>
            </w:r>
            <w:r>
              <w:rPr>
                <w:rFonts w:hint="eastAsia" w:ascii="宋体" w:hAnsi="宋体" w:cs="宋体"/>
                <w:color w:val="000000"/>
                <w:kern w:val="0"/>
                <w:sz w:val="22"/>
                <w:szCs w:val="22"/>
              </w:rPr>
              <w:t>年以下0分，</w:t>
            </w:r>
            <w:r>
              <w:rPr>
                <w:rFonts w:ascii="宋体" w:hAnsi="宋体" w:cs="宋体"/>
                <w:color w:val="000000"/>
                <w:kern w:val="0"/>
                <w:sz w:val="22"/>
                <w:szCs w:val="22"/>
              </w:rPr>
              <w:t>0.5</w:t>
            </w:r>
            <w:r>
              <w:rPr>
                <w:rFonts w:hint="eastAsia" w:ascii="宋体" w:hAnsi="宋体" w:cs="宋体"/>
                <w:color w:val="000000"/>
                <w:kern w:val="0"/>
                <w:sz w:val="22"/>
                <w:szCs w:val="22"/>
              </w:rPr>
              <w:t>年（含）到</w:t>
            </w:r>
            <w:r>
              <w:rPr>
                <w:rFonts w:ascii="宋体" w:hAnsi="宋体" w:cs="宋体"/>
                <w:color w:val="000000"/>
                <w:kern w:val="0"/>
                <w:sz w:val="22"/>
                <w:szCs w:val="22"/>
              </w:rPr>
              <w:t>1</w:t>
            </w:r>
            <w:r>
              <w:rPr>
                <w:rFonts w:hint="eastAsia" w:ascii="宋体" w:hAnsi="宋体" w:cs="宋体"/>
                <w:color w:val="000000"/>
                <w:kern w:val="0"/>
                <w:sz w:val="22"/>
                <w:szCs w:val="22"/>
              </w:rPr>
              <w:t>年得3分，</w:t>
            </w:r>
            <w:r>
              <w:rPr>
                <w:rFonts w:ascii="宋体" w:hAnsi="宋体" w:cs="宋体"/>
                <w:color w:val="000000"/>
                <w:kern w:val="0"/>
                <w:sz w:val="22"/>
                <w:szCs w:val="22"/>
              </w:rPr>
              <w:t>1</w:t>
            </w:r>
            <w:r>
              <w:rPr>
                <w:rFonts w:hint="eastAsia" w:ascii="宋体" w:hAnsi="宋体" w:cs="宋体"/>
                <w:color w:val="000000"/>
                <w:kern w:val="0"/>
                <w:sz w:val="22"/>
                <w:szCs w:val="22"/>
              </w:rPr>
              <w:t>年及以上得5分；到场服务响应时间：</w:t>
            </w:r>
            <w:r>
              <w:rPr>
                <w:rFonts w:ascii="宋体" w:hAnsi="宋体" w:cs="宋体"/>
                <w:color w:val="000000"/>
                <w:kern w:val="0"/>
                <w:sz w:val="22"/>
                <w:szCs w:val="22"/>
              </w:rPr>
              <w:t xml:space="preserve"> </w:t>
            </w:r>
            <w:r>
              <w:rPr>
                <w:rFonts w:hint="eastAsia" w:ascii="宋体" w:hAnsi="宋体" w:cs="宋体"/>
                <w:color w:val="000000"/>
                <w:kern w:val="0"/>
                <w:sz w:val="22"/>
                <w:szCs w:val="22"/>
              </w:rPr>
              <w:t>24小时以上0分，12小时到24小时（含）3分，12小时（含）以内5分</w:t>
            </w:r>
          </w:p>
        </w:tc>
        <w:tc>
          <w:tcPr>
            <w:tcW w:w="698"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19"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技术方案中体现，数据列入合同</w:t>
            </w:r>
          </w:p>
        </w:tc>
      </w:tr>
      <w:tr>
        <w:tblPrEx>
          <w:tblCellMar>
            <w:top w:w="0" w:type="dxa"/>
            <w:left w:w="108" w:type="dxa"/>
            <w:bottom w:w="0" w:type="dxa"/>
            <w:right w:w="108" w:type="dxa"/>
          </w:tblCellMar>
        </w:tblPrEx>
        <w:trPr>
          <w:trHeight w:val="976" w:hRule="atLeast"/>
        </w:trPr>
        <w:tc>
          <w:tcPr>
            <w:tcW w:w="666"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w:t>
            </w:r>
          </w:p>
        </w:tc>
        <w:tc>
          <w:tcPr>
            <w:tcW w:w="140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需求附件资料的完整性</w:t>
            </w:r>
          </w:p>
        </w:tc>
        <w:tc>
          <w:tcPr>
            <w:tcW w:w="699"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5354"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满分5分，所必须附件每缺失一份扣1分。</w:t>
            </w:r>
          </w:p>
        </w:tc>
        <w:tc>
          <w:tcPr>
            <w:tcW w:w="698"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19"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缺失关键报价资料取消评分资格</w:t>
            </w:r>
          </w:p>
        </w:tc>
      </w:tr>
      <w:tr>
        <w:tblPrEx>
          <w:tblCellMar>
            <w:top w:w="0" w:type="dxa"/>
            <w:left w:w="108" w:type="dxa"/>
            <w:bottom w:w="0" w:type="dxa"/>
            <w:right w:w="108" w:type="dxa"/>
          </w:tblCellMar>
        </w:tblPrEx>
        <w:trPr>
          <w:trHeight w:val="877" w:hRule="atLeast"/>
        </w:trPr>
        <w:tc>
          <w:tcPr>
            <w:tcW w:w="666"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w:t>
            </w:r>
          </w:p>
        </w:tc>
        <w:tc>
          <w:tcPr>
            <w:tcW w:w="140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商务要求响应完整性</w:t>
            </w:r>
          </w:p>
        </w:tc>
        <w:tc>
          <w:tcPr>
            <w:tcW w:w="699"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5354"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满分5分，未响应1项扣除1分，未提供不响应的理由加扣2分。</w:t>
            </w:r>
          </w:p>
        </w:tc>
        <w:tc>
          <w:tcPr>
            <w:tcW w:w="698"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19"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460" w:hRule="atLeast"/>
        </w:trPr>
        <w:tc>
          <w:tcPr>
            <w:tcW w:w="666" w:type="dxa"/>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40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总分</w:t>
            </w:r>
          </w:p>
        </w:tc>
        <w:tc>
          <w:tcPr>
            <w:tcW w:w="699"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w:t>
            </w:r>
          </w:p>
        </w:tc>
        <w:tc>
          <w:tcPr>
            <w:tcW w:w="5354"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总得分</w:t>
            </w:r>
          </w:p>
        </w:tc>
        <w:tc>
          <w:tcPr>
            <w:tcW w:w="698"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19"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bl>
    <w:p>
      <w:pPr>
        <w:ind w:right="480"/>
        <w:rPr>
          <w:color w:val="000000"/>
        </w:rPr>
      </w:pPr>
      <w:r>
        <w:rPr>
          <w:rFonts w:hint="eastAsia"/>
          <w:color w:val="000000"/>
        </w:rPr>
        <w:t>评分人：                                                        日期：</w:t>
      </w:r>
    </w:p>
    <w:p/>
    <w:p>
      <w:pPr>
        <w:widowControl/>
        <w:jc w:val="left"/>
        <w:sectPr>
          <w:pgSz w:w="11907" w:h="16840" w:orient="landscape"/>
          <w:pgMar w:top="1797" w:right="1440" w:bottom="1797" w:left="1089" w:header="851" w:footer="992" w:gutter="0"/>
          <w:cols w:space="720" w:num="1"/>
          <w:docGrid w:type="linesAndChars" w:linePitch="312" w:charSpace="0"/>
        </w:sectPr>
      </w:pPr>
    </w:p>
    <w:p>
      <w:pPr>
        <w:ind w:right="480"/>
        <w:rPr>
          <w:rFonts w:hint="eastAsia"/>
          <w:color w:val="000000"/>
          <w:sz w:val="24"/>
          <w:szCs w:val="24"/>
          <w:lang w:eastAsia="zh-CN"/>
        </w:rPr>
      </w:pPr>
      <w:r>
        <w:rPr>
          <w:rFonts w:hint="eastAsia"/>
          <w:color w:val="000000"/>
          <w:sz w:val="24"/>
          <w:szCs w:val="24"/>
          <w:lang w:eastAsia="zh-CN"/>
        </w:rPr>
        <w:t>附件七</w:t>
      </w:r>
    </w:p>
    <w:p>
      <w:pPr>
        <w:widowControl/>
        <w:jc w:val="left"/>
        <w:rPr>
          <w:rFonts w:hint="eastAsia"/>
          <w:lang w:eastAsia="zh-CN"/>
        </w:rPr>
      </w:pPr>
    </w:p>
    <w:tbl>
      <w:tblPr>
        <w:tblStyle w:val="18"/>
        <w:tblW w:w="1009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17"/>
        <w:gridCol w:w="887"/>
        <w:gridCol w:w="2068"/>
        <w:gridCol w:w="945"/>
        <w:gridCol w:w="1014"/>
        <w:gridCol w:w="876"/>
        <w:gridCol w:w="1020"/>
        <w:gridCol w:w="28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5" w:hRule="atLeast"/>
        </w:trPr>
        <w:tc>
          <w:tcPr>
            <w:tcW w:w="10092" w:type="dxa"/>
            <w:gridSpan w:val="8"/>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设备设施建设过程资料移交流程表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8" w:hRule="atLeast"/>
        </w:trPr>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资料名称</w:t>
            </w:r>
          </w:p>
        </w:tc>
        <w:tc>
          <w:tcPr>
            <w:tcW w:w="2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内容</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资料名称及编号</w:t>
            </w: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进度安排</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移交人</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接收人</w:t>
            </w:r>
          </w:p>
        </w:tc>
        <w:tc>
          <w:tcPr>
            <w:tcW w:w="2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6" w:hRule="atLeast"/>
        </w:trPr>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签订服务协议</w:t>
            </w:r>
          </w:p>
        </w:tc>
        <w:tc>
          <w:tcPr>
            <w:tcW w:w="2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采购合同、技术协议、安全协议等</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中标通知书发布后10天</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采购人员</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供应商</w:t>
            </w:r>
          </w:p>
        </w:tc>
        <w:tc>
          <w:tcPr>
            <w:tcW w:w="2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依托于需求内容，国家法律法规及标准，行业标准，公司内部的制度规范等；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6" w:hRule="atLeast"/>
        </w:trPr>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设备预验收</w:t>
            </w:r>
          </w:p>
        </w:tc>
        <w:tc>
          <w:tcPr>
            <w:tcW w:w="2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根据技术协议的相关建设要求，对主要的性能参数进行验证。</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设备出厂前7天</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供应商</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项目负责人、采购人员</w:t>
            </w:r>
          </w:p>
        </w:tc>
        <w:tc>
          <w:tcPr>
            <w:tcW w:w="2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设备供应商组织，出具预验收报告。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19" w:hRule="atLeast"/>
        </w:trPr>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预验收总结</w:t>
            </w:r>
          </w:p>
        </w:tc>
        <w:tc>
          <w:tcPr>
            <w:tcW w:w="2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对设备供应商提供的预验收报告进行实物现勘，并对其报告内容和技术协议以及对应的国标、行业和公司的制度规范进行核对。</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设备出厂前3天</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项目负责人</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供应商、采购人员</w:t>
            </w:r>
          </w:p>
        </w:tc>
        <w:tc>
          <w:tcPr>
            <w:tcW w:w="2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明晰预验收中设备性能规范的优缺点，并对存在的问题提出整改要求，并约定出厂时间。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6" w:hRule="atLeast"/>
        </w:trPr>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整改应答校验报告</w:t>
            </w:r>
          </w:p>
        </w:tc>
        <w:tc>
          <w:tcPr>
            <w:tcW w:w="2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对整改项进行措施应答并实施</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设备出厂前1天</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供应商</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项目负责人、采购人员</w:t>
            </w:r>
          </w:p>
        </w:tc>
        <w:tc>
          <w:tcPr>
            <w:tcW w:w="2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整改及校验报告。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1" w:hRule="atLeast"/>
        </w:trPr>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运输资料</w:t>
            </w:r>
          </w:p>
        </w:tc>
        <w:tc>
          <w:tcPr>
            <w:tcW w:w="2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运输注意事项、运输保险单、包装证明、随机文件、随机配件清单；</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供应商</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物流机构</w:t>
            </w:r>
          </w:p>
        </w:tc>
        <w:tc>
          <w:tcPr>
            <w:tcW w:w="2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随机文件：纸质档设计文件（零配件图纸、总装图、控制图、易损件清单、主要配件的使用和质量证明文件）、使用说明书、使用维护规程、装箱单等。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6" w:hRule="atLeast"/>
        </w:trPr>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入厂资料</w:t>
            </w:r>
          </w:p>
        </w:tc>
        <w:tc>
          <w:tcPr>
            <w:tcW w:w="2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设备运输过程的简诉、运输物资清单</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入厂前</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物流机构</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项目负责人、采购人员</w:t>
            </w:r>
          </w:p>
        </w:tc>
        <w:tc>
          <w:tcPr>
            <w:tcW w:w="2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运输货损事故报告单、装箱及开箱验收记录、随机文件。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6" w:hRule="atLeast"/>
        </w:trPr>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安装调试资料</w:t>
            </w:r>
          </w:p>
        </w:tc>
        <w:tc>
          <w:tcPr>
            <w:tcW w:w="2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安装调试过程中的技术材料</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入厂后7天内</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供应商</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项目负责人</w:t>
            </w:r>
          </w:p>
        </w:tc>
        <w:tc>
          <w:tcPr>
            <w:tcW w:w="2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安装调试记录（设备安全课、设备供应商、使用单位三方签字）、设备安装调试日志,培训签到记录。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4" w:hRule="atLeast"/>
        </w:trPr>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调试验收报告</w:t>
            </w:r>
          </w:p>
        </w:tc>
        <w:tc>
          <w:tcPr>
            <w:tcW w:w="2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提供调试过程中性能参数、精度等量化数据材料</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安装调试完成后3天内</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供应商</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项目负责人</w:t>
            </w:r>
          </w:p>
        </w:tc>
        <w:tc>
          <w:tcPr>
            <w:tcW w:w="28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6" w:hRule="atLeast"/>
        </w:trPr>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入厂首次验收总结</w:t>
            </w:r>
          </w:p>
        </w:tc>
        <w:tc>
          <w:tcPr>
            <w:tcW w:w="2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对供应商提供的调试验收报告进行核对</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安装调试完成后5天内</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项目负责人</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供应商、使用单位、采购人员</w:t>
            </w:r>
          </w:p>
        </w:tc>
        <w:tc>
          <w:tcPr>
            <w:tcW w:w="2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明晰供应商报告中与技术协议的标准契合度，对其中的偏差项进行技术分析并责令供应商进行改正。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19" w:hRule="atLeast"/>
        </w:trPr>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设备修正方案</w:t>
            </w:r>
          </w:p>
        </w:tc>
        <w:tc>
          <w:tcPr>
            <w:tcW w:w="2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根据偏差内容制定修正措施并实施</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安装调试完成后10天内</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供应商</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项目负责人、使用单位、采购人员</w:t>
            </w:r>
          </w:p>
        </w:tc>
        <w:tc>
          <w:tcPr>
            <w:tcW w:w="2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提供改正后的调试验收报告，并对相关的文件资料进行修正和补充。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32" w:hRule="atLeast"/>
        </w:trPr>
        <w:tc>
          <w:tcPr>
            <w:tcW w:w="4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二次验收总结及产品试机报告</w:t>
            </w:r>
          </w:p>
        </w:tc>
        <w:tc>
          <w:tcPr>
            <w:tcW w:w="20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全面核对供应商设备的性能参数和设备产出品效率、品质参数。</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安装调试完成1月内</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项目负责人</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使用单位、采购人员、安全管理人员</w:t>
            </w:r>
          </w:p>
        </w:tc>
        <w:tc>
          <w:tcPr>
            <w:tcW w:w="2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准备移交验收单（设备管理、采购、供应商、使用单位、技安5方签字），整理过程文件材料，梳理对应的电子档文件。产品试机报告：技术、使用单位、品质管理、设备管理、设备供应商5方签字</w:t>
            </w:r>
          </w:p>
        </w:tc>
      </w:tr>
    </w:tbl>
    <w:p>
      <w:pPr>
        <w:widowControl/>
        <w:jc w:val="left"/>
        <w:rPr>
          <w:rFonts w:hint="eastAsia"/>
          <w:lang w:eastAsia="zh-CN"/>
        </w:rPr>
        <w:sectPr>
          <w:pgSz w:w="11907" w:h="16840" w:orient="landscape"/>
          <w:pgMar w:top="1797" w:right="1440" w:bottom="1797" w:left="1089" w:header="851" w:footer="992" w:gutter="0"/>
          <w:cols w:space="720" w:num="1"/>
          <w:docGrid w:type="linesAndChars" w:linePitch="312" w:charSpace="0"/>
        </w:sectPr>
      </w:pPr>
    </w:p>
    <w:p>
      <w:pPr>
        <w:widowControl/>
        <w:jc w:val="left"/>
      </w:pPr>
    </w:p>
    <w:p>
      <w:pPr>
        <w:ind w:right="480"/>
        <w:jc w:val="center"/>
        <w:rPr>
          <w:sz w:val="32"/>
        </w:rPr>
      </w:pPr>
      <w:r>
        <w:rPr>
          <w:rFonts w:hint="eastAsia"/>
          <w:sz w:val="32"/>
        </w:rPr>
        <w:t>第四部分 商务部分（合同条款）</w:t>
      </w:r>
    </w:p>
    <w:p>
      <w:pPr>
        <w:autoSpaceDE w:val="0"/>
        <w:autoSpaceDN w:val="0"/>
        <w:adjustRightInd w:val="0"/>
        <w:spacing w:line="660" w:lineRule="exact"/>
        <w:ind w:firstLine="1800" w:firstLineChars="500"/>
        <w:rPr>
          <w:rFonts w:ascii="仿宋_GB2312" w:eastAsia="仿宋_GB2312"/>
          <w:b/>
          <w:sz w:val="44"/>
        </w:rPr>
      </w:pPr>
      <w:r>
        <w:rPr>
          <w:rFonts w:hint="eastAsia" w:ascii="宋体" w:cs="宋体"/>
          <w:b/>
          <w:bCs/>
          <w:color w:val="000000"/>
          <w:kern w:val="0"/>
          <w:sz w:val="36"/>
          <w:szCs w:val="36"/>
        </w:rPr>
        <w:t>精密退火炉设备</w:t>
      </w:r>
      <w:r>
        <w:rPr>
          <w:rFonts w:hint="eastAsia" w:ascii="宋体" w:cs="宋体"/>
          <w:b/>
          <w:bCs/>
          <w:color w:val="000000"/>
          <w:kern w:val="0"/>
          <w:sz w:val="36"/>
          <w:szCs w:val="36"/>
          <w:lang w:eastAsia="zh-CN"/>
        </w:rPr>
        <w:t>改造</w:t>
      </w:r>
      <w:r>
        <w:rPr>
          <w:rFonts w:hint="eastAsia" w:ascii="宋体" w:cs="宋体"/>
          <w:b/>
          <w:bCs/>
          <w:color w:val="000000"/>
          <w:kern w:val="0"/>
          <w:sz w:val="36"/>
          <w:szCs w:val="36"/>
        </w:rPr>
        <w:t>项目</w:t>
      </w:r>
      <w:r>
        <w:rPr>
          <w:rFonts w:hint="eastAsia" w:ascii="宋体" w:cs="宋体"/>
          <w:b/>
          <w:bCs/>
          <w:color w:val="000000"/>
          <w:kern w:val="0"/>
          <w:sz w:val="36"/>
          <w:szCs w:val="36"/>
          <w:lang w:eastAsia="zh-CN"/>
        </w:rPr>
        <w:t>合同</w:t>
      </w:r>
    </w:p>
    <w:p>
      <w:pPr>
        <w:autoSpaceDE w:val="0"/>
        <w:autoSpaceDN w:val="0"/>
        <w:adjustRightInd w:val="0"/>
        <w:spacing w:line="660" w:lineRule="exact"/>
        <w:rPr>
          <w:rFonts w:ascii="宋体" w:cs="宋体"/>
          <w:b/>
          <w:bCs/>
          <w:color w:val="000000"/>
          <w:kern w:val="0"/>
          <w:sz w:val="36"/>
          <w:szCs w:val="36"/>
        </w:rPr>
      </w:pPr>
    </w:p>
    <w:p>
      <w:pPr>
        <w:rPr>
          <w:rFonts w:ascii="宋体"/>
          <w:szCs w:val="21"/>
          <w:u w:val="single"/>
        </w:rPr>
      </w:pPr>
      <w:r>
        <w:rPr>
          <w:rFonts w:hint="eastAsia" w:ascii="宋体"/>
          <w:szCs w:val="21"/>
        </w:rPr>
        <w:t>甲方：</w:t>
      </w:r>
      <w:r>
        <w:rPr>
          <w:rFonts w:hint="eastAsia" w:ascii="宋体"/>
          <w:szCs w:val="21"/>
          <w:u w:val="single"/>
        </w:rPr>
        <w:t>成都恒达光学有限公司</w:t>
      </w:r>
    </w:p>
    <w:p>
      <w:pPr>
        <w:rPr>
          <w:rFonts w:ascii="宋体"/>
          <w:szCs w:val="21"/>
        </w:rPr>
      </w:pPr>
      <w:r>
        <w:rPr>
          <w:rFonts w:hint="eastAsia" w:ascii="宋体"/>
          <w:szCs w:val="21"/>
        </w:rPr>
        <w:t>地址：</w:t>
      </w:r>
      <w:r>
        <w:rPr>
          <w:rFonts w:hint="eastAsia" w:ascii="宋体" w:cs="仿宋_GB2312"/>
          <w:szCs w:val="21"/>
        </w:rPr>
        <w:t>都江堰市蒲阳经济开发区光泰路12号</w:t>
      </w:r>
    </w:p>
    <w:p>
      <w:pPr>
        <w:pStyle w:val="31"/>
        <w:rPr>
          <w:rFonts w:ascii="宋体" w:eastAsia="宋体" w:cs="Times New Roman"/>
          <w:color w:val="auto"/>
          <w:kern w:val="2"/>
          <w:sz w:val="21"/>
          <w:szCs w:val="21"/>
          <w:u w:val="single"/>
        </w:rPr>
      </w:pPr>
      <w:r>
        <w:rPr>
          <w:rFonts w:hint="eastAsia" w:ascii="宋体" w:eastAsia="宋体"/>
          <w:sz w:val="21"/>
          <w:szCs w:val="21"/>
        </w:rPr>
        <w:t>乙方：</w:t>
      </w:r>
    </w:p>
    <w:p>
      <w:pPr>
        <w:pStyle w:val="31"/>
        <w:rPr>
          <w:rFonts w:ascii="宋体" w:eastAsia="宋体" w:cs="Times New Roman"/>
          <w:color w:val="auto"/>
          <w:kern w:val="2"/>
          <w:sz w:val="21"/>
          <w:szCs w:val="21"/>
        </w:rPr>
      </w:pPr>
      <w:r>
        <w:rPr>
          <w:rFonts w:hint="eastAsia" w:ascii="宋体" w:eastAsia="宋体" w:cs="Times New Roman"/>
          <w:color w:val="auto"/>
          <w:kern w:val="2"/>
          <w:sz w:val="21"/>
          <w:szCs w:val="21"/>
        </w:rPr>
        <w:t>地址：</w:t>
      </w:r>
    </w:p>
    <w:p>
      <w:pPr>
        <w:pStyle w:val="31"/>
        <w:rPr>
          <w:rFonts w:ascii="宋体" w:eastAsia="宋体" w:cs="Times New Roman"/>
          <w:color w:val="auto"/>
          <w:kern w:val="2"/>
          <w:sz w:val="21"/>
          <w:szCs w:val="21"/>
        </w:rPr>
      </w:pPr>
      <w:r>
        <w:rPr>
          <w:rFonts w:hint="eastAsia" w:ascii="宋体" w:eastAsia="宋体"/>
          <w:sz w:val="21"/>
          <w:szCs w:val="21"/>
        </w:rPr>
        <w:t>甲乙双方经过友好协商，就</w:t>
      </w:r>
      <w:r>
        <w:rPr>
          <w:rFonts w:hint="eastAsia" w:ascii="宋体" w:eastAsia="宋体" w:cs="宋体"/>
          <w:bCs/>
          <w:sz w:val="21"/>
          <w:szCs w:val="21"/>
        </w:rPr>
        <w:t>成都恒达光学精密退火炉设备</w:t>
      </w:r>
      <w:r>
        <w:rPr>
          <w:rFonts w:hint="eastAsia" w:ascii="宋体" w:eastAsia="宋体" w:cs="宋体"/>
          <w:bCs/>
          <w:sz w:val="21"/>
          <w:szCs w:val="21"/>
          <w:lang w:eastAsia="zh-CN"/>
        </w:rPr>
        <w:t>改造</w:t>
      </w:r>
      <w:r>
        <w:rPr>
          <w:rFonts w:hint="eastAsia" w:ascii="宋体" w:eastAsia="宋体" w:cs="宋体"/>
          <w:bCs/>
          <w:sz w:val="21"/>
          <w:szCs w:val="21"/>
        </w:rPr>
        <w:t>项目</w:t>
      </w:r>
      <w:r>
        <w:rPr>
          <w:rFonts w:hint="eastAsia" w:ascii="宋体" w:eastAsia="宋体"/>
          <w:sz w:val="21"/>
          <w:szCs w:val="21"/>
        </w:rPr>
        <w:t>达成以下协议：</w:t>
      </w:r>
    </w:p>
    <w:p>
      <w:pPr>
        <w:numPr>
          <w:ilvl w:val="0"/>
          <w:numId w:val="1"/>
        </w:numPr>
        <w:spacing w:line="500" w:lineRule="exact"/>
        <w:rPr>
          <w:rFonts w:ascii="宋体" w:cs="宋体"/>
          <w:szCs w:val="21"/>
          <w:u w:val="single"/>
        </w:rPr>
      </w:pPr>
      <w:r>
        <w:rPr>
          <w:rFonts w:hint="eastAsia" w:ascii="宋体" w:cs="宋体"/>
          <w:szCs w:val="21"/>
        </w:rPr>
        <w:t>项目名称：</w:t>
      </w:r>
      <w:r>
        <w:rPr>
          <w:rFonts w:hint="eastAsia" w:ascii="宋体" w:cs="宋体"/>
          <w:bCs/>
          <w:color w:val="000000"/>
          <w:kern w:val="0"/>
          <w:szCs w:val="21"/>
        </w:rPr>
        <w:t>精密退火炉设备</w:t>
      </w:r>
      <w:r>
        <w:rPr>
          <w:rFonts w:hint="eastAsia" w:ascii="宋体" w:cs="宋体"/>
          <w:bCs/>
          <w:color w:val="000000"/>
          <w:kern w:val="0"/>
          <w:szCs w:val="21"/>
          <w:lang w:eastAsia="zh-CN"/>
        </w:rPr>
        <w:t>改造</w:t>
      </w:r>
      <w:r>
        <w:rPr>
          <w:rFonts w:hint="eastAsia" w:ascii="宋体" w:cs="宋体"/>
          <w:bCs/>
          <w:color w:val="000000"/>
          <w:kern w:val="0"/>
          <w:szCs w:val="21"/>
        </w:rPr>
        <w:t>项目</w:t>
      </w:r>
      <w:r>
        <w:rPr>
          <w:rFonts w:hint="eastAsia" w:ascii="宋体" w:cs="宋体"/>
          <w:szCs w:val="21"/>
        </w:rPr>
        <w:t>。</w:t>
      </w:r>
    </w:p>
    <w:p>
      <w:pPr>
        <w:numPr>
          <w:ilvl w:val="0"/>
          <w:numId w:val="1"/>
        </w:numPr>
        <w:spacing w:line="500" w:lineRule="exact"/>
        <w:rPr>
          <w:rFonts w:ascii="宋体" w:cs="宋体"/>
          <w:szCs w:val="21"/>
        </w:rPr>
      </w:pPr>
      <w:r>
        <w:rPr>
          <w:rFonts w:hint="eastAsia" w:ascii="宋体" w:cs="宋体"/>
          <w:szCs w:val="21"/>
          <w:lang w:eastAsia="zh-CN"/>
        </w:rPr>
        <w:t>改造</w:t>
      </w:r>
      <w:r>
        <w:rPr>
          <w:rFonts w:hint="eastAsia" w:ascii="宋体" w:cs="宋体"/>
          <w:szCs w:val="21"/>
        </w:rPr>
        <w:t>内容清单及价款：</w:t>
      </w:r>
    </w:p>
    <w:tbl>
      <w:tblPr>
        <w:tblStyle w:val="18"/>
        <w:tblW w:w="10166"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1"/>
        <w:gridCol w:w="1530"/>
        <w:gridCol w:w="840"/>
        <w:gridCol w:w="870"/>
        <w:gridCol w:w="750"/>
        <w:gridCol w:w="855"/>
        <w:gridCol w:w="1155"/>
        <w:gridCol w:w="1290"/>
        <w:gridCol w:w="21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tcBorders>
              <w:top w:val="single" w:color="auto" w:sz="4" w:space="0"/>
              <w:left w:val="single" w:color="auto" w:sz="4" w:space="0"/>
              <w:bottom w:val="single" w:color="auto" w:sz="4" w:space="0"/>
              <w:right w:val="single" w:color="auto" w:sz="4" w:space="0"/>
            </w:tcBorders>
            <w:noWrap/>
          </w:tcPr>
          <w:p>
            <w:pPr>
              <w:spacing w:line="500" w:lineRule="exact"/>
              <w:jc w:val="center"/>
              <w:rPr>
                <w:rFonts w:ascii="宋体" w:cs="宋体"/>
                <w:szCs w:val="21"/>
              </w:rPr>
            </w:pPr>
            <w:r>
              <w:rPr>
                <w:rFonts w:hint="eastAsia" w:ascii="宋体" w:cs="宋体"/>
                <w:szCs w:val="21"/>
              </w:rPr>
              <w:t>序号</w:t>
            </w:r>
          </w:p>
        </w:tc>
        <w:tc>
          <w:tcPr>
            <w:tcW w:w="1530" w:type="dxa"/>
            <w:tcBorders>
              <w:top w:val="single" w:color="auto" w:sz="4" w:space="0"/>
              <w:left w:val="single" w:color="auto" w:sz="4" w:space="0"/>
              <w:bottom w:val="single" w:color="auto" w:sz="4" w:space="0"/>
              <w:right w:val="single" w:color="auto" w:sz="4" w:space="0"/>
            </w:tcBorders>
            <w:noWrap/>
          </w:tcPr>
          <w:p>
            <w:pPr>
              <w:spacing w:line="500" w:lineRule="exact"/>
              <w:jc w:val="center"/>
              <w:rPr>
                <w:rFonts w:hint="eastAsia" w:ascii="宋体" w:eastAsia="宋体" w:cs="宋体"/>
                <w:szCs w:val="21"/>
                <w:lang w:eastAsia="zh-CN"/>
              </w:rPr>
            </w:pPr>
            <w:r>
              <w:rPr>
                <w:rFonts w:hint="eastAsia" w:ascii="宋体" w:cs="宋体"/>
                <w:szCs w:val="21"/>
                <w:lang w:eastAsia="zh-CN"/>
              </w:rPr>
              <w:t>设备名称</w:t>
            </w:r>
          </w:p>
        </w:tc>
        <w:tc>
          <w:tcPr>
            <w:tcW w:w="840" w:type="dxa"/>
            <w:tcBorders>
              <w:top w:val="single" w:color="auto" w:sz="4" w:space="0"/>
              <w:left w:val="single" w:color="auto" w:sz="4" w:space="0"/>
              <w:bottom w:val="single" w:color="auto" w:sz="4" w:space="0"/>
              <w:right w:val="single" w:color="auto" w:sz="4" w:space="0"/>
            </w:tcBorders>
            <w:noWrap/>
          </w:tcPr>
          <w:p>
            <w:pPr>
              <w:spacing w:line="500" w:lineRule="exact"/>
              <w:jc w:val="center"/>
              <w:rPr>
                <w:rFonts w:hint="eastAsia" w:ascii="宋体" w:cs="宋体"/>
                <w:szCs w:val="21"/>
                <w:lang w:eastAsia="zh-CN"/>
              </w:rPr>
            </w:pPr>
            <w:r>
              <w:rPr>
                <w:rFonts w:hint="eastAsia" w:ascii="宋体" w:cs="宋体"/>
                <w:szCs w:val="21"/>
                <w:lang w:eastAsia="zh-CN"/>
              </w:rPr>
              <w:t>炉号</w:t>
            </w:r>
          </w:p>
        </w:tc>
        <w:tc>
          <w:tcPr>
            <w:tcW w:w="870" w:type="dxa"/>
            <w:tcBorders>
              <w:top w:val="single" w:color="auto" w:sz="4" w:space="0"/>
              <w:left w:val="single" w:color="auto" w:sz="4" w:space="0"/>
              <w:bottom w:val="single" w:color="auto" w:sz="4" w:space="0"/>
              <w:right w:val="single" w:color="auto" w:sz="4" w:space="0"/>
            </w:tcBorders>
            <w:noWrap/>
          </w:tcPr>
          <w:p>
            <w:pPr>
              <w:spacing w:line="500" w:lineRule="exact"/>
              <w:jc w:val="center"/>
              <w:rPr>
                <w:rFonts w:hint="eastAsia" w:ascii="宋体" w:eastAsia="宋体" w:cs="宋体"/>
                <w:szCs w:val="21"/>
                <w:lang w:eastAsia="zh-CN"/>
              </w:rPr>
            </w:pPr>
            <w:r>
              <w:rPr>
                <w:rFonts w:hint="eastAsia" w:ascii="宋体" w:cs="宋体"/>
                <w:szCs w:val="21"/>
                <w:lang w:eastAsia="zh-CN"/>
              </w:rPr>
              <w:t>型号</w:t>
            </w:r>
          </w:p>
        </w:tc>
        <w:tc>
          <w:tcPr>
            <w:tcW w:w="750" w:type="dxa"/>
            <w:tcBorders>
              <w:top w:val="single" w:color="auto" w:sz="4" w:space="0"/>
              <w:left w:val="single" w:color="auto" w:sz="4" w:space="0"/>
              <w:bottom w:val="single" w:color="auto" w:sz="4" w:space="0"/>
              <w:right w:val="single" w:color="auto" w:sz="4" w:space="0"/>
            </w:tcBorders>
            <w:noWrap/>
          </w:tcPr>
          <w:p>
            <w:pPr>
              <w:spacing w:line="500" w:lineRule="exact"/>
              <w:jc w:val="center"/>
              <w:rPr>
                <w:rFonts w:ascii="宋体" w:cs="宋体"/>
                <w:szCs w:val="21"/>
              </w:rPr>
            </w:pPr>
            <w:r>
              <w:rPr>
                <w:rFonts w:hint="eastAsia" w:ascii="宋体" w:cs="宋体"/>
                <w:szCs w:val="21"/>
              </w:rPr>
              <w:t>数量</w:t>
            </w:r>
          </w:p>
        </w:tc>
        <w:tc>
          <w:tcPr>
            <w:tcW w:w="855" w:type="dxa"/>
            <w:tcBorders>
              <w:top w:val="single" w:color="auto" w:sz="4" w:space="0"/>
              <w:left w:val="single" w:color="auto" w:sz="4" w:space="0"/>
              <w:bottom w:val="single" w:color="auto" w:sz="4" w:space="0"/>
              <w:right w:val="single" w:color="auto" w:sz="4" w:space="0"/>
            </w:tcBorders>
            <w:noWrap/>
          </w:tcPr>
          <w:p>
            <w:pPr>
              <w:spacing w:line="500" w:lineRule="exact"/>
              <w:jc w:val="center"/>
              <w:rPr>
                <w:rFonts w:ascii="宋体" w:cs="宋体"/>
                <w:szCs w:val="21"/>
              </w:rPr>
            </w:pPr>
            <w:r>
              <w:rPr>
                <w:rFonts w:hint="eastAsia" w:ascii="宋体" w:cs="宋体"/>
                <w:szCs w:val="21"/>
              </w:rPr>
              <w:t>单位</w:t>
            </w:r>
          </w:p>
        </w:tc>
        <w:tc>
          <w:tcPr>
            <w:tcW w:w="1155" w:type="dxa"/>
            <w:tcBorders>
              <w:top w:val="single" w:color="auto" w:sz="4" w:space="0"/>
              <w:left w:val="single" w:color="auto" w:sz="4" w:space="0"/>
              <w:bottom w:val="single" w:color="auto" w:sz="4" w:space="0"/>
              <w:right w:val="single" w:color="auto" w:sz="4" w:space="0"/>
            </w:tcBorders>
            <w:noWrap/>
          </w:tcPr>
          <w:p>
            <w:pPr>
              <w:spacing w:line="500" w:lineRule="exact"/>
              <w:jc w:val="center"/>
              <w:rPr>
                <w:rFonts w:ascii="宋体" w:cs="宋体"/>
                <w:szCs w:val="21"/>
              </w:rPr>
            </w:pPr>
            <w:r>
              <w:rPr>
                <w:rFonts w:hint="eastAsia" w:ascii="宋体" w:cs="宋体"/>
                <w:szCs w:val="21"/>
              </w:rPr>
              <w:t>单价（元）</w:t>
            </w:r>
          </w:p>
        </w:tc>
        <w:tc>
          <w:tcPr>
            <w:tcW w:w="1290" w:type="dxa"/>
            <w:tcBorders>
              <w:top w:val="single" w:color="auto" w:sz="4" w:space="0"/>
              <w:left w:val="single" w:color="auto" w:sz="4" w:space="0"/>
              <w:bottom w:val="single" w:color="auto" w:sz="4" w:space="0"/>
              <w:right w:val="single" w:color="auto" w:sz="4" w:space="0"/>
            </w:tcBorders>
            <w:noWrap/>
          </w:tcPr>
          <w:p>
            <w:pPr>
              <w:spacing w:line="500" w:lineRule="exact"/>
              <w:jc w:val="center"/>
              <w:rPr>
                <w:rFonts w:ascii="宋体" w:cs="宋体"/>
                <w:szCs w:val="21"/>
              </w:rPr>
            </w:pPr>
            <w:r>
              <w:rPr>
                <w:rFonts w:hint="eastAsia" w:ascii="宋体" w:cs="宋体"/>
                <w:szCs w:val="21"/>
              </w:rPr>
              <w:t>金额（元）</w:t>
            </w:r>
          </w:p>
        </w:tc>
        <w:tc>
          <w:tcPr>
            <w:tcW w:w="2175" w:type="dxa"/>
            <w:tcBorders>
              <w:top w:val="single" w:color="auto" w:sz="4" w:space="0"/>
              <w:left w:val="single" w:color="auto" w:sz="4" w:space="0"/>
              <w:bottom w:val="single" w:color="auto" w:sz="4" w:space="0"/>
              <w:right w:val="single" w:color="auto" w:sz="4" w:space="0"/>
            </w:tcBorders>
            <w:noWrap/>
          </w:tcPr>
          <w:p>
            <w:pPr>
              <w:spacing w:line="500" w:lineRule="exact"/>
              <w:jc w:val="center"/>
              <w:rPr>
                <w:rFonts w:ascii="宋体" w:cs="宋体"/>
                <w:szCs w:val="21"/>
              </w:rPr>
            </w:pPr>
            <w:r>
              <w:rPr>
                <w:rFonts w:hint="eastAsia" w:ascii="宋体" w:cs="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ascii="宋体" w:cs="宋体"/>
                <w:szCs w:val="21"/>
              </w:rPr>
            </w:pPr>
            <w:r>
              <w:rPr>
                <w:rFonts w:hint="eastAsia" w:ascii="宋体" w:cs="宋体"/>
                <w:szCs w:val="21"/>
              </w:rPr>
              <w:t>1</w:t>
            </w:r>
          </w:p>
        </w:tc>
        <w:tc>
          <w:tcPr>
            <w:tcW w:w="1530"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ascii="宋体" w:cs="宋体"/>
                <w:szCs w:val="21"/>
              </w:rPr>
            </w:pPr>
            <w:r>
              <w:rPr>
                <w:rFonts w:hint="eastAsia" w:ascii="宋体" w:cs="宋体"/>
                <w:szCs w:val="21"/>
              </w:rPr>
              <w:t>精密退火炉</w:t>
            </w:r>
          </w:p>
        </w:tc>
        <w:tc>
          <w:tcPr>
            <w:tcW w:w="840"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eastAsia" w:ascii="宋体" w:cs="宋体"/>
                <w:szCs w:val="21"/>
                <w:lang w:val="en-US" w:eastAsia="zh-CN"/>
              </w:rPr>
            </w:pPr>
          </w:p>
        </w:tc>
        <w:tc>
          <w:tcPr>
            <w:tcW w:w="870"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宋体" w:cs="宋体"/>
                <w:szCs w:val="21"/>
                <w:lang w:val="en-US" w:eastAsia="zh-CN"/>
              </w:rPr>
            </w:pPr>
            <w:r>
              <w:rPr>
                <w:rFonts w:hint="eastAsia" w:ascii="宋体" w:cs="宋体"/>
                <w:szCs w:val="21"/>
                <w:lang w:val="en-US" w:eastAsia="zh-CN"/>
              </w:rPr>
              <w:t>6盒</w:t>
            </w:r>
          </w:p>
        </w:tc>
        <w:tc>
          <w:tcPr>
            <w:tcW w:w="750"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宋体" w:eastAsia="宋体" w:cs="宋体"/>
                <w:szCs w:val="21"/>
                <w:lang w:val="en-US" w:eastAsia="zh-CN"/>
              </w:rPr>
            </w:pPr>
          </w:p>
        </w:tc>
        <w:tc>
          <w:tcPr>
            <w:tcW w:w="855"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ascii="宋体" w:cs="宋体"/>
                <w:szCs w:val="21"/>
              </w:rPr>
            </w:pPr>
          </w:p>
        </w:tc>
        <w:tc>
          <w:tcPr>
            <w:tcW w:w="1155"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ascii="宋体" w:cs="宋体"/>
                <w:szCs w:val="21"/>
              </w:rPr>
            </w:pPr>
          </w:p>
        </w:tc>
        <w:tc>
          <w:tcPr>
            <w:tcW w:w="1290"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ascii="宋体" w:cs="宋体"/>
                <w:szCs w:val="21"/>
              </w:rPr>
            </w:pPr>
          </w:p>
        </w:tc>
        <w:tc>
          <w:tcPr>
            <w:tcW w:w="2175"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left"/>
              <w:rPr>
                <w:rFonts w:ascii="宋体" w:cs="宋体"/>
                <w:szCs w:val="21"/>
              </w:rPr>
            </w:pPr>
            <w:r>
              <w:rPr>
                <w:rFonts w:hint="eastAsia" w:ascii="宋体" w:cs="宋体"/>
                <w:szCs w:val="21"/>
              </w:rPr>
              <w:t>含装卸费、运输费、材料费、税费等费用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eastAsia" w:ascii="宋体" w:eastAsia="宋体" w:cs="宋体"/>
                <w:szCs w:val="21"/>
                <w:lang w:val="en-US" w:eastAsia="zh-CN"/>
              </w:rPr>
            </w:pPr>
            <w:r>
              <w:rPr>
                <w:rFonts w:hint="eastAsia" w:ascii="宋体" w:cs="宋体"/>
                <w:szCs w:val="21"/>
                <w:lang w:val="en-US" w:eastAsia="zh-CN"/>
              </w:rPr>
              <w:t>2</w:t>
            </w:r>
          </w:p>
        </w:tc>
        <w:tc>
          <w:tcPr>
            <w:tcW w:w="1530" w:type="dxa"/>
            <w:tcBorders>
              <w:top w:val="single" w:color="auto" w:sz="4" w:space="0"/>
              <w:left w:val="single" w:color="auto" w:sz="4" w:space="0"/>
              <w:bottom w:val="single" w:color="auto" w:sz="4" w:space="0"/>
              <w:right w:val="single" w:color="auto" w:sz="4" w:space="0"/>
            </w:tcBorders>
            <w:noWrap/>
            <w:vAlign w:val="center"/>
          </w:tcPr>
          <w:p>
            <w:pPr>
              <w:spacing w:line="500" w:lineRule="exact"/>
              <w:ind w:firstLine="210" w:firstLineChars="100"/>
              <w:jc w:val="both"/>
              <w:rPr>
                <w:rFonts w:ascii="宋体" w:cs="宋体"/>
                <w:szCs w:val="21"/>
              </w:rPr>
            </w:pPr>
            <w:r>
              <w:rPr>
                <w:rFonts w:hint="eastAsia" w:ascii="宋体" w:cs="宋体"/>
                <w:szCs w:val="21"/>
              </w:rPr>
              <w:t>精密退火炉</w:t>
            </w:r>
          </w:p>
        </w:tc>
        <w:tc>
          <w:tcPr>
            <w:tcW w:w="840"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eastAsia" w:ascii="宋体" w:cs="宋体"/>
                <w:szCs w:val="21"/>
                <w:lang w:val="en-US" w:eastAsia="zh-CN"/>
              </w:rPr>
            </w:pPr>
          </w:p>
        </w:tc>
        <w:tc>
          <w:tcPr>
            <w:tcW w:w="870"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宋体" w:eastAsia="宋体" w:cs="宋体"/>
                <w:szCs w:val="21"/>
                <w:lang w:val="en-US" w:eastAsia="zh-CN"/>
              </w:rPr>
            </w:pPr>
            <w:r>
              <w:rPr>
                <w:rFonts w:hint="eastAsia" w:ascii="宋体" w:cs="宋体"/>
                <w:szCs w:val="21"/>
                <w:lang w:val="en-US" w:eastAsia="zh-CN"/>
              </w:rPr>
              <w:t>16盒</w:t>
            </w:r>
          </w:p>
        </w:tc>
        <w:tc>
          <w:tcPr>
            <w:tcW w:w="750"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ascii="宋体" w:cs="宋体"/>
                <w:szCs w:val="21"/>
              </w:rPr>
            </w:pPr>
          </w:p>
        </w:tc>
        <w:tc>
          <w:tcPr>
            <w:tcW w:w="855"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ascii="宋体" w:cs="宋体"/>
                <w:szCs w:val="21"/>
              </w:rPr>
            </w:pPr>
          </w:p>
        </w:tc>
        <w:tc>
          <w:tcPr>
            <w:tcW w:w="1155"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ascii="宋体" w:cs="宋体"/>
                <w:szCs w:val="21"/>
              </w:rPr>
            </w:pPr>
          </w:p>
        </w:tc>
        <w:tc>
          <w:tcPr>
            <w:tcW w:w="1290"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ascii="宋体" w:cs="宋体"/>
                <w:szCs w:val="21"/>
              </w:rPr>
            </w:pPr>
          </w:p>
        </w:tc>
        <w:tc>
          <w:tcPr>
            <w:tcW w:w="2175"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left"/>
              <w:rPr>
                <w:rFonts w:ascii="宋体" w:cs="宋体"/>
                <w:szCs w:val="21"/>
              </w:rPr>
            </w:pPr>
            <w:r>
              <w:rPr>
                <w:rFonts w:hint="eastAsia" w:ascii="宋体" w:cs="宋体"/>
                <w:szCs w:val="21"/>
              </w:rPr>
              <w:t>含装卸费、运输费、材料费、税费等费用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宋体" w:cs="宋体"/>
                <w:szCs w:val="21"/>
                <w:lang w:val="en-US" w:eastAsia="zh-CN"/>
              </w:rPr>
            </w:pPr>
            <w:r>
              <w:rPr>
                <w:rFonts w:hint="eastAsia" w:ascii="宋体" w:cs="宋体"/>
                <w:szCs w:val="21"/>
                <w:lang w:val="en-US" w:eastAsia="zh-CN"/>
              </w:rPr>
              <w:t>3</w:t>
            </w:r>
          </w:p>
        </w:tc>
        <w:tc>
          <w:tcPr>
            <w:tcW w:w="1530" w:type="dxa"/>
            <w:tcBorders>
              <w:top w:val="single" w:color="auto" w:sz="4" w:space="0"/>
              <w:left w:val="single" w:color="auto" w:sz="4" w:space="0"/>
              <w:bottom w:val="single" w:color="auto" w:sz="4" w:space="0"/>
              <w:right w:val="single" w:color="auto" w:sz="4" w:space="0"/>
            </w:tcBorders>
            <w:noWrap/>
            <w:vAlign w:val="center"/>
          </w:tcPr>
          <w:p>
            <w:pPr>
              <w:spacing w:line="500" w:lineRule="exact"/>
              <w:ind w:firstLine="210" w:firstLineChars="100"/>
              <w:jc w:val="center"/>
              <w:rPr>
                <w:rFonts w:hint="eastAsia" w:ascii="宋体" w:cs="宋体"/>
                <w:szCs w:val="21"/>
              </w:rPr>
            </w:pPr>
            <w:r>
              <w:rPr>
                <w:rFonts w:hint="eastAsia" w:ascii="宋体" w:cs="宋体"/>
                <w:szCs w:val="21"/>
              </w:rPr>
              <w:t>精密退火炉</w:t>
            </w:r>
          </w:p>
        </w:tc>
        <w:tc>
          <w:tcPr>
            <w:tcW w:w="840"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eastAsia" w:ascii="宋体" w:cs="宋体"/>
                <w:szCs w:val="21"/>
                <w:lang w:val="en-US" w:eastAsia="zh-CN"/>
              </w:rPr>
            </w:pPr>
          </w:p>
        </w:tc>
        <w:tc>
          <w:tcPr>
            <w:tcW w:w="870"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宋体" w:eastAsia="宋体" w:cs="宋体"/>
                <w:szCs w:val="21"/>
                <w:lang w:val="en-US" w:eastAsia="zh-CN"/>
              </w:rPr>
            </w:pPr>
            <w:r>
              <w:rPr>
                <w:rFonts w:hint="eastAsia" w:ascii="宋体" w:cs="宋体"/>
                <w:szCs w:val="21"/>
                <w:lang w:val="en-US" w:eastAsia="zh-CN"/>
              </w:rPr>
              <w:t>24盒</w:t>
            </w:r>
          </w:p>
        </w:tc>
        <w:tc>
          <w:tcPr>
            <w:tcW w:w="750"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ascii="宋体" w:cs="宋体"/>
                <w:szCs w:val="21"/>
              </w:rPr>
            </w:pPr>
          </w:p>
        </w:tc>
        <w:tc>
          <w:tcPr>
            <w:tcW w:w="855"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ascii="宋体" w:cs="宋体"/>
                <w:szCs w:val="21"/>
              </w:rPr>
            </w:pPr>
          </w:p>
        </w:tc>
        <w:tc>
          <w:tcPr>
            <w:tcW w:w="1155"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ascii="宋体" w:cs="宋体"/>
                <w:szCs w:val="21"/>
              </w:rPr>
            </w:pPr>
          </w:p>
        </w:tc>
        <w:tc>
          <w:tcPr>
            <w:tcW w:w="1290"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ascii="宋体" w:cs="宋体"/>
                <w:szCs w:val="21"/>
              </w:rPr>
            </w:pPr>
          </w:p>
        </w:tc>
        <w:tc>
          <w:tcPr>
            <w:tcW w:w="2175"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left"/>
              <w:rPr>
                <w:rFonts w:ascii="宋体" w:cs="宋体"/>
                <w:szCs w:val="21"/>
              </w:rPr>
            </w:pPr>
            <w:r>
              <w:rPr>
                <w:rFonts w:hint="eastAsia" w:ascii="宋体" w:cs="宋体"/>
                <w:szCs w:val="21"/>
              </w:rPr>
              <w:t>含装卸费、运输费、材料费、税费等费用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宋体" w:cs="宋体"/>
                <w:szCs w:val="21"/>
                <w:lang w:val="en-US" w:eastAsia="zh-CN"/>
              </w:rPr>
            </w:pPr>
            <w:r>
              <w:rPr>
                <w:rFonts w:hint="eastAsia" w:ascii="宋体" w:cs="宋体"/>
                <w:szCs w:val="21"/>
                <w:lang w:val="en-US" w:eastAsia="zh-CN"/>
              </w:rPr>
              <w:t>4</w:t>
            </w:r>
          </w:p>
        </w:tc>
        <w:tc>
          <w:tcPr>
            <w:tcW w:w="1530" w:type="dxa"/>
            <w:tcBorders>
              <w:top w:val="single" w:color="auto" w:sz="4" w:space="0"/>
              <w:left w:val="single" w:color="auto" w:sz="4" w:space="0"/>
              <w:bottom w:val="single" w:color="auto" w:sz="4" w:space="0"/>
              <w:right w:val="single" w:color="auto" w:sz="4" w:space="0"/>
            </w:tcBorders>
            <w:noWrap/>
            <w:vAlign w:val="center"/>
          </w:tcPr>
          <w:p>
            <w:pPr>
              <w:spacing w:line="500" w:lineRule="exact"/>
              <w:ind w:firstLine="210" w:firstLineChars="100"/>
              <w:jc w:val="center"/>
              <w:rPr>
                <w:rFonts w:hint="eastAsia" w:ascii="宋体" w:cs="宋体"/>
                <w:szCs w:val="21"/>
              </w:rPr>
            </w:pPr>
            <w:r>
              <w:rPr>
                <w:rFonts w:hint="eastAsia" w:ascii="宋体" w:cs="宋体"/>
                <w:szCs w:val="21"/>
              </w:rPr>
              <w:t>精密退火炉</w:t>
            </w:r>
          </w:p>
        </w:tc>
        <w:tc>
          <w:tcPr>
            <w:tcW w:w="840"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eastAsia" w:ascii="宋体" w:cs="宋体"/>
                <w:szCs w:val="21"/>
                <w:lang w:val="en-US" w:eastAsia="zh-CN"/>
              </w:rPr>
            </w:pPr>
          </w:p>
        </w:tc>
        <w:tc>
          <w:tcPr>
            <w:tcW w:w="870"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hint="default" w:ascii="宋体" w:eastAsia="宋体" w:cs="宋体"/>
                <w:szCs w:val="21"/>
                <w:lang w:val="en-US" w:eastAsia="zh-CN"/>
              </w:rPr>
            </w:pPr>
            <w:r>
              <w:rPr>
                <w:rFonts w:hint="eastAsia" w:ascii="宋体" w:cs="宋体"/>
                <w:szCs w:val="21"/>
                <w:lang w:val="en-US" w:eastAsia="zh-CN"/>
              </w:rPr>
              <w:t>36盒</w:t>
            </w:r>
          </w:p>
        </w:tc>
        <w:tc>
          <w:tcPr>
            <w:tcW w:w="750"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ascii="宋体" w:cs="宋体"/>
                <w:szCs w:val="21"/>
              </w:rPr>
            </w:pPr>
          </w:p>
        </w:tc>
        <w:tc>
          <w:tcPr>
            <w:tcW w:w="855"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ascii="宋体" w:cs="宋体"/>
                <w:szCs w:val="21"/>
              </w:rPr>
            </w:pPr>
          </w:p>
        </w:tc>
        <w:tc>
          <w:tcPr>
            <w:tcW w:w="1155"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ascii="宋体" w:cs="宋体"/>
                <w:szCs w:val="21"/>
              </w:rPr>
            </w:pPr>
          </w:p>
        </w:tc>
        <w:tc>
          <w:tcPr>
            <w:tcW w:w="1290"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center"/>
              <w:rPr>
                <w:rFonts w:ascii="宋体" w:cs="宋体"/>
                <w:szCs w:val="21"/>
              </w:rPr>
            </w:pPr>
          </w:p>
        </w:tc>
        <w:tc>
          <w:tcPr>
            <w:tcW w:w="2175" w:type="dxa"/>
            <w:tcBorders>
              <w:top w:val="single" w:color="auto" w:sz="4" w:space="0"/>
              <w:left w:val="single" w:color="auto" w:sz="4" w:space="0"/>
              <w:bottom w:val="single" w:color="auto" w:sz="4" w:space="0"/>
              <w:right w:val="single" w:color="auto" w:sz="4" w:space="0"/>
            </w:tcBorders>
            <w:noWrap/>
            <w:vAlign w:val="center"/>
          </w:tcPr>
          <w:p>
            <w:pPr>
              <w:spacing w:line="500" w:lineRule="exact"/>
              <w:jc w:val="left"/>
              <w:rPr>
                <w:rFonts w:ascii="宋体" w:cs="宋体"/>
                <w:szCs w:val="21"/>
              </w:rPr>
            </w:pPr>
            <w:r>
              <w:rPr>
                <w:rFonts w:hint="eastAsia" w:ascii="宋体" w:cs="宋体"/>
                <w:szCs w:val="21"/>
              </w:rPr>
              <w:t>含装卸费、运输费、材料费、税费等费用</w:t>
            </w:r>
          </w:p>
        </w:tc>
      </w:tr>
    </w:tbl>
    <w:p>
      <w:pPr>
        <w:spacing w:line="500" w:lineRule="exact"/>
        <w:ind w:left="1287"/>
        <w:rPr>
          <w:rFonts w:hint="eastAsia" w:ascii="宋体" w:eastAsia="宋体" w:cs="宋体"/>
          <w:color w:val="FF0000"/>
          <w:szCs w:val="21"/>
          <w:lang w:eastAsia="zh-CN"/>
        </w:rPr>
      </w:pPr>
      <w:r>
        <w:rPr>
          <w:rFonts w:hint="eastAsia" w:ascii="宋体" w:cs="宋体"/>
          <w:color w:val="FF0000"/>
          <w:szCs w:val="21"/>
          <w:lang w:eastAsia="zh-CN"/>
        </w:rPr>
        <w:t>说明：内容清单按炉号依据报价明细表结合改造技术协议实施的具体内容，进行单台单价约定。</w:t>
      </w:r>
    </w:p>
    <w:p>
      <w:pPr>
        <w:numPr>
          <w:ilvl w:val="0"/>
          <w:numId w:val="1"/>
        </w:numPr>
        <w:spacing w:line="500" w:lineRule="exact"/>
        <w:rPr>
          <w:rFonts w:ascii="宋体" w:cs="宋体"/>
          <w:szCs w:val="21"/>
        </w:rPr>
      </w:pPr>
      <w:r>
        <w:rPr>
          <w:rFonts w:hint="eastAsia" w:ascii="宋体" w:cs="宋体"/>
          <w:szCs w:val="21"/>
        </w:rPr>
        <w:t>质量、技术要求：</w:t>
      </w:r>
    </w:p>
    <w:p>
      <w:pPr>
        <w:widowControl/>
        <w:spacing w:line="360" w:lineRule="atLeast"/>
        <w:ind w:firstLine="555"/>
        <w:jc w:val="left"/>
        <w:rPr>
          <w:rFonts w:ascii="宋体" w:cs="宋体"/>
          <w:szCs w:val="21"/>
        </w:rPr>
      </w:pPr>
      <w:r>
        <w:rPr>
          <w:rFonts w:hint="eastAsia" w:ascii="宋体" w:cs="宋体"/>
          <w:szCs w:val="21"/>
        </w:rPr>
        <w:t>1、双方达成一致，经乙方改造后，</w:t>
      </w:r>
      <w:r>
        <w:rPr>
          <w:rFonts w:hint="eastAsia" w:ascii="宋体" w:cs="宋体"/>
          <w:szCs w:val="21"/>
          <w:lang w:eastAsia="zh-CN"/>
        </w:rPr>
        <w:t>改造</w:t>
      </w:r>
      <w:r>
        <w:rPr>
          <w:rFonts w:hint="eastAsia" w:ascii="宋体" w:cs="宋体"/>
          <w:szCs w:val="21"/>
        </w:rPr>
        <w:t>后精密退火炉应满足以下质量、技术要求：</w:t>
      </w:r>
    </w:p>
    <w:p>
      <w:pPr>
        <w:pStyle w:val="33"/>
        <w:widowControl w:val="0"/>
        <w:autoSpaceDE w:val="0"/>
        <w:autoSpaceDN w:val="0"/>
        <w:adjustRightInd w:val="0"/>
        <w:spacing w:before="0" w:after="0" w:line="624" w:lineRule="exact"/>
        <w:ind w:firstLine="555"/>
        <w:jc w:val="left"/>
        <w:rPr>
          <w:rFonts w:ascii="宋体" w:eastAsia="宋体" w:cs="宋体"/>
          <w:sz w:val="21"/>
          <w:szCs w:val="21"/>
          <w:lang w:val="en-US"/>
        </w:rPr>
      </w:pPr>
      <w:r>
        <w:rPr>
          <w:rFonts w:hint="eastAsia" w:ascii="宋体" w:eastAsia="宋体" w:cs="宋体"/>
          <w:sz w:val="21"/>
          <w:szCs w:val="21"/>
          <w:lang w:val="en-US"/>
        </w:rPr>
        <w:t>(1).极速升温：6小时内温度达到680摄氏度；</w:t>
      </w:r>
    </w:p>
    <w:p>
      <w:pPr>
        <w:pStyle w:val="33"/>
        <w:widowControl w:val="0"/>
        <w:autoSpaceDE w:val="0"/>
        <w:autoSpaceDN w:val="0"/>
        <w:adjustRightInd w:val="0"/>
        <w:spacing w:before="0" w:after="0" w:line="624" w:lineRule="exact"/>
        <w:ind w:firstLine="555"/>
        <w:jc w:val="left"/>
        <w:rPr>
          <w:rFonts w:ascii="宋体" w:eastAsia="宋体" w:cs="宋体"/>
          <w:sz w:val="21"/>
          <w:szCs w:val="21"/>
          <w:lang w:val="en-US"/>
        </w:rPr>
      </w:pPr>
      <w:r>
        <w:rPr>
          <w:rFonts w:hint="eastAsia" w:ascii="宋体" w:eastAsia="宋体" w:cs="宋体"/>
          <w:sz w:val="21"/>
          <w:szCs w:val="21"/>
          <w:lang w:val="en-US"/>
        </w:rPr>
        <w:t>(2).炉膛最高温度：780摄氏度；</w:t>
      </w:r>
    </w:p>
    <w:p>
      <w:pPr>
        <w:pStyle w:val="33"/>
        <w:widowControl w:val="0"/>
        <w:autoSpaceDE w:val="0"/>
        <w:autoSpaceDN w:val="0"/>
        <w:adjustRightInd w:val="0"/>
        <w:spacing w:before="0" w:after="0" w:line="624" w:lineRule="exact"/>
        <w:ind w:firstLine="555"/>
        <w:jc w:val="left"/>
        <w:rPr>
          <w:rFonts w:ascii="宋体" w:eastAsia="宋体" w:cs="宋体"/>
          <w:sz w:val="21"/>
          <w:szCs w:val="21"/>
          <w:lang w:val="en-US"/>
        </w:rPr>
      </w:pPr>
      <w:r>
        <w:rPr>
          <w:rFonts w:hint="eastAsia" w:ascii="宋体" w:eastAsia="宋体" w:cs="宋体"/>
          <w:sz w:val="21"/>
          <w:szCs w:val="21"/>
          <w:lang w:val="en-US"/>
        </w:rPr>
        <w:t>(3).炉膛极限温度（使用时间不超过30分钟）：800摄氏度；</w:t>
      </w:r>
    </w:p>
    <w:p>
      <w:pPr>
        <w:pStyle w:val="33"/>
        <w:widowControl w:val="0"/>
        <w:autoSpaceDE w:val="0"/>
        <w:autoSpaceDN w:val="0"/>
        <w:adjustRightInd w:val="0"/>
        <w:spacing w:before="0" w:after="0" w:line="624" w:lineRule="exact"/>
        <w:ind w:firstLine="555"/>
        <w:jc w:val="left"/>
        <w:rPr>
          <w:rFonts w:ascii="宋体" w:eastAsia="宋体" w:cs="宋体"/>
          <w:sz w:val="21"/>
          <w:szCs w:val="21"/>
          <w:lang w:val="en-US"/>
        </w:rPr>
      </w:pPr>
      <w:r>
        <w:rPr>
          <w:rFonts w:hint="eastAsia" w:ascii="宋体" w:eastAsia="宋体" w:cs="宋体"/>
          <w:sz w:val="21"/>
          <w:szCs w:val="21"/>
          <w:lang w:val="en-US"/>
        </w:rPr>
        <w:t>(4).炉体表面（主体上下、两侧、前后共6个面）温度：正常使用时低于50摄氏度；</w:t>
      </w:r>
    </w:p>
    <w:p>
      <w:pPr>
        <w:pStyle w:val="33"/>
        <w:widowControl w:val="0"/>
        <w:autoSpaceDE w:val="0"/>
        <w:autoSpaceDN w:val="0"/>
        <w:adjustRightInd w:val="0"/>
        <w:spacing w:before="0" w:after="0" w:line="624" w:lineRule="exact"/>
        <w:ind w:firstLine="555"/>
        <w:jc w:val="left"/>
        <w:rPr>
          <w:rFonts w:ascii="宋体" w:eastAsia="宋体" w:cs="宋体"/>
          <w:sz w:val="21"/>
          <w:szCs w:val="21"/>
          <w:lang w:val="en-US"/>
        </w:rPr>
      </w:pPr>
      <w:r>
        <w:rPr>
          <w:rFonts w:hint="eastAsia" w:ascii="宋体" w:eastAsia="宋体" w:cs="宋体"/>
          <w:sz w:val="21"/>
          <w:szCs w:val="21"/>
          <w:lang w:val="en-US"/>
        </w:rPr>
        <w:t>(6).炉膛最高温度：780摄氏度；</w:t>
      </w:r>
    </w:p>
    <w:p>
      <w:pPr>
        <w:pStyle w:val="33"/>
        <w:widowControl w:val="0"/>
        <w:autoSpaceDE w:val="0"/>
        <w:autoSpaceDN w:val="0"/>
        <w:adjustRightInd w:val="0"/>
        <w:spacing w:before="0" w:after="0" w:line="624" w:lineRule="exact"/>
        <w:ind w:firstLine="555"/>
        <w:jc w:val="left"/>
        <w:rPr>
          <w:rFonts w:ascii="宋体" w:eastAsia="宋体" w:cs="宋体"/>
          <w:sz w:val="21"/>
          <w:szCs w:val="21"/>
          <w:lang w:val="en-US"/>
        </w:rPr>
      </w:pPr>
      <w:r>
        <w:rPr>
          <w:rFonts w:hint="eastAsia" w:ascii="宋体" w:eastAsia="宋体" w:cs="宋体"/>
          <w:sz w:val="21"/>
          <w:szCs w:val="21"/>
          <w:lang w:val="en-US"/>
        </w:rPr>
        <w:t>(7).温控仪上显示温度与设定温度之间的差值不超过</w:t>
      </w:r>
      <w:r>
        <w:rPr>
          <w:rFonts w:hint="eastAsia" w:ascii="宋体" w:eastAsia="宋体" w:cs="宋体"/>
          <w:sz w:val="21"/>
          <w:szCs w:val="21"/>
          <w:lang w:val="en-US" w:eastAsia="zh-CN"/>
        </w:rPr>
        <w:t>3</w:t>
      </w:r>
      <w:r>
        <w:rPr>
          <w:rFonts w:hint="eastAsia" w:ascii="宋体" w:eastAsia="宋体" w:cs="宋体"/>
          <w:sz w:val="21"/>
          <w:szCs w:val="21"/>
          <w:lang w:val="en-US"/>
        </w:rPr>
        <w:t>摄氏度；</w:t>
      </w:r>
    </w:p>
    <w:p>
      <w:pPr>
        <w:pStyle w:val="33"/>
        <w:widowControl w:val="0"/>
        <w:autoSpaceDE w:val="0"/>
        <w:autoSpaceDN w:val="0"/>
        <w:adjustRightInd w:val="0"/>
        <w:spacing w:before="0" w:after="0" w:line="624" w:lineRule="exact"/>
        <w:ind w:firstLine="555"/>
        <w:jc w:val="left"/>
        <w:rPr>
          <w:rFonts w:ascii="宋体" w:eastAsia="宋体" w:cs="宋体"/>
          <w:sz w:val="21"/>
          <w:szCs w:val="21"/>
          <w:lang w:val="en-US"/>
        </w:rPr>
      </w:pPr>
      <w:r>
        <w:rPr>
          <w:rFonts w:hint="eastAsia" w:ascii="宋体" w:eastAsia="宋体" w:cs="宋体"/>
          <w:sz w:val="21"/>
          <w:szCs w:val="21"/>
          <w:lang w:val="en-US"/>
        </w:rPr>
        <w:t>(8).炉膛内，开启风机时最大温差不超过</w:t>
      </w:r>
      <w:r>
        <w:rPr>
          <w:rFonts w:hint="eastAsia" w:ascii="宋体" w:eastAsia="宋体" w:cs="宋体"/>
          <w:sz w:val="21"/>
          <w:szCs w:val="21"/>
          <w:lang w:val="en-US" w:eastAsia="zh-CN"/>
        </w:rPr>
        <w:t>5</w:t>
      </w:r>
      <w:r>
        <w:rPr>
          <w:rFonts w:hint="eastAsia" w:ascii="宋体" w:eastAsia="宋体" w:cs="宋体"/>
          <w:sz w:val="21"/>
          <w:szCs w:val="21"/>
          <w:lang w:val="en-US"/>
        </w:rPr>
        <w:t>摄氏度，未开风机时最大温差不超过10摄氏度；</w:t>
      </w:r>
    </w:p>
    <w:p>
      <w:pPr>
        <w:pStyle w:val="33"/>
        <w:widowControl w:val="0"/>
        <w:autoSpaceDE w:val="0"/>
        <w:autoSpaceDN w:val="0"/>
        <w:adjustRightInd w:val="0"/>
        <w:spacing w:before="0" w:after="0" w:line="624" w:lineRule="exact"/>
        <w:ind w:firstLine="555"/>
        <w:jc w:val="left"/>
        <w:rPr>
          <w:rFonts w:ascii="宋体" w:eastAsia="宋体" w:cs="宋体"/>
          <w:sz w:val="21"/>
          <w:szCs w:val="21"/>
          <w:lang w:val="en-US"/>
        </w:rPr>
      </w:pPr>
      <w:r>
        <w:rPr>
          <w:rFonts w:hint="eastAsia" w:ascii="宋体" w:eastAsia="宋体" w:cs="宋体"/>
          <w:sz w:val="21"/>
          <w:szCs w:val="21"/>
          <w:lang w:val="en-US"/>
        </w:rPr>
        <w:t>(9).炉膛极限温度测试后，炉体结构未发现形变（肉眼可见）；</w:t>
      </w:r>
    </w:p>
    <w:p>
      <w:pPr>
        <w:pStyle w:val="33"/>
        <w:widowControl w:val="0"/>
        <w:autoSpaceDE w:val="0"/>
        <w:autoSpaceDN w:val="0"/>
        <w:adjustRightInd w:val="0"/>
        <w:spacing w:before="0" w:after="0" w:line="624" w:lineRule="exact"/>
        <w:ind w:firstLine="555"/>
        <w:jc w:val="left"/>
        <w:rPr>
          <w:rFonts w:ascii="宋体" w:eastAsia="宋体" w:cs="宋体"/>
          <w:sz w:val="21"/>
          <w:szCs w:val="21"/>
          <w:lang w:val="en-US"/>
        </w:rPr>
      </w:pPr>
      <w:r>
        <w:rPr>
          <w:rFonts w:hint="eastAsia" w:ascii="宋体" w:eastAsia="宋体" w:cs="宋体"/>
          <w:sz w:val="21"/>
          <w:szCs w:val="21"/>
          <w:lang w:val="en-US"/>
        </w:rPr>
        <w:t>(10).工作最大电流不超过55A；</w:t>
      </w:r>
    </w:p>
    <w:p>
      <w:pPr>
        <w:pStyle w:val="33"/>
        <w:widowControl w:val="0"/>
        <w:autoSpaceDE w:val="0"/>
        <w:autoSpaceDN w:val="0"/>
        <w:adjustRightInd w:val="0"/>
        <w:spacing w:before="0" w:after="0" w:line="624" w:lineRule="exact"/>
        <w:ind w:firstLine="420" w:firstLineChars="200"/>
        <w:jc w:val="left"/>
        <w:rPr>
          <w:rFonts w:ascii="宋体" w:eastAsia="宋体" w:cs="宋体"/>
          <w:sz w:val="21"/>
          <w:szCs w:val="21"/>
          <w:lang w:val="en-US"/>
        </w:rPr>
      </w:pPr>
      <w:r>
        <w:rPr>
          <w:rFonts w:hint="eastAsia" w:ascii="宋体" w:eastAsia="宋体" w:cs="宋体"/>
          <w:sz w:val="21"/>
          <w:szCs w:val="21"/>
          <w:lang w:val="en-US"/>
        </w:rPr>
        <w:t>（11）.炉门启闭顺畅、无缝隙；</w:t>
      </w:r>
    </w:p>
    <w:p>
      <w:pPr>
        <w:pStyle w:val="33"/>
        <w:widowControl w:val="0"/>
        <w:autoSpaceDE w:val="0"/>
        <w:autoSpaceDN w:val="0"/>
        <w:adjustRightInd w:val="0"/>
        <w:spacing w:before="0" w:after="0" w:line="624" w:lineRule="exact"/>
        <w:ind w:firstLine="420" w:firstLineChars="200"/>
        <w:jc w:val="left"/>
        <w:rPr>
          <w:rFonts w:ascii="宋体" w:eastAsia="宋体" w:cs="宋体"/>
          <w:sz w:val="21"/>
          <w:szCs w:val="21"/>
          <w:lang w:val="en-US"/>
        </w:rPr>
      </w:pPr>
      <w:r>
        <w:rPr>
          <w:rFonts w:hint="eastAsia" w:ascii="宋体" w:eastAsia="宋体" w:cs="宋体"/>
          <w:sz w:val="21"/>
          <w:szCs w:val="21"/>
          <w:lang w:val="en-US"/>
        </w:rPr>
        <w:t>（12）.设置电源保护罩；漏电保护动作灵敏；</w:t>
      </w:r>
    </w:p>
    <w:p>
      <w:pPr>
        <w:pStyle w:val="33"/>
        <w:widowControl w:val="0"/>
        <w:autoSpaceDE w:val="0"/>
        <w:autoSpaceDN w:val="0"/>
        <w:adjustRightInd w:val="0"/>
        <w:spacing w:before="0" w:after="0" w:line="624" w:lineRule="exact"/>
        <w:ind w:firstLine="420" w:firstLineChars="200"/>
        <w:jc w:val="left"/>
        <w:rPr>
          <w:rFonts w:ascii="宋体" w:eastAsia="宋体" w:cs="宋体"/>
          <w:sz w:val="21"/>
          <w:szCs w:val="21"/>
          <w:lang w:val="en-US"/>
        </w:rPr>
      </w:pPr>
      <w:r>
        <w:rPr>
          <w:rFonts w:hint="eastAsia" w:ascii="宋体" w:eastAsia="宋体" w:cs="宋体"/>
          <w:sz w:val="21"/>
          <w:szCs w:val="21"/>
          <w:lang w:val="en-US"/>
        </w:rPr>
        <w:t>（13）.安装互联互锁，达到开门断电效果；</w:t>
      </w:r>
    </w:p>
    <w:p>
      <w:pPr>
        <w:pStyle w:val="33"/>
        <w:widowControl w:val="0"/>
        <w:autoSpaceDE w:val="0"/>
        <w:autoSpaceDN w:val="0"/>
        <w:adjustRightInd w:val="0"/>
        <w:spacing w:before="0" w:after="0" w:line="624" w:lineRule="exact"/>
        <w:ind w:firstLine="420" w:firstLineChars="200"/>
        <w:jc w:val="left"/>
        <w:rPr>
          <w:rFonts w:ascii="宋体" w:eastAsia="宋体" w:cs="宋体"/>
          <w:sz w:val="21"/>
          <w:szCs w:val="21"/>
          <w:lang w:val="en-US"/>
        </w:rPr>
      </w:pPr>
      <w:r>
        <w:rPr>
          <w:rFonts w:hint="eastAsia" w:ascii="宋体" w:eastAsia="宋体" w:cs="宋体"/>
          <w:sz w:val="21"/>
          <w:szCs w:val="21"/>
          <w:lang w:val="en-US"/>
        </w:rPr>
        <w:t>（14）.更换完善炉体表面油漆，与原油漆同色号；</w:t>
      </w:r>
    </w:p>
    <w:p>
      <w:pPr>
        <w:pStyle w:val="33"/>
        <w:widowControl w:val="0"/>
        <w:autoSpaceDE w:val="0"/>
        <w:autoSpaceDN w:val="0"/>
        <w:adjustRightInd w:val="0"/>
        <w:spacing w:before="0" w:after="0" w:line="624" w:lineRule="exact"/>
        <w:ind w:firstLine="420" w:firstLineChars="200"/>
        <w:jc w:val="left"/>
        <w:rPr>
          <w:rFonts w:hint="eastAsia" w:ascii="宋体" w:eastAsia="宋体" w:cs="宋体"/>
          <w:sz w:val="21"/>
          <w:szCs w:val="21"/>
          <w:lang w:val="en-US"/>
        </w:rPr>
      </w:pPr>
      <w:r>
        <w:rPr>
          <w:rFonts w:hint="eastAsia" w:ascii="宋体" w:eastAsia="宋体" w:cs="宋体"/>
          <w:sz w:val="21"/>
          <w:szCs w:val="21"/>
          <w:lang w:val="en-US"/>
        </w:rPr>
        <w:t>（15）.增加安全警示标识标牌。</w:t>
      </w:r>
    </w:p>
    <w:p>
      <w:pPr>
        <w:pStyle w:val="33"/>
        <w:widowControl w:val="0"/>
        <w:autoSpaceDE w:val="0"/>
        <w:autoSpaceDN w:val="0"/>
        <w:adjustRightInd w:val="0"/>
        <w:spacing w:before="0" w:after="0" w:line="624" w:lineRule="exact"/>
        <w:ind w:firstLine="420" w:firstLineChars="200"/>
        <w:jc w:val="left"/>
        <w:rPr>
          <w:rFonts w:hint="default" w:ascii="宋体" w:eastAsia="宋体" w:cs="宋体"/>
          <w:sz w:val="21"/>
          <w:szCs w:val="21"/>
          <w:lang w:val="en-US" w:eastAsia="zh-CN"/>
        </w:rPr>
      </w:pPr>
      <w:r>
        <w:rPr>
          <w:rFonts w:hint="eastAsia" w:ascii="宋体" w:eastAsia="宋体" w:cs="宋体"/>
          <w:sz w:val="21"/>
          <w:szCs w:val="21"/>
          <w:lang w:val="en-US" w:eastAsia="zh-CN"/>
        </w:rPr>
        <w:t>（16）.其它未明细标准按双方签订的技术协议或补充约定执行。</w:t>
      </w:r>
    </w:p>
    <w:p>
      <w:pPr>
        <w:spacing w:line="500" w:lineRule="exact"/>
        <w:ind w:firstLine="420" w:firstLineChars="200"/>
        <w:rPr>
          <w:rFonts w:ascii="宋体" w:cs="宋体"/>
          <w:szCs w:val="21"/>
        </w:rPr>
      </w:pPr>
      <w:r>
        <w:rPr>
          <w:rFonts w:hint="eastAsia" w:ascii="宋体" w:cs="宋体"/>
          <w:szCs w:val="21"/>
        </w:rPr>
        <w:t>2、质量保证期间：</w:t>
      </w:r>
      <w:r>
        <w:rPr>
          <w:rFonts w:hint="eastAsia" w:ascii="宋体" w:cs="宋体"/>
          <w:szCs w:val="21"/>
          <w:lang w:eastAsia="zh-CN"/>
        </w:rPr>
        <w:t>改造</w:t>
      </w:r>
      <w:r>
        <w:rPr>
          <w:rFonts w:hint="eastAsia" w:ascii="宋体" w:cs="宋体"/>
          <w:szCs w:val="21"/>
        </w:rPr>
        <w:t>质量保证期为</w:t>
      </w:r>
      <w:r>
        <w:rPr>
          <w:rFonts w:hint="eastAsia" w:ascii="宋体" w:cs="宋体"/>
          <w:szCs w:val="21"/>
          <w:u w:val="single"/>
        </w:rPr>
        <w:t>1</w:t>
      </w:r>
      <w:r>
        <w:rPr>
          <w:rFonts w:hint="eastAsia" w:ascii="宋体" w:cs="宋体"/>
          <w:szCs w:val="21"/>
        </w:rPr>
        <w:t>年，从双方共同验收合格之日起计算。改造验收标准及施工要求参照甲方《恒达</w:t>
      </w:r>
      <w:r>
        <w:rPr>
          <w:rFonts w:hint="eastAsia" w:ascii="宋体" w:cs="宋体"/>
          <w:bCs/>
          <w:color w:val="000000"/>
          <w:kern w:val="0"/>
          <w:szCs w:val="21"/>
        </w:rPr>
        <w:t>精密退火炉设备</w:t>
      </w:r>
      <w:r>
        <w:rPr>
          <w:rFonts w:hint="eastAsia" w:ascii="宋体" w:cs="宋体"/>
          <w:bCs/>
          <w:color w:val="000000"/>
          <w:kern w:val="0"/>
          <w:szCs w:val="21"/>
          <w:lang w:eastAsia="zh-CN"/>
        </w:rPr>
        <w:t>改造</w:t>
      </w:r>
      <w:r>
        <w:rPr>
          <w:rFonts w:hint="eastAsia" w:ascii="宋体" w:cs="宋体"/>
          <w:bCs/>
          <w:color w:val="000000"/>
          <w:kern w:val="0"/>
          <w:szCs w:val="21"/>
        </w:rPr>
        <w:t>项目</w:t>
      </w:r>
      <w:r>
        <w:rPr>
          <w:rFonts w:hint="eastAsia" w:ascii="宋体" w:cs="宋体"/>
          <w:szCs w:val="21"/>
        </w:rPr>
        <w:t>询价采购需求资料》相关要求执行。</w:t>
      </w:r>
    </w:p>
    <w:p>
      <w:pPr>
        <w:numPr>
          <w:ilvl w:val="0"/>
          <w:numId w:val="1"/>
        </w:numPr>
        <w:spacing w:line="500" w:lineRule="exact"/>
        <w:rPr>
          <w:rFonts w:ascii="宋体" w:cs="宋体"/>
          <w:szCs w:val="21"/>
        </w:rPr>
      </w:pPr>
      <w:r>
        <w:rPr>
          <w:rFonts w:hint="eastAsia" w:ascii="宋体" w:cs="宋体"/>
          <w:szCs w:val="21"/>
          <w:lang w:eastAsia="zh-CN"/>
        </w:rPr>
        <w:t>改造</w:t>
      </w:r>
      <w:r>
        <w:rPr>
          <w:rFonts w:hint="eastAsia" w:ascii="宋体" w:cs="宋体"/>
          <w:szCs w:val="21"/>
        </w:rPr>
        <w:t>时间：</w:t>
      </w:r>
      <w:r>
        <w:rPr>
          <w:rFonts w:hint="eastAsia" w:ascii="宋体" w:cs="宋体"/>
          <w:szCs w:val="21"/>
          <w:lang w:val="en-US" w:eastAsia="zh-CN"/>
        </w:rPr>
        <w:t xml:space="preserve">     </w:t>
      </w:r>
      <w:r>
        <w:rPr>
          <w:rFonts w:hint="eastAsia" w:ascii="宋体" w:cs="宋体"/>
          <w:szCs w:val="21"/>
        </w:rPr>
        <w:t>。</w:t>
      </w:r>
    </w:p>
    <w:p>
      <w:pPr>
        <w:numPr>
          <w:ilvl w:val="0"/>
          <w:numId w:val="1"/>
        </w:numPr>
        <w:spacing w:line="500" w:lineRule="exact"/>
        <w:rPr>
          <w:rFonts w:ascii="宋体" w:cs="宋体"/>
          <w:szCs w:val="21"/>
        </w:rPr>
      </w:pPr>
      <w:r>
        <w:rPr>
          <w:rFonts w:hint="eastAsia" w:ascii="宋体" w:cs="宋体"/>
          <w:szCs w:val="21"/>
        </w:rPr>
        <w:t>安全：</w:t>
      </w:r>
    </w:p>
    <w:p>
      <w:pPr>
        <w:spacing w:line="500" w:lineRule="exact"/>
        <w:ind w:firstLine="420" w:firstLineChars="200"/>
        <w:rPr>
          <w:rFonts w:ascii="宋体" w:cs="宋体"/>
          <w:szCs w:val="21"/>
        </w:rPr>
      </w:pPr>
      <w:r>
        <w:rPr>
          <w:rFonts w:hint="eastAsia" w:ascii="宋体" w:cs="宋体"/>
          <w:szCs w:val="21"/>
        </w:rPr>
        <w:t>1、设备装卸过程中，应制定装卸方案，并严格按照审核后的方案执行，安全责任由乙方全部承担责任；</w:t>
      </w:r>
    </w:p>
    <w:p>
      <w:pPr>
        <w:spacing w:line="500" w:lineRule="exact"/>
        <w:ind w:firstLine="420" w:firstLineChars="200"/>
        <w:rPr>
          <w:rFonts w:ascii="宋体" w:cs="宋体"/>
          <w:szCs w:val="21"/>
        </w:rPr>
      </w:pPr>
      <w:r>
        <w:rPr>
          <w:rFonts w:hint="eastAsia" w:ascii="宋体" w:cs="宋体"/>
          <w:szCs w:val="21"/>
        </w:rPr>
        <w:t>2、</w:t>
      </w:r>
      <w:r>
        <w:rPr>
          <w:rFonts w:hint="eastAsia" w:ascii="宋体" w:cs="宋体"/>
          <w:szCs w:val="21"/>
          <w:lang w:eastAsia="zh-CN"/>
        </w:rPr>
        <w:t>改造</w:t>
      </w:r>
      <w:r>
        <w:rPr>
          <w:rFonts w:hint="eastAsia" w:ascii="宋体" w:cs="宋体"/>
          <w:szCs w:val="21"/>
        </w:rPr>
        <w:t>期间安全环保责任由乙方全部负责；</w:t>
      </w:r>
    </w:p>
    <w:p>
      <w:pPr>
        <w:spacing w:line="500" w:lineRule="exact"/>
        <w:ind w:firstLine="420" w:firstLineChars="200"/>
        <w:rPr>
          <w:rFonts w:ascii="宋体" w:cs="宋体"/>
          <w:szCs w:val="21"/>
        </w:rPr>
      </w:pPr>
      <w:r>
        <w:rPr>
          <w:rFonts w:hint="eastAsia" w:ascii="宋体" w:cs="宋体"/>
          <w:szCs w:val="21"/>
        </w:rPr>
        <w:t>3、设备回场后安装调试期间因乙方原因造成的安全责任、财产损害由乙方承担全部责任。</w:t>
      </w:r>
    </w:p>
    <w:p>
      <w:pPr>
        <w:numPr>
          <w:ilvl w:val="0"/>
          <w:numId w:val="1"/>
        </w:numPr>
        <w:spacing w:line="500" w:lineRule="exact"/>
        <w:rPr>
          <w:rFonts w:ascii="宋体" w:cs="宋体"/>
          <w:szCs w:val="21"/>
        </w:rPr>
      </w:pPr>
      <w:r>
        <w:rPr>
          <w:rFonts w:hint="eastAsia" w:ascii="宋体" w:cs="宋体"/>
          <w:szCs w:val="21"/>
          <w:lang w:eastAsia="zh-CN"/>
        </w:rPr>
        <w:t>改造</w:t>
      </w:r>
      <w:r>
        <w:rPr>
          <w:rFonts w:hint="eastAsia" w:ascii="宋体" w:cs="宋体"/>
          <w:szCs w:val="21"/>
        </w:rPr>
        <w:t>费用按以下第（ ）种方式确定：</w:t>
      </w:r>
    </w:p>
    <w:p>
      <w:pPr>
        <w:spacing w:line="500" w:lineRule="exact"/>
        <w:ind w:left="540"/>
        <w:rPr>
          <w:rFonts w:ascii="宋体" w:cs="宋体"/>
          <w:szCs w:val="21"/>
        </w:rPr>
      </w:pPr>
      <w:r>
        <w:rPr>
          <w:rFonts w:hint="eastAsia" w:ascii="宋体" w:cs="宋体"/>
          <w:szCs w:val="21"/>
        </w:rPr>
        <w:t>1、包干价（含第二条所列改造费用）为：。</w:t>
      </w:r>
    </w:p>
    <w:p>
      <w:pPr>
        <w:spacing w:line="500" w:lineRule="exact"/>
        <w:ind w:left="540"/>
        <w:rPr>
          <w:rFonts w:ascii="宋体" w:cs="宋体"/>
          <w:szCs w:val="21"/>
        </w:rPr>
      </w:pPr>
      <w:r>
        <w:rPr>
          <w:rFonts w:hint="eastAsia" w:ascii="宋体" w:cs="宋体"/>
          <w:szCs w:val="21"/>
        </w:rPr>
        <w:t>2、</w:t>
      </w:r>
      <w:r>
        <w:rPr>
          <w:rFonts w:hint="eastAsia" w:ascii="宋体" w:cs="宋体"/>
          <w:szCs w:val="21"/>
          <w:lang w:eastAsia="zh-CN"/>
        </w:rPr>
        <w:t>改造</w:t>
      </w:r>
      <w:r>
        <w:rPr>
          <w:rFonts w:hint="eastAsia" w:ascii="宋体" w:cs="宋体"/>
          <w:szCs w:val="21"/>
        </w:rPr>
        <w:t>费用为</w:t>
      </w:r>
      <w:r>
        <w:rPr>
          <w:rFonts w:hint="eastAsia" w:ascii="宋体" w:cs="宋体"/>
          <w:szCs w:val="21"/>
          <w:u w:val="single"/>
        </w:rPr>
        <w:t xml:space="preserve">        </w:t>
      </w:r>
      <w:r>
        <w:rPr>
          <w:rFonts w:hint="eastAsia" w:ascii="宋体" w:cs="宋体"/>
          <w:szCs w:val="21"/>
        </w:rPr>
        <w:t>元人民币，更换或新增材料的费用由甲方承担。</w:t>
      </w:r>
    </w:p>
    <w:p>
      <w:pPr>
        <w:numPr>
          <w:ilvl w:val="0"/>
          <w:numId w:val="1"/>
        </w:numPr>
        <w:spacing w:line="500" w:lineRule="exact"/>
        <w:rPr>
          <w:rFonts w:ascii="宋体" w:cs="宋体"/>
          <w:szCs w:val="21"/>
        </w:rPr>
      </w:pPr>
      <w:r>
        <w:rPr>
          <w:rFonts w:hint="eastAsia" w:ascii="宋体" w:cs="宋体"/>
          <w:szCs w:val="21"/>
        </w:rPr>
        <w:t>甲乙双方的责任：</w:t>
      </w:r>
    </w:p>
    <w:p>
      <w:pPr>
        <w:spacing w:line="500" w:lineRule="exact"/>
        <w:ind w:left="540"/>
        <w:rPr>
          <w:rFonts w:ascii="宋体" w:cs="宋体"/>
          <w:szCs w:val="21"/>
        </w:rPr>
      </w:pPr>
      <w:r>
        <w:rPr>
          <w:rFonts w:hint="eastAsia" w:ascii="宋体" w:cs="宋体"/>
          <w:szCs w:val="21"/>
        </w:rPr>
        <w:t>1、甲方：合同签订后先期支付总价额30%为预付款，设备验收合格后供方出具全额增值税发票，需方自收到发票起30日内支付总价额的65%，质保金（总价额的5%）于质保期完成后一次性支付。</w:t>
      </w:r>
    </w:p>
    <w:p>
      <w:pPr>
        <w:spacing w:line="500" w:lineRule="exact"/>
        <w:ind w:left="540"/>
        <w:rPr>
          <w:rFonts w:ascii="宋体" w:cs="宋体"/>
          <w:szCs w:val="21"/>
        </w:rPr>
      </w:pPr>
      <w:r>
        <w:rPr>
          <w:rFonts w:hint="eastAsia" w:ascii="宋体" w:cs="宋体"/>
          <w:szCs w:val="21"/>
        </w:rPr>
        <w:t>2、乙方： 提供完备的改造质保服务，易损易坏部分维护改进,且响应时间不得超过24小时。</w:t>
      </w:r>
    </w:p>
    <w:p>
      <w:pPr>
        <w:spacing w:line="500" w:lineRule="exact"/>
        <w:ind w:left="540"/>
        <w:rPr>
          <w:rFonts w:ascii="宋体" w:cs="宋体"/>
          <w:szCs w:val="21"/>
        </w:rPr>
      </w:pPr>
      <w:r>
        <w:rPr>
          <w:rFonts w:hint="eastAsia" w:ascii="宋体" w:cs="宋体"/>
          <w:szCs w:val="21"/>
        </w:rPr>
        <w:t>3.质保期：为竣工验收合格后一年，质保期内质量问题由乙方免费</w:t>
      </w:r>
      <w:r>
        <w:rPr>
          <w:rFonts w:hint="eastAsia" w:ascii="宋体" w:cs="宋体"/>
          <w:szCs w:val="21"/>
          <w:lang w:eastAsia="zh-CN"/>
        </w:rPr>
        <w:t>改造</w:t>
      </w:r>
      <w:r>
        <w:rPr>
          <w:rFonts w:hint="eastAsia" w:ascii="宋体" w:cs="宋体"/>
          <w:szCs w:val="21"/>
        </w:rPr>
        <w:t>，双方对质保期内质量无异议后返还质保金。</w:t>
      </w:r>
    </w:p>
    <w:p>
      <w:pPr>
        <w:spacing w:line="360" w:lineRule="auto"/>
        <w:ind w:left="285" w:firstLine="210" w:firstLineChars="100"/>
        <w:rPr>
          <w:rFonts w:ascii="宋体" w:cs="宋体"/>
          <w:szCs w:val="21"/>
        </w:rPr>
      </w:pPr>
      <w:r>
        <w:rPr>
          <w:rFonts w:hint="eastAsia" w:ascii="宋体" w:cs="宋体"/>
          <w:szCs w:val="21"/>
        </w:rPr>
        <w:t>八、知识产权条款</w:t>
      </w:r>
    </w:p>
    <w:p>
      <w:pPr>
        <w:spacing w:line="500" w:lineRule="exact"/>
        <w:ind w:left="570"/>
        <w:rPr>
          <w:rFonts w:ascii="宋体" w:cs="宋体"/>
          <w:szCs w:val="21"/>
        </w:rPr>
      </w:pPr>
      <w:r>
        <w:rPr>
          <w:rFonts w:hint="eastAsia" w:ascii="宋体" w:cs="宋体"/>
          <w:szCs w:val="21"/>
        </w:rPr>
        <w:t>1、供方应保证需方在使用本采购合同项下的货物或其任何一部分时免受第三方侵犯其知识产权、商标权或工业设计权的起诉。</w:t>
      </w:r>
    </w:p>
    <w:p>
      <w:pPr>
        <w:spacing w:line="500" w:lineRule="exact"/>
        <w:ind w:left="570"/>
        <w:rPr>
          <w:rFonts w:ascii="宋体" w:cs="宋体"/>
          <w:szCs w:val="21"/>
        </w:rPr>
      </w:pPr>
      <w:r>
        <w:rPr>
          <w:rFonts w:hint="eastAsia" w:ascii="宋体" w:cs="宋体"/>
          <w:szCs w:val="21"/>
        </w:rPr>
        <w:t>2、需方不对供方提供的货物的商标、专利是否侵犯他人的权利负责，如因供方提供货物引发争议或违法导致买方受损的，供方应赔偿。</w:t>
      </w:r>
    </w:p>
    <w:p>
      <w:pPr>
        <w:spacing w:line="500" w:lineRule="exact"/>
        <w:ind w:left="570"/>
        <w:rPr>
          <w:rFonts w:ascii="宋体" w:cs="宋体"/>
          <w:szCs w:val="21"/>
        </w:rPr>
      </w:pPr>
      <w:r>
        <w:rPr>
          <w:rFonts w:hint="eastAsia" w:ascii="宋体" w:cs="宋体"/>
          <w:szCs w:val="21"/>
        </w:rPr>
        <w:t>3、供方应保证提供货物的商标、专利等知识产权归供方所有的，对于非供方所有知识产权的货物，供方有义务提供给需方正规渠道证明。</w:t>
      </w:r>
    </w:p>
    <w:p>
      <w:pPr>
        <w:spacing w:line="500" w:lineRule="exact"/>
        <w:ind w:left="570"/>
        <w:rPr>
          <w:rFonts w:ascii="宋体" w:cs="宋体"/>
          <w:szCs w:val="21"/>
        </w:rPr>
      </w:pPr>
      <w:r>
        <w:rPr>
          <w:rFonts w:hint="eastAsia" w:ascii="宋体" w:cs="宋体"/>
          <w:szCs w:val="21"/>
        </w:rPr>
        <w:t>4、供方商标、专利许可需方的使用范围仅限于合同范围内产品，合同终止后，供方应授权需方或第三方从事制造所必须的知识产权、技术协助，技术文件设备或工具。</w:t>
      </w:r>
    </w:p>
    <w:p>
      <w:pPr>
        <w:spacing w:line="500" w:lineRule="exact"/>
        <w:ind w:left="567"/>
        <w:rPr>
          <w:rFonts w:ascii="宋体" w:cs="宋体"/>
          <w:szCs w:val="21"/>
        </w:rPr>
      </w:pPr>
      <w:r>
        <w:rPr>
          <w:rFonts w:hint="eastAsia" w:ascii="宋体" w:cs="宋体"/>
          <w:szCs w:val="21"/>
        </w:rPr>
        <w:t>九、违约责任：</w:t>
      </w:r>
    </w:p>
    <w:p>
      <w:pPr>
        <w:spacing w:line="500" w:lineRule="exact"/>
        <w:ind w:left="570"/>
        <w:rPr>
          <w:rFonts w:ascii="宋体" w:cs="宋体"/>
          <w:szCs w:val="21"/>
        </w:rPr>
      </w:pPr>
      <w:r>
        <w:rPr>
          <w:rFonts w:hint="eastAsia" w:ascii="宋体" w:cs="宋体"/>
          <w:szCs w:val="21"/>
        </w:rPr>
        <w:t>1、甲方违反约定的付款义务，应按乙方实际的损失的10%承担违约责任。</w:t>
      </w:r>
    </w:p>
    <w:p>
      <w:pPr>
        <w:spacing w:line="500" w:lineRule="exact"/>
        <w:ind w:firstLine="420" w:firstLineChars="200"/>
        <w:rPr>
          <w:rFonts w:ascii="宋体" w:cs="宋体"/>
          <w:spacing w:val="-6"/>
          <w:szCs w:val="21"/>
        </w:rPr>
      </w:pPr>
      <w:r>
        <w:rPr>
          <w:rFonts w:hint="eastAsia" w:ascii="宋体" w:cs="宋体"/>
          <w:szCs w:val="21"/>
        </w:rPr>
        <w:t>2、</w:t>
      </w:r>
      <w:r>
        <w:rPr>
          <w:rFonts w:hint="eastAsia" w:ascii="宋体" w:cs="宋体"/>
          <w:spacing w:val="-6"/>
          <w:szCs w:val="21"/>
        </w:rPr>
        <w:t>乙方违反质量、技术约定，应负责免费更换，并赔偿甲方的实际损失。</w:t>
      </w:r>
    </w:p>
    <w:p>
      <w:pPr>
        <w:spacing w:line="520" w:lineRule="exact"/>
        <w:ind w:firstLine="420" w:firstLineChars="200"/>
        <w:jc w:val="left"/>
        <w:rPr>
          <w:rFonts w:ascii="宋体" w:cs="宋体"/>
          <w:kern w:val="0"/>
          <w:szCs w:val="21"/>
        </w:rPr>
      </w:pPr>
      <w:r>
        <w:rPr>
          <w:rFonts w:hint="eastAsia" w:ascii="宋体" w:cs="宋体"/>
          <w:szCs w:val="21"/>
        </w:rPr>
        <w:t>3、乙方须开具符合相关法规的税率为</w:t>
      </w:r>
      <w:r>
        <w:rPr>
          <w:rFonts w:hint="eastAsia" w:ascii="宋体" w:cs="宋体"/>
          <w:kern w:val="0"/>
          <w:szCs w:val="21"/>
          <w:u w:val="single"/>
        </w:rPr>
        <w:t xml:space="preserve"> 13 </w:t>
      </w:r>
      <w:r>
        <w:rPr>
          <w:rFonts w:hint="eastAsia" w:ascii="宋体" w:cs="宋体"/>
          <w:kern w:val="0"/>
          <w:szCs w:val="21"/>
        </w:rPr>
        <w:t>%的增值税</w:t>
      </w:r>
      <w:r>
        <w:rPr>
          <w:rFonts w:hint="eastAsia" w:ascii="宋体" w:cs="宋体"/>
          <w:kern w:val="0"/>
          <w:szCs w:val="21"/>
          <w:u w:val="single"/>
        </w:rPr>
        <w:t xml:space="preserve"> 专用 </w:t>
      </w:r>
      <w:r>
        <w:rPr>
          <w:rFonts w:hint="eastAsia" w:ascii="宋体" w:cs="宋体"/>
          <w:kern w:val="0"/>
          <w:szCs w:val="21"/>
        </w:rPr>
        <w:t>发票，由于乙方开具发票不符合相关法规要求为甲方造成的涉税损失由乙方全额承担。</w:t>
      </w:r>
    </w:p>
    <w:p>
      <w:pPr>
        <w:spacing w:line="500" w:lineRule="exact"/>
        <w:ind w:firstLine="420" w:firstLineChars="200"/>
        <w:rPr>
          <w:rFonts w:ascii="宋体" w:cs="宋体"/>
          <w:szCs w:val="21"/>
        </w:rPr>
      </w:pPr>
      <w:r>
        <w:rPr>
          <w:rFonts w:hint="eastAsia" w:ascii="宋体" w:cs="宋体"/>
          <w:szCs w:val="21"/>
        </w:rPr>
        <w:t>十、本合同如有未尽事宜，由双方共同协商，作出补充规定，补充规定与本合同具有同等效力，双方争议由都江堰人民法院管辖。</w:t>
      </w:r>
    </w:p>
    <w:p>
      <w:pPr>
        <w:spacing w:line="500" w:lineRule="exact"/>
        <w:ind w:firstLine="420" w:firstLineChars="200"/>
        <w:rPr>
          <w:rFonts w:ascii="宋体" w:cs="宋体"/>
          <w:szCs w:val="21"/>
        </w:rPr>
      </w:pPr>
      <w:r>
        <w:rPr>
          <w:rFonts w:hint="eastAsia" w:ascii="宋体" w:cs="宋体"/>
          <w:szCs w:val="21"/>
        </w:rPr>
        <w:t>十一、本合同一式</w:t>
      </w:r>
      <w:r>
        <w:rPr>
          <w:rFonts w:hint="eastAsia" w:ascii="宋体" w:cs="宋体"/>
          <w:szCs w:val="21"/>
          <w:u w:val="single"/>
        </w:rPr>
        <w:t xml:space="preserve"> 叁 </w:t>
      </w:r>
      <w:r>
        <w:rPr>
          <w:rFonts w:hint="eastAsia" w:ascii="宋体" w:cs="宋体"/>
          <w:szCs w:val="21"/>
        </w:rPr>
        <w:t>份，甲方</w:t>
      </w:r>
      <w:r>
        <w:rPr>
          <w:rFonts w:hint="eastAsia" w:ascii="宋体" w:cs="宋体"/>
          <w:szCs w:val="21"/>
          <w:u w:val="single"/>
        </w:rPr>
        <w:t xml:space="preserve"> 贰 </w:t>
      </w:r>
      <w:r>
        <w:rPr>
          <w:rFonts w:hint="eastAsia" w:ascii="宋体" w:cs="宋体"/>
          <w:szCs w:val="21"/>
        </w:rPr>
        <w:t>份，乙方</w:t>
      </w:r>
      <w:r>
        <w:rPr>
          <w:rFonts w:hint="eastAsia" w:ascii="宋体" w:cs="宋体"/>
          <w:szCs w:val="21"/>
          <w:u w:val="single"/>
        </w:rPr>
        <w:t xml:space="preserve"> 壹 </w:t>
      </w:r>
      <w:r>
        <w:rPr>
          <w:rFonts w:hint="eastAsia" w:ascii="宋体" w:cs="宋体"/>
          <w:szCs w:val="21"/>
        </w:rPr>
        <w:t>份，具有同等法律效力。</w:t>
      </w:r>
    </w:p>
    <w:p>
      <w:pPr>
        <w:spacing w:line="500" w:lineRule="exact"/>
        <w:ind w:firstLine="420" w:firstLineChars="200"/>
        <w:rPr>
          <w:rFonts w:ascii="宋体" w:cs="宋体"/>
          <w:szCs w:val="21"/>
        </w:rPr>
      </w:pPr>
    </w:p>
    <w:p>
      <w:pPr>
        <w:spacing w:line="500" w:lineRule="exact"/>
        <w:ind w:firstLine="420" w:firstLineChars="200"/>
        <w:rPr>
          <w:rFonts w:ascii="宋体" w:cs="宋体"/>
          <w:szCs w:val="21"/>
        </w:rPr>
      </w:pPr>
    </w:p>
    <w:p>
      <w:pPr>
        <w:pStyle w:val="8"/>
        <w:spacing w:line="500" w:lineRule="exact"/>
        <w:ind w:firstLine="420" w:firstLineChars="200"/>
        <w:rPr>
          <w:rFonts w:ascii="宋体" w:eastAsia="宋体" w:cs="宋体"/>
          <w:kern w:val="2"/>
          <w:sz w:val="21"/>
          <w:szCs w:val="21"/>
          <w:lang w:eastAsia="zh-CN"/>
        </w:rPr>
      </w:pPr>
      <w:r>
        <w:rPr>
          <w:rFonts w:hint="eastAsia" w:ascii="宋体" w:eastAsia="宋体" w:cs="宋体"/>
          <w:kern w:val="2"/>
          <w:sz w:val="21"/>
          <w:szCs w:val="21"/>
          <w:lang w:eastAsia="zh-CN"/>
        </w:rPr>
        <w:t xml:space="preserve">甲方(盖章)：　             </w:t>
      </w:r>
      <w:r>
        <w:rPr>
          <w:rFonts w:ascii="宋体" w:eastAsia="宋体" w:cs="宋体"/>
          <w:kern w:val="2"/>
          <w:sz w:val="21"/>
          <w:szCs w:val="21"/>
          <w:lang w:eastAsia="zh-CN"/>
        </w:rPr>
        <w:t xml:space="preserve">            </w:t>
      </w:r>
      <w:r>
        <w:rPr>
          <w:rFonts w:hint="eastAsia" w:ascii="宋体" w:eastAsia="宋体" w:cs="宋体"/>
          <w:kern w:val="2"/>
          <w:sz w:val="21"/>
          <w:szCs w:val="21"/>
          <w:lang w:eastAsia="zh-CN"/>
        </w:rPr>
        <w:t xml:space="preserve">    乙方(盖章)： </w:t>
      </w:r>
    </w:p>
    <w:p>
      <w:pPr>
        <w:pStyle w:val="8"/>
        <w:spacing w:line="500" w:lineRule="exact"/>
        <w:ind w:firstLine="420" w:firstLineChars="200"/>
        <w:rPr>
          <w:rFonts w:ascii="宋体" w:eastAsia="宋体" w:cs="宋体"/>
          <w:kern w:val="2"/>
          <w:sz w:val="21"/>
          <w:szCs w:val="21"/>
          <w:lang w:eastAsia="zh-CN"/>
        </w:rPr>
      </w:pPr>
      <w:r>
        <w:rPr>
          <w:rFonts w:hint="eastAsia" w:ascii="宋体" w:eastAsia="宋体" w:cs="宋体"/>
          <w:kern w:val="2"/>
          <w:sz w:val="21"/>
          <w:szCs w:val="21"/>
          <w:lang w:eastAsia="zh-CN"/>
        </w:rPr>
        <w:t>授权人（签字）：                            授权人（签字）：</w:t>
      </w:r>
    </w:p>
    <w:p>
      <w:pPr>
        <w:pStyle w:val="8"/>
        <w:spacing w:line="500" w:lineRule="exact"/>
        <w:ind w:firstLine="420" w:firstLineChars="200"/>
        <w:rPr>
          <w:rFonts w:ascii="宋体" w:eastAsia="宋体" w:cs="宋体"/>
          <w:kern w:val="2"/>
          <w:sz w:val="21"/>
          <w:szCs w:val="21"/>
          <w:lang w:eastAsia="zh-CN"/>
        </w:rPr>
      </w:pPr>
      <w:r>
        <w:rPr>
          <w:rFonts w:hint="eastAsia" w:ascii="宋体" w:eastAsia="宋体" w:cs="宋体"/>
          <w:kern w:val="2"/>
          <w:sz w:val="21"/>
          <w:szCs w:val="21"/>
          <w:lang w:eastAsia="zh-CN"/>
        </w:rPr>
        <w:t>联系方式：                                 联系方式：</w:t>
      </w:r>
    </w:p>
    <w:p>
      <w:pPr>
        <w:pStyle w:val="8"/>
        <w:spacing w:line="500" w:lineRule="exact"/>
        <w:ind w:firstLine="420" w:firstLineChars="200"/>
        <w:rPr>
          <w:rFonts w:ascii="宋体" w:eastAsia="宋体" w:cs="宋体"/>
          <w:kern w:val="2"/>
          <w:sz w:val="21"/>
          <w:szCs w:val="21"/>
          <w:lang w:eastAsia="zh-CN"/>
        </w:rPr>
      </w:pPr>
      <w:r>
        <w:rPr>
          <w:rFonts w:hint="eastAsia" w:ascii="宋体" w:eastAsia="宋体" w:cs="宋体"/>
          <w:kern w:val="2"/>
          <w:sz w:val="21"/>
          <w:szCs w:val="21"/>
          <w:lang w:eastAsia="zh-CN"/>
        </w:rPr>
        <w:t>签订时间：                                 签订时间：</w:t>
      </w:r>
    </w:p>
    <w:sectPr>
      <w:pgSz w:w="11907" w:h="16840" w:orient="landscape"/>
      <w:pgMar w:top="1797" w:right="1440" w:bottom="1797" w:left="1089"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20509000000000000"/>
    <w:charset w:val="88"/>
    <w:family w:val="modern"/>
    <w:pitch w:val="default"/>
    <w:sig w:usb0="00000000" w:usb1="00000000" w:usb2="00000016" w:usb3="00000000" w:csb0="00100001" w:csb1="00000000"/>
  </w:font>
  <w:font w:name="Cambria">
    <w:panose1 w:val="02040503050406030204"/>
    <w:charset w:val="00"/>
    <w:family w:val="roman"/>
    <w:pitch w:val="default"/>
    <w:sig w:usb0="E00006FF" w:usb1="420024FF" w:usb2="02000000" w:usb3="00000000" w:csb0="2000019F" w:csb1="00000000"/>
  </w:font>
  <w:font w:name="PMingLiU">
    <w:altName w:val="PMingLiU-ExtB"/>
    <w:panose1 w:val="02020500000000000000"/>
    <w:charset w:val="88"/>
    <w:family w:val="roman"/>
    <w:pitch w:val="default"/>
    <w:sig w:usb0="00000000" w:usb1="00000000" w:usb2="00000016" w:usb3="00000000" w:csb0="00100001" w:csb1="0000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default"/>
    <w:sig w:usb0="00000000" w:usb1="00000000" w:usb2="00000010" w:usb3="00000000" w:csb0="0004009F"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6" w:usb3="00000000" w:csb0="00040001" w:csb1="00000000"/>
  </w:font>
  <w:font w:name="新宋体">
    <w:panose1 w:val="02010609030101010101"/>
    <w:charset w:val="86"/>
    <w:family w:val="modern"/>
    <w:pitch w:val="default"/>
    <w:sig w:usb0="00000283" w:usb1="288F0000" w:usb2="00000006" w:usb3="00000000" w:csb0="00040001"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81045FE"/>
    <w:multiLevelType w:val="multilevel"/>
    <w:tmpl w:val="481045FE"/>
    <w:lvl w:ilvl="0" w:tentative="0">
      <w:start w:val="1"/>
      <w:numFmt w:val="japaneseCounting"/>
      <w:lvlText w:val="%1、"/>
      <w:lvlJc w:val="left"/>
      <w:pPr>
        <w:ind w:left="1287" w:hanging="720"/>
      </w:pPr>
      <w:rPr>
        <w:rFonts w:hint="eastAsia"/>
      </w:rPr>
    </w:lvl>
    <w:lvl w:ilvl="1" w:tentative="0">
      <w:start w:val="1"/>
      <w:numFmt w:val="decimal"/>
      <w:lvlText w:val="%2、"/>
      <w:lvlJc w:val="left"/>
      <w:pPr>
        <w:ind w:left="1710" w:hanging="720"/>
      </w:pPr>
      <w:rPr>
        <w:rFonts w:hint="eastAsia"/>
      </w:rPr>
    </w:lvl>
    <w:lvl w:ilvl="2" w:tentative="0">
      <w:start w:val="1"/>
      <w:numFmt w:val="lowerRoman"/>
      <w:lvlText w:val="%3."/>
      <w:lvlJc w:val="right"/>
      <w:pPr>
        <w:ind w:left="1830" w:hanging="420"/>
      </w:pPr>
    </w:lvl>
    <w:lvl w:ilvl="3" w:tentative="0">
      <w:start w:val="1"/>
      <w:numFmt w:val="decimal"/>
      <w:lvlText w:val="%4."/>
      <w:lvlJc w:val="left"/>
      <w:pPr>
        <w:ind w:left="2250" w:hanging="420"/>
      </w:pPr>
    </w:lvl>
    <w:lvl w:ilvl="4" w:tentative="0">
      <w:start w:val="1"/>
      <w:numFmt w:val="lowerLetter"/>
      <w:lvlText w:val="%5)"/>
      <w:lvlJc w:val="left"/>
      <w:pPr>
        <w:ind w:left="2670" w:hanging="420"/>
      </w:pPr>
    </w:lvl>
    <w:lvl w:ilvl="5" w:tentative="0">
      <w:start w:val="1"/>
      <w:numFmt w:val="lowerRoman"/>
      <w:lvlText w:val="%6."/>
      <w:lvlJc w:val="right"/>
      <w:pPr>
        <w:ind w:left="3090" w:hanging="420"/>
      </w:pPr>
    </w:lvl>
    <w:lvl w:ilvl="6" w:tentative="0">
      <w:start w:val="1"/>
      <w:numFmt w:val="decimal"/>
      <w:lvlText w:val="%7."/>
      <w:lvlJc w:val="left"/>
      <w:pPr>
        <w:ind w:left="3510" w:hanging="420"/>
      </w:pPr>
    </w:lvl>
    <w:lvl w:ilvl="7" w:tentative="0">
      <w:start w:val="1"/>
      <w:numFmt w:val="lowerLetter"/>
      <w:lvlText w:val="%8)"/>
      <w:lvlJc w:val="left"/>
      <w:pPr>
        <w:ind w:left="3930" w:hanging="420"/>
      </w:pPr>
    </w:lvl>
    <w:lvl w:ilvl="8" w:tentative="0">
      <w:start w:val="1"/>
      <w:numFmt w:val="lowerRoman"/>
      <w:lvlText w:val="%9."/>
      <w:lvlJc w:val="right"/>
      <w:pPr>
        <w:ind w:left="435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useFELayout/>
    <w:compatSetting w:name="compatibilityMode" w:uri="http://schemas.microsoft.com/office/word" w:val="12"/>
  </w:compat>
  <w:docVars>
    <w:docVar w:name="commondata" w:val="eyJoZGlkIjoiYTZmNzc4NDgyZWExMDNkY2VhNWY0ODRlM2JkOWE4ZWUifQ=="/>
  </w:docVars>
  <w:rsids>
    <w:rsidRoot w:val="00B9610B"/>
    <w:rsid w:val="00102DAB"/>
    <w:rsid w:val="002E1E07"/>
    <w:rsid w:val="0040047F"/>
    <w:rsid w:val="004F722A"/>
    <w:rsid w:val="005C68B7"/>
    <w:rsid w:val="00735AA8"/>
    <w:rsid w:val="00A821BA"/>
    <w:rsid w:val="00AF2300"/>
    <w:rsid w:val="00B9610B"/>
    <w:rsid w:val="00EB3757"/>
    <w:rsid w:val="00EE0A13"/>
    <w:rsid w:val="00F630B6"/>
    <w:rsid w:val="03864B3B"/>
    <w:rsid w:val="04202A60"/>
    <w:rsid w:val="06451DC1"/>
    <w:rsid w:val="07923E2E"/>
    <w:rsid w:val="083515BB"/>
    <w:rsid w:val="0973126F"/>
    <w:rsid w:val="09AF5ECF"/>
    <w:rsid w:val="0B5F693C"/>
    <w:rsid w:val="0FCB2EA2"/>
    <w:rsid w:val="1186027E"/>
    <w:rsid w:val="119E78FB"/>
    <w:rsid w:val="142D3EF2"/>
    <w:rsid w:val="1556158D"/>
    <w:rsid w:val="18C56F2E"/>
    <w:rsid w:val="1A880B7B"/>
    <w:rsid w:val="1C552DD8"/>
    <w:rsid w:val="1D126A49"/>
    <w:rsid w:val="20900B96"/>
    <w:rsid w:val="20EE7E9E"/>
    <w:rsid w:val="218E0668"/>
    <w:rsid w:val="24725639"/>
    <w:rsid w:val="24D82375"/>
    <w:rsid w:val="255120D8"/>
    <w:rsid w:val="25644634"/>
    <w:rsid w:val="2587487A"/>
    <w:rsid w:val="27E77427"/>
    <w:rsid w:val="2E6736DB"/>
    <w:rsid w:val="337372CD"/>
    <w:rsid w:val="3954026D"/>
    <w:rsid w:val="3BE40EAE"/>
    <w:rsid w:val="3F36616F"/>
    <w:rsid w:val="44F468B0"/>
    <w:rsid w:val="47D429C9"/>
    <w:rsid w:val="4CBD6450"/>
    <w:rsid w:val="4D0F1680"/>
    <w:rsid w:val="4DC81654"/>
    <w:rsid w:val="53AD0A76"/>
    <w:rsid w:val="58871566"/>
    <w:rsid w:val="58DC16DE"/>
    <w:rsid w:val="5B446EFA"/>
    <w:rsid w:val="5C621EFA"/>
    <w:rsid w:val="5E6B786C"/>
    <w:rsid w:val="5F9E6FAF"/>
    <w:rsid w:val="5FA40FF0"/>
    <w:rsid w:val="69601428"/>
    <w:rsid w:val="6C33202D"/>
    <w:rsid w:val="6C804DAB"/>
    <w:rsid w:val="6FA012DC"/>
    <w:rsid w:val="72730626"/>
    <w:rsid w:val="75273F00"/>
    <w:rsid w:val="7BEE5100"/>
    <w:rsid w:val="7D4134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qFormat/>
    <w:uiPriority w:val="0"/>
    <w:pPr>
      <w:keepNext/>
      <w:keepLines/>
      <w:widowControl/>
      <w:spacing w:before="280" w:after="290" w:line="377" w:lineRule="auto"/>
      <w:jc w:val="left"/>
      <w:outlineLvl w:val="3"/>
    </w:pPr>
    <w:rPr>
      <w:rFonts w:ascii="Cambria" w:hAnsi="Cambria"/>
      <w:b/>
      <w:bCs/>
      <w:kern w:val="0"/>
      <w:sz w:val="28"/>
      <w:szCs w:val="28"/>
    </w:rPr>
  </w:style>
  <w:style w:type="character" w:default="1" w:styleId="19">
    <w:name w:val="Default Paragraph Font"/>
    <w:semiHidden/>
    <w:unhideWhenUsed/>
    <w:qFormat/>
    <w:uiPriority w:val="1"/>
  </w:style>
  <w:style w:type="table" w:default="1" w:styleId="18">
    <w:name w:val="Normal Table"/>
    <w:semiHidden/>
    <w:unhideWhenUsed/>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qFormat/>
    <w:uiPriority w:val="0"/>
    <w:rPr>
      <w:sz w:val="20"/>
    </w:rPr>
  </w:style>
  <w:style w:type="paragraph" w:styleId="8">
    <w:name w:val="Body Text"/>
    <w:basedOn w:val="1"/>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qFormat/>
    <w:uiPriority w:val="0"/>
    <w:pPr>
      <w:spacing w:line="480" w:lineRule="auto"/>
      <w:ind w:firstLine="540"/>
    </w:pPr>
    <w:rPr>
      <w:sz w:val="24"/>
    </w:rPr>
  </w:style>
  <w:style w:type="paragraph" w:styleId="10">
    <w:name w:val="Plain Text"/>
    <w:basedOn w:val="1"/>
    <w:qFormat/>
    <w:uiPriority w:val="0"/>
    <w:rPr>
      <w:rFonts w:ascii="宋体"/>
    </w:rPr>
  </w:style>
  <w:style w:type="paragraph" w:styleId="11">
    <w:name w:val="Date"/>
    <w:basedOn w:val="1"/>
    <w:next w:val="1"/>
    <w:qFormat/>
    <w:uiPriority w:val="0"/>
    <w:pPr>
      <w:ind w:left="2500" w:leftChars="2500"/>
    </w:pPr>
    <w:rPr>
      <w:b/>
      <w:sz w:val="36"/>
    </w:rPr>
  </w:style>
  <w:style w:type="paragraph" w:styleId="12">
    <w:name w:val="Balloon Text"/>
    <w:basedOn w:val="1"/>
    <w:qFormat/>
    <w:uiPriority w:val="0"/>
    <w:rPr>
      <w:rFonts w:ascii="宋体"/>
      <w:sz w:val="18"/>
      <w:szCs w:val="18"/>
    </w:rPr>
  </w:style>
  <w:style w:type="paragraph" w:styleId="13">
    <w:name w:val="footer"/>
    <w:basedOn w:val="1"/>
    <w:qFormat/>
    <w:uiPriority w:val="0"/>
    <w:pPr>
      <w:tabs>
        <w:tab w:val="center" w:pos="4320"/>
        <w:tab w:val="right" w:pos="8640"/>
      </w:tabs>
    </w:pPr>
  </w:style>
  <w:style w:type="paragraph" w:styleId="14">
    <w:name w:val="header"/>
    <w:basedOn w:val="1"/>
    <w:qFormat/>
    <w:uiPriority w:val="0"/>
    <w:pPr>
      <w:tabs>
        <w:tab w:val="center" w:pos="4320"/>
        <w:tab w:val="right" w:pos="8640"/>
      </w:tabs>
    </w:pPr>
  </w:style>
  <w:style w:type="paragraph" w:styleId="15">
    <w:name w:val="Subtitle"/>
    <w:basedOn w:val="1"/>
    <w:qFormat/>
    <w:uiPriority w:val="0"/>
    <w:rPr>
      <w:sz w:val="28"/>
    </w:rPr>
  </w:style>
  <w:style w:type="paragraph" w:styleId="16">
    <w:name w:val="Body Text Indent 3"/>
    <w:basedOn w:val="1"/>
    <w:qFormat/>
    <w:uiPriority w:val="0"/>
    <w:pPr>
      <w:spacing w:after="120"/>
      <w:ind w:left="200" w:leftChars="200"/>
    </w:pPr>
    <w:rPr>
      <w:sz w:val="16"/>
      <w:szCs w:val="16"/>
    </w:rPr>
  </w:style>
  <w:style w:type="paragraph" w:styleId="17">
    <w:name w:val="annotation subject"/>
    <w:basedOn w:val="7"/>
    <w:next w:val="7"/>
    <w:qFormat/>
    <w:uiPriority w:val="0"/>
    <w:rPr>
      <w:b/>
      <w:bCs/>
    </w:rPr>
  </w:style>
  <w:style w:type="character" w:styleId="20">
    <w:name w:val="Hyperlink"/>
    <w:qFormat/>
    <w:uiPriority w:val="0"/>
    <w:rPr>
      <w:color w:val="0000FF"/>
      <w:u w:val="single"/>
    </w:rPr>
  </w:style>
  <w:style w:type="character" w:styleId="21">
    <w:name w:val="annotation reference"/>
    <w:basedOn w:val="19"/>
    <w:qFormat/>
    <w:uiPriority w:val="0"/>
    <w:rPr>
      <w:sz w:val="16"/>
      <w:szCs w:val="16"/>
    </w:rPr>
  </w:style>
  <w:style w:type="paragraph" w:customStyle="1" w:styleId="22">
    <w:name w:val="p0"/>
    <w:basedOn w:val="1"/>
    <w:qFormat/>
    <w:uiPriority w:val="0"/>
    <w:pPr>
      <w:widowControl/>
    </w:pPr>
    <w:rPr>
      <w:kern w:val="0"/>
      <w:szCs w:val="21"/>
    </w:rPr>
  </w:style>
  <w:style w:type="paragraph" w:customStyle="1" w:styleId="23">
    <w:name w:val="Char"/>
    <w:basedOn w:val="1"/>
    <w:qFormat/>
    <w:uiPriority w:val="0"/>
    <w:rPr>
      <w:szCs w:val="24"/>
    </w:rPr>
  </w:style>
  <w:style w:type="character" w:customStyle="1" w:styleId="24">
    <w:name w:val="font11"/>
    <w:basedOn w:val="19"/>
    <w:qFormat/>
    <w:uiPriority w:val="0"/>
    <w:rPr>
      <w:rFonts w:ascii="宋体" w:eastAsia="宋体"/>
      <w:b/>
      <w:bCs/>
      <w:color w:val="000000"/>
      <w:sz w:val="36"/>
      <w:szCs w:val="36"/>
      <w:u w:val="none"/>
    </w:rPr>
  </w:style>
  <w:style w:type="character" w:customStyle="1" w:styleId="25">
    <w:name w:val="font21"/>
    <w:basedOn w:val="19"/>
    <w:qFormat/>
    <w:uiPriority w:val="0"/>
    <w:rPr>
      <w:rFonts w:ascii="宋体" w:eastAsia="宋体"/>
      <w:color w:val="000000"/>
      <w:sz w:val="22"/>
      <w:szCs w:val="22"/>
      <w:u w:val="none"/>
    </w:rPr>
  </w:style>
  <w:style w:type="character" w:customStyle="1" w:styleId="26">
    <w:name w:val="font31"/>
    <w:basedOn w:val="19"/>
    <w:qFormat/>
    <w:uiPriority w:val="0"/>
    <w:rPr>
      <w:rFonts w:ascii="Helv" w:hAnsi="Helv"/>
      <w:color w:val="000000"/>
      <w:sz w:val="22"/>
      <w:szCs w:val="22"/>
      <w:u w:val="none"/>
    </w:rPr>
  </w:style>
  <w:style w:type="character" w:customStyle="1" w:styleId="27">
    <w:name w:val="font41"/>
    <w:basedOn w:val="19"/>
    <w:qFormat/>
    <w:uiPriority w:val="0"/>
    <w:rPr>
      <w:rFonts w:ascii="宋体" w:eastAsia="宋体"/>
      <w:b/>
      <w:bCs/>
      <w:color w:val="000000"/>
      <w:sz w:val="24"/>
      <w:szCs w:val="24"/>
      <w:u w:val="none"/>
    </w:rPr>
  </w:style>
  <w:style w:type="character" w:customStyle="1" w:styleId="28">
    <w:name w:val="font51"/>
    <w:basedOn w:val="19"/>
    <w:qFormat/>
    <w:uiPriority w:val="0"/>
    <w:rPr>
      <w:rFonts w:ascii="宋体" w:eastAsia="宋体"/>
      <w:color w:val="000000"/>
      <w:sz w:val="24"/>
      <w:szCs w:val="24"/>
      <w:u w:val="none"/>
    </w:rPr>
  </w:style>
  <w:style w:type="paragraph" w:customStyle="1" w:styleId="29">
    <w:name w:val="样式 样式 段落 + 小四 首行缩进:  2 字符 + 左侧:  2 字符 首行缩进:  2 字符"/>
    <w:basedOn w:val="1"/>
    <w:qFormat/>
    <w:uiPriority w:val="0"/>
    <w:pPr>
      <w:spacing w:after="120" w:line="240" w:lineRule="atLeast"/>
      <w:ind w:left="200" w:leftChars="200" w:firstLine="200" w:firstLineChars="200"/>
    </w:pPr>
    <w:rPr>
      <w:rFonts w:eastAsia="华文仿宋" w:cs="宋体"/>
      <w:sz w:val="24"/>
      <w:szCs w:val="24"/>
    </w:rPr>
  </w:style>
  <w:style w:type="character" w:customStyle="1" w:styleId="30">
    <w:name w:val="普通文字 Char Char"/>
    <w:basedOn w:val="19"/>
    <w:qFormat/>
    <w:locked/>
    <w:uiPriority w:val="0"/>
    <w:rPr>
      <w:rFonts w:ascii="宋体" w:cs="Courier New"/>
      <w:kern w:val="0"/>
      <w:sz w:val="21"/>
      <w:szCs w:val="21"/>
    </w:rPr>
  </w:style>
  <w:style w:type="paragraph" w:customStyle="1" w:styleId="31">
    <w:name w:val="Default"/>
    <w:qForma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paragraph" w:styleId="32">
    <w:name w:val="List Paragraph"/>
    <w:basedOn w:val="1"/>
    <w:qFormat/>
    <w:uiPriority w:val="0"/>
    <w:pPr>
      <w:ind w:firstLine="200" w:firstLineChars="200"/>
    </w:pPr>
    <w:rPr>
      <w:rFonts w:ascii="Calibri" w:hAnsi="Calibri" w:cs="Arial"/>
      <w:szCs w:val="22"/>
    </w:rPr>
  </w:style>
  <w:style w:type="paragraph" w:customStyle="1" w:styleId="33">
    <w:name w:val="Normal_0"/>
    <w:qFormat/>
    <w:uiPriority w:val="0"/>
    <w:pPr>
      <w:spacing w:before="120" w:after="240"/>
      <w:jc w:val="both"/>
    </w:pPr>
    <w:rPr>
      <w:rFonts w:ascii="Calibri" w:hAnsi="Calibri" w:eastAsia="Calibri" w:cs="Times New Roman"/>
      <w:sz w:val="22"/>
      <w:szCs w:val="22"/>
      <w:lang w:val="ru-RU"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微软公司</Company>
  <Pages>26</Pages>
  <Words>10346</Words>
  <Characters>11123</Characters>
  <Lines>88</Lines>
  <Paragraphs>24</Paragraphs>
  <TotalTime>9</TotalTime>
  <ScaleCrop>false</ScaleCrop>
  <LinksUpToDate>false</LinksUpToDate>
  <CharactersWithSpaces>12024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2020-03-17T02:56:00Z</dcterms:created>
  <dc:creator>CHJ004936</dc:creator>
  <cp:lastModifiedBy>dell</cp:lastModifiedBy>
  <cp:lastPrinted>2020-01-15T03:35:00Z</cp:lastPrinted>
  <dcterms:modified xsi:type="dcterms:W3CDTF">2023-05-05T02:39:18Z</dcterms:modified>
  <dc:title>投标邀请</dc:title>
  <cp:revision>218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3BC17FEF2AAA436F945DC993240EF5AF</vt:lpwstr>
  </property>
</Properties>
</file>