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sz w:val="36"/>
          <w:szCs w:val="36"/>
          <w:u w:val="single"/>
          <w:lang w:val="en-US" w:eastAsia="zh-CN"/>
        </w:rPr>
        <w:t>电力工程施工</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5"/>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三</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三</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拟2023年度</w:t>
      </w:r>
      <w:r>
        <w:rPr>
          <w:rFonts w:hint="eastAsia" w:ascii="仿宋_GB2312" w:eastAsia="仿宋_GB2312"/>
          <w:b/>
          <w:bCs/>
          <w:sz w:val="24"/>
          <w:u w:val="single"/>
          <w:lang w:val="en-US" w:eastAsia="zh-CN"/>
        </w:rPr>
        <w:t>电力工程施工</w:t>
      </w:r>
      <w:r>
        <w:rPr>
          <w:rFonts w:hint="eastAsia" w:ascii="仿宋_GB2312" w:eastAsia="仿宋_GB2312"/>
          <w:sz w:val="24"/>
        </w:rPr>
        <w:t>项目组织询价采购，欢迎合格供应商前来报价。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电力工程施工</w:t>
      </w:r>
      <w:r>
        <w:rPr>
          <w:rFonts w:hint="eastAsia" w:ascii="仿宋_GB2312" w:eastAsia="仿宋_GB2312"/>
          <w:sz w:val="24"/>
        </w:rPr>
        <w:t>采购项目</w:t>
      </w:r>
      <w:r>
        <w:rPr>
          <w:rFonts w:ascii="仿宋_GB2312" w:eastAsia="仿宋_GB2312"/>
          <w:sz w:val="24"/>
        </w:rPr>
        <w:t xml:space="preserve">      </w:t>
      </w:r>
    </w:p>
    <w:p>
      <w:pPr>
        <w:pStyle w:val="4"/>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default" w:ascii="仿宋_GB2312" w:eastAsia="仿宋_GB2312"/>
          <w:sz w:val="24"/>
          <w:lang w:val="en-US" w:eastAsia="zh-CN"/>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年度电力工程施工项目</w:t>
      </w:r>
      <w:r>
        <w:rPr>
          <w:rFonts w:hint="eastAsia" w:ascii="仿宋_GB2312" w:eastAsia="仿宋_GB2312"/>
          <w:sz w:val="24"/>
        </w:rPr>
        <w:t>，</w:t>
      </w:r>
      <w:r>
        <w:rPr>
          <w:rFonts w:hint="eastAsia" w:ascii="仿宋_GB2312" w:eastAsia="仿宋_GB2312"/>
          <w:sz w:val="24"/>
          <w:lang w:val="en-US" w:eastAsia="zh-CN"/>
        </w:rPr>
        <w:t>主要包括变压器、电容器、低压柜等拆除、安装；电缆拆除、铺设等。</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6"/>
        <w:tabs>
          <w:tab w:val="left" w:pos="2340"/>
        </w:tabs>
        <w:spacing w:line="460" w:lineRule="exact"/>
        <w:ind w:left="99" w:leftChars="47" w:firstLine="470" w:firstLineChars="196"/>
        <w:jc w:val="left"/>
        <w:rPr>
          <w:rFonts w:hint="default" w:ascii="仿宋_GB2312" w:hAnsi="宋体" w:eastAsia="仿宋_GB2312"/>
          <w:sz w:val="24"/>
          <w:lang w:val="en-US" w:eastAsia="zh-CN"/>
        </w:rPr>
      </w:pPr>
      <w:r>
        <w:rPr>
          <w:rFonts w:hint="eastAsia" w:ascii="仿宋_GB2312" w:eastAsia="仿宋_GB2312"/>
          <w:sz w:val="24"/>
        </w:rPr>
        <w:t>（一）</w:t>
      </w:r>
      <w:r>
        <w:rPr>
          <w:rFonts w:hint="eastAsia" w:ascii="仿宋_GB2312" w:hAnsi="宋体" w:eastAsia="仿宋_GB2312" w:cs="宋体"/>
          <w:sz w:val="24"/>
        </w:rPr>
        <w:t>应为独立的法人机构，能够独立承担民事责任，具有</w:t>
      </w:r>
      <w:r>
        <w:rPr>
          <w:rFonts w:hint="eastAsia" w:ascii="仿宋_GB2312" w:hAnsi="宋体" w:eastAsia="仿宋_GB2312" w:cs="宋体"/>
          <w:sz w:val="24"/>
          <w:lang w:val="en-US" w:eastAsia="zh-CN"/>
        </w:rPr>
        <w:t>本项目所需的</w:t>
      </w:r>
      <w:r>
        <w:rPr>
          <w:rFonts w:hint="eastAsia" w:ascii="仿宋_GB2312" w:eastAsia="仿宋_GB2312"/>
          <w:sz w:val="24"/>
          <w:lang w:val="en-US" w:eastAsia="zh-CN"/>
        </w:rPr>
        <w:t>承装（修、试）电力设施许可证</w:t>
      </w:r>
      <w:r>
        <w:rPr>
          <w:rFonts w:hint="eastAsia" w:ascii="仿宋_GB2312" w:hAnsi="宋体" w:eastAsia="仿宋_GB2312" w:cs="宋体"/>
          <w:sz w:val="24"/>
          <w:lang w:val="en-US" w:eastAsia="zh-CN"/>
        </w:rPr>
        <w:t>，能提供</w:t>
      </w:r>
      <w:r>
        <w:rPr>
          <w:rFonts w:hint="eastAsia" w:ascii="仿宋_GB2312" w:hAnsi="宋体" w:eastAsia="仿宋_GB2312" w:cs="宋体"/>
          <w:sz w:val="24"/>
        </w:rPr>
        <w:t>有效的营业执照</w:t>
      </w:r>
      <w:r>
        <w:rPr>
          <w:rFonts w:hint="eastAsia" w:ascii="仿宋_GB2312" w:hAnsi="宋体" w:eastAsia="仿宋_GB2312" w:cs="宋体"/>
          <w:sz w:val="24"/>
          <w:lang w:eastAsia="zh-CN"/>
        </w:rPr>
        <w:t>、</w:t>
      </w:r>
      <w:r>
        <w:rPr>
          <w:rFonts w:hint="eastAsia" w:ascii="仿宋_GB2312" w:hAnsi="宋体" w:eastAsia="仿宋_GB2312" w:cs="宋体"/>
          <w:sz w:val="24"/>
          <w:lang w:val="en-US" w:eastAsia="zh-CN"/>
        </w:rPr>
        <w:t>资质证书等。</w:t>
      </w:r>
    </w:p>
    <w:p>
      <w:pPr>
        <w:autoSpaceDE w:val="0"/>
        <w:autoSpaceDN w:val="0"/>
        <w:adjustRightInd w:val="0"/>
        <w:spacing w:line="460" w:lineRule="exact"/>
        <w:ind w:firstLine="512" w:firstLineChars="200"/>
        <w:rPr>
          <w:rFonts w:hint="eastAsia" w:ascii="仿宋" w:hAnsi="仿宋" w:eastAsia="仿宋"/>
          <w:bCs/>
          <w:spacing w:val="8"/>
          <w:sz w:val="24"/>
          <w:lang w:eastAsia="zh-CN"/>
        </w:rPr>
      </w:pPr>
      <w:r>
        <w:rPr>
          <w:rFonts w:hint="eastAsia" w:ascii="仿宋_GB2312" w:hAnsi="楷体" w:eastAsia="仿宋_GB2312"/>
          <w:bCs/>
          <w:spacing w:val="8"/>
          <w:sz w:val="24"/>
        </w:rPr>
        <w:t>（二）</w:t>
      </w:r>
      <w:r>
        <w:rPr>
          <w:rFonts w:hint="eastAsia" w:ascii="仿宋" w:hAnsi="仿宋" w:eastAsia="仿宋"/>
          <w:bCs/>
          <w:spacing w:val="8"/>
          <w:sz w:val="24"/>
        </w:rPr>
        <w:t>本项目不接受联合体询价</w:t>
      </w:r>
      <w:r>
        <w:rPr>
          <w:rFonts w:hint="eastAsia" w:ascii="仿宋" w:hAnsi="仿宋" w:eastAsia="仿宋"/>
          <w:bCs/>
          <w:spacing w:val="8"/>
          <w:sz w:val="24"/>
          <w:lang w:eastAsia="zh-CN"/>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lang w:eastAsia="zh-CN"/>
        </w:rPr>
        <w:t>（</w:t>
      </w:r>
      <w:r>
        <w:rPr>
          <w:rFonts w:hint="eastAsia" w:ascii="FangSong_GB2312" w:hAnsi="楷体" w:eastAsia="FangSong_GB2312"/>
          <w:bCs/>
          <w:spacing w:val="8"/>
          <w:sz w:val="24"/>
          <w:lang w:val="en-US" w:eastAsia="zh-CN"/>
        </w:rPr>
        <w:t>三）</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6</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3</w:t>
      </w:r>
      <w:r>
        <w:rPr>
          <w:rFonts w:ascii="仿宋_GB2312" w:eastAsia="仿宋_GB2312"/>
          <w:sz w:val="24"/>
        </w:rPr>
        <w:t xml:space="preserve"> </w:t>
      </w:r>
      <w:r>
        <w:rPr>
          <w:rFonts w:hint="eastAsia" w:ascii="仿宋_GB2312" w:eastAsia="仿宋_GB2312"/>
          <w:sz w:val="24"/>
        </w:rPr>
        <w:t>年</w:t>
      </w:r>
      <w:r>
        <w:rPr>
          <w:rFonts w:hint="eastAsia" w:ascii="仿宋_GB2312" w:eastAsia="仿宋_GB2312"/>
          <w:sz w:val="24"/>
          <w:lang w:val="en-US" w:eastAsia="zh-CN"/>
        </w:rPr>
        <w:t>3</w:t>
      </w:r>
      <w:r>
        <w:rPr>
          <w:rFonts w:hint="eastAsia" w:ascii="仿宋_GB2312" w:eastAsia="仿宋_GB2312"/>
          <w:sz w:val="24"/>
        </w:rPr>
        <w:t>月</w:t>
      </w:r>
      <w:r>
        <w:rPr>
          <w:rFonts w:hint="eastAsia" w:ascii="仿宋_GB2312" w:eastAsia="仿宋_GB2312"/>
          <w:sz w:val="24"/>
          <w:lang w:val="en-US" w:eastAsia="zh-CN"/>
        </w:rPr>
        <w:t>12</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3</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商务咨询</w:t>
      </w:r>
      <w:r>
        <w:rPr>
          <w:rFonts w:hint="eastAsia" w:ascii="仿宋_GB2312" w:eastAsia="仿宋_GB2312"/>
          <w:bCs/>
          <w:iCs/>
          <w:sz w:val="24"/>
          <w:u w:val="none"/>
        </w:rPr>
        <w:t>：</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都江堰市蒲阳镇光泰路10号都江堰光明光电材料有限责任公司综合部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ascii="仿宋_GB2312" w:eastAsia="仿宋_GB2312"/>
          <w:sz w:val="24"/>
          <w:u w:val="single"/>
        </w:rPr>
      </w:pPr>
      <w:r>
        <w:rPr>
          <w:rFonts w:hint="eastAsia" w:ascii="仿宋_GB2312" w:eastAsia="仿宋_GB2312"/>
          <w:sz w:val="24"/>
          <w:u w:val="single"/>
        </w:rPr>
        <w:t>二</w:t>
      </w:r>
      <w:r>
        <w:rPr>
          <w:rFonts w:hint="eastAsia" w:ascii="仿宋_GB2312" w:hAnsi="宋体" w:cs="宋体"/>
          <w:sz w:val="24"/>
          <w:u w:val="single"/>
        </w:rPr>
        <w:t>〇</w:t>
      </w:r>
      <w:r>
        <w:rPr>
          <w:rFonts w:ascii="仿宋_GB2312" w:hAnsi="宋体" w:cs="宋体"/>
          <w:sz w:val="24"/>
          <w:u w:val="single"/>
        </w:rPr>
        <w:t xml:space="preserve">  </w:t>
      </w:r>
      <w:r>
        <w:rPr>
          <w:rFonts w:hint="eastAsia" w:ascii="仿宋_GB2312" w:hAnsi="宋体" w:cs="宋体"/>
          <w:sz w:val="24"/>
          <w:u w:val="single"/>
        </w:rPr>
        <w:t>二</w:t>
      </w:r>
      <w:r>
        <w:rPr>
          <w:rFonts w:hint="eastAsia" w:ascii="仿宋_GB2312" w:hAnsi="宋体" w:cs="宋体"/>
          <w:sz w:val="24"/>
          <w:u w:val="single"/>
          <w:lang w:val="en-US" w:eastAsia="zh-CN"/>
        </w:rPr>
        <w:t>三</w:t>
      </w:r>
      <w:r>
        <w:rPr>
          <w:rFonts w:hint="eastAsia" w:ascii="仿宋_GB2312" w:eastAsia="仿宋_GB2312"/>
          <w:sz w:val="24"/>
          <w:u w:val="single"/>
        </w:rPr>
        <w:t>年</w:t>
      </w:r>
      <w:r>
        <w:rPr>
          <w:rFonts w:ascii="仿宋_GB2312" w:eastAsia="仿宋_GB2312"/>
          <w:sz w:val="24"/>
          <w:u w:val="single"/>
        </w:rPr>
        <w:t xml:space="preserve"> </w:t>
      </w:r>
      <w:r>
        <w:rPr>
          <w:rFonts w:hint="eastAsia" w:ascii="仿宋_GB2312" w:eastAsia="仿宋_GB2312"/>
          <w:sz w:val="24"/>
          <w:u w:val="single"/>
          <w:lang w:val="en-US" w:eastAsia="zh-CN"/>
        </w:rPr>
        <w:t>三</w:t>
      </w:r>
      <w:r>
        <w:rPr>
          <w:rFonts w:ascii="仿宋_GB2312" w:eastAsia="仿宋_GB2312"/>
          <w:sz w:val="24"/>
          <w:u w:val="single"/>
        </w:rPr>
        <w:t xml:space="preserve"> </w:t>
      </w:r>
      <w:r>
        <w:rPr>
          <w:rFonts w:hint="eastAsia" w:ascii="仿宋_GB2312" w:eastAsia="仿宋_GB2312"/>
          <w:sz w:val="24"/>
          <w:u w:val="single"/>
        </w:rPr>
        <w:t>月</w:t>
      </w:r>
      <w:r>
        <w:rPr>
          <w:rFonts w:ascii="仿宋_GB2312" w:eastAsia="仿宋_GB2312"/>
          <w:sz w:val="24"/>
          <w:u w:val="single"/>
        </w:rPr>
        <w:t xml:space="preserve"> </w:t>
      </w:r>
      <w:r>
        <w:rPr>
          <w:rFonts w:hint="eastAsia" w:ascii="仿宋_GB2312" w:eastAsia="仿宋_GB2312"/>
          <w:sz w:val="24"/>
          <w:u w:val="single"/>
          <w:lang w:val="en-US" w:eastAsia="zh-CN"/>
        </w:rPr>
        <w:t>六</w:t>
      </w:r>
      <w:r>
        <w:rPr>
          <w:rFonts w:hint="eastAsia" w:ascii="仿宋_GB2312" w:eastAsia="仿宋_GB2312"/>
          <w:sz w:val="24"/>
          <w:u w:val="single"/>
        </w:rPr>
        <w:t>日</w:t>
      </w:r>
    </w:p>
    <w:p>
      <w:pPr>
        <w:spacing w:line="500" w:lineRule="exact"/>
        <w:ind w:firstLine="4800" w:firstLineChars="1500"/>
        <w:rPr>
          <w:rFonts w:ascii="黑体" w:eastAsia="黑体"/>
          <w:sz w:val="32"/>
          <w:szCs w:val="32"/>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8"/>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1"/>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1"/>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1"/>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hAnsi="宋体" w:eastAsia="仿宋_GB2312"/>
                <w:b/>
                <w:bCs/>
                <w:color w:val="000000"/>
                <w:sz w:val="24"/>
                <w:szCs w:val="28"/>
                <w:u w:val="single"/>
                <w:lang w:val="en-US" w:eastAsia="zh-CN"/>
              </w:rPr>
              <w:t>电力工程施工</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1"/>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snapToGrid w:val="0"/>
              <w:spacing w:line="320" w:lineRule="exact"/>
              <w:rPr>
                <w:rFonts w:hint="eastAsia" w:ascii="宋体" w:hAnsi="宋体" w:eastAsia="宋体"/>
                <w:color w:val="000000"/>
                <w:szCs w:val="21"/>
                <w:lang w:eastAsia="zh-CN"/>
              </w:rPr>
            </w:pPr>
            <w:r>
              <w:rPr>
                <w:rFonts w:hint="eastAsia" w:ascii="楷体_GB2312" w:hAnsi="宋体" w:eastAsia="楷体_GB2312"/>
                <w:szCs w:val="21"/>
              </w:rPr>
              <w:t>资质条件：</w:t>
            </w:r>
            <w:r>
              <w:rPr>
                <w:rFonts w:hint="eastAsia" w:ascii="楷体_GB2312" w:hAnsi="宋体" w:eastAsia="楷体_GB2312"/>
                <w:szCs w:val="21"/>
                <w:lang w:val="en-US" w:eastAsia="zh-CN"/>
              </w:rPr>
              <w:t>1.</w:t>
            </w:r>
            <w:r>
              <w:rPr>
                <w:rFonts w:hint="eastAsia" w:ascii="楷体_GB2312" w:hAnsi="宋体" w:eastAsia="楷体_GB2312"/>
                <w:szCs w:val="21"/>
              </w:rPr>
              <w:t>具有独立的法人资格，有效的企业法人营业执照，其营业范围</w:t>
            </w:r>
            <w:r>
              <w:rPr>
                <w:rFonts w:hint="eastAsia" w:ascii="楷体_GB2312" w:hAnsi="宋体" w:eastAsia="楷体_GB2312"/>
                <w:szCs w:val="21"/>
                <w:lang w:eastAsia="zh-CN"/>
              </w:rPr>
              <w:t>、</w:t>
            </w:r>
            <w:r>
              <w:rPr>
                <w:rFonts w:hint="eastAsia" w:ascii="楷体_GB2312" w:hAnsi="宋体" w:eastAsia="楷体_GB2312"/>
                <w:szCs w:val="21"/>
                <w:lang w:val="en-US" w:eastAsia="zh-CN"/>
              </w:rPr>
              <w:t>资质条件需</w:t>
            </w:r>
            <w:r>
              <w:rPr>
                <w:rFonts w:hint="eastAsia" w:ascii="楷体_GB2312" w:hAnsi="宋体" w:eastAsia="楷体_GB2312"/>
                <w:szCs w:val="21"/>
              </w:rPr>
              <w:t>与本项目相适应。</w:t>
            </w:r>
            <w:r>
              <w:rPr>
                <w:rFonts w:hint="eastAsia" w:ascii="楷体_GB2312" w:hAnsi="宋体" w:eastAsia="楷体_GB2312"/>
                <w:szCs w:val="21"/>
                <w:lang w:val="en-US" w:eastAsia="zh-CN"/>
              </w:rPr>
              <w:t>2.</w:t>
            </w:r>
            <w:r>
              <w:rPr>
                <w:rFonts w:hint="eastAsia" w:ascii="楷体_GB2312" w:hAnsi="宋体" w:eastAsia="楷体_GB2312"/>
                <w:szCs w:val="21"/>
              </w:rPr>
              <w:t>最近三年没有出现违法违规或失信行为</w:t>
            </w:r>
            <w:r>
              <w:rPr>
                <w:rFonts w:hint="eastAsia" w:ascii="楷体_GB2312" w:hAnsi="宋体" w:eastAsia="楷体_GB2312"/>
                <w:szCs w:val="21"/>
                <w:lang w:eastAsia="zh-CN"/>
              </w:rPr>
              <w:t>。</w:t>
            </w:r>
          </w:p>
          <w:p>
            <w:pPr>
              <w:pStyle w:val="11"/>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1"/>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1"/>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1"/>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电力工程施工</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3</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12</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hint="eastAsia" w:ascii="楷体_GB2312" w:eastAsia="楷体_GB2312" w:cs="仿宋_GB2312"/>
                <w:kern w:val="0"/>
                <w:sz w:val="24"/>
                <w:szCs w:val="21"/>
                <w:lang w:val="en-US" w:eastAsia="zh-CN"/>
              </w:rPr>
            </w:pPr>
            <w:r>
              <w:rPr>
                <w:rFonts w:ascii="楷体_GB2312" w:eastAsia="楷体_GB2312" w:cs="仿宋_GB2312"/>
                <w:kern w:val="0"/>
                <w:sz w:val="24"/>
                <w:szCs w:val="21"/>
              </w:rPr>
              <w:t>1</w:t>
            </w:r>
            <w:r>
              <w:rPr>
                <w:rFonts w:hint="eastAsia" w:ascii="楷体_GB2312" w:eastAsia="楷体_GB2312" w:cs="仿宋_GB2312"/>
                <w:kern w:val="0"/>
                <w:sz w:val="24"/>
                <w:szCs w:val="21"/>
                <w:lang w:val="en-US" w:eastAsia="zh-CN"/>
              </w:rPr>
              <w:t>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hint="eastAsia" w:ascii="楷体_GB2312" w:eastAsia="楷体_GB2312" w:cs="仿宋_GB2312"/>
                <w:kern w:val="0"/>
                <w:sz w:val="24"/>
                <w:szCs w:val="21"/>
                <w:lang w:val="en-US" w:eastAsia="zh-CN"/>
              </w:rPr>
            </w:pPr>
            <w:r>
              <w:rPr>
                <w:rFonts w:ascii="楷体_GB2312" w:eastAsia="楷体_GB2312" w:cs="仿宋_GB2312"/>
                <w:kern w:val="0"/>
                <w:sz w:val="24"/>
                <w:szCs w:val="21"/>
              </w:rPr>
              <w:t>1</w:t>
            </w:r>
            <w:r>
              <w:rPr>
                <w:rFonts w:hint="eastAsia" w:ascii="楷体_GB2312" w:eastAsia="楷体_GB2312" w:cs="仿宋_GB2312"/>
                <w:kern w:val="0"/>
                <w:sz w:val="24"/>
                <w:szCs w:val="21"/>
                <w:lang w:val="en-US" w:eastAsia="zh-CN"/>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1"/>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hint="eastAsia" w:ascii="楷体_GB2312" w:eastAsia="楷体_GB2312" w:cs="仿宋_GB2312"/>
                <w:kern w:val="0"/>
                <w:sz w:val="24"/>
                <w:szCs w:val="21"/>
                <w:lang w:val="en-US" w:eastAsia="zh-CN"/>
              </w:rPr>
            </w:pPr>
            <w:r>
              <w:rPr>
                <w:rFonts w:ascii="楷体_GB2312" w:eastAsia="楷体_GB2312" w:cs="仿宋_GB2312"/>
                <w:kern w:val="0"/>
                <w:sz w:val="24"/>
                <w:szCs w:val="21"/>
              </w:rPr>
              <w:t>1</w:t>
            </w:r>
            <w:r>
              <w:rPr>
                <w:rFonts w:hint="eastAsia" w:ascii="楷体_GB2312" w:eastAsia="楷体_GB2312" w:cs="仿宋_GB2312"/>
                <w:kern w:val="0"/>
                <w:sz w:val="24"/>
                <w:szCs w:val="21"/>
                <w:lang w:val="en-US" w:eastAsia="zh-CN"/>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最低评标价法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lang w:val="en-US" w:eastAsia="zh-CN"/>
        </w:rPr>
        <w:t>二</w:t>
      </w:r>
      <w:r>
        <w:rPr>
          <w:rFonts w:hint="eastAsia" w:ascii="仿宋_GB2312" w:eastAsia="仿宋_GB2312"/>
          <w:sz w:val="24"/>
        </w:rPr>
        <w:t>、成交人必须对报价文件负全责；在成交后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w:t>
      </w:r>
      <w:r>
        <w:rPr>
          <w:rFonts w:hint="eastAsia" w:ascii="仿宋_GB2312" w:eastAsia="仿宋_GB2312"/>
          <w:sz w:val="24"/>
          <w:lang w:val="en-US" w:eastAsia="zh-CN"/>
        </w:rPr>
        <w:t>完工</w:t>
      </w:r>
      <w:r>
        <w:rPr>
          <w:rFonts w:hint="eastAsia" w:ascii="仿宋_GB2312" w:eastAsia="仿宋_GB2312"/>
          <w:sz w:val="24"/>
        </w:rPr>
        <w:t>。</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三</w:t>
      </w:r>
      <w:r>
        <w:rPr>
          <w:rFonts w:hint="eastAsia" w:ascii="仿宋_GB2312" w:eastAsia="仿宋_GB2312"/>
          <w:sz w:val="24"/>
        </w:rPr>
        <w:t>、各供应商填列报价应包括</w:t>
      </w:r>
      <w:r>
        <w:rPr>
          <w:rFonts w:hint="eastAsia" w:ascii="仿宋_GB2312" w:eastAsia="仿宋_GB2312"/>
          <w:sz w:val="24"/>
          <w:lang w:val="en-US" w:eastAsia="zh-CN"/>
        </w:rPr>
        <w:t>工程造价、</w:t>
      </w:r>
      <w:r>
        <w:rPr>
          <w:rFonts w:hint="eastAsia" w:ascii="仿宋_GB2312" w:eastAsia="仿宋_GB2312"/>
          <w:sz w:val="24"/>
        </w:rPr>
        <w:t>税</w:t>
      </w:r>
      <w:r>
        <w:rPr>
          <w:rFonts w:hint="eastAsia" w:ascii="仿宋_GB2312" w:eastAsia="仿宋_GB2312"/>
          <w:sz w:val="24"/>
          <w:lang w:val="en-US" w:eastAsia="zh-CN"/>
        </w:rPr>
        <w:t>率、机具费以及工程</w:t>
      </w:r>
      <w:r>
        <w:rPr>
          <w:rFonts w:hint="eastAsia" w:ascii="仿宋_GB2312" w:eastAsia="仿宋_GB2312"/>
          <w:sz w:val="24"/>
        </w:rPr>
        <w:t>交付前的一切费用</w:t>
      </w:r>
      <w:r>
        <w:rPr>
          <w:rFonts w:hint="eastAsia" w:ascii="仿宋_GB2312" w:eastAsia="仿宋_GB2312"/>
          <w:sz w:val="24"/>
          <w:lang w:eastAsia="zh-CN"/>
        </w:rPr>
        <w:t>。</w:t>
      </w:r>
      <w:r>
        <w:rPr>
          <w:rFonts w:hint="eastAsia" w:ascii="仿宋_GB2312" w:eastAsia="仿宋_GB2312"/>
          <w:sz w:val="24"/>
        </w:rPr>
        <w:t>供应商须</w:t>
      </w:r>
      <w:r>
        <w:rPr>
          <w:rFonts w:hint="eastAsia" w:ascii="仿宋_GB2312" w:eastAsia="仿宋_GB2312"/>
          <w:sz w:val="24"/>
          <w:lang w:val="en-US" w:eastAsia="zh-CN"/>
        </w:rPr>
        <w:t>工程造价</w:t>
      </w:r>
      <w:r>
        <w:rPr>
          <w:rFonts w:hint="eastAsia" w:ascii="仿宋_GB2312" w:eastAsia="仿宋_GB2312"/>
          <w:sz w:val="24"/>
        </w:rPr>
        <w:t>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hint="default" w:ascii="仿宋_GB2312" w:eastAsia="仿宋_GB2312"/>
          <w:sz w:val="24"/>
          <w:highlight w:val="yellow"/>
          <w:lang w:val="en-US" w:eastAsia="zh-CN"/>
        </w:rPr>
      </w:pPr>
      <w:r>
        <w:rPr>
          <w:rFonts w:hint="eastAsia" w:ascii="仿宋_GB2312" w:eastAsia="仿宋_GB2312"/>
          <w:sz w:val="24"/>
        </w:rPr>
        <w:t>（一）</w:t>
      </w:r>
      <w:r>
        <w:rPr>
          <w:rFonts w:hint="eastAsia" w:ascii="仿宋_GB2312" w:eastAsia="仿宋_GB2312"/>
          <w:sz w:val="24"/>
          <w:highlight w:val="yellow"/>
          <w:lang w:val="en-US" w:eastAsia="zh-CN"/>
        </w:rPr>
        <w:t>营业执照复印件</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lang w:eastAsia="zh-CN"/>
        </w:rPr>
        <w:t>（</w:t>
      </w:r>
      <w:r>
        <w:rPr>
          <w:rFonts w:hint="eastAsia" w:ascii="仿宋_GB2312" w:eastAsia="仿宋_GB2312"/>
          <w:sz w:val="24"/>
          <w:highlight w:val="yellow"/>
          <w:lang w:val="en-US" w:eastAsia="zh-CN"/>
        </w:rPr>
        <w:t>二）</w:t>
      </w:r>
      <w:r>
        <w:rPr>
          <w:rFonts w:hint="eastAsia" w:ascii="仿宋_GB2312" w:eastAsia="仿宋_GB2312"/>
          <w:sz w:val="24"/>
          <w:highlight w:val="yellow"/>
        </w:rPr>
        <w:t>法人代表授权委托书原件（格式见附件一）；</w:t>
      </w:r>
    </w:p>
    <w:p>
      <w:pPr>
        <w:spacing w:line="480" w:lineRule="exact"/>
        <w:ind w:firstLine="480" w:firstLineChars="200"/>
        <w:rPr>
          <w:rFonts w:hint="eastAsia" w:ascii="仿宋_GB2312" w:eastAsia="仿宋_GB2312"/>
          <w:sz w:val="24"/>
          <w:highlight w:val="yellow"/>
          <w:lang w:val="en-US" w:eastAsia="zh-CN"/>
        </w:rPr>
      </w:pPr>
      <w:r>
        <w:rPr>
          <w:rFonts w:hint="eastAsia" w:ascii="仿宋_GB2312" w:eastAsia="仿宋_GB2312"/>
          <w:sz w:val="24"/>
          <w:highlight w:val="yellow"/>
        </w:rPr>
        <w:t>（</w:t>
      </w:r>
      <w:r>
        <w:rPr>
          <w:rFonts w:hint="eastAsia" w:ascii="仿宋_GB2312" w:eastAsia="仿宋_GB2312"/>
          <w:sz w:val="24"/>
          <w:highlight w:val="yellow"/>
          <w:lang w:val="en-US" w:eastAsia="zh-CN"/>
        </w:rPr>
        <w:t>三</w:t>
      </w:r>
      <w:r>
        <w:rPr>
          <w:rFonts w:hint="eastAsia" w:ascii="仿宋_GB2312" w:eastAsia="仿宋_GB2312"/>
          <w:sz w:val="24"/>
          <w:highlight w:val="yellow"/>
        </w:rPr>
        <w:t>）</w:t>
      </w:r>
      <w:r>
        <w:rPr>
          <w:rFonts w:hint="eastAsia" w:ascii="仿宋_GB2312" w:eastAsia="仿宋_GB2312"/>
          <w:sz w:val="24"/>
          <w:highlight w:val="yellow"/>
          <w:lang w:val="en-US" w:eastAsia="zh-CN"/>
        </w:rPr>
        <w:t>资质证书：承装（修、试）电力设施许可证；</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rPr>
        <w:t>（</w:t>
      </w:r>
      <w:r>
        <w:rPr>
          <w:rFonts w:hint="eastAsia" w:ascii="仿宋_GB2312" w:eastAsia="仿宋_GB2312"/>
          <w:sz w:val="24"/>
          <w:highlight w:val="yellow"/>
          <w:lang w:val="en-US" w:eastAsia="zh-CN"/>
        </w:rPr>
        <w:t>四</w:t>
      </w:r>
      <w:r>
        <w:rPr>
          <w:rFonts w:hint="eastAsia" w:ascii="仿宋_GB2312" w:eastAsia="仿宋_GB2312"/>
          <w:sz w:val="24"/>
          <w:highlight w:val="yellow"/>
        </w:rPr>
        <w:t>）明细报价表（附件三）；</w:t>
      </w:r>
    </w:p>
    <w:p>
      <w:pPr>
        <w:spacing w:line="480" w:lineRule="exact"/>
        <w:ind w:firstLine="480" w:firstLineChars="200"/>
        <w:rPr>
          <w:rFonts w:hint="default" w:ascii="仿宋_GB2312" w:eastAsia="仿宋_GB2312"/>
          <w:sz w:val="24"/>
          <w:highlight w:val="yellow"/>
          <w:lang w:val="en-US" w:eastAsia="zh-CN"/>
        </w:rPr>
      </w:pPr>
      <w:r>
        <w:rPr>
          <w:rFonts w:hint="eastAsia" w:ascii="仿宋_GB2312" w:eastAsia="仿宋_GB2312"/>
          <w:sz w:val="24"/>
          <w:highlight w:val="yellow"/>
        </w:rPr>
        <w:t>（</w:t>
      </w:r>
      <w:r>
        <w:rPr>
          <w:rFonts w:hint="eastAsia" w:ascii="仿宋_GB2312" w:eastAsia="仿宋_GB2312"/>
          <w:sz w:val="24"/>
          <w:highlight w:val="yellow"/>
          <w:lang w:val="en-US" w:eastAsia="zh-CN"/>
        </w:rPr>
        <w:t>六</w:t>
      </w:r>
      <w:r>
        <w:rPr>
          <w:rFonts w:hint="eastAsia" w:ascii="仿宋_GB2312" w:eastAsia="仿宋_GB2312"/>
          <w:sz w:val="24"/>
          <w:highlight w:val="yellow"/>
        </w:rPr>
        <w:t>）</w:t>
      </w:r>
      <w:r>
        <w:rPr>
          <w:rFonts w:hint="eastAsia" w:ascii="仿宋_GB2312" w:eastAsia="仿宋_GB2312"/>
          <w:sz w:val="24"/>
          <w:highlight w:val="yellow"/>
          <w:lang w:val="en-US" w:eastAsia="zh-CN"/>
        </w:rPr>
        <w:t>商务应答、技术应答</w:t>
      </w:r>
    </w:p>
    <w:p>
      <w:pPr>
        <w:spacing w:line="480" w:lineRule="exact"/>
        <w:ind w:firstLine="480" w:firstLineChars="200"/>
        <w:rPr>
          <w:rFonts w:ascii="仿宋_GB2312" w:eastAsia="仿宋_GB2312"/>
          <w:sz w:val="24"/>
          <w:highlight w:val="yellow"/>
        </w:rPr>
      </w:pPr>
      <w:r>
        <w:rPr>
          <w:rFonts w:hint="eastAsia" w:ascii="仿宋_GB2312" w:eastAsia="仿宋_GB2312"/>
          <w:sz w:val="24"/>
          <w:highlight w:val="yellow"/>
        </w:rPr>
        <w:t>（</w:t>
      </w:r>
      <w:r>
        <w:rPr>
          <w:rFonts w:hint="eastAsia" w:ascii="仿宋_GB2312" w:eastAsia="仿宋_GB2312"/>
          <w:sz w:val="24"/>
          <w:highlight w:val="yellow"/>
          <w:lang w:val="en-US" w:eastAsia="zh-CN"/>
        </w:rPr>
        <w:t>七</w:t>
      </w:r>
      <w:r>
        <w:rPr>
          <w:rFonts w:hint="eastAsia" w:ascii="仿宋_GB2312" w:eastAsia="仿宋_GB2312"/>
          <w:sz w:val="24"/>
          <w:highlight w:val="yellow"/>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3</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12</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w:t>
      </w:r>
      <w:r>
        <w:rPr>
          <w:rFonts w:hint="eastAsia" w:ascii="仿宋_GB2312" w:eastAsia="仿宋_GB2312"/>
          <w:sz w:val="24"/>
          <w:lang w:val="en-US" w:eastAsia="zh-CN"/>
        </w:rPr>
        <w:t>评审</w:t>
      </w:r>
      <w:r>
        <w:rPr>
          <w:rFonts w:hint="eastAsia" w:ascii="仿宋_GB2312" w:eastAsia="仿宋_GB2312"/>
          <w:sz w:val="24"/>
        </w:rPr>
        <w:t>小组负责。</w:t>
      </w:r>
      <w:r>
        <w:rPr>
          <w:rFonts w:hint="eastAsia" w:ascii="仿宋_GB2312" w:eastAsia="仿宋_GB2312"/>
          <w:sz w:val="24"/>
          <w:lang w:val="en-US" w:eastAsia="zh-CN"/>
        </w:rPr>
        <w:t>评审</w:t>
      </w:r>
      <w:r>
        <w:rPr>
          <w:rFonts w:hint="eastAsia" w:ascii="仿宋_GB2312" w:eastAsia="仿宋_GB2312"/>
          <w:sz w:val="24"/>
        </w:rPr>
        <w:t>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w:t>
      </w:r>
      <w:r>
        <w:rPr>
          <w:rFonts w:hint="eastAsia" w:ascii="仿宋_GB2312" w:eastAsia="仿宋_GB2312"/>
          <w:sz w:val="24"/>
          <w:lang w:val="en-US" w:eastAsia="zh-CN"/>
        </w:rPr>
        <w:t>评审</w:t>
      </w:r>
      <w:r>
        <w:rPr>
          <w:rFonts w:hint="eastAsia" w:ascii="仿宋_GB2312" w:eastAsia="仿宋_GB2312"/>
          <w:sz w:val="24"/>
        </w:rPr>
        <w:t>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w:t>
      </w:r>
      <w:r>
        <w:rPr>
          <w:rFonts w:hint="eastAsia" w:ascii="仿宋_GB2312" w:eastAsia="仿宋_GB2312"/>
          <w:sz w:val="24"/>
          <w:lang w:val="en-US" w:eastAsia="zh-CN"/>
        </w:rPr>
        <w:t>评审</w:t>
      </w:r>
      <w:r>
        <w:rPr>
          <w:rFonts w:hint="eastAsia" w:ascii="仿宋_GB2312" w:eastAsia="仿宋_GB2312"/>
          <w:sz w:val="24"/>
        </w:rPr>
        <w:t>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w:t>
      </w:r>
      <w:r>
        <w:rPr>
          <w:rFonts w:hint="eastAsia" w:ascii="仿宋_GB2312" w:eastAsia="仿宋_GB2312"/>
          <w:sz w:val="24"/>
          <w:lang w:val="en-US" w:eastAsia="zh-CN"/>
        </w:rPr>
        <w:t>评审</w:t>
      </w:r>
      <w:r>
        <w:rPr>
          <w:rFonts w:hint="eastAsia" w:ascii="仿宋_GB2312" w:eastAsia="仿宋_GB2312"/>
          <w:sz w:val="24"/>
        </w:rPr>
        <w:t>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r>
        <w:rPr>
          <w:rFonts w:hint="eastAsia" w:ascii="仿宋_GB2312" w:eastAsia="仿宋_GB2312"/>
          <w:sz w:val="24"/>
          <w:lang w:eastAsia="zh-CN"/>
        </w:rPr>
        <w:t>：</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hint="eastAsia"/>
          <w:b/>
          <w:sz w:val="32"/>
        </w:rPr>
      </w:pPr>
    </w:p>
    <w:p>
      <w:pPr>
        <w:spacing w:line="520" w:lineRule="exact"/>
        <w:ind w:firstLine="2731" w:firstLineChars="850"/>
        <w:rPr>
          <w:rFonts w:hint="eastAsia" w:eastAsia="黑体"/>
          <w:sz w:val="30"/>
          <w:szCs w:val="30"/>
        </w:rPr>
      </w:pPr>
      <w:r>
        <w:rPr>
          <w:rFonts w:hint="eastAsia"/>
          <w:b/>
          <w:sz w:val="32"/>
        </w:rPr>
        <w:t>第三部分</w:t>
      </w:r>
      <w:r>
        <w:rPr>
          <w:b/>
          <w:sz w:val="32"/>
        </w:rPr>
        <w:t xml:space="preserve">  </w:t>
      </w:r>
      <w:r>
        <w:rPr>
          <w:rFonts w:hint="eastAsia" w:eastAsia="黑体"/>
          <w:sz w:val="30"/>
          <w:szCs w:val="30"/>
        </w:rPr>
        <w:t>商务条款</w:t>
      </w:r>
    </w:p>
    <w:p>
      <w:pPr>
        <w:spacing w:line="520" w:lineRule="exact"/>
        <w:ind w:firstLine="2550" w:firstLineChars="850"/>
        <w:rPr>
          <w:rFonts w:hint="eastAsia" w:eastAsia="黑体"/>
          <w:sz w:val="30"/>
          <w:szCs w:val="30"/>
        </w:rPr>
      </w:pPr>
    </w:p>
    <w:p>
      <w:pPr>
        <w:numPr>
          <w:ilvl w:val="0"/>
          <w:numId w:val="1"/>
        </w:numPr>
        <w:spacing w:line="500" w:lineRule="exact"/>
        <w:rPr>
          <w:rFonts w:hint="eastAsia"/>
          <w:sz w:val="24"/>
          <w:lang w:val="en-US" w:eastAsia="zh-CN"/>
        </w:rPr>
      </w:pPr>
      <w:r>
        <w:rPr>
          <w:rFonts w:hint="eastAsia" w:eastAsia="黑体"/>
          <w:bCs/>
          <w:sz w:val="24"/>
          <w:lang w:val="en-US" w:eastAsia="zh-CN"/>
        </w:rPr>
        <w:t>工期要求：</w:t>
      </w:r>
      <w:r>
        <w:rPr>
          <w:rFonts w:hint="eastAsia"/>
          <w:sz w:val="24"/>
          <w:lang w:val="en-US" w:eastAsia="zh-CN"/>
        </w:rPr>
        <w:t>在双方约定时间内完成拆装工作，并按我司指定位置放置。</w:t>
      </w:r>
    </w:p>
    <w:p>
      <w:pPr>
        <w:numPr>
          <w:ilvl w:val="0"/>
          <w:numId w:val="0"/>
        </w:numPr>
        <w:spacing w:line="500" w:lineRule="exact"/>
        <w:rPr>
          <w:rFonts w:hint="eastAsia"/>
          <w:sz w:val="24"/>
          <w:lang w:val="en-US" w:eastAsia="zh-CN"/>
        </w:rPr>
      </w:pPr>
      <w:r>
        <w:rPr>
          <w:rFonts w:hint="eastAsia" w:eastAsia="黑体"/>
          <w:bCs/>
          <w:sz w:val="24"/>
          <w:lang w:val="en-US" w:eastAsia="zh-CN"/>
        </w:rPr>
        <w:t>2.施工</w:t>
      </w:r>
      <w:r>
        <w:rPr>
          <w:rFonts w:hint="eastAsia" w:eastAsia="黑体"/>
          <w:bCs/>
          <w:sz w:val="24"/>
        </w:rPr>
        <w:t>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rFonts w:hint="eastAsia"/>
          <w:sz w:val="24"/>
          <w:lang w:val="en-US" w:eastAsia="zh-CN"/>
        </w:rPr>
        <w:t>3.</w:t>
      </w:r>
      <w:r>
        <w:rPr>
          <w:rFonts w:hint="eastAsia"/>
          <w:sz w:val="24"/>
        </w:rPr>
        <w:t>付款方</w:t>
      </w:r>
      <w:r>
        <w:rPr>
          <w:rFonts w:hint="eastAsia"/>
          <w:sz w:val="24"/>
          <w:lang w:val="en-US" w:eastAsia="zh-CN"/>
        </w:rPr>
        <w:t>式</w:t>
      </w:r>
      <w:r>
        <w:rPr>
          <w:rFonts w:hint="eastAsia"/>
          <w:sz w:val="24"/>
        </w:rPr>
        <w:t>和条件</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91" w:line="360" w:lineRule="auto"/>
        <w:textAlignment w:val="baseline"/>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3.1、单次拆除或安装后需出具工程清单，双方确认后，作为结算依据。</w:t>
      </w:r>
    </w:p>
    <w:p>
      <w:pPr>
        <w:spacing w:line="500" w:lineRule="exact"/>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3.2、完成拆装任务后30个工作日内一次性付清该次工程款（付款前</w:t>
      </w:r>
      <w:r>
        <w:rPr>
          <w:rFonts w:hint="eastAsia" w:cs="Times New Roman"/>
          <w:kern w:val="2"/>
          <w:sz w:val="24"/>
          <w:szCs w:val="24"/>
          <w:lang w:val="en-US" w:eastAsia="zh-CN" w:bidi="ar-SA"/>
        </w:rPr>
        <w:t>施工方</w:t>
      </w:r>
      <w:r>
        <w:rPr>
          <w:rFonts w:hint="eastAsia" w:ascii="Times New Roman" w:hAnsi="Times New Roman" w:eastAsia="宋体" w:cs="Times New Roman"/>
          <w:kern w:val="2"/>
          <w:sz w:val="24"/>
          <w:szCs w:val="24"/>
          <w:lang w:val="en-US" w:eastAsia="zh-CN" w:bidi="ar-SA"/>
        </w:rPr>
        <w:t>未能提拱合格增值税专用发票，</w:t>
      </w:r>
      <w:r>
        <w:rPr>
          <w:rFonts w:hint="eastAsia" w:cs="Times New Roman"/>
          <w:kern w:val="2"/>
          <w:sz w:val="24"/>
          <w:szCs w:val="24"/>
          <w:lang w:val="en-US" w:eastAsia="zh-CN" w:bidi="ar-SA"/>
        </w:rPr>
        <w:t>我司</w:t>
      </w:r>
      <w:r>
        <w:rPr>
          <w:rFonts w:hint="eastAsia" w:ascii="Times New Roman" w:hAnsi="Times New Roman" w:eastAsia="宋体" w:cs="Times New Roman"/>
          <w:kern w:val="2"/>
          <w:sz w:val="24"/>
          <w:szCs w:val="24"/>
          <w:lang w:val="en-US" w:eastAsia="zh-CN" w:bidi="ar-SA"/>
        </w:rPr>
        <w:t>有权拒绝支付工程款）。</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91" w:line="360" w:lineRule="auto"/>
        <w:textAlignment w:val="baseline"/>
        <w:rPr>
          <w:rFonts w:hint="eastAsia" w:ascii="Times New Roman" w:hAnsi="Times New Roman" w:eastAsia="宋体" w:cs="Times New Roman"/>
          <w:kern w:val="2"/>
          <w:sz w:val="24"/>
          <w:szCs w:val="24"/>
          <w:lang w:val="en-US" w:eastAsia="zh-CN" w:bidi="ar-SA"/>
        </w:rPr>
      </w:pPr>
      <w:r>
        <w:rPr>
          <w:rFonts w:hint="eastAsia" w:eastAsia="黑体"/>
          <w:bCs/>
          <w:sz w:val="24"/>
          <w:lang w:val="en-US" w:eastAsia="zh-CN"/>
        </w:rPr>
        <w:t>4</w:t>
      </w:r>
      <w:r>
        <w:rPr>
          <w:rFonts w:eastAsia="黑体"/>
          <w:bCs/>
          <w:sz w:val="24"/>
        </w:rPr>
        <w:t>.</w:t>
      </w:r>
      <w:r>
        <w:rPr>
          <w:rFonts w:hint="eastAsia" w:eastAsia="黑体"/>
          <w:bCs/>
          <w:sz w:val="24"/>
        </w:rPr>
        <w:t>质保期：</w:t>
      </w:r>
      <w:r>
        <w:rPr>
          <w:rFonts w:hint="eastAsia" w:ascii="Times New Roman" w:hAnsi="Times New Roman" w:eastAsia="宋体" w:cs="Times New Roman"/>
          <w:kern w:val="2"/>
          <w:sz w:val="24"/>
          <w:szCs w:val="24"/>
          <w:lang w:val="en-US" w:eastAsia="zh-CN" w:bidi="ar-SA"/>
        </w:rPr>
        <w:t>施工方更换或安装的设备材料质保期为1年，质保期内</w:t>
      </w:r>
      <w:r>
        <w:rPr>
          <w:rFonts w:hint="eastAsia" w:ascii="Times New Roman" w:hAnsi="Times New Roman" w:cs="Times New Roman"/>
          <w:kern w:val="2"/>
          <w:sz w:val="24"/>
          <w:szCs w:val="24"/>
          <w:lang w:val="en-US" w:eastAsia="zh-CN" w:bidi="ar-SA"/>
        </w:rPr>
        <w:t>施工方</w:t>
      </w:r>
      <w:r>
        <w:rPr>
          <w:rFonts w:hint="eastAsia" w:ascii="Times New Roman" w:hAnsi="Times New Roman" w:eastAsia="宋体" w:cs="Times New Roman"/>
          <w:kern w:val="2"/>
          <w:sz w:val="24"/>
          <w:szCs w:val="24"/>
          <w:lang w:val="en-US" w:eastAsia="zh-CN" w:bidi="ar-SA"/>
        </w:rPr>
        <w:t>施工的所有材料设备出现任何质量问题，应由</w:t>
      </w:r>
      <w:r>
        <w:rPr>
          <w:rFonts w:hint="eastAsia" w:ascii="Times New Roman" w:hAnsi="Times New Roman" w:cs="Times New Roman"/>
          <w:kern w:val="2"/>
          <w:sz w:val="24"/>
          <w:szCs w:val="24"/>
          <w:lang w:val="en-US" w:eastAsia="zh-CN" w:bidi="ar-SA"/>
        </w:rPr>
        <w:t>施工方</w:t>
      </w:r>
      <w:r>
        <w:rPr>
          <w:rFonts w:hint="eastAsia" w:ascii="Times New Roman" w:hAnsi="Times New Roman" w:eastAsia="宋体" w:cs="Times New Roman"/>
          <w:kern w:val="2"/>
          <w:sz w:val="24"/>
          <w:szCs w:val="24"/>
          <w:lang w:val="en-US" w:eastAsia="zh-CN" w:bidi="ar-SA"/>
        </w:rPr>
        <w:t>负责维修；非</w:t>
      </w:r>
      <w:r>
        <w:rPr>
          <w:rFonts w:hint="eastAsia" w:ascii="Times New Roman" w:hAnsi="Times New Roman" w:cs="Times New Roman"/>
          <w:kern w:val="2"/>
          <w:sz w:val="24"/>
          <w:szCs w:val="24"/>
          <w:lang w:val="en-US" w:eastAsia="zh-CN" w:bidi="ar-SA"/>
        </w:rPr>
        <w:t>施工方</w:t>
      </w:r>
      <w:r>
        <w:rPr>
          <w:rFonts w:hint="eastAsia" w:ascii="Times New Roman" w:hAnsi="Times New Roman" w:eastAsia="宋体" w:cs="Times New Roman"/>
          <w:kern w:val="2"/>
          <w:sz w:val="24"/>
          <w:szCs w:val="24"/>
          <w:lang w:val="en-US" w:eastAsia="zh-CN" w:bidi="ar-SA"/>
        </w:rPr>
        <w:t>原因造成的设备或线路出现问题，</w:t>
      </w:r>
      <w:r>
        <w:rPr>
          <w:rFonts w:hint="eastAsia" w:ascii="Times New Roman" w:hAnsi="Times New Roman" w:cs="Times New Roman"/>
          <w:kern w:val="2"/>
          <w:sz w:val="24"/>
          <w:szCs w:val="24"/>
          <w:lang w:val="en-US" w:eastAsia="zh-CN" w:bidi="ar-SA"/>
        </w:rPr>
        <w:t>施工</w:t>
      </w:r>
      <w:r>
        <w:rPr>
          <w:rFonts w:hint="eastAsia" w:ascii="Times New Roman" w:hAnsi="Times New Roman" w:eastAsia="宋体" w:cs="Times New Roman"/>
          <w:kern w:val="2"/>
          <w:sz w:val="24"/>
          <w:szCs w:val="24"/>
          <w:lang w:val="en-US" w:eastAsia="zh-CN" w:bidi="ar-SA"/>
        </w:rPr>
        <w:t>方负责检修及更换材料，保证正常用电，更换的材料费由</w:t>
      </w:r>
      <w:r>
        <w:rPr>
          <w:rFonts w:hint="eastAsia" w:ascii="Times New Roman" w:hAnsi="Times New Roman" w:cs="Times New Roman"/>
          <w:kern w:val="2"/>
          <w:sz w:val="24"/>
          <w:szCs w:val="24"/>
          <w:lang w:val="en-US" w:eastAsia="zh-CN" w:bidi="ar-SA"/>
        </w:rPr>
        <w:t>我司</w:t>
      </w:r>
      <w:r>
        <w:rPr>
          <w:rFonts w:hint="eastAsia" w:ascii="Times New Roman" w:hAnsi="Times New Roman" w:eastAsia="宋体" w:cs="Times New Roman"/>
          <w:kern w:val="2"/>
          <w:sz w:val="24"/>
          <w:szCs w:val="24"/>
          <w:lang w:val="en-US" w:eastAsia="zh-CN" w:bidi="ar-SA"/>
        </w:rPr>
        <w:t>支付。</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91" w:line="360" w:lineRule="auto"/>
        <w:textAlignment w:val="baseline"/>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5.</w:t>
      </w:r>
      <w:r>
        <w:rPr>
          <w:rFonts w:hint="eastAsia" w:ascii="Times New Roman" w:hAnsi="Times New Roman" w:eastAsia="宋体" w:cs="Times New Roman"/>
          <w:kern w:val="2"/>
          <w:sz w:val="24"/>
          <w:szCs w:val="24"/>
          <w:lang w:val="en-US" w:eastAsia="zh-CN" w:bidi="ar-SA"/>
        </w:rPr>
        <w:t>设备调式完成后，</w:t>
      </w:r>
      <w:r>
        <w:rPr>
          <w:rFonts w:hint="eastAsia" w:ascii="Times New Roman" w:hAnsi="Times New Roman" w:cs="Times New Roman"/>
          <w:kern w:val="2"/>
          <w:sz w:val="24"/>
          <w:szCs w:val="24"/>
          <w:lang w:val="en-US" w:eastAsia="zh-CN" w:bidi="ar-SA"/>
        </w:rPr>
        <w:t>施工</w:t>
      </w:r>
      <w:r>
        <w:rPr>
          <w:rFonts w:hint="eastAsia" w:ascii="Times New Roman" w:hAnsi="Times New Roman" w:eastAsia="宋体" w:cs="Times New Roman"/>
          <w:kern w:val="2"/>
          <w:sz w:val="24"/>
          <w:szCs w:val="24"/>
          <w:lang w:val="en-US" w:eastAsia="zh-CN" w:bidi="ar-SA"/>
        </w:rPr>
        <w:t>方应向</w:t>
      </w:r>
      <w:r>
        <w:rPr>
          <w:rFonts w:hint="eastAsia" w:ascii="Times New Roman" w:hAnsi="Times New Roman" w:cs="Times New Roman"/>
          <w:kern w:val="2"/>
          <w:sz w:val="24"/>
          <w:szCs w:val="24"/>
          <w:lang w:val="en-US" w:eastAsia="zh-CN" w:bidi="ar-SA"/>
        </w:rPr>
        <w:t>我</w:t>
      </w:r>
      <w:r>
        <w:rPr>
          <w:rFonts w:hint="eastAsia" w:ascii="Times New Roman" w:hAnsi="Times New Roman" w:eastAsia="宋体" w:cs="Times New Roman"/>
          <w:kern w:val="2"/>
          <w:sz w:val="24"/>
          <w:szCs w:val="24"/>
          <w:lang w:val="en-US" w:eastAsia="zh-CN" w:bidi="ar-SA"/>
        </w:rPr>
        <w:t>方出具相应的设备调试报告。</w:t>
      </w:r>
    </w:p>
    <w:p>
      <w:pPr>
        <w:spacing w:line="500" w:lineRule="exact"/>
        <w:rPr>
          <w:rFonts w:eastAsia="黑体"/>
          <w:bCs/>
          <w:sz w:val="24"/>
        </w:rPr>
      </w:pP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施工图纸</w:t>
      </w:r>
      <w:r>
        <w:rPr>
          <w:rFonts w:hint="eastAsia" w:hAnsi="宋体"/>
          <w:sz w:val="24"/>
        </w:rPr>
        <w:t>及相关资料；</w:t>
      </w:r>
    </w:p>
    <w:p>
      <w:pPr>
        <w:spacing w:line="500" w:lineRule="exact"/>
        <w:rPr>
          <w:rFonts w:eastAsia="黑体"/>
          <w:bCs/>
          <w:sz w:val="24"/>
        </w:rPr>
      </w:pPr>
      <w:r>
        <w:rPr>
          <w:rFonts w:eastAsia="黑体"/>
          <w:bCs/>
          <w:sz w:val="24"/>
        </w:rPr>
        <w:t>5.</w:t>
      </w:r>
      <w:r>
        <w:rPr>
          <w:rFonts w:hint="eastAsia" w:eastAsia="黑体"/>
          <w:bCs/>
          <w:sz w:val="24"/>
        </w:rPr>
        <w:t xml:space="preserve"> 验收：</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textAlignment w:val="baseline"/>
        <w:rPr>
          <w:rFonts w:hint="eastAsia" w:ascii="Times New Roman" w:hAnsi="宋体" w:eastAsia="宋体" w:cs="Times New Roman"/>
          <w:kern w:val="2"/>
          <w:sz w:val="24"/>
          <w:szCs w:val="24"/>
          <w:lang w:val="en-US" w:eastAsia="zh-CN" w:bidi="ar-SA"/>
        </w:rPr>
      </w:pPr>
      <w:r>
        <w:rPr>
          <w:rFonts w:hint="eastAsia" w:ascii="Times New Roman" w:hAnsi="宋体" w:eastAsia="宋体" w:cs="Times New Roman"/>
          <w:kern w:val="2"/>
          <w:sz w:val="24"/>
          <w:szCs w:val="24"/>
          <w:lang w:val="en-US" w:eastAsia="zh-CN" w:bidi="ar-SA"/>
        </w:rPr>
        <w:t>5.1工程安装质量应符合《10KV配网工程设计及验收规范》及电力系统行业规范、技术规程所规定的各项技术要求。若验收不合格乙方自行整改，费用由乙方自负。</w:t>
      </w: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before="0" w:line="360" w:lineRule="auto"/>
        <w:ind w:right="0" w:rightChars="0"/>
        <w:textAlignment w:val="baseline"/>
        <w:rPr>
          <w:rFonts w:hint="eastAsia" w:ascii="Times New Roman" w:hAnsi="宋体" w:eastAsia="宋体" w:cs="Times New Roman"/>
          <w:kern w:val="2"/>
          <w:sz w:val="24"/>
          <w:szCs w:val="24"/>
          <w:lang w:val="en-US" w:eastAsia="zh-CN" w:bidi="ar-SA"/>
        </w:rPr>
      </w:pPr>
      <w:r>
        <w:rPr>
          <w:rFonts w:hint="eastAsia" w:ascii="Times New Roman" w:hAnsi="宋体" w:eastAsia="宋体" w:cs="Times New Roman"/>
          <w:kern w:val="2"/>
          <w:sz w:val="24"/>
          <w:szCs w:val="24"/>
          <w:lang w:val="en-US" w:eastAsia="zh-CN" w:bidi="ar-SA"/>
        </w:rPr>
        <w:t>5.2工程竣工验收以施工图纸、国家颁发的规范和质量验收标准为依据。</w:t>
      </w:r>
    </w:p>
    <w:p>
      <w:pPr>
        <w:adjustRightInd w:val="0"/>
        <w:spacing w:line="500" w:lineRule="exact"/>
        <w:textAlignment w:val="baseline"/>
        <w:rPr>
          <w:rFonts w:eastAsia="黑体"/>
          <w:bCs/>
          <w:sz w:val="24"/>
        </w:rPr>
      </w:pPr>
      <w:r>
        <w:rPr>
          <w:rFonts w:hint="eastAsia" w:eastAsia="黑体"/>
          <w:bCs/>
          <w:sz w:val="24"/>
          <w:lang w:val="en-US" w:eastAsia="zh-CN"/>
        </w:rPr>
        <w:t>6</w:t>
      </w:r>
      <w:r>
        <w:rPr>
          <w:rFonts w:eastAsia="黑体"/>
          <w:bCs/>
          <w:sz w:val="24"/>
        </w:rPr>
        <w:t xml:space="preserve">.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ind w:firstLine="2570" w:firstLineChars="800"/>
        <w:rPr>
          <w:rFonts w:hint="eastAsia" w:ascii="黑体" w:eastAsia="黑体"/>
          <w:b/>
          <w:sz w:val="32"/>
          <w:szCs w:val="32"/>
        </w:rPr>
      </w:pPr>
    </w:p>
    <w:p>
      <w:pPr>
        <w:numPr>
          <w:ilvl w:val="0"/>
          <w:numId w:val="2"/>
        </w:numPr>
        <w:ind w:left="-50" w:leftChars="0" w:firstLine="2570" w:firstLineChars="0"/>
        <w:rPr>
          <w:rFonts w:hint="eastAsia"/>
          <w:b/>
          <w:sz w:val="32"/>
          <w:szCs w:val="32"/>
        </w:rPr>
      </w:pPr>
      <w:r>
        <w:rPr>
          <w:rFonts w:hint="eastAsia" w:ascii="黑体" w:eastAsia="黑体"/>
          <w:b/>
          <w:sz w:val="32"/>
          <w:szCs w:val="32"/>
        </w:rPr>
        <w:t xml:space="preserve"> </w:t>
      </w:r>
      <w:r>
        <w:rPr>
          <w:rFonts w:hint="eastAsia" w:ascii="黑体" w:eastAsia="黑体"/>
          <w:b/>
          <w:sz w:val="32"/>
          <w:szCs w:val="32"/>
          <w:lang w:val="en-US" w:eastAsia="zh-CN"/>
        </w:rPr>
        <w:t>电力工程施工</w:t>
      </w:r>
      <w:r>
        <w:rPr>
          <w:rFonts w:hint="eastAsia"/>
          <w:b/>
          <w:sz w:val="32"/>
          <w:szCs w:val="32"/>
        </w:rPr>
        <w:t>技术要求</w:t>
      </w:r>
    </w:p>
    <w:p>
      <w:pPr>
        <w:adjustRightInd w:val="0"/>
        <w:snapToGrid w:val="0"/>
        <w:spacing w:line="360" w:lineRule="auto"/>
        <w:ind w:right="399" w:rightChars="190"/>
        <w:jc w:val="left"/>
        <w:rPr>
          <w:rFonts w:hint="default" w:ascii="宋体" w:hAnsi="宋体"/>
          <w:b/>
          <w:color w:val="000000"/>
          <w:sz w:val="24"/>
          <w:lang w:val="en-US" w:eastAsia="zh-CN"/>
        </w:rPr>
      </w:pPr>
      <w:r>
        <w:rPr>
          <w:rFonts w:hint="eastAsia" w:ascii="宋体" w:hAnsi="宋体"/>
          <w:b/>
          <w:color w:val="000000"/>
          <w:sz w:val="24"/>
          <w:lang w:val="en-US" w:eastAsia="zh-CN"/>
        </w:rPr>
        <w:t>1.技术要求：</w:t>
      </w:r>
      <w:r>
        <w:rPr>
          <w:rFonts w:hint="eastAsia" w:ascii="Times New Roman" w:hAnsi="宋体" w:eastAsia="宋体" w:cs="Times New Roman"/>
          <w:kern w:val="2"/>
          <w:sz w:val="24"/>
          <w:szCs w:val="24"/>
          <w:lang w:val="en-US" w:eastAsia="zh-CN" w:bidi="ar-SA"/>
        </w:rPr>
        <w:t>工程安装质量应符合《10KV配网工程设计及验收规范》及电力系统行业规范、技术规程所规定的各项技术要求</w:t>
      </w:r>
      <w:r>
        <w:rPr>
          <w:rFonts w:hint="eastAsia" w:hAnsi="宋体" w:cs="Times New Roman"/>
          <w:kern w:val="2"/>
          <w:sz w:val="24"/>
          <w:szCs w:val="24"/>
          <w:lang w:val="en-US" w:eastAsia="zh-CN" w:bidi="ar-SA"/>
        </w:rPr>
        <w:t>以及施</w:t>
      </w:r>
      <w:r>
        <w:rPr>
          <w:rFonts w:hint="eastAsia" w:ascii="Times New Roman" w:hAnsi="宋体" w:eastAsia="宋体" w:cs="Times New Roman"/>
          <w:kern w:val="2"/>
          <w:sz w:val="24"/>
          <w:szCs w:val="24"/>
          <w:lang w:val="en-US" w:eastAsia="zh-CN" w:bidi="ar-SA"/>
        </w:rPr>
        <w:t>工图纸、国家颁发的规范和质量验收标准</w:t>
      </w:r>
      <w:r>
        <w:rPr>
          <w:rFonts w:hint="eastAsia" w:hAnsi="宋体" w:cs="Times New Roman"/>
          <w:kern w:val="2"/>
          <w:sz w:val="24"/>
          <w:szCs w:val="24"/>
          <w:lang w:val="en-US" w:eastAsia="zh-CN" w:bidi="ar-SA"/>
        </w:rPr>
        <w:t>等。</w:t>
      </w:r>
    </w:p>
    <w:p>
      <w:pPr>
        <w:adjustRightInd w:val="0"/>
        <w:snapToGrid w:val="0"/>
        <w:spacing w:line="360" w:lineRule="auto"/>
        <w:ind w:right="399" w:rightChars="190"/>
        <w:jc w:val="left"/>
        <w:rPr>
          <w:rFonts w:ascii="宋体"/>
          <w:b/>
          <w:color w:val="000000"/>
          <w:sz w:val="24"/>
        </w:rPr>
      </w:pPr>
      <w:r>
        <w:rPr>
          <w:rFonts w:hint="eastAsia" w:ascii="宋体" w:hAnsi="宋体"/>
          <w:b/>
          <w:color w:val="000000"/>
          <w:sz w:val="24"/>
          <w:lang w:val="en-US" w:eastAsia="zh-CN"/>
        </w:rPr>
        <w:t>2</w:t>
      </w:r>
      <w:r>
        <w:rPr>
          <w:rFonts w:ascii="宋体" w:hAnsi="宋体"/>
          <w:b/>
          <w:color w:val="000000"/>
          <w:sz w:val="24"/>
        </w:rPr>
        <w:t xml:space="preserve">. </w:t>
      </w:r>
      <w:r>
        <w:rPr>
          <w:rFonts w:hint="eastAsia" w:ascii="宋体" w:hAnsi="宋体"/>
          <w:b/>
          <w:color w:val="000000"/>
          <w:sz w:val="24"/>
        </w:rPr>
        <w:t>知识产权</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2.1</w:t>
      </w:r>
      <w:r>
        <w:rPr>
          <w:rFonts w:hint="eastAsia" w:ascii="宋体" w:hAnsi="宋体"/>
          <w:color w:val="000000"/>
          <w:sz w:val="24"/>
        </w:rPr>
        <w:t>买方在履行合同过程中提供给卖方的全部图纸、文件和其他含有数据和信息的资料，其知识产权属于买方。</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2</w:t>
      </w:r>
      <w:r>
        <w:rPr>
          <w:rFonts w:hint="eastAsia" w:ascii="宋体" w:hAnsi="宋体"/>
          <w:color w:val="000000"/>
          <w:sz w:val="24"/>
        </w:rPr>
        <w:t>如合同</w:t>
      </w:r>
      <w:r>
        <w:rPr>
          <w:rFonts w:hint="eastAsia" w:ascii="宋体" w:hAnsi="宋体"/>
          <w:color w:val="000000"/>
          <w:sz w:val="24"/>
          <w:lang w:val="en-US" w:eastAsia="zh-CN"/>
        </w:rPr>
        <w:t>货物</w:t>
      </w:r>
      <w:r>
        <w:rPr>
          <w:rFonts w:hint="eastAsia" w:ascii="宋体" w:hAnsi="宋体"/>
          <w:color w:val="000000"/>
          <w:sz w:val="24"/>
        </w:rPr>
        <w:t>涉及知识产权，则卖方保证买方在使用合同</w:t>
      </w:r>
      <w:r>
        <w:rPr>
          <w:rFonts w:hint="eastAsia" w:ascii="宋体" w:hAnsi="宋体"/>
          <w:color w:val="000000"/>
          <w:sz w:val="24"/>
          <w:lang w:val="en-US" w:eastAsia="zh-CN"/>
        </w:rPr>
        <w:t>货物</w:t>
      </w:r>
      <w:r>
        <w:rPr>
          <w:rFonts w:hint="eastAsia" w:ascii="宋体" w:hAnsi="宋体"/>
          <w:color w:val="000000"/>
          <w:sz w:val="24"/>
        </w:rPr>
        <w:t>过程中免于受到第三方提出的有关知识产权侵权的主张、索赔或诉讼的伤害。</w:t>
      </w:r>
    </w:p>
    <w:p>
      <w:pPr>
        <w:adjustRightInd w:val="0"/>
        <w:snapToGrid w:val="0"/>
        <w:spacing w:line="360" w:lineRule="auto"/>
        <w:ind w:right="399" w:rightChars="190"/>
        <w:jc w:val="left"/>
        <w:rPr>
          <w:rFonts w:ascii="宋体"/>
          <w:color w:val="000000"/>
          <w:sz w:val="24"/>
        </w:rPr>
      </w:pPr>
      <w:r>
        <w:rPr>
          <w:rFonts w:hint="eastAsia" w:ascii="宋体" w:hAnsi="宋体"/>
          <w:color w:val="000000"/>
          <w:sz w:val="24"/>
          <w:lang w:val="en-US" w:eastAsia="zh-CN"/>
        </w:rPr>
        <w:t>2</w:t>
      </w:r>
      <w:r>
        <w:rPr>
          <w:rFonts w:ascii="宋体" w:hAnsi="宋体"/>
          <w:color w:val="000000"/>
          <w:sz w:val="24"/>
        </w:rPr>
        <w:t>.3</w:t>
      </w:r>
      <w:r>
        <w:rPr>
          <w:rFonts w:hint="eastAsia" w:ascii="宋体" w:hAnsi="宋体"/>
          <w:color w:val="000000"/>
          <w:sz w:val="24"/>
        </w:rPr>
        <w:t>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w:t>
      </w:r>
      <w:r>
        <w:rPr>
          <w:rFonts w:ascii="宋体" w:hAnsi="宋体"/>
          <w:color w:val="000000"/>
          <w:sz w:val="24"/>
        </w:rPr>
        <w:t>28</w:t>
      </w:r>
      <w:r>
        <w:rPr>
          <w:rFonts w:hint="eastAsia" w:ascii="宋体" w:hAnsi="宋体"/>
          <w:color w:val="000000"/>
          <w:sz w:val="24"/>
        </w:rPr>
        <w:t>日内未作表示，买方可以自己的名义进行这些索赔或诉讼，因此发生的费用和遭受的损失均应由卖方承担。</w:t>
      </w:r>
    </w:p>
    <w:p>
      <w:pPr>
        <w:spacing w:line="500" w:lineRule="exact"/>
        <w:rPr>
          <w:rFonts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ascii="黑体" w:eastAsia="黑体"/>
          <w:b/>
          <w:bCs/>
          <w:sz w:val="32"/>
          <w:szCs w:val="32"/>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p>
    <w:p>
      <w:pPr>
        <w:spacing w:line="500" w:lineRule="exact"/>
        <w:rPr>
          <w:rFonts w:ascii="黑体" w:eastAsia="黑体"/>
          <w:b/>
          <w:bCs/>
          <w:sz w:val="32"/>
          <w:szCs w:val="32"/>
        </w:rPr>
      </w:pPr>
    </w:p>
    <w:p>
      <w:pPr>
        <w:spacing w:line="500" w:lineRule="exact"/>
        <w:jc w:val="left"/>
        <w:rPr>
          <w:rFonts w:ascii="宋体"/>
          <w:b/>
          <w:sz w:val="30"/>
          <w:szCs w:val="30"/>
        </w:rPr>
      </w:pPr>
    </w:p>
    <w:p>
      <w:pPr>
        <w:spacing w:line="500" w:lineRule="exact"/>
        <w:jc w:val="center"/>
        <w:rPr>
          <w:rFonts w:ascii="黑体" w:hAnsi="华文中宋" w:eastAsia="黑体"/>
          <w:bCs/>
          <w:sz w:val="32"/>
          <w:szCs w:val="32"/>
          <w:highlight w:val="yellow"/>
        </w:rPr>
      </w:pPr>
      <w:r>
        <w:rPr>
          <w:rFonts w:hint="eastAsia" w:ascii="黑体" w:hAnsi="华文中宋" w:eastAsia="黑体"/>
          <w:bCs/>
          <w:sz w:val="32"/>
          <w:szCs w:val="32"/>
          <w:highlight w:val="yellow"/>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jc w:val="center"/>
        <w:rPr>
          <w:rFonts w:ascii="黑体" w:eastAsia="黑体"/>
          <w:bCs/>
          <w:sz w:val="32"/>
          <w:szCs w:val="32"/>
          <w:highlight w:val="yellow"/>
        </w:rPr>
      </w:pPr>
      <w:r>
        <w:rPr>
          <w:rFonts w:hint="eastAsia" w:ascii="黑体" w:eastAsia="黑体"/>
          <w:bCs/>
          <w:sz w:val="32"/>
          <w:szCs w:val="32"/>
          <w:highlight w:val="yellow"/>
        </w:rPr>
        <w:t>明细报价表</w:t>
      </w:r>
    </w:p>
    <w:p>
      <w:pPr>
        <w:spacing w:line="500" w:lineRule="exact"/>
        <w:jc w:val="center"/>
        <w:rPr>
          <w:rFonts w:ascii="仿宋_GB2312" w:eastAsia="仿宋_GB2312"/>
          <w:b/>
          <w:bCs/>
        </w:rPr>
      </w:pPr>
    </w:p>
    <w:tbl>
      <w:tblPr>
        <w:tblStyle w:val="8"/>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2028"/>
        <w:gridCol w:w="115"/>
        <w:gridCol w:w="1693"/>
        <w:gridCol w:w="1260"/>
        <w:gridCol w:w="35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2028" w:type="dxa"/>
            <w:vAlign w:val="center"/>
          </w:tcPr>
          <w:p>
            <w:pPr>
              <w:spacing w:line="560" w:lineRule="exact"/>
              <w:jc w:val="center"/>
              <w:rPr>
                <w:rFonts w:ascii="仿宋_GB2312" w:eastAsia="仿宋_GB2312"/>
                <w:sz w:val="28"/>
              </w:rPr>
            </w:pPr>
            <w:r>
              <w:rPr>
                <w:rFonts w:hint="eastAsia" w:ascii="仿宋_GB2312" w:eastAsia="仿宋_GB2312"/>
                <w:sz w:val="28"/>
                <w:lang w:val="en-US" w:eastAsia="zh-CN"/>
              </w:rPr>
              <w:t>项目</w:t>
            </w:r>
            <w:r>
              <w:rPr>
                <w:rFonts w:hint="eastAsia" w:ascii="仿宋_GB2312" w:eastAsia="仿宋_GB2312"/>
                <w:sz w:val="28"/>
              </w:rPr>
              <w:t>名称</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ascii="仿宋_GB2312" w:eastAsia="仿宋_GB2312"/>
                <w:sz w:val="28"/>
              </w:rPr>
            </w:pPr>
            <w:r>
              <w:rPr>
                <w:rFonts w:hint="eastAsia" w:ascii="宋体" w:hAnsi="宋体" w:eastAsia="宋体" w:cs="宋体"/>
                <w:spacing w:val="4"/>
                <w:sz w:val="21"/>
                <w:szCs w:val="21"/>
                <w:lang w:val="en-US" w:eastAsia="zh-CN"/>
              </w:rPr>
              <w:t>计量</w:t>
            </w:r>
            <w:r>
              <w:rPr>
                <w:rFonts w:hint="eastAsia" w:ascii="宋体" w:hAnsi="宋体" w:eastAsia="宋体" w:cs="宋体"/>
                <w:spacing w:val="4"/>
                <w:sz w:val="21"/>
                <w:szCs w:val="21"/>
              </w:rPr>
              <w:t>单</w:t>
            </w:r>
            <w:r>
              <w:rPr>
                <w:rFonts w:hint="eastAsia" w:ascii="宋体" w:hAnsi="宋体" w:eastAsia="宋体" w:cs="宋体"/>
                <w:spacing w:val="3"/>
                <w:sz w:val="21"/>
                <w:szCs w:val="21"/>
              </w:rPr>
              <w:t>位</w:t>
            </w:r>
          </w:p>
        </w:tc>
        <w:tc>
          <w:tcPr>
            <w:tcW w:w="1260"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ascii="仿宋_GB2312" w:eastAsia="仿宋_GB2312"/>
                <w:sz w:val="28"/>
              </w:rPr>
            </w:pPr>
            <w:r>
              <w:rPr>
                <w:rFonts w:hint="eastAsia" w:ascii="宋体" w:hAnsi="宋体" w:eastAsia="宋体" w:cs="宋体"/>
                <w:sz w:val="21"/>
                <w:szCs w:val="21"/>
                <w:lang w:val="en-US" w:eastAsia="zh-CN"/>
              </w:rPr>
              <w:t>含税单价</w:t>
            </w:r>
          </w:p>
        </w:tc>
        <w:tc>
          <w:tcPr>
            <w:tcW w:w="3534"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ascii="仿宋_GB2312" w:eastAsia="仿宋_GB2312"/>
                <w:sz w:val="28"/>
              </w:rPr>
            </w:pPr>
            <w:r>
              <w:rPr>
                <w:rFonts w:hint="eastAsia" w:ascii="宋体" w:hAnsi="宋体" w:eastAsia="宋体" w:cs="宋体"/>
                <w:spacing w:val="5"/>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1</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1250kVA变压器拆除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2</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1250kVA变压器安装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5"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3</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800kVA变压器拆除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4</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800kVA变压器安装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5</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630kVA变压器拆除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6</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630kVA变压器安装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7</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500kVA变压器拆除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hint="eastAsia" w:ascii="仿宋_GB2312" w:eastAsia="仿宋_GB2312"/>
                <w:sz w:val="24"/>
                <w:szCs w:val="22"/>
                <w:lang w:val="en-US" w:eastAsia="zh-CN"/>
              </w:rPr>
            </w:pPr>
            <w:r>
              <w:rPr>
                <w:rFonts w:hint="eastAsia" w:ascii="仿宋_GB2312" w:eastAsia="仿宋_GB2312"/>
                <w:sz w:val="24"/>
                <w:szCs w:val="22"/>
                <w:lang w:val="en-US" w:eastAsia="zh-CN"/>
              </w:rPr>
              <w:t>8</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500kVA变压器安装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hint="eastAsia" w:ascii="仿宋_GB2312" w:eastAsia="仿宋_GB2312"/>
                <w:i/>
                <w:iCs/>
                <w:sz w:val="24"/>
                <w:szCs w:val="22"/>
                <w:lang w:val="en-US" w:eastAsia="zh-CN"/>
              </w:rPr>
            </w:pPr>
            <w:r>
              <w:rPr>
                <w:rFonts w:hint="eastAsia" w:ascii="仿宋_GB2312" w:eastAsia="仿宋_GB2312"/>
                <w:i/>
                <w:iCs/>
                <w:sz w:val="24"/>
                <w:szCs w:val="22"/>
                <w:lang w:val="en-US" w:eastAsia="zh-CN"/>
              </w:rPr>
              <w:t>9</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315kVA变压器拆除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10</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315kVA变压器安装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11</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250kVA变压器拆除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12</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250kVA变压器安装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13</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200kVA变压器拆除</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14</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200kVA变压器安装</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15</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75kVA变压器拆除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16</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75kVA变压器安装</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17</w:t>
            </w:r>
          </w:p>
        </w:tc>
        <w:tc>
          <w:tcPr>
            <w:tcW w:w="2028" w:type="dxa"/>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电容器拆除</w:t>
            </w:r>
          </w:p>
        </w:tc>
        <w:tc>
          <w:tcPr>
            <w:tcW w:w="1808" w:type="dxa"/>
            <w:gridSpan w:val="2"/>
            <w:vAlign w:val="top"/>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台</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18</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185电缆拆除</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19</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185电缆展放</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20</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default" w:ascii="宋体" w:hAnsi="宋体" w:eastAsia="宋体" w:cs="宋体"/>
                <w:snapToGrid w:val="0"/>
                <w:color w:val="000000"/>
                <w:kern w:val="0"/>
                <w:sz w:val="21"/>
                <w:szCs w:val="21"/>
                <w:lang w:val="en-US" w:eastAsia="zh-CN"/>
              </w:rPr>
              <w:t>BV-25、35、50导线拆除</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21</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低压柜拆除</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面</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22</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低压柜安装</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面</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default" w:ascii="仿宋_GB2312" w:eastAsia="仿宋_GB2312"/>
                <w:i/>
                <w:iCs/>
                <w:sz w:val="24"/>
                <w:szCs w:val="22"/>
                <w:lang w:val="en-US" w:eastAsia="zh-CN"/>
              </w:rPr>
            </w:pPr>
            <w:r>
              <w:rPr>
                <w:rFonts w:hint="eastAsia" w:ascii="仿宋_GB2312" w:eastAsia="仿宋_GB2312"/>
                <w:i/>
                <w:iCs/>
                <w:sz w:val="24"/>
                <w:szCs w:val="22"/>
                <w:lang w:val="en-US" w:eastAsia="zh-CN"/>
              </w:rPr>
              <w:t>23</w:t>
            </w:r>
          </w:p>
        </w:tc>
        <w:tc>
          <w:tcPr>
            <w:tcW w:w="2028"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低压电缆头制作</w:t>
            </w:r>
          </w:p>
        </w:tc>
        <w:tc>
          <w:tcPr>
            <w:tcW w:w="1808"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套</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24</w:t>
            </w:r>
          </w:p>
        </w:tc>
        <w:tc>
          <w:tcPr>
            <w:tcW w:w="21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10KV电缆终端头制作</w:t>
            </w:r>
          </w:p>
        </w:tc>
        <w:tc>
          <w:tcPr>
            <w:tcW w:w="16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套</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25</w:t>
            </w:r>
          </w:p>
        </w:tc>
        <w:tc>
          <w:tcPr>
            <w:tcW w:w="21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10KV电缆中间头制作</w:t>
            </w:r>
          </w:p>
        </w:tc>
        <w:tc>
          <w:tcPr>
            <w:tcW w:w="16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bidi="ar-SA"/>
              </w:rPr>
            </w:pPr>
            <w:r>
              <w:rPr>
                <w:rFonts w:hint="eastAsia" w:ascii="宋体" w:hAnsi="宋体" w:eastAsia="宋体" w:cs="宋体"/>
                <w:snapToGrid w:val="0"/>
                <w:color w:val="000000"/>
                <w:kern w:val="0"/>
                <w:sz w:val="21"/>
                <w:szCs w:val="21"/>
                <w:lang w:val="en-US" w:eastAsia="zh-CN"/>
              </w:rPr>
              <w:t>套</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26</w:t>
            </w:r>
          </w:p>
        </w:tc>
        <w:tc>
          <w:tcPr>
            <w:tcW w:w="21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4*240电缆拆除</w:t>
            </w:r>
          </w:p>
        </w:tc>
        <w:tc>
          <w:tcPr>
            <w:tcW w:w="16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27</w:t>
            </w:r>
          </w:p>
        </w:tc>
        <w:tc>
          <w:tcPr>
            <w:tcW w:w="21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4*185电缆拆除</w:t>
            </w:r>
          </w:p>
        </w:tc>
        <w:tc>
          <w:tcPr>
            <w:tcW w:w="16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28</w:t>
            </w:r>
          </w:p>
        </w:tc>
        <w:tc>
          <w:tcPr>
            <w:tcW w:w="21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4*150电缆拆除</w:t>
            </w:r>
          </w:p>
        </w:tc>
        <w:tc>
          <w:tcPr>
            <w:tcW w:w="16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jc w:val="center"/>
        </w:trPr>
        <w:tc>
          <w:tcPr>
            <w:tcW w:w="917"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29</w:t>
            </w:r>
          </w:p>
        </w:tc>
        <w:tc>
          <w:tcPr>
            <w:tcW w:w="2143" w:type="dxa"/>
            <w:gridSpan w:val="2"/>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eastAsia="宋体" w:cs="宋体"/>
                <w:snapToGrid w:val="0"/>
                <w:color w:val="000000"/>
                <w:kern w:val="0"/>
                <w:sz w:val="21"/>
                <w:szCs w:val="21"/>
                <w:lang w:val="en-US" w:eastAsia="zh-CN"/>
              </w:rPr>
              <w:t>4*120电缆拆除</w:t>
            </w:r>
          </w:p>
        </w:tc>
        <w:tc>
          <w:tcPr>
            <w:tcW w:w="1693" w:type="dxa"/>
            <w:vAlign w:val="center"/>
          </w:tcPr>
          <w:p>
            <w:pPr>
              <w:keepNext w:val="0"/>
              <w:keepLines w:val="0"/>
              <w:pageBreakBefore w:val="0"/>
              <w:widowControl/>
              <w:kinsoku w:val="0"/>
              <w:wordWrap/>
              <w:overflowPunct/>
              <w:topLinePunct w:val="0"/>
              <w:autoSpaceDE w:val="0"/>
              <w:autoSpaceDN w:val="0"/>
              <w:bidi w:val="0"/>
              <w:adjustRightInd w:val="0"/>
              <w:snapToGrid w:val="0"/>
              <w:spacing w:before="157" w:beforeLines="50" w:line="360" w:lineRule="auto"/>
              <w:ind w:left="0" w:leftChars="0"/>
              <w:jc w:val="center"/>
              <w:textAlignment w:val="baseline"/>
              <w:rPr>
                <w:rFonts w:hint="default" w:ascii="宋体" w:hAnsi="宋体" w:eastAsia="宋体" w:cs="宋体"/>
                <w:snapToGrid w:val="0"/>
                <w:color w:val="000000"/>
                <w:kern w:val="0"/>
                <w:sz w:val="21"/>
                <w:szCs w:val="21"/>
                <w:lang w:val="en-US" w:eastAsia="zh-CN"/>
              </w:rPr>
            </w:pPr>
            <w:r>
              <w:rPr>
                <w:rFonts w:hint="eastAsia" w:ascii="宋体" w:hAnsi="宋体" w:cs="宋体"/>
                <w:snapToGrid w:val="0"/>
                <w:color w:val="000000"/>
                <w:kern w:val="0"/>
                <w:sz w:val="21"/>
                <w:szCs w:val="21"/>
                <w:lang w:val="en-US" w:eastAsia="zh-CN"/>
              </w:rPr>
              <w:t>米</w:t>
            </w:r>
          </w:p>
        </w:tc>
        <w:tc>
          <w:tcPr>
            <w:tcW w:w="1260" w:type="dxa"/>
            <w:vAlign w:val="center"/>
          </w:tcPr>
          <w:p>
            <w:pPr>
              <w:spacing w:line="560" w:lineRule="exact"/>
              <w:jc w:val="center"/>
              <w:rPr>
                <w:rFonts w:ascii="仿宋_GB2312" w:eastAsia="仿宋_GB2312"/>
                <w:sz w:val="24"/>
                <w:szCs w:val="22"/>
              </w:rPr>
            </w:pPr>
            <w:bookmarkStart w:id="10" w:name="_GoBack"/>
            <w:bookmarkEnd w:id="10"/>
          </w:p>
        </w:tc>
        <w:tc>
          <w:tcPr>
            <w:tcW w:w="3534" w:type="dxa"/>
            <w:vAlign w:val="center"/>
          </w:tcPr>
          <w:p>
            <w:pPr>
              <w:spacing w:line="560" w:lineRule="exact"/>
              <w:jc w:val="center"/>
              <w:rPr>
                <w:rFonts w:ascii="仿宋_GB2312" w:eastAsia="仿宋_GB2312"/>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4753" w:type="dxa"/>
            <w:gridSpan w:val="4"/>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4794" w:type="dxa"/>
            <w:gridSpan w:val="2"/>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8" w:hRule="atLeast"/>
          <w:jc w:val="center"/>
        </w:trPr>
        <w:tc>
          <w:tcPr>
            <w:tcW w:w="9547" w:type="dxa"/>
            <w:gridSpan w:val="6"/>
            <w:vAlign w:val="center"/>
          </w:tcPr>
          <w:p>
            <w:pPr>
              <w:spacing w:line="560" w:lineRule="exact"/>
              <w:jc w:val="both"/>
              <w:rPr>
                <w:rFonts w:hint="default" w:ascii="仿宋_GB2312" w:eastAsia="仿宋_GB2312"/>
                <w:sz w:val="28"/>
                <w:u w:val="none"/>
                <w:lang w:val="en-US" w:eastAsia="zh-CN"/>
              </w:rPr>
            </w:pPr>
            <w:r>
              <w:rPr>
                <w:rFonts w:hint="eastAsia" w:ascii="仿宋_GB2312" w:eastAsia="仿宋_GB2312"/>
                <w:sz w:val="28"/>
                <w:lang w:val="en-US" w:eastAsia="zh-CN"/>
              </w:rPr>
              <w:t>备注：以上报价需</w:t>
            </w:r>
            <w:r>
              <w:rPr>
                <w:rFonts w:hint="eastAsia" w:ascii="仿宋_GB2312" w:eastAsia="仿宋_GB2312"/>
                <w:sz w:val="28"/>
                <w:u w:val="none"/>
                <w:lang w:val="en-US" w:eastAsia="zh-CN"/>
              </w:rPr>
              <w:t>含</w:t>
            </w:r>
            <w:r>
              <w:rPr>
                <w:rFonts w:hint="eastAsia" w:ascii="仿宋_GB2312" w:eastAsia="仿宋_GB2312"/>
                <w:sz w:val="28"/>
                <w:u w:val="single"/>
                <w:lang w:val="en-US" w:eastAsia="zh-CN"/>
              </w:rPr>
              <w:t xml:space="preserve">   </w:t>
            </w:r>
            <w:r>
              <w:rPr>
                <w:rFonts w:hint="eastAsia" w:ascii="仿宋_GB2312" w:eastAsia="仿宋_GB2312"/>
                <w:sz w:val="28"/>
                <w:lang w:val="en-US" w:eastAsia="zh-CN"/>
              </w:rPr>
              <w:t>增值税率、含机具费等。</w:t>
            </w:r>
          </w:p>
        </w:tc>
      </w:tr>
    </w:tbl>
    <w:p>
      <w:pPr>
        <w:spacing w:line="500" w:lineRule="exact"/>
        <w:ind w:firstLine="235" w:firstLineChars="98"/>
        <w:rPr>
          <w:rFonts w:ascii="仿宋_GB2312" w:eastAsia="仿宋_GB2312"/>
          <w:sz w:val="32"/>
        </w:rPr>
      </w:pPr>
      <w:r>
        <w:rPr>
          <w:rFonts w:hint="eastAsia" w:ascii="仿宋_GB2312" w:eastAsia="仿宋_GB2312"/>
          <w:sz w:val="24"/>
        </w:rPr>
        <w:t>注：</w:t>
      </w:r>
      <w:r>
        <w:rPr>
          <w:rFonts w:hint="eastAsia" w:ascii="仿宋_GB2312" w:eastAsia="仿宋_GB2312"/>
          <w:sz w:val="24"/>
          <w:szCs w:val="30"/>
        </w:rPr>
        <w:t>供应商</w:t>
      </w:r>
      <w:r>
        <w:rPr>
          <w:rFonts w:hint="eastAsia" w:ascii="仿宋_GB2312" w:eastAsia="仿宋_GB2312"/>
          <w:sz w:val="24"/>
          <w:szCs w:val="30"/>
          <w:lang w:val="en-US" w:eastAsia="zh-CN"/>
        </w:rPr>
        <w:t>可到现场了解后</w:t>
      </w:r>
      <w:r>
        <w:rPr>
          <w:rFonts w:hint="eastAsia" w:ascii="仿宋_GB2312" w:eastAsia="仿宋_GB2312"/>
          <w:sz w:val="24"/>
          <w:szCs w:val="30"/>
        </w:rPr>
        <w:t>，</w:t>
      </w:r>
      <w:r>
        <w:rPr>
          <w:rFonts w:hint="eastAsia" w:ascii="仿宋_GB2312" w:eastAsia="仿宋_GB2312"/>
          <w:sz w:val="24"/>
          <w:szCs w:val="30"/>
          <w:lang w:val="en-US" w:eastAsia="zh-CN"/>
        </w:rPr>
        <w:t>对</w:t>
      </w:r>
      <w:r>
        <w:rPr>
          <w:rFonts w:hint="eastAsia" w:ascii="仿宋_GB2312" w:eastAsia="仿宋_GB2312"/>
          <w:sz w:val="24"/>
          <w:szCs w:val="30"/>
        </w:rPr>
        <w:t>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w:t>
      </w:r>
      <w:r>
        <w:rPr>
          <w:rFonts w:hint="eastAsia" w:ascii="仿宋_GB2312" w:eastAsia="仿宋_GB2312"/>
          <w:iCs/>
          <w:color w:val="000000"/>
          <w:sz w:val="24"/>
          <w:szCs w:val="28"/>
          <w:lang w:eastAsia="zh-CN"/>
        </w:rPr>
        <w:t>。</w:t>
      </w:r>
    </w:p>
    <w:p>
      <w:pPr>
        <w:spacing w:line="500" w:lineRule="exact"/>
        <w:ind w:firstLine="274" w:firstLineChars="98"/>
        <w:rPr>
          <w:rFonts w:hint="eastAsia" w:ascii="仿宋_GB2312" w:eastAsia="仿宋_GB2312"/>
          <w:sz w:val="28"/>
          <w:szCs w:val="28"/>
        </w:rPr>
      </w:pPr>
    </w:p>
    <w:p>
      <w:pPr>
        <w:spacing w:line="500" w:lineRule="exact"/>
        <w:ind w:firstLine="274" w:firstLineChars="98"/>
        <w:rPr>
          <w:rFonts w:hint="eastAsia" w:ascii="仿宋_GB2312" w:eastAsia="仿宋_GB2312"/>
          <w:sz w:val="28"/>
          <w:szCs w:val="28"/>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highlight w:val="yellow"/>
        </w:rPr>
      </w:pPr>
      <w:bookmarkStart w:id="0" w:name="_Toc172811881"/>
      <w:bookmarkStart w:id="1" w:name="_Toc172809818"/>
      <w:bookmarkStart w:id="2" w:name="_Toc116869942"/>
      <w:bookmarkStart w:id="3" w:name="_Toc105315045"/>
      <w:bookmarkStart w:id="4" w:name="_Toc116895449"/>
      <w:bookmarkStart w:id="5" w:name="_Toc89791634"/>
      <w:bookmarkStart w:id="6" w:name="_Toc90180911"/>
      <w:bookmarkStart w:id="7" w:name="_Toc172809947"/>
      <w:bookmarkStart w:id="8" w:name="_Toc89791736"/>
      <w:bookmarkStart w:id="9" w:name="_Toc182560070"/>
    </w:p>
    <w:p>
      <w:pPr>
        <w:pStyle w:val="2"/>
        <w:spacing w:line="240" w:lineRule="auto"/>
        <w:jc w:val="center"/>
        <w:rPr>
          <w:rFonts w:ascii="宋体" w:hAnsi="宋体" w:eastAsia="宋体" w:cs="Arial"/>
          <w:sz w:val="28"/>
          <w:szCs w:val="28"/>
          <w:highlight w:val="yellow"/>
        </w:rPr>
      </w:pPr>
      <w:r>
        <w:rPr>
          <w:rFonts w:ascii="宋体" w:hAnsi="宋体" w:eastAsia="宋体" w:cs="Arial"/>
          <w:sz w:val="28"/>
          <w:szCs w:val="28"/>
          <w:highlight w:val="yellow"/>
        </w:rPr>
        <w:t xml:space="preserve"> </w:t>
      </w:r>
      <w:r>
        <w:rPr>
          <w:rFonts w:hint="eastAsia" w:ascii="宋体" w:hAnsi="宋体" w:eastAsia="宋体" w:cs="Arial"/>
          <w:sz w:val="28"/>
          <w:szCs w:val="28"/>
          <w:highlight w:val="yellow"/>
        </w:rPr>
        <w:t>技术规格偏离表</w:t>
      </w:r>
      <w:bookmarkEnd w:id="0"/>
      <w:bookmarkEnd w:id="1"/>
      <w:bookmarkEnd w:id="2"/>
      <w:bookmarkEnd w:id="3"/>
      <w:bookmarkEnd w:id="4"/>
      <w:bookmarkEnd w:id="5"/>
      <w:bookmarkEnd w:id="6"/>
      <w:bookmarkEnd w:id="7"/>
      <w:bookmarkEnd w:id="8"/>
      <w:bookmarkEnd w:id="9"/>
      <w:r>
        <w:rPr>
          <w:rFonts w:ascii="宋体" w:hAnsi="宋体" w:cs="Arial"/>
          <w:sz w:val="24"/>
          <w:highlight w:val="yellow"/>
          <w:u w:val="single"/>
        </w:rPr>
        <w:t xml:space="preserve"> </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141" w:type="pct"/>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采购</w:t>
            </w:r>
            <w:r>
              <w:rPr>
                <w:rFonts w:hint="eastAsia" w:ascii="仿宋_GB2312" w:eastAsia="仿宋_GB2312"/>
                <w:color w:val="000000"/>
                <w:sz w:val="16"/>
                <w:szCs w:val="13"/>
                <w:lang w:val="en-US" w:eastAsia="zh-CN"/>
              </w:rPr>
              <w:t>规格、技术要求</w:t>
            </w:r>
          </w:p>
        </w:tc>
        <w:tc>
          <w:tcPr>
            <w:tcW w:w="805" w:type="pct"/>
            <w:tcBorders>
              <w:top w:val="single" w:color="auto" w:sz="12" w:space="0"/>
            </w:tcBorders>
          </w:tcPr>
          <w:p>
            <w:pPr>
              <w:spacing w:line="480" w:lineRule="auto"/>
              <w:rPr>
                <w:rFonts w:hint="default" w:ascii="仿宋_GB2312" w:eastAsia="仿宋_GB2312"/>
                <w:color w:val="000000"/>
                <w:sz w:val="16"/>
                <w:szCs w:val="13"/>
                <w:lang w:val="en-US" w:eastAsia="zh-CN"/>
              </w:rPr>
            </w:pPr>
            <w:r>
              <w:rPr>
                <w:rFonts w:hint="eastAsia" w:ascii="仿宋_GB2312" w:eastAsia="仿宋_GB2312"/>
                <w:color w:val="000000"/>
                <w:sz w:val="16"/>
                <w:szCs w:val="13"/>
              </w:rPr>
              <w:t>响应规格</w:t>
            </w:r>
            <w:r>
              <w:rPr>
                <w:rFonts w:hint="eastAsia" w:ascii="仿宋_GB2312" w:eastAsia="仿宋_GB2312"/>
                <w:color w:val="000000"/>
                <w:sz w:val="16"/>
                <w:szCs w:val="13"/>
                <w:lang w:eastAsia="zh-CN"/>
              </w:rPr>
              <w:t>、</w:t>
            </w:r>
            <w:r>
              <w:rPr>
                <w:rFonts w:hint="eastAsia" w:ascii="仿宋_GB2312" w:eastAsia="仿宋_GB2312"/>
                <w:color w:val="000000"/>
                <w:sz w:val="16"/>
                <w:szCs w:val="13"/>
                <w:lang w:val="en-US" w:eastAsia="zh-CN"/>
              </w:rPr>
              <w:t>技术要求</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Pr>
          <w:p>
            <w:pPr>
              <w:spacing w:line="480" w:lineRule="auto"/>
              <w:rPr>
                <w:rFonts w:ascii="仿宋_GB2312" w:eastAsia="仿宋_GB2312"/>
                <w:color w:val="000000"/>
                <w:sz w:val="24"/>
                <w:szCs w:val="21"/>
              </w:rPr>
            </w:pPr>
          </w:p>
        </w:tc>
        <w:tc>
          <w:tcPr>
            <w:tcW w:w="1141"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tcBorders>
              <w:bottom w:val="single" w:color="auto" w:sz="12" w:space="0"/>
            </w:tcBorders>
          </w:tcPr>
          <w:p>
            <w:pPr>
              <w:spacing w:line="480" w:lineRule="auto"/>
              <w:rPr>
                <w:rFonts w:ascii="仿宋_GB2312" w:eastAsia="仿宋_GB2312"/>
                <w:color w:val="000000"/>
                <w:sz w:val="24"/>
                <w:szCs w:val="21"/>
              </w:rPr>
            </w:pPr>
          </w:p>
        </w:tc>
        <w:tc>
          <w:tcPr>
            <w:tcW w:w="1141"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6"/>
        <w:spacing w:line="360" w:lineRule="auto"/>
        <w:ind w:left="99" w:leftChars="47"/>
        <w:rPr>
          <w:rFonts w:ascii="宋体" w:cs="Arial"/>
          <w:bCs/>
          <w:sz w:val="24"/>
        </w:rPr>
      </w:pPr>
    </w:p>
    <w:p>
      <w:pPr>
        <w:pStyle w:val="6"/>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6"/>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rFonts w:hint="eastAsia"/>
          <w:b/>
          <w:sz w:val="32"/>
          <w:szCs w:val="32"/>
        </w:rPr>
      </w:pPr>
    </w:p>
    <w:p>
      <w:pPr>
        <w:tabs>
          <w:tab w:val="left" w:pos="0"/>
        </w:tabs>
        <w:spacing w:after="120" w:line="480" w:lineRule="auto"/>
        <w:ind w:left="420" w:leftChars="200" w:firstLine="3534" w:firstLineChars="1100"/>
        <w:jc w:val="both"/>
        <w:rPr>
          <w:b/>
          <w:sz w:val="32"/>
          <w:szCs w:val="32"/>
          <w:highlight w:val="yellow"/>
        </w:rPr>
      </w:pPr>
      <w:r>
        <w:rPr>
          <w:rFonts w:hint="eastAsia"/>
          <w:b/>
          <w:sz w:val="32"/>
          <w:szCs w:val="32"/>
          <w:highlight w:val="yellow"/>
        </w:rPr>
        <w:t>商务应答表</w:t>
      </w:r>
    </w:p>
    <w:p>
      <w:pPr>
        <w:rPr>
          <w:rFonts w:ascii="宋体" w:hAnsi="宋体"/>
          <w:sz w:val="24"/>
        </w:rPr>
      </w:pPr>
    </w:p>
    <w:tbl>
      <w:tblPr>
        <w:tblStyle w:val="8"/>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180"/>
        </w:tabs>
        <w:rPr>
          <w:sz w:val="32"/>
        </w:rPr>
      </w:pPr>
    </w:p>
    <w:p/>
    <w:sectPr>
      <w:footerReference r:id="rId3" w:type="default"/>
      <w:pgSz w:w="11906" w:h="16838"/>
      <w:pgMar w:top="1020" w:right="1080" w:bottom="898"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w:t>
    </w:r>
    <w:r>
      <w:rPr>
        <w:lang w:val="zh-CN"/>
      </w:rPr>
      <w:fldChar w:fldCharType="end"/>
    </w:r>
  </w:p>
  <w:p>
    <w:pPr>
      <w:pStyle w:val="7"/>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160D8D"/>
    <w:multiLevelType w:val="singleLevel"/>
    <w:tmpl w:val="30160D8D"/>
    <w:lvl w:ilvl="0" w:tentative="0">
      <w:start w:val="1"/>
      <w:numFmt w:val="decimal"/>
      <w:suff w:val="nothing"/>
      <w:lvlText w:val="%1．"/>
      <w:lvlJc w:val="left"/>
    </w:lvl>
  </w:abstractNum>
  <w:abstractNum w:abstractNumId="1">
    <w:nsid w:val="7BDD53A8"/>
    <w:multiLevelType w:val="singleLevel"/>
    <w:tmpl w:val="7BDD53A8"/>
    <w:lvl w:ilvl="0" w:tentative="0">
      <w:start w:val="4"/>
      <w:numFmt w:val="chineseCounting"/>
      <w:suff w:val="space"/>
      <w:lvlText w:val="第%1部分"/>
      <w:lvlJc w:val="left"/>
      <w:pPr>
        <w:ind w:left="-5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56031B0"/>
    <w:rsid w:val="0FE0281E"/>
    <w:rsid w:val="10067B76"/>
    <w:rsid w:val="187C3D68"/>
    <w:rsid w:val="196D782F"/>
    <w:rsid w:val="21DA3361"/>
    <w:rsid w:val="26B95440"/>
    <w:rsid w:val="2C953F6B"/>
    <w:rsid w:val="2D2F71A3"/>
    <w:rsid w:val="473E2BD4"/>
    <w:rsid w:val="4BD2417B"/>
    <w:rsid w:val="4FE55D41"/>
    <w:rsid w:val="54013662"/>
    <w:rsid w:val="57C36CF9"/>
    <w:rsid w:val="5FB97E66"/>
    <w:rsid w:val="65987600"/>
    <w:rsid w:val="6E711754"/>
    <w:rsid w:val="703876C6"/>
    <w:rsid w:val="70C15E87"/>
    <w:rsid w:val="76020A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34"/>
      <w:ind w:left="103"/>
    </w:pPr>
    <w:rPr>
      <w:rFonts w:ascii="宋体" w:hAnsi="宋体" w:eastAsia="宋体" w:cs="宋体"/>
      <w:sz w:val="21"/>
      <w:szCs w:val="21"/>
      <w:lang w:val="zh-CN" w:eastAsia="zh-CN" w:bidi="zh-CN"/>
    </w:rPr>
  </w:style>
  <w:style w:type="paragraph" w:styleId="4">
    <w:name w:val="Body Text Indent"/>
    <w:basedOn w:val="1"/>
    <w:qFormat/>
    <w:uiPriority w:val="99"/>
    <w:pPr>
      <w:spacing w:after="120"/>
      <w:ind w:left="420" w:leftChars="200"/>
    </w:pPr>
  </w:style>
  <w:style w:type="paragraph" w:styleId="5">
    <w:name w:val="Plain Text"/>
    <w:basedOn w:val="1"/>
    <w:qFormat/>
    <w:uiPriority w:val="99"/>
    <w:rPr>
      <w:rFonts w:ascii="宋体" w:hAnsi="Courier New"/>
      <w:szCs w:val="21"/>
    </w:rPr>
  </w:style>
  <w:style w:type="paragraph" w:styleId="6">
    <w:name w:val="Date"/>
    <w:basedOn w:val="1"/>
    <w:next w:val="1"/>
    <w:qFormat/>
    <w:uiPriority w:val="99"/>
    <w:pPr>
      <w:ind w:left="100" w:leftChars="2500"/>
    </w:pPr>
  </w:style>
  <w:style w:type="paragraph" w:styleId="7">
    <w:name w:val="footer"/>
    <w:basedOn w:val="1"/>
    <w:qFormat/>
    <w:uiPriority w:val="99"/>
    <w:pPr>
      <w:tabs>
        <w:tab w:val="center" w:pos="4153"/>
        <w:tab w:val="right" w:pos="8306"/>
      </w:tabs>
      <w:snapToGrid w:val="0"/>
      <w:jc w:val="left"/>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4611</Words>
  <Characters>4842</Characters>
  <Lines>0</Lines>
  <Paragraphs>0</Paragraphs>
  <TotalTime>11</TotalTime>
  <ScaleCrop>false</ScaleCrop>
  <LinksUpToDate>false</LinksUpToDate>
  <CharactersWithSpaces>5292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Administrator</cp:lastModifiedBy>
  <dcterms:modified xsi:type="dcterms:W3CDTF">2023-03-31T02:58:04Z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BA9CBE4C3D194E96AFFAA5E4F1304651</vt:lpwstr>
  </property>
</Properties>
</file>