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DYGM-WZDD-2023-36</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华文楷体" w:hAnsi="华文楷体" w:eastAsia="华文楷体"/>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年度消防器材维保项目</w:t>
      </w: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二零二三年三月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w:t>
      </w:r>
      <w:r>
        <w:rPr>
          <w:rFonts w:hint="eastAsia" w:ascii="宋体"/>
          <w:b/>
          <w:sz w:val="28"/>
          <w:szCs w:val="28"/>
        </w:rPr>
        <w:t>年度消防器材维保项目</w:t>
      </w:r>
      <w:r>
        <w:rPr>
          <w:rFonts w:hint="eastAsia" w:ascii="宋体"/>
          <w:b/>
          <w:sz w:val="28"/>
          <w:szCs w:val="28"/>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rPr>
      </w:pPr>
      <w:r>
        <w:rPr>
          <w:rFonts w:hint="eastAsia" w:asciiTheme="minorEastAsia" w:hAnsiTheme="minorEastAsia" w:eastAsiaTheme="minorEastAsia"/>
          <w:sz w:val="24"/>
        </w:rPr>
        <w:t>项目内容：</w:t>
      </w:r>
      <w:r>
        <w:rPr>
          <w:rFonts w:hint="eastAsia" w:ascii="宋体" w:eastAsiaTheme="minorEastAsia"/>
          <w:b/>
          <w:sz w:val="28"/>
          <w:szCs w:val="28"/>
          <w:lang w:eastAsia="zh-CN"/>
        </w:rPr>
        <w:t>2023</w:t>
      </w:r>
      <w:r>
        <w:rPr>
          <w:rFonts w:hint="eastAsia" w:ascii="宋体"/>
          <w:b/>
          <w:sz w:val="28"/>
          <w:szCs w:val="28"/>
        </w:rPr>
        <w:t>年度消防器材维保项目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二零二三年三月七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编制目录（封面和扉页除外</w:t>
            </w:r>
            <w:r>
              <w:rPr>
                <w:rFonts w:hint="eastAsia" w:asciiTheme="minorEastAsia" w:hAnsiTheme="minorEastAsia" w:eastAsiaTheme="minorEastAsia"/>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360" w:lineRule="auto"/>
        <w:jc w:val="center"/>
        <w:rPr>
          <w:rFonts w:ascii="仿宋_GB2312" w:hAnsi="宋体" w:eastAsia="仿宋_GB2312"/>
          <w:sz w:val="24"/>
        </w:rPr>
      </w:pPr>
      <w:r>
        <w:rPr>
          <w:rFonts w:hint="eastAsia" w:ascii="黑体" w:hAnsi="黑体" w:eastAsia="黑体"/>
          <w:sz w:val="44"/>
          <w:szCs w:val="44"/>
        </w:rPr>
        <w:t>第三部分</w:t>
      </w:r>
      <w:r>
        <w:rPr>
          <w:rFonts w:hint="eastAsia" w:ascii="仿宋_GB2312" w:hAnsi="宋体" w:eastAsia="仿宋_GB2312"/>
          <w:b/>
          <w:sz w:val="24"/>
        </w:rPr>
        <w:t xml:space="preserve"> 物资定点采购协议（合同）</w:t>
      </w:r>
    </w:p>
    <w:p>
      <w:pPr>
        <w:spacing w:line="360" w:lineRule="auto"/>
        <w:jc w:val="left"/>
        <w:rPr>
          <w:rFonts w:ascii="仿宋_GB2312" w:hAnsi="宋体" w:eastAsia="仿宋_GB2312"/>
          <w:sz w:val="24"/>
        </w:rPr>
      </w:pPr>
      <w:r>
        <w:rPr>
          <w:rFonts w:hint="eastAsia" w:ascii="仿宋_GB2312" w:hAnsi="宋体" w:eastAsia="仿宋_GB2312"/>
          <w:sz w:val="24"/>
        </w:rPr>
        <w:t xml:space="preserve">                                                合同编号：</w:t>
      </w:r>
    </w:p>
    <w:p>
      <w:pPr>
        <w:spacing w:line="360" w:lineRule="auto"/>
        <w:rPr>
          <w:rFonts w:ascii="仿宋_GB2312" w:hAnsi="宋体" w:eastAsia="仿宋_GB2312"/>
          <w:sz w:val="24"/>
        </w:rPr>
      </w:pPr>
      <w:r>
        <w:rPr>
          <w:rFonts w:hint="eastAsia" w:ascii="仿宋_GB2312" w:hAnsi="宋体" w:eastAsia="仿宋_GB2312"/>
          <w:sz w:val="24"/>
        </w:rPr>
        <w:t>甲方（需求方）：丹阳光明光电有限公司       乙方（供应方）：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ind w:firstLine="240" w:firstLineChars="100"/>
        <w:rPr>
          <w:rFonts w:ascii="仿宋_GB2312" w:hAnsi="宋体" w:eastAsia="仿宋_GB2312"/>
          <w:sz w:val="24"/>
        </w:rPr>
      </w:pPr>
      <w:r>
        <w:rPr>
          <w:rFonts w:hint="eastAsia" w:ascii="仿宋_GB2312" w:hAnsi="宋体" w:eastAsia="仿宋_GB2312"/>
          <w:sz w:val="24"/>
        </w:rPr>
        <w:t>甲方向乙方开展</w:t>
      </w:r>
      <w:r>
        <w:rPr>
          <w:rFonts w:hint="eastAsia" w:ascii="仿宋_GB2312" w:hAnsi="宋体" w:eastAsia="仿宋_GB2312"/>
          <w:sz w:val="24"/>
          <w:lang w:eastAsia="zh-CN"/>
        </w:rPr>
        <w:t>2023</w:t>
      </w:r>
      <w:r>
        <w:rPr>
          <w:rFonts w:hint="eastAsia" w:ascii="仿宋_GB2312" w:hAnsi="宋体" w:eastAsia="仿宋_GB2312"/>
          <w:sz w:val="24"/>
        </w:rPr>
        <w:t>年度</w:t>
      </w:r>
      <w:r>
        <w:rPr>
          <w:rFonts w:hint="eastAsia" w:ascii="仿宋_GB2312" w:eastAsia="仿宋_GB2312"/>
          <w:b/>
          <w:sz w:val="24"/>
          <w:u w:val="single"/>
        </w:rPr>
        <w:t>消防器材维保</w:t>
      </w:r>
      <w:r>
        <w:rPr>
          <w:rFonts w:hint="eastAsia" w:ascii="仿宋_GB2312" w:hAnsi="宋体" w:eastAsia="仿宋_GB2312"/>
          <w:sz w:val="24"/>
        </w:rPr>
        <w:t>定点采购项目，为保证双方权利和义务，特订立本协议（合同），以便共同遵守。</w:t>
      </w:r>
    </w:p>
    <w:p>
      <w:pPr>
        <w:spacing w:line="360" w:lineRule="auto"/>
        <w:rPr>
          <w:rFonts w:ascii="仿宋_GB2312" w:hAnsi="宋体" w:eastAsia="仿宋_GB2312"/>
          <w:sz w:val="24"/>
        </w:rPr>
      </w:pPr>
      <w:r>
        <w:rPr>
          <w:rFonts w:hint="eastAsia" w:ascii="仿宋_GB2312" w:hAnsi="宋体" w:eastAsia="仿宋_GB2312"/>
          <w:sz w:val="24"/>
        </w:rPr>
        <w:t>一、采购内容：</w:t>
      </w:r>
      <w:r>
        <w:rPr>
          <w:rFonts w:hint="eastAsia" w:ascii="仿宋_GB2312" w:eastAsia="仿宋_GB2312"/>
          <w:b/>
          <w:sz w:val="24"/>
          <w:u w:val="single"/>
        </w:rPr>
        <w:t>消防器材维保</w:t>
      </w:r>
      <w:r>
        <w:rPr>
          <w:rFonts w:hint="eastAsia" w:ascii="仿宋_GB2312" w:eastAsia="仿宋_GB2312"/>
          <w:bCs/>
          <w:sz w:val="24"/>
        </w:rPr>
        <w:t>定点采购</w:t>
      </w:r>
      <w:r>
        <w:rPr>
          <w:rFonts w:hint="eastAsia" w:ascii="仿宋_GB2312" w:hAnsi="宋体" w:eastAsia="仿宋_GB2312"/>
          <w:sz w:val="24"/>
        </w:rPr>
        <w:t>；</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（1）甲方负责向乙方发出采购订单；</w:t>
      </w:r>
    </w:p>
    <w:p>
      <w:pPr>
        <w:spacing w:line="500" w:lineRule="exact"/>
        <w:rPr>
          <w:rFonts w:ascii="仿宋_GB2312" w:hAnsi="宋体" w:eastAsia="仿宋_GB2312"/>
          <w:sz w:val="24"/>
        </w:rPr>
      </w:pPr>
      <w:r>
        <w:rPr>
          <w:rFonts w:hint="eastAsia" w:ascii="仿宋_GB2312" w:hAnsi="宋体" w:eastAsia="仿宋_GB2312"/>
          <w:sz w:val="24"/>
        </w:rPr>
        <w:t>（2）甲方负责向乙方提供与采购订单的产品的规格、型号及技术要求，包括但不限于工艺技术标准、质量标准等；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（3）在乙方按甲方要求完成采购订单任务且交付后，经过甲方受入检合格，甲方应按合同约定对乙方加工费用进行结算。</w:t>
      </w:r>
    </w:p>
    <w:p>
      <w:pPr>
        <w:pStyle w:val="34"/>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（1）乙方负责按照甲方提供的采购订单要求，按质、按量、按期交货。</w:t>
      </w:r>
    </w:p>
    <w:p>
      <w:pPr>
        <w:spacing w:line="500" w:lineRule="exact"/>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）乙方对甲方提供的技术、质量文件资料负完全保密责任，不得将相关资料泄露给任何第三方；否则一经查实，甲方有权取消乙方定点供应商资格。</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四、产品质量标准：以甲方提供的产品规格、型号及技术要求为准。</w:t>
      </w:r>
    </w:p>
    <w:p>
      <w:pPr>
        <w:spacing w:line="360" w:lineRule="auto"/>
        <w:rPr>
          <w:rFonts w:ascii="仿宋_GB2312" w:hAnsi="宋体" w:eastAsia="仿宋_GB2312"/>
          <w:sz w:val="24"/>
        </w:rPr>
      </w:pPr>
      <w:r>
        <w:rPr>
          <w:rFonts w:hint="eastAsia" w:ascii="仿宋_GB2312" w:hAnsi="宋体" w:eastAsia="仿宋_GB2312"/>
          <w:sz w:val="24"/>
        </w:rPr>
        <w:t>五、验收标准及方法：按照甲方提供的规格、型号、技术要求、质量管理标准执行，若验收不合格并按照以下规定执行：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（1）由乙方负责调换或重新制作，并承担由此造成的一切损失。</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六、运输方式：采购的产品由乙方送达甲方公司。运费及运输途中的一切风险由乙方承担。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七、纳期：委托加工产品交货期按照单次采购订单为准。任何一方要求提前或延期的，应当事先与对方达成协议，并按协议执行。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八、合同期限及费用结算：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（1）合同期限：从合同签订之日起至202</w:t>
      </w:r>
      <w:r>
        <w:rPr>
          <w:rFonts w:hint="eastAsia" w:ascii="仿宋_GB2312" w:hAnsi="宋体" w:eastAsia="仿宋_GB2312"/>
          <w:sz w:val="24"/>
          <w:lang w:val="en-US" w:eastAsia="zh-CN"/>
        </w:rPr>
        <w:t>4</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（2）结算方式：每月25日为结算日。乙方产品验收合格，双方对帐无误后，乙方应在27日前开具发票；甲方收到发票后30个工作日转帐。</w:t>
      </w:r>
    </w:p>
    <w:p>
      <w:pPr>
        <w:spacing w:line="360" w:lineRule="auto"/>
        <w:rPr>
          <w:rFonts w:ascii="仿宋_GB2312" w:hAnsi="宋体" w:eastAsia="仿宋_GB2312"/>
          <w:sz w:val="24"/>
        </w:rPr>
      </w:pPr>
      <w:r>
        <w:rPr>
          <w:rFonts w:hint="eastAsia" w:ascii="仿宋_GB2312" w:hAnsi="宋体" w:eastAsia="仿宋_GB2312"/>
          <w:sz w:val="24"/>
        </w:rPr>
        <w:t xml:space="preserve">（3）发票开具要求：乙方须开具符合相关法规的税率为 </w:t>
      </w:r>
      <w:r>
        <w:rPr>
          <w:rFonts w:hint="eastAsia" w:ascii="仿宋_GB2312" w:hAnsi="宋体" w:eastAsia="仿宋_GB2312"/>
          <w:sz w:val="24"/>
          <w:u w:val="single"/>
        </w:rPr>
        <w:t xml:space="preserve">     </w:t>
      </w:r>
      <w:r>
        <w:rPr>
          <w:rFonts w:hint="eastAsia" w:ascii="仿宋_GB2312" w:hAnsi="宋体" w:eastAsia="仿宋_GB2312"/>
          <w:sz w:val="24"/>
        </w:rPr>
        <w:t>%的增值税专用发票，由于乙方开具发票不符合相关法规要求，给甲方造成的涉税损失由乙方全额承担。</w:t>
      </w:r>
    </w:p>
    <w:p>
      <w:pPr>
        <w:spacing w:line="360" w:lineRule="auto"/>
        <w:rPr>
          <w:rFonts w:hint="eastAsia" w:ascii="仿宋_GB2312" w:hAnsi="宋体" w:eastAsia="仿宋_GB2312"/>
          <w:sz w:val="24"/>
        </w:rPr>
      </w:pPr>
      <w:r>
        <w:rPr>
          <w:rFonts w:hint="eastAsia" w:ascii="仿宋_GB2312" w:hAnsi="宋体" w:eastAsia="仿宋_GB2312"/>
          <w:sz w:val="24"/>
        </w:rPr>
        <w:t>九、采购业务内容</w:t>
      </w:r>
    </w:p>
    <w:tbl>
      <w:tblPr>
        <w:tblStyle w:val="15"/>
        <w:tblW w:w="9095" w:type="dxa"/>
        <w:tblInd w:w="0" w:type="dxa"/>
        <w:shd w:val="clear" w:color="auto" w:fill="auto"/>
        <w:tblLayout w:type="fixed"/>
        <w:tblCellMar>
          <w:top w:w="0" w:type="dxa"/>
          <w:left w:w="0" w:type="dxa"/>
          <w:bottom w:w="0" w:type="dxa"/>
          <w:right w:w="0" w:type="dxa"/>
        </w:tblCellMar>
      </w:tblPr>
      <w:tblGrid>
        <w:gridCol w:w="1470"/>
        <w:gridCol w:w="1470"/>
        <w:gridCol w:w="1470"/>
        <w:gridCol w:w="1470"/>
        <w:gridCol w:w="1085"/>
        <w:gridCol w:w="1200"/>
        <w:gridCol w:w="930"/>
      </w:tblGrid>
      <w:tr>
        <w:tblPrEx>
          <w:shd w:val="clear" w:color="auto" w:fill="auto"/>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物资名称</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水基型 3kg</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消防水带</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8-65-20米</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灭火毯</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1500*1500mm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张</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室内消火栓</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SN65</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360" w:lineRule="auto"/>
        <w:rPr>
          <w:rFonts w:ascii="仿宋_GB2312" w:hAnsi="宋体" w:eastAsia="仿宋_GB2312"/>
          <w:sz w:val="24"/>
        </w:rPr>
      </w:pPr>
      <w:r>
        <w:rPr>
          <w:rFonts w:hint="eastAsia" w:ascii="仿宋_GB2312" w:hAnsi="宋体" w:eastAsia="仿宋_GB2312"/>
          <w:sz w:val="24"/>
        </w:rPr>
        <w:t>十、甲方的违约责任：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（2）甲方应提供的采购信息、技术要求应全面、完整，若因甲方提供的信息不完整造成的采购损失由甲方承担。</w:t>
      </w:r>
    </w:p>
    <w:p>
      <w:pPr>
        <w:spacing w:line="360" w:lineRule="auto"/>
        <w:rPr>
          <w:rFonts w:ascii="仿宋_GB2312" w:hAnsi="宋体" w:eastAsia="仿宋_GB2312"/>
          <w:sz w:val="24"/>
        </w:rPr>
      </w:pPr>
      <w:r>
        <w:rPr>
          <w:rFonts w:hint="eastAsia" w:ascii="仿宋_GB2312" w:hAnsi="宋体" w:eastAsia="仿宋_GB2312"/>
          <w:sz w:val="24"/>
        </w:rPr>
        <w:t>十一、乙方的违约责任：</w:t>
      </w:r>
    </w:p>
    <w:p>
      <w:pPr>
        <w:spacing w:line="360" w:lineRule="auto"/>
        <w:rPr>
          <w:rFonts w:ascii="仿宋_GB2312" w:hAnsi="宋体" w:eastAsia="仿宋_GB2312"/>
          <w:sz w:val="24"/>
        </w:rPr>
      </w:pPr>
      <w:r>
        <w:rPr>
          <w:rFonts w:hint="eastAsia" w:ascii="仿宋_GB2312" w:hAnsi="宋体" w:eastAsia="仿宋_GB2312"/>
          <w:sz w:val="24"/>
        </w:rPr>
        <w:t>（1）采购产品必须满足甲方质量，技术要求，未达到要求的，视实际情况承担相应责任；</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（2）逾期交付产品，每逾期一天向甲方偿付该批产品采购费5%的违约金。</w:t>
      </w:r>
    </w:p>
    <w:p>
      <w:pPr>
        <w:spacing w:line="360" w:lineRule="auto"/>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）乙方不得无故拒绝接收采购订单，否则，由此造成的一切损失由乙方承担。</w:t>
      </w:r>
    </w:p>
    <w:p>
      <w:pPr>
        <w:pStyle w:val="6"/>
        <w:spacing w:line="460" w:lineRule="exact"/>
        <w:ind w:left="0" w:leftChars="0"/>
        <w:rPr>
          <w:rFonts w:ascii="仿宋_GB2312" w:hAnsi="宋体" w:eastAsia="仿宋_GB2312"/>
        </w:rPr>
      </w:pPr>
      <w:r>
        <w:rPr>
          <w:rFonts w:hint="eastAsia" w:ascii="仿宋_GB2312" w:hAnsi="宋体" w:eastAsia="仿宋_GB2312"/>
        </w:rPr>
        <w:t>十二</w:t>
      </w:r>
      <w:r>
        <w:rPr>
          <w:rFonts w:hint="eastAsia" w:ascii="仿宋_GB2312" w:hAnsi="宋体" w:eastAsia="仿宋_GB2312"/>
          <w:kern w:val="2"/>
        </w:rPr>
        <w:t>、不在以上报价项目内的其他采购项目，将按照市场价进行报价，双方通过协商确定最终价格，以价格谈判表作为本协议（合同）的补充项。</w:t>
      </w:r>
    </w:p>
    <w:p>
      <w:pPr>
        <w:spacing w:line="360" w:lineRule="auto"/>
        <w:rPr>
          <w:rFonts w:ascii="仿宋_GB2312" w:hAnsi="宋体" w:eastAsia="仿宋_GB2312"/>
          <w:sz w:val="24"/>
        </w:rPr>
      </w:pPr>
      <w:r>
        <w:rPr>
          <w:rFonts w:hint="eastAsia" w:ascii="仿宋_GB2312" w:hAnsi="宋体" w:eastAsia="仿宋_GB2312"/>
          <w:sz w:val="24"/>
        </w:rPr>
        <w:t>十三、本合同如发生纠纷，当事人双方应当及时协商解决，协商不成，由甲方所在地人民法院处理。</w:t>
      </w:r>
    </w:p>
    <w:p>
      <w:pPr>
        <w:spacing w:line="360" w:lineRule="auto"/>
        <w:rPr>
          <w:rFonts w:ascii="仿宋_GB2312" w:hAnsi="宋体" w:eastAsia="仿宋_GB2312"/>
          <w:sz w:val="24"/>
        </w:rPr>
      </w:pPr>
      <w:r>
        <w:rPr>
          <w:rFonts w:hint="eastAsia" w:ascii="仿宋_GB2312" w:hAnsi="宋体" w:eastAsia="仿宋_GB2312"/>
          <w:sz w:val="24"/>
        </w:rPr>
        <w:t>十四、本合同未尽事宜，由双方共同协商，作出补充规定，补充规定与本合同具有同等法律效力。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十五、本合同一式三份，甲方两份，乙方一份，具有同等法律效力。</w:t>
      </w:r>
    </w:p>
    <w:p>
      <w:pPr>
        <w:spacing w:line="360" w:lineRule="auto"/>
        <w:ind w:firstLine="360" w:firstLineChars="150"/>
        <w:rPr>
          <w:rFonts w:ascii="仿宋_GB2312" w:hAnsi="宋体" w:eastAsia="仿宋_GB2312"/>
          <w:sz w:val="24"/>
        </w:rPr>
      </w:pPr>
      <w:r>
        <w:rPr>
          <w:rFonts w:hint="eastAsia" w:ascii="仿宋_GB2312" w:hAnsi="宋体" w:eastAsia="仿宋_GB2312"/>
          <w:sz w:val="24"/>
        </w:rPr>
        <w:t>甲方（需求方）：（盖章）                   乙方（供应方）：（盖章）</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rPr>
          <w:rFonts w:hint="eastAsia" w:ascii="仿宋_GB2312" w:hAnsi="宋体" w:eastAsia="仿宋_GB2312"/>
          <w:sz w:val="24"/>
        </w:rPr>
      </w:pPr>
      <w:r>
        <w:rPr>
          <w:rFonts w:hint="eastAsia" w:ascii="仿宋_GB2312" w:hAnsi="宋体" w:eastAsia="仿宋_GB2312"/>
          <w:sz w:val="24"/>
        </w:rPr>
        <w:t xml:space="preserve">   日期：                                   日期：    </w:t>
      </w: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年度消防器材维保项目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三</w:t>
      </w:r>
      <w:bookmarkStart w:id="2" w:name="_GoBack"/>
      <w:bookmarkEnd w:id="2"/>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425" w:type="dxa"/>
        <w:tblInd w:w="0" w:type="dxa"/>
        <w:shd w:val="clear" w:color="auto" w:fill="auto"/>
        <w:tblLayout w:type="fixed"/>
        <w:tblCellMar>
          <w:top w:w="0" w:type="dxa"/>
          <w:left w:w="0" w:type="dxa"/>
          <w:bottom w:w="0" w:type="dxa"/>
          <w:right w:w="0" w:type="dxa"/>
        </w:tblCellMar>
      </w:tblPr>
      <w:tblGrid>
        <w:gridCol w:w="1470"/>
        <w:gridCol w:w="1470"/>
        <w:gridCol w:w="1470"/>
        <w:gridCol w:w="1470"/>
        <w:gridCol w:w="1470"/>
        <w:gridCol w:w="1010"/>
        <w:gridCol w:w="1065"/>
      </w:tblGrid>
      <w:tr>
        <w:tblPrEx>
          <w:shd w:val="clear" w:color="auto" w:fill="auto"/>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物资名称</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w:t>
            </w: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515"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4型</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灭火器冲装</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水基型 3kg</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消防水带</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8-65-20米</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条</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灭火器箱</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灭火毯</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1500*1500mm</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张</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8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室内消火栓</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SN65</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70156"/>
    <w:multiLevelType w:val="multilevel"/>
    <w:tmpl w:val="1C470156"/>
    <w:lvl w:ilvl="0" w:tentative="0">
      <w:start w:val="3"/>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2158"/>
    <w:rsid w:val="001843CB"/>
    <w:rsid w:val="00190867"/>
    <w:rsid w:val="00195AF2"/>
    <w:rsid w:val="001A48BF"/>
    <w:rsid w:val="001B0EB3"/>
    <w:rsid w:val="001B527D"/>
    <w:rsid w:val="001B5318"/>
    <w:rsid w:val="001B5F50"/>
    <w:rsid w:val="001B68D5"/>
    <w:rsid w:val="001B6B00"/>
    <w:rsid w:val="001C0592"/>
    <w:rsid w:val="001D0575"/>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6453F"/>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29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487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19D02749"/>
    <w:rsid w:val="212958D0"/>
    <w:rsid w:val="22D42BCF"/>
    <w:rsid w:val="27B91ECD"/>
    <w:rsid w:val="2C6923FD"/>
    <w:rsid w:val="37015CC6"/>
    <w:rsid w:val="415A73C9"/>
    <w:rsid w:val="53BB5D38"/>
    <w:rsid w:val="582F4FA6"/>
    <w:rsid w:val="5BA84B60"/>
    <w:rsid w:val="5FFB256E"/>
    <w:rsid w:val="63623A3E"/>
    <w:rsid w:val="65A70DE3"/>
    <w:rsid w:val="69635AA5"/>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3244-2D30-455D-8336-46C3B4C77D2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753</Words>
  <Characters>4293</Characters>
  <Lines>35</Lines>
  <Paragraphs>10</Paragraphs>
  <TotalTime>433</TotalTime>
  <ScaleCrop>false</ScaleCrop>
  <LinksUpToDate>false</LinksUpToDate>
  <CharactersWithSpaces>5036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2023-03-07T02:41:05Z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