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hint="eastAsia"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eastAsia" w:asciiTheme="majorEastAsia" w:hAnsiTheme="majorEastAsia" w:eastAsiaTheme="majorEastAsia"/>
          <w:b/>
          <w:sz w:val="28"/>
          <w:szCs w:val="28"/>
          <w:lang w:eastAsia="zh-CN"/>
        </w:rPr>
      </w:pPr>
      <w:r>
        <w:rPr>
          <w:rFonts w:hint="eastAsia" w:asciiTheme="majorEastAsia" w:hAnsiTheme="majorEastAsia" w:eastAsiaTheme="majorEastAsia"/>
          <w:b/>
          <w:sz w:val="28"/>
          <w:szCs w:val="28"/>
        </w:rPr>
        <w:t>采购编号：</w:t>
      </w:r>
      <w:r>
        <w:rPr>
          <w:rFonts w:hint="eastAsia" w:asciiTheme="majorEastAsia" w:hAnsiTheme="majorEastAsia" w:eastAsiaTheme="majorEastAsia"/>
          <w:b/>
          <w:sz w:val="28"/>
          <w:szCs w:val="28"/>
          <w:lang w:eastAsia="zh-CN"/>
        </w:rPr>
        <w:t>DYGM-WZND-2023-26</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hint="eastAsia"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lang w:eastAsia="zh-CN"/>
        </w:rPr>
        <w:t>2023年度磨具磨料</w:t>
      </w:r>
      <w:r>
        <w:rPr>
          <w:rFonts w:hint="eastAsia" w:asciiTheme="majorEastAsia" w:hAnsiTheme="majorEastAsia" w:eastAsiaTheme="majorEastAsia"/>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pStyle w:val="2"/>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2"/>
        <w:spacing w:line="500" w:lineRule="exact"/>
        <w:ind w:firstLine="560"/>
        <w:jc w:val="center"/>
        <w:rPr>
          <w:rFonts w:asciiTheme="majorEastAsia" w:hAnsiTheme="majorEastAsia" w:eastAsiaTheme="majorEastAsia"/>
          <w:b/>
          <w:sz w:val="28"/>
          <w:szCs w:val="28"/>
        </w:rPr>
      </w:pPr>
    </w:p>
    <w:p>
      <w:pPr>
        <w:pStyle w:val="2"/>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二0二</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年</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  询价采购邀请函 …………………</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  供应商须知 ………………………</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  合同条款 …………………………</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  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  询价采购邀请函</w:t>
      </w:r>
    </w:p>
    <w:p>
      <w:pPr>
        <w:ind w:firstLine="560" w:firstLineChars="200"/>
        <w:rPr>
          <w:rFonts w:asciiTheme="majorEastAsia" w:hAnsiTheme="majorEastAsia" w:eastAsiaTheme="majorEastAsia"/>
          <w:bCs/>
          <w:sz w:val="28"/>
          <w:szCs w:val="28"/>
        </w:rPr>
      </w:pP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各供应商：</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 xml:space="preserve">丹阳光明光电有限公司决定对 </w:t>
      </w:r>
      <w:r>
        <w:rPr>
          <w:rFonts w:hint="eastAsia" w:asciiTheme="majorEastAsia" w:hAnsiTheme="majorEastAsia" w:eastAsiaTheme="majorEastAsia"/>
          <w:bCs/>
          <w:sz w:val="28"/>
          <w:szCs w:val="28"/>
          <w:lang w:eastAsia="zh-CN"/>
        </w:rPr>
        <w:t>2023年度磨具磨料</w:t>
      </w:r>
      <w:r>
        <w:rPr>
          <w:rFonts w:hint="eastAsia" w:asciiTheme="majorEastAsia" w:hAnsiTheme="majorEastAsia" w:eastAsiaTheme="majorEastAsia"/>
          <w:bCs/>
          <w:sz w:val="28"/>
          <w:szCs w:val="28"/>
        </w:rPr>
        <w:t>采购项目</w:t>
      </w:r>
      <w:r>
        <w:rPr>
          <w:rFonts w:hint="eastAsia" w:asciiTheme="majorEastAsia" w:hAnsiTheme="majorEastAsia" w:eastAsiaTheme="majorEastAsia"/>
          <w:bCs/>
          <w:sz w:val="28"/>
          <w:szCs w:val="28"/>
          <w:lang w:eastAsia="zh-CN"/>
        </w:rPr>
        <w:t>（第二次）</w:t>
      </w:r>
      <w:r>
        <w:rPr>
          <w:rFonts w:hint="eastAsia" w:asciiTheme="majorEastAsia" w:hAnsiTheme="majorEastAsia" w:eastAsiaTheme="maj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2"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一、询价采购项目说明：</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项目内容：</w:t>
      </w:r>
      <w:r>
        <w:rPr>
          <w:rFonts w:hint="eastAsia" w:asciiTheme="majorEastAsia" w:hAnsiTheme="majorEastAsia" w:eastAsiaTheme="majorEastAsia"/>
          <w:bCs/>
          <w:sz w:val="28"/>
          <w:szCs w:val="28"/>
          <w:lang w:eastAsia="zh-CN"/>
        </w:rPr>
        <w:t>2023年度磨具磨料</w:t>
      </w:r>
      <w:r>
        <w:rPr>
          <w:rFonts w:hint="eastAsia" w:asciiTheme="majorEastAsia" w:hAnsiTheme="majorEastAsia" w:eastAsiaTheme="majorEastAsia"/>
          <w:bCs/>
          <w:sz w:val="28"/>
          <w:szCs w:val="28"/>
        </w:rPr>
        <w:t>采购项目</w:t>
      </w:r>
    </w:p>
    <w:tbl>
      <w:tblPr>
        <w:tblStyle w:val="6"/>
        <w:tblW w:w="7062"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1276"/>
        <w:gridCol w:w="2410"/>
        <w:gridCol w:w="992"/>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物资名称</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型号</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单位</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砂轮</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Φ300*Φ75*40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砂轮</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Φ250*Φ32*25</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150*8</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150*10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150*12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砂布</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1#</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张</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bl>
    <w:p>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项目价格有效期：自签订正式合同之日起1年内有效</w:t>
      </w:r>
    </w:p>
    <w:p>
      <w:pPr>
        <w:spacing w:line="540" w:lineRule="exact"/>
        <w:ind w:firstLine="562"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二、供应商资质要求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pPr>
        <w:pStyle w:val="3"/>
        <w:tabs>
          <w:tab w:val="left" w:pos="2340"/>
        </w:tabs>
        <w:spacing w:line="460" w:lineRule="exact"/>
        <w:ind w:left="99" w:leftChars="47" w:firstLine="548" w:firstLineChars="196"/>
        <w:jc w:val="left"/>
        <w:rPr>
          <w:rFonts w:asciiTheme="majorEastAsia" w:hAnsiTheme="majorEastAsia" w:eastAsiaTheme="majorEastAsia"/>
          <w:bCs/>
          <w:sz w:val="28"/>
          <w:szCs w:val="28"/>
        </w:rPr>
      </w:pPr>
      <w:r>
        <w:rPr>
          <w:rFonts w:hint="eastAsia" w:asciiTheme="majorEastAsia" w:hAnsiTheme="majorEastAsia" w:eastAsiaTheme="majorEastAsia"/>
          <w:bCs/>
          <w:sz w:val="28"/>
          <w:szCs w:val="28"/>
        </w:rPr>
        <w:t>（一）供应商须是具有独立承担民事责任的法人或其他经济组织；</w:t>
      </w:r>
    </w:p>
    <w:p>
      <w:pPr>
        <w:autoSpaceDE w:val="0"/>
        <w:autoSpaceDN w:val="0"/>
        <w:adjustRightInd w:val="0"/>
        <w:spacing w:line="46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（二）供应商必须具备并提供齐全的生产或授权资质；</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（三）能提供和本业务相符的增值税专用发票</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比价项目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r>
        <w:rPr>
          <w:rFonts w:hint="eastAsia" w:asciiTheme="majorEastAsia" w:hAnsiTheme="majorEastAsia" w:eastAsiaTheme="majorEastAsia"/>
          <w:bCs/>
          <w:sz w:val="28"/>
          <w:szCs w:val="28"/>
          <w:lang w:eastAsia="zh-CN"/>
        </w:rPr>
        <w:t>。</w:t>
      </w:r>
    </w:p>
    <w:p>
      <w:pPr>
        <w:spacing w:line="540" w:lineRule="exact"/>
        <w:rPr>
          <w:rFonts w:hint="eastAsia" w:asciiTheme="majorEastAsia" w:hAnsiTheme="majorEastAsia" w:eastAsiaTheme="majorEastAsia"/>
          <w:sz w:val="28"/>
          <w:szCs w:val="28"/>
          <w:lang w:eastAsia="zh-CN"/>
        </w:rPr>
      </w:pPr>
      <w:r>
        <w:rPr>
          <w:rFonts w:hint="eastAsia" w:asciiTheme="majorEastAsia" w:hAnsiTheme="majorEastAsia" w:eastAsiaTheme="majorEastAsia"/>
          <w:b/>
          <w:sz w:val="28"/>
          <w:szCs w:val="28"/>
        </w:rPr>
        <w:t>三、询价采购公告时间：</w:t>
      </w:r>
      <w:r>
        <w:rPr>
          <w:rFonts w:hint="eastAsia" w:asciiTheme="majorEastAsia" w:hAnsiTheme="majorEastAsia" w:eastAsiaTheme="majorEastAsia"/>
          <w:sz w:val="28"/>
          <w:szCs w:val="28"/>
        </w:rPr>
        <w:t>202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7</w:t>
      </w:r>
      <w:r>
        <w:rPr>
          <w:rFonts w:hint="eastAsia" w:asciiTheme="majorEastAsia" w:hAnsiTheme="majorEastAsia" w:eastAsiaTheme="majorEastAsia"/>
          <w:sz w:val="28"/>
          <w:szCs w:val="28"/>
        </w:rPr>
        <w:t xml:space="preserve">日— </w:t>
      </w:r>
      <w:r>
        <w:rPr>
          <w:rFonts w:hint="eastAsia" w:asciiTheme="majorEastAsia" w:hAnsiTheme="majorEastAsia" w:eastAsiaTheme="majorEastAsia"/>
          <w:sz w:val="28"/>
          <w:szCs w:val="28"/>
          <w:lang w:eastAsia="zh-CN"/>
        </w:rPr>
        <w:t>2023年3月17日</w:t>
      </w:r>
    </w:p>
    <w:p>
      <w:pPr>
        <w:spacing w:line="540" w:lineRule="exact"/>
        <w:rPr>
          <w:rFonts w:hint="eastAsia" w:asciiTheme="majorEastAsia" w:hAnsiTheme="majorEastAsia" w:eastAsiaTheme="majorEastAsia"/>
          <w:b/>
          <w:sz w:val="28"/>
          <w:szCs w:val="28"/>
        </w:rPr>
      </w:pPr>
      <w:r>
        <w:rPr>
          <w:rFonts w:hint="eastAsia" w:asciiTheme="majorEastAsia" w:hAnsiTheme="majorEastAsia" w:eastAsiaTheme="majorEastAsia"/>
          <w:b/>
          <w:sz w:val="28"/>
          <w:szCs w:val="28"/>
        </w:rPr>
        <w:t>四、询价资料及递交要求</w:t>
      </w:r>
    </w:p>
    <w:p>
      <w:pPr>
        <w:spacing w:line="540" w:lineRule="exact"/>
        <w:ind w:firstLine="560" w:firstLineChars="200"/>
        <w:rPr>
          <w:rFonts w:hint="eastAsia" w:asciiTheme="majorEastAsia" w:hAnsiTheme="majorEastAsia" w:eastAsiaTheme="majorEastAsia"/>
          <w:b w:val="0"/>
          <w:bCs/>
          <w:sz w:val="28"/>
          <w:szCs w:val="28"/>
        </w:rPr>
      </w:pPr>
      <w:r>
        <w:rPr>
          <w:rFonts w:hint="eastAsia" w:asciiTheme="majorEastAsia" w:hAnsiTheme="majorEastAsia" w:eastAsiaTheme="majorEastAsia"/>
          <w:b w:val="0"/>
          <w:bCs/>
          <w:sz w:val="28"/>
          <w:szCs w:val="28"/>
        </w:rPr>
        <w:t>本公告在“成都光明光电股份有限公司官方网站（www.cdgmgd.com ）”《供求信息》专栏发布</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（一）递交截止时间：</w:t>
      </w:r>
      <w:r>
        <w:rPr>
          <w:rFonts w:hint="eastAsia" w:asciiTheme="majorEastAsia" w:hAnsiTheme="majorEastAsia" w:eastAsiaTheme="majorEastAsia"/>
          <w:sz w:val="28"/>
          <w:szCs w:val="28"/>
          <w:lang w:eastAsia="zh-CN"/>
        </w:rPr>
        <w:t>2023年3月17日</w:t>
      </w:r>
      <w:r>
        <w:rPr>
          <w:rFonts w:hint="eastAsia" w:asciiTheme="majorEastAsia" w:hAnsiTheme="majorEastAsia" w:eastAsiaTheme="majorEastAsia"/>
          <w:bCs/>
          <w:sz w:val="28"/>
          <w:szCs w:val="28"/>
        </w:rPr>
        <w:t>17：00 时前。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（二）递交地点：江苏省丹阳市开发区九曲路298号 丹阳光明光电有限公司</w:t>
      </w:r>
      <w:r>
        <w:rPr>
          <w:rFonts w:hint="eastAsia" w:asciiTheme="majorEastAsia" w:hAnsiTheme="majorEastAsia" w:eastAsiaTheme="majorEastAsia"/>
          <w:sz w:val="28"/>
          <w:szCs w:val="28"/>
        </w:rPr>
        <w:t>（综合管理部：夏媛</w:t>
      </w:r>
      <w:r>
        <w:rPr>
          <w:rFonts w:hint="eastAsia" w:asciiTheme="majorEastAsia" w:hAnsiTheme="majorEastAsia" w:eastAsiaTheme="majorEastAsia"/>
          <w:sz w:val="28"/>
          <w:szCs w:val="28"/>
          <w:lang w:eastAsia="zh-CN"/>
        </w:rPr>
        <w:t>13861343702</w:t>
      </w:r>
      <w:r>
        <w:rPr>
          <w:rFonts w:hint="eastAsia" w:asciiTheme="majorEastAsia" w:hAnsiTheme="majorEastAsia" w:eastAsiaTheme="majorEastAsia"/>
          <w:sz w:val="28"/>
          <w:szCs w:val="28"/>
        </w:rPr>
        <w:t>）</w:t>
      </w:r>
    </w:p>
    <w:p>
      <w:pPr>
        <w:spacing w:line="540" w:lineRule="exact"/>
        <w:ind w:firstLine="560" w:firstLineChars="200"/>
        <w:rPr>
          <w:rFonts w:hint="eastAsia" w:asciiTheme="majorEastAsia" w:hAnsiTheme="majorEastAsia" w:eastAsiaTheme="majorEastAsia"/>
          <w:sz w:val="28"/>
          <w:szCs w:val="28"/>
          <w:lang w:eastAsia="zh-CN"/>
        </w:rPr>
      </w:pPr>
      <w:r>
        <w:rPr>
          <w:rFonts w:hint="eastAsia" w:asciiTheme="majorEastAsia" w:hAnsiTheme="majorEastAsia" w:eastAsiaTheme="majorEastAsia"/>
          <w:sz w:val="28"/>
          <w:szCs w:val="28"/>
        </w:rPr>
        <w:t>（三）询价咨询人：夏媛</w:t>
      </w:r>
      <w:r>
        <w:rPr>
          <w:rFonts w:hint="eastAsia" w:asciiTheme="majorEastAsia" w:hAnsiTheme="majorEastAsia" w:eastAsiaTheme="majorEastAsia"/>
          <w:sz w:val="28"/>
          <w:szCs w:val="28"/>
          <w:lang w:eastAsia="zh-CN"/>
        </w:rPr>
        <w:t>13861343702</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（四）询价采购监督人：张洪坡 0511-86989257</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bCs/>
          <w:sz w:val="28"/>
          <w:szCs w:val="28"/>
        </w:rPr>
        <w:t>（六）</w:t>
      </w:r>
      <w:r>
        <w:rPr>
          <w:rFonts w:hint="eastAsia" w:asciiTheme="majorEastAsia" w:hAnsiTheme="majorEastAsia" w:eastAsiaTheme="majorEastAsia"/>
          <w:sz w:val="28"/>
          <w:szCs w:val="28"/>
        </w:rPr>
        <w:t>所提供的各类资料须分别加盖本企业鲜章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（七）全部比价文件资料需装订成册、密封，并在密封处加盖本企业鲜章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（八）误发、迟发、非纸质方式发送询价文件或询价文件无公章的，视为无效资料。</w:t>
      </w: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丹阳光明光电有限公司</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lang w:val="en-US" w:eastAsia="zh-CN"/>
        </w:rPr>
        <w:t xml:space="preserve">  </w:t>
      </w:r>
      <w:r>
        <w:rPr>
          <w:rFonts w:hint="eastAsia" w:asciiTheme="majorEastAsia" w:hAnsiTheme="majorEastAsia" w:eastAsiaTheme="majorEastAsia"/>
          <w:sz w:val="28"/>
          <w:szCs w:val="28"/>
        </w:rPr>
        <w:t>二0二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eastAsia="zh-CN"/>
        </w:rPr>
        <w:t>七</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Cs/>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jc w:val="left"/>
        <w:rPr>
          <w:rFonts w:asciiTheme="majorEastAsia" w:hAnsiTheme="majorEastAsia" w:eastAsiaTheme="majorEastAsia"/>
          <w:sz w:val="28"/>
          <w:szCs w:val="28"/>
        </w:rPr>
      </w:pPr>
    </w:p>
    <w:p>
      <w:pPr>
        <w:spacing w:line="540" w:lineRule="exact"/>
        <w:ind w:firstLine="1540" w:firstLineChars="350"/>
        <w:rPr>
          <w:rFonts w:asciiTheme="majorEastAsia" w:hAnsiTheme="majorEastAsia" w:eastAsiaTheme="majorEastAsia"/>
          <w:sz w:val="44"/>
          <w:szCs w:val="44"/>
        </w:rPr>
      </w:pPr>
    </w:p>
    <w:p>
      <w:pPr>
        <w:spacing w:line="540" w:lineRule="exact"/>
        <w:ind w:firstLine="1540" w:firstLineChars="350"/>
        <w:rPr>
          <w:rFonts w:asciiTheme="majorEastAsia" w:hAnsiTheme="majorEastAsia" w:eastAsiaTheme="majorEastAsia"/>
          <w:sz w:val="44"/>
          <w:szCs w:val="44"/>
        </w:rPr>
      </w:pPr>
      <w:r>
        <w:rPr>
          <w:rFonts w:hint="eastAsia" w:asciiTheme="majorEastAsia" w:hAnsiTheme="majorEastAsia" w:eastAsiaTheme="majorEastAsia"/>
          <w:sz w:val="44"/>
          <w:szCs w:val="44"/>
        </w:rPr>
        <w:t>第二部分  供应商须知</w:t>
      </w:r>
    </w:p>
    <w:p>
      <w:pPr>
        <w:spacing w:line="540" w:lineRule="exact"/>
        <w:ind w:firstLine="141"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6"/>
        <w:tblW w:w="9630"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2"/>
        <w:gridCol w:w="62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2"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须知项目</w:t>
            </w:r>
          </w:p>
        </w:tc>
        <w:tc>
          <w:tcPr>
            <w:tcW w:w="6254" w:type="dxa"/>
            <w:tcBorders>
              <w:top w:val="single" w:color="auto" w:sz="4" w:space="0"/>
              <w:left w:val="single" w:color="auto" w:sz="4" w:space="0"/>
              <w:bottom w:val="single" w:color="auto" w:sz="4" w:space="0"/>
              <w:right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1</w:t>
            </w:r>
          </w:p>
        </w:tc>
        <w:tc>
          <w:tcPr>
            <w:tcW w:w="2842"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4"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2</w:t>
            </w:r>
          </w:p>
        </w:tc>
        <w:tc>
          <w:tcPr>
            <w:tcW w:w="2842"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4"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3</w:t>
            </w:r>
          </w:p>
        </w:tc>
        <w:tc>
          <w:tcPr>
            <w:tcW w:w="284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4" w:type="dxa"/>
            <w:tcBorders>
              <w:top w:val="single" w:color="auto" w:sz="4" w:space="0"/>
              <w:left w:val="single" w:color="auto" w:sz="4" w:space="0"/>
              <w:bottom w:val="single" w:color="auto" w:sz="4" w:space="0"/>
              <w:right w:val="single" w:color="auto" w:sz="4" w:space="0"/>
            </w:tcBorders>
            <w:vAlign w:val="center"/>
          </w:tcPr>
          <w:p>
            <w:pPr>
              <w:pStyle w:val="10"/>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2"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采购文件签字或</w:t>
            </w:r>
          </w:p>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采购文件提交份数</w:t>
            </w:r>
          </w:p>
        </w:tc>
        <w:tc>
          <w:tcPr>
            <w:tcW w:w="6254"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2"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采购文件装订要求</w:t>
            </w:r>
          </w:p>
        </w:tc>
        <w:tc>
          <w:tcPr>
            <w:tcW w:w="6254"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b/>
                <w:bCs/>
                <w:sz w:val="28"/>
                <w:szCs w:val="28"/>
              </w:rPr>
              <w:t>装订牢固、密封，并应编制目录</w:t>
            </w:r>
            <w:r>
              <w:rPr>
                <w:rFonts w:hint="eastAsia" w:cs="仿宋_GB2312" w:asciiTheme="majorEastAsia" w:hAnsiTheme="majorEastAsia" w:eastAsiaTheme="maj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2"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2"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4" w:type="dxa"/>
            <w:tcBorders>
              <w:top w:val="single" w:color="auto" w:sz="4" w:space="0"/>
              <w:left w:val="single" w:color="auto" w:sz="4" w:space="0"/>
              <w:bottom w:val="single" w:color="auto" w:sz="4" w:space="0"/>
              <w:right w:val="single" w:color="auto" w:sz="4" w:space="0"/>
            </w:tcBorders>
            <w:vAlign w:val="center"/>
          </w:tcPr>
          <w:p>
            <w:pPr>
              <w:pStyle w:val="10"/>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采用最低价中标法确定最终供应商。</w:t>
            </w:r>
            <w:r>
              <w:rPr>
                <w:rFonts w:hint="eastAsia" w:cs="仿宋_GB2312" w:asciiTheme="majorEastAsia" w:hAnsiTheme="majorEastAsia" w:eastAsiaTheme="maj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2"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4、报价单位认为适宜的与本项目相关的其他资格证明资料。</w:t>
            </w: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三、成交人必须对报价文件负全责；在成交后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五、因此次询价为年度采购，合同履约周期为从合同签订之日起一年。</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六、报价为年度采购报价，请供应商做好市场调研，做好市场价格波动风险评估，报价一旦形成不得随意更改。</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七、如因战争、灾害及其他不可抗力造成的采购标的价格变动在±10%以内的，经双方协商，按照相关流程审批后可以进行一次价格调整（合同签订半年后，可以进行一次价格调整）；价格变动超过±10%的，变动部分则需重新进行比价询价，变动部分原报价文件及采购合同自动失效。</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八、如因采购人采购标的标准、规格型号、材质等发生变化，则变动部分需另行进行询价比价。</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九、报价文件应包括：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sz w:val="24"/>
        </w:rPr>
        <w:t>。</w:t>
      </w:r>
    </w:p>
    <w:p>
      <w:pPr>
        <w:spacing w:line="480" w:lineRule="exact"/>
        <w:ind w:firstLine="482"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5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十、报价文件接受截止时间及地点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w:t>
      </w:r>
      <w:r>
        <w:rPr>
          <w:rFonts w:hint="eastAsia" w:asciiTheme="majorEastAsia" w:hAnsiTheme="majorEastAsia" w:eastAsiaTheme="majorEastAsia"/>
          <w:sz w:val="24"/>
          <w:highlight w:val="none"/>
        </w:rPr>
        <w:t>收截止时间：</w:t>
      </w:r>
      <w:r>
        <w:rPr>
          <w:rFonts w:hint="eastAsia" w:asciiTheme="majorEastAsia" w:hAnsiTheme="majorEastAsia" w:eastAsiaTheme="majorEastAsia"/>
          <w:sz w:val="28"/>
          <w:szCs w:val="28"/>
          <w:highlight w:val="none"/>
          <w:lang w:eastAsia="zh-CN"/>
        </w:rPr>
        <w:t>2023年3月17日</w:t>
      </w:r>
      <w:r>
        <w:rPr>
          <w:rFonts w:hint="eastAsia" w:asciiTheme="majorEastAsia" w:hAnsiTheme="majorEastAsia" w:eastAsiaTheme="majorEastAsia"/>
          <w:sz w:val="24"/>
          <w:highlight w:val="none"/>
        </w:rPr>
        <w:t>，截</w:t>
      </w:r>
      <w:r>
        <w:rPr>
          <w:rFonts w:hint="eastAsia" w:asciiTheme="majorEastAsia" w:hAnsiTheme="majorEastAsia" w:eastAsiaTheme="majorEastAsia"/>
          <w:sz w:val="24"/>
        </w:rPr>
        <w:t>止时间后，将拒绝接收新的报价文件。</w:t>
      </w:r>
    </w:p>
    <w:p>
      <w:pPr>
        <w:spacing w:line="460" w:lineRule="exact"/>
        <w:ind w:left="3445"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（二）投送地点：丹阳光明光电有限公司</w:t>
      </w:r>
    </w:p>
    <w:p>
      <w:pPr>
        <w:spacing w:line="50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十一、下列情况将被视为无效报价文件：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（五）供应商擅自改变货物种类、材质的；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80" w:lineRule="exact"/>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（七）经评审小组判定为故意压低价格，不符合市场价格规律的。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（七）其他询价小组认为的其他非实质性相应的；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十三</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w:t>
      </w:r>
      <w:r>
        <w:rPr>
          <w:rFonts w:asciiTheme="majorEastAsia" w:hAnsiTheme="majorEastAsia" w:eastAsiaTheme="majorEastAsia"/>
          <w:sz w:val="24"/>
        </w:rPr>
        <w:t xml:space="preserve"> </w:t>
      </w:r>
      <w:r>
        <w:rPr>
          <w:rFonts w:hint="eastAsia" w:asciiTheme="majorEastAsia" w:hAnsiTheme="majorEastAsia" w:eastAsiaTheme="major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十四．出现下列情形之一的，询价小组将否决所有供应商的报价或取消采购活动：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供应商的报价均超过了采购预算，采购单位不能支付的；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因重大变故，采购任务取消的</w:t>
      </w:r>
      <w:r>
        <w:rPr>
          <w:rFonts w:asciiTheme="majorEastAsia" w:hAnsiTheme="majorEastAsia" w:eastAsiaTheme="majorEastAsia"/>
          <w:sz w:val="24"/>
        </w:rPr>
        <w:t>;</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4</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询价小组经评审认为所有报价文件都不符合询价文件要求的。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十五</w:t>
      </w:r>
      <w:r>
        <w:rPr>
          <w:rFonts w:asciiTheme="majorEastAsia" w:hAnsiTheme="majorEastAsia" w:eastAsiaTheme="majorEastAsia"/>
          <w:sz w:val="24"/>
        </w:rPr>
        <w:t>.</w:t>
      </w:r>
      <w:r>
        <w:rPr>
          <w:rFonts w:hint="eastAsia" w:asciiTheme="majorEastAsia" w:hAnsiTheme="majorEastAsia" w:eastAsiaTheme="majorEastAsia"/>
          <w:sz w:val="24"/>
        </w:rPr>
        <w:t>评审方法和标准</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．本项目采用最低中标评标法评审。询价小组将对资格性审查、符合性审查合格的供应商按评标价由低到高的顺序（评标价相同的按技术指标优劣顺序排列）评定</w:t>
      </w:r>
      <w:r>
        <w:rPr>
          <w:rFonts w:hint="eastAsia" w:asciiTheme="majorEastAsia" w:hAnsiTheme="majorEastAsia" w:eastAsiaTheme="majorEastAsia"/>
          <w:b/>
          <w:bCs/>
          <w:sz w:val="24"/>
        </w:rPr>
        <w:t>合格供应商</w:t>
      </w:r>
      <w:r>
        <w:rPr>
          <w:rFonts w:hint="eastAsia" w:asciiTheme="majorEastAsia" w:hAnsiTheme="majorEastAsia" w:eastAsiaTheme="major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．在确定评审结果后，采购人将以在成都光明官网予以公布，公布3天后，无异议的，采购人拟订《供应商确认通知单》通知参与此次采购的供应商。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十六．签订合同</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采购人将在报价有效期期满之前向成交供应商发出《供应商确认通知单》。确认通知单对采购人和供应商均具有法律约束力。</w:t>
      </w:r>
    </w:p>
    <w:p>
      <w:pPr>
        <w:spacing w:line="480" w:lineRule="exact"/>
        <w:ind w:firstLine="480" w:firstLineChars="200"/>
        <w:rPr>
          <w:rFonts w:asciiTheme="majorEastAsia" w:hAnsiTheme="majorEastAsia" w:eastAsiaTheme="majorEastAsia"/>
          <w:sz w:val="20"/>
        </w:rPr>
      </w:pPr>
      <w:r>
        <w:rPr>
          <w:rFonts w:asciiTheme="majorEastAsia" w:hAnsiTheme="majorEastAsia" w:eastAsiaTheme="majorEastAsia"/>
          <w:sz w:val="24"/>
        </w:rPr>
        <w:t>2</w:t>
      </w:r>
      <w:r>
        <w:rPr>
          <w:rFonts w:hint="eastAsia" w:asciiTheme="majorEastAsia" w:hAnsiTheme="majorEastAsia" w:eastAsiaTheme="majorEastAsia"/>
          <w:sz w:val="24"/>
        </w:rPr>
        <w:t>．确认通知单发出后，采购人改变成交结果的，或者供应商放弃成交项目的，应当依法承担法律责任。</w:t>
      </w:r>
    </w:p>
    <w:p>
      <w:pPr>
        <w:rPr>
          <w:rFonts w:asciiTheme="majorEastAsia" w:hAnsiTheme="majorEastAsia" w:eastAsiaTheme="majorEastAsia"/>
          <w:sz w:val="20"/>
        </w:rPr>
      </w:pPr>
    </w:p>
    <w:p>
      <w:pPr>
        <w:spacing w:line="540" w:lineRule="exact"/>
        <w:ind w:left="1039" w:leftChars="228" w:hanging="560" w:hangingChars="200"/>
        <w:rPr>
          <w:rFonts w:asciiTheme="majorEastAsia" w:hAnsiTheme="majorEastAsia" w:eastAsiaTheme="majorEastAsia"/>
          <w:sz w:val="28"/>
          <w:szCs w:val="28"/>
        </w:rPr>
      </w:pPr>
    </w:p>
    <w:p>
      <w:pPr>
        <w:spacing w:line="540" w:lineRule="exact"/>
        <w:ind w:left="1039" w:leftChars="228" w:hanging="560" w:hangingChars="200"/>
        <w:rPr>
          <w:rFonts w:asciiTheme="majorEastAsia" w:hAnsiTheme="majorEastAsia" w:eastAsiaTheme="majorEastAsia"/>
          <w:sz w:val="28"/>
          <w:szCs w:val="28"/>
        </w:rPr>
      </w:pPr>
    </w:p>
    <w:p>
      <w:pPr>
        <w:spacing w:line="540" w:lineRule="exact"/>
        <w:ind w:left="1039" w:leftChars="228" w:hanging="560" w:hangingChars="200"/>
        <w:rPr>
          <w:rFonts w:asciiTheme="majorEastAsia" w:hAnsiTheme="majorEastAsia" w:eastAsiaTheme="majorEastAsia"/>
          <w:sz w:val="28"/>
          <w:szCs w:val="28"/>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r>
        <w:rPr>
          <w:rFonts w:hint="eastAsia" w:asciiTheme="majorEastAsia" w:hAnsiTheme="majorEastAsia" w:eastAsiaTheme="majorEastAsia"/>
          <w:sz w:val="44"/>
          <w:szCs w:val="44"/>
        </w:rPr>
        <w:t>第三部分 合同条款（部分）</w:t>
      </w:r>
    </w:p>
    <w:p>
      <w:pPr>
        <w:spacing w:line="540" w:lineRule="exact"/>
        <w:jc w:val="center"/>
        <w:rPr>
          <w:rFonts w:hint="default" w:asciiTheme="majorEastAsia" w:hAnsiTheme="majorEastAsia" w:eastAsiaTheme="majorEastAsia"/>
          <w:b/>
          <w:sz w:val="28"/>
          <w:szCs w:val="28"/>
          <w:lang w:val="en-US" w:eastAsia="zh-CN"/>
        </w:rPr>
      </w:pPr>
      <w:r>
        <w:rPr>
          <w:rFonts w:hint="eastAsia" w:asciiTheme="majorEastAsia" w:hAnsiTheme="majorEastAsia" w:eastAsiaTheme="majorEastAsia"/>
          <w:b/>
          <w:sz w:val="28"/>
          <w:szCs w:val="28"/>
        </w:rPr>
        <w:t xml:space="preserve">                              DYGM-WZND-202</w:t>
      </w:r>
      <w:r>
        <w:rPr>
          <w:rFonts w:hint="eastAsia" w:asciiTheme="majorEastAsia" w:hAnsiTheme="majorEastAsia" w:eastAsiaTheme="majorEastAsia"/>
          <w:b/>
          <w:sz w:val="28"/>
          <w:szCs w:val="28"/>
          <w:lang w:val="en-US" w:eastAsia="zh-CN"/>
        </w:rPr>
        <w:t>3-26</w:t>
      </w:r>
    </w:p>
    <w:p>
      <w:pPr>
        <w:spacing w:line="460" w:lineRule="exact"/>
        <w:ind w:right="-58"/>
        <w:jc w:val="left"/>
        <w:rPr>
          <w:rFonts w:asciiTheme="majorEastAsia" w:hAnsiTheme="majorEastAsia" w:eastAsiaTheme="majorEastAsia"/>
          <w:sz w:val="24"/>
        </w:rPr>
      </w:pPr>
      <w:r>
        <w:rPr>
          <w:rFonts w:hint="eastAsia" w:asciiTheme="majorEastAsia" w:hAnsiTheme="majorEastAsia" w:eastAsiaTheme="majorEastAsia"/>
          <w:sz w:val="24"/>
        </w:rPr>
        <w:t>采购方（全称）：</w:t>
      </w:r>
      <w:r>
        <w:rPr>
          <w:rFonts w:hint="eastAsia" w:asciiTheme="majorEastAsia" w:hAnsiTheme="majorEastAsia" w:eastAsiaTheme="majorEastAsia"/>
          <w:sz w:val="24"/>
          <w:u w:val="single"/>
        </w:rPr>
        <w:t>丹阳光明光电有限公司</w:t>
      </w:r>
      <w:r>
        <w:rPr>
          <w:rFonts w:hint="eastAsia" w:asciiTheme="majorEastAsia" w:hAnsiTheme="majorEastAsia" w:eastAsiaTheme="majorEastAsia"/>
          <w:sz w:val="24"/>
        </w:rPr>
        <w:t>（简称甲方）</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供应方（全称）：</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（简称乙方）</w:t>
      </w:r>
    </w:p>
    <w:p>
      <w:pPr>
        <w:snapToGrid w:val="0"/>
        <w:spacing w:before="160"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依照《中华人民共和国民法典》及其他有关法律、行政法规，遵循平等、自愿、公平和诚实信用的原则，双方就</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eastAsia="zh-CN"/>
        </w:rPr>
        <w:t>2023年度磨具磨料</w:t>
      </w:r>
      <w:r>
        <w:rPr>
          <w:rFonts w:hint="eastAsia" w:asciiTheme="majorEastAsia" w:hAnsiTheme="majorEastAsia" w:eastAsiaTheme="majorEastAsia"/>
          <w:sz w:val="24"/>
          <w:u w:val="single"/>
        </w:rPr>
        <w:t>采购项目</w:t>
      </w:r>
      <w:r>
        <w:rPr>
          <w:rFonts w:hint="eastAsia" w:asciiTheme="majorEastAsia" w:hAnsiTheme="majorEastAsia" w:eastAsiaTheme="majorEastAsia"/>
          <w:sz w:val="24"/>
        </w:rPr>
        <w:t>相关事项协商一致，达成如下合同条款：</w:t>
      </w:r>
    </w:p>
    <w:p>
      <w:pPr>
        <w:pStyle w:val="9"/>
        <w:numPr>
          <w:ilvl w:val="0"/>
          <w:numId w:val="1"/>
        </w:numPr>
        <w:snapToGrid w:val="0"/>
        <w:spacing w:before="160" w:line="460" w:lineRule="exact"/>
        <w:ind w:firstLineChars="0"/>
        <w:rPr>
          <w:rFonts w:asciiTheme="majorEastAsia" w:hAnsiTheme="majorEastAsia" w:eastAsiaTheme="majorEastAsia"/>
          <w:b/>
          <w:color w:val="000000"/>
          <w:sz w:val="28"/>
          <w:szCs w:val="28"/>
        </w:rPr>
      </w:pPr>
      <w:r>
        <w:rPr>
          <w:rFonts w:hint="eastAsia" w:asciiTheme="majorEastAsia" w:hAnsiTheme="majorEastAsia" w:eastAsiaTheme="majorEastAsia"/>
          <w:b/>
          <w:sz w:val="28"/>
          <w:szCs w:val="28"/>
        </w:rPr>
        <w:t>乙方向甲方提供瓷盒</w:t>
      </w:r>
      <w:r>
        <w:rPr>
          <w:rFonts w:hint="eastAsia" w:asciiTheme="majorEastAsia" w:hAnsiTheme="majorEastAsia" w:eastAsiaTheme="majorEastAsia"/>
          <w:b/>
          <w:color w:val="000000"/>
          <w:sz w:val="28"/>
          <w:szCs w:val="28"/>
        </w:rPr>
        <w:t>的标的（货物/服务）。</w:t>
      </w:r>
    </w:p>
    <w:p>
      <w:pPr>
        <w:snapToGrid w:val="0"/>
        <w:spacing w:before="160" w:line="460" w:lineRule="exact"/>
        <w:jc w:val="center"/>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标 的 报 价 清 单</w:t>
      </w:r>
    </w:p>
    <w:tbl>
      <w:tblPr>
        <w:tblStyle w:val="6"/>
        <w:tblW w:w="9897" w:type="dxa"/>
        <w:tblInd w:w="-7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1276"/>
        <w:gridCol w:w="2410"/>
        <w:gridCol w:w="992"/>
        <w:gridCol w:w="1418"/>
        <w:gridCol w:w="1417"/>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物资名称</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型号</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单位</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单价</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交付期</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砂轮</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Φ300*Φ75*40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砂轮</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Φ250*Φ32*25</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150*8</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150*10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150*12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砂布</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1#</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张</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bl>
    <w:p>
      <w:pPr>
        <w:spacing w:line="4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备注：含税单价（</w:t>
      </w:r>
      <w:r>
        <w:rPr>
          <w:rFonts w:hint="eastAsia" w:asciiTheme="majorEastAsia" w:hAnsiTheme="majorEastAsia" w:eastAsiaTheme="majorEastAsia"/>
          <w:sz w:val="28"/>
          <w:szCs w:val="28"/>
          <w:u w:val="single"/>
          <w:lang w:val="en-US" w:eastAsia="zh-CN"/>
        </w:rPr>
        <w:t xml:space="preserve">     </w:t>
      </w:r>
      <w:r>
        <w:rPr>
          <w:rFonts w:hint="eastAsia" w:asciiTheme="majorEastAsia" w:hAnsiTheme="majorEastAsia" w:eastAsiaTheme="majorEastAsia"/>
          <w:sz w:val="28"/>
          <w:szCs w:val="28"/>
        </w:rPr>
        <w:t>%的增值税专用发票）</w:t>
      </w:r>
    </w:p>
    <w:p>
      <w:pPr>
        <w:spacing w:line="460" w:lineRule="exact"/>
        <w:ind w:firstLine="360" w:firstLineChars="150"/>
        <w:rPr>
          <w:rFonts w:asciiTheme="majorEastAsia" w:hAnsiTheme="majorEastAsia" w:eastAsiaTheme="majorEastAsia"/>
          <w:sz w:val="24"/>
        </w:rPr>
      </w:pPr>
      <w:r>
        <w:rPr>
          <w:rFonts w:hint="eastAsia" w:asciiTheme="majorEastAsia" w:hAnsiTheme="majorEastAsia" w:eastAsiaTheme="majorEastAsia"/>
          <w:sz w:val="24"/>
        </w:rPr>
        <w:t>二、采购流程</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（一）合同签订后，甲方根据需求向乙方发出采购订单，注明采购产品型号、规格；数量；价格、交付时间等信息。</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（二）乙方在收到甲方采购订单后，需在规定交付时间内，保质、保量按期交付，并提供产品送货单，应标明产品型号、规格，数量等信息。</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（三）不在以上报价项目内的其他项目，将按照市场价进行报价，双方通过协商确定最终价格，以价格谈判表作为本协议（合同）的补充项。</w:t>
      </w:r>
    </w:p>
    <w:p>
      <w:pPr>
        <w:spacing w:line="460" w:lineRule="exact"/>
        <w:ind w:firstLine="361" w:firstLineChars="150"/>
        <w:rPr>
          <w:rFonts w:asciiTheme="majorEastAsia" w:hAnsiTheme="majorEastAsia" w:eastAsiaTheme="majorEastAsia"/>
          <w:b/>
          <w:sz w:val="24"/>
        </w:rPr>
      </w:pPr>
      <w:r>
        <w:rPr>
          <w:rFonts w:hint="eastAsia" w:asciiTheme="majorEastAsia" w:hAnsiTheme="majorEastAsia" w:eastAsiaTheme="majorEastAsia"/>
          <w:b/>
          <w:sz w:val="24"/>
        </w:rPr>
        <w:t>三、交货地点、周期</w:t>
      </w:r>
    </w:p>
    <w:p>
      <w:pPr>
        <w:spacing w:line="460" w:lineRule="exact"/>
        <w:ind w:firstLine="720" w:firstLineChars="300"/>
        <w:rPr>
          <w:rFonts w:asciiTheme="majorEastAsia" w:hAnsiTheme="majorEastAsia" w:eastAsiaTheme="majorEastAsia"/>
          <w:sz w:val="24"/>
        </w:rPr>
      </w:pPr>
      <w:r>
        <w:rPr>
          <w:rFonts w:hint="eastAsia" w:asciiTheme="majorEastAsia" w:hAnsiTheme="majorEastAsia" w:eastAsiaTheme="majorEastAsia"/>
          <w:color w:val="000000"/>
          <w:sz w:val="24"/>
        </w:rPr>
        <w:t>交货地点：</w:t>
      </w:r>
      <w:r>
        <w:rPr>
          <w:rFonts w:hint="eastAsia" w:asciiTheme="majorEastAsia" w:hAnsiTheme="majorEastAsia" w:eastAsiaTheme="majorEastAsia"/>
          <w:sz w:val="24"/>
          <w:u w:val="single"/>
        </w:rPr>
        <w:t xml:space="preserve"> 甲方厂区内 </w:t>
      </w:r>
      <w:r>
        <w:rPr>
          <w:rFonts w:hint="eastAsia" w:asciiTheme="majorEastAsia" w:hAnsiTheme="majorEastAsia" w:eastAsiaTheme="majorEastAsia"/>
          <w:sz w:val="24"/>
        </w:rPr>
        <w:t xml:space="preserve"> 。</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四、质量技术标准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（一）乙方提供的产品等级及质量有国家标准的应符合国家标准。无国家标准的应符合行业标准或企业标准，并满足询价文件产品技术质量要求。</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五、运输方式及费用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由乙方视情况自定运输方式，费用由乙方承担。</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六、验收</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sz w:val="24"/>
        </w:rPr>
        <w:t>（一）</w:t>
      </w:r>
      <w:r>
        <w:rPr>
          <w:rFonts w:hint="eastAsia" w:asciiTheme="majorEastAsia" w:hAnsiTheme="majorEastAsia" w:eastAsiaTheme="majorEastAsia"/>
          <w:kern w:val="0"/>
          <w:sz w:val="24"/>
        </w:rPr>
        <w:t>在货物送达甲方</w:t>
      </w:r>
      <w:r>
        <w:rPr>
          <w:rFonts w:hint="eastAsia" w:asciiTheme="majorEastAsia" w:hAnsiTheme="majorEastAsia" w:eastAsiaTheme="majorEastAsia"/>
          <w:color w:val="000000"/>
          <w:sz w:val="24"/>
          <w:u w:val="single"/>
        </w:rPr>
        <w:t>1</w:t>
      </w:r>
      <w:r>
        <w:rPr>
          <w:rFonts w:hint="eastAsia" w:asciiTheme="majorEastAsia" w:hAnsiTheme="majorEastAsia" w:eastAsiaTheme="majorEastAsia"/>
          <w:kern w:val="0"/>
          <w:sz w:val="24"/>
        </w:rPr>
        <w:t>日内，甲方根据技术要求组织验收</w:t>
      </w:r>
      <w:r>
        <w:rPr>
          <w:rFonts w:hint="eastAsia" w:asciiTheme="majorEastAsia" w:hAnsiTheme="majorEastAsia" w:eastAsiaTheme="majorEastAsia"/>
          <w:sz w:val="24"/>
        </w:rPr>
        <w:t>（需要使用时才能验收的，由使用后进行验收）</w:t>
      </w:r>
      <w:r>
        <w:rPr>
          <w:rFonts w:hint="eastAsia" w:asciiTheme="majorEastAsia" w:hAnsiTheme="majorEastAsia" w:eastAsiaTheme="maj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（二）乙方所供产品的型号、规格、质量不符合规定的，由其负责包换或包退，并承担调换或退货而支付的实际费用。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w:t>
      </w:r>
      <w:r>
        <w:rPr>
          <w:rFonts w:hint="eastAsia" w:asciiTheme="majorEastAsia" w:hAnsiTheme="majorEastAsia" w:eastAsiaTheme="majorEastAsia"/>
          <w:kern w:val="0"/>
          <w:sz w:val="24"/>
        </w:rPr>
        <w:t>货物最终验收后，乙方应对验收不符情况及时给予处理，并承担由此引起的一切后果。</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kern w:val="0"/>
          <w:sz w:val="24"/>
        </w:rPr>
        <w:t>（四）甲方应按签订采购合同约定时间组织验收。</w:t>
      </w:r>
    </w:p>
    <w:p>
      <w:pPr>
        <w:spacing w:line="460" w:lineRule="exact"/>
        <w:ind w:firstLine="480" w:firstLineChars="200"/>
        <w:rPr>
          <w:rFonts w:asciiTheme="majorEastAsia" w:hAnsiTheme="majorEastAsia" w:eastAsiaTheme="majorEastAsia"/>
          <w:color w:val="000000"/>
          <w:sz w:val="24"/>
        </w:rPr>
      </w:pPr>
      <w:r>
        <w:rPr>
          <w:rFonts w:hint="eastAsia" w:asciiTheme="majorEastAsia" w:hAnsiTheme="majorEastAsia" w:eastAsiaTheme="majorEastAsia"/>
          <w:kern w:val="0"/>
          <w:sz w:val="24"/>
        </w:rPr>
        <w:t>（五）</w:t>
      </w:r>
      <w:r>
        <w:rPr>
          <w:rFonts w:hint="eastAsia" w:asciiTheme="majorEastAsia" w:hAnsiTheme="majorEastAsia" w:eastAsiaTheme="majorEastAsia"/>
          <w:sz w:val="24"/>
        </w:rPr>
        <w:t>甲方在验收中，如发现有与合同规定不符的，应在</w:t>
      </w:r>
      <w:r>
        <w:rPr>
          <w:rFonts w:hint="eastAsia" w:asciiTheme="majorEastAsia" w:hAnsiTheme="majorEastAsia" w:eastAsiaTheme="majorEastAsia"/>
          <w:color w:val="000000"/>
          <w:sz w:val="24"/>
          <w:u w:val="single"/>
        </w:rPr>
        <w:t xml:space="preserve">  3  </w:t>
      </w:r>
      <w:r>
        <w:rPr>
          <w:rFonts w:hint="eastAsia" w:asciiTheme="majorEastAsia" w:hAnsiTheme="majorEastAsia" w:eastAsiaTheme="majorEastAsia"/>
          <w:color w:val="000000"/>
          <w:sz w:val="24"/>
        </w:rPr>
        <w:t>天内向乙方提出书面意见，不签发验收单。乙方在接到甲方书面意见后，应在</w:t>
      </w:r>
      <w:r>
        <w:rPr>
          <w:rFonts w:hint="eastAsia" w:asciiTheme="majorEastAsia" w:hAnsiTheme="majorEastAsia" w:eastAsiaTheme="majorEastAsia"/>
          <w:color w:val="000000"/>
          <w:sz w:val="24"/>
          <w:u w:val="single"/>
        </w:rPr>
        <w:t xml:space="preserve"> 5  </w:t>
      </w:r>
      <w:r>
        <w:rPr>
          <w:rFonts w:hint="eastAsia" w:asciiTheme="majorEastAsia" w:hAnsiTheme="majorEastAsia" w:eastAsiaTheme="majorEastAsia"/>
          <w:color w:val="000000"/>
          <w:sz w:val="24"/>
        </w:rPr>
        <w:t>天内予以处理，并将处理结果以书面形式告知甲方。</w:t>
      </w:r>
    </w:p>
    <w:p>
      <w:pPr>
        <w:spacing w:line="460" w:lineRule="exact"/>
        <w:ind w:firstLine="482" w:firstLineChars="200"/>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七、付款方式</w:t>
      </w:r>
    </w:p>
    <w:p>
      <w:pPr>
        <w:spacing w:line="460" w:lineRule="exact"/>
        <w:ind w:firstLine="480" w:firstLineChars="200"/>
        <w:rPr>
          <w:rFonts w:asciiTheme="majorEastAsia" w:hAnsiTheme="majorEastAsia" w:eastAsiaTheme="majorEastAsia"/>
          <w:color w:val="000000"/>
          <w:sz w:val="24"/>
        </w:rPr>
      </w:pPr>
      <w:r>
        <w:rPr>
          <w:rFonts w:hint="eastAsia" w:asciiTheme="majorEastAsia" w:hAnsiTheme="majorEastAsia" w:eastAsiaTheme="majorEastAsia"/>
          <w:color w:val="000000"/>
          <w:sz w:val="24"/>
        </w:rPr>
        <w:t xml:space="preserve"> （一）结算方式：月结算。从上月26日至下月25日作为结算起止日期。</w:t>
      </w:r>
    </w:p>
    <w:p>
      <w:pPr>
        <w:spacing w:line="460" w:lineRule="exact"/>
        <w:ind w:firstLine="480" w:firstLineChars="200"/>
        <w:rPr>
          <w:rFonts w:asciiTheme="majorEastAsia" w:hAnsiTheme="majorEastAsia" w:eastAsiaTheme="majorEastAsia"/>
          <w:color w:val="000000"/>
          <w:sz w:val="24"/>
        </w:rPr>
      </w:pPr>
      <w:r>
        <w:rPr>
          <w:rFonts w:hint="eastAsia" w:asciiTheme="majorEastAsia" w:hAnsiTheme="majorEastAsia" w:eastAsiaTheme="majorEastAsia"/>
          <w:color w:val="000000"/>
          <w:sz w:val="24"/>
        </w:rPr>
        <w:t xml:space="preserve"> （二）结算流程：甲方采购员应在结算截止日后2天内对当月验收合格后的采购产品进行统计，编制结算清单发送给乙方，乙方确认无误后，开具增值税专用发票；甲方收到发票后10日内付款。</w:t>
      </w:r>
    </w:p>
    <w:p>
      <w:pPr>
        <w:spacing w:line="460" w:lineRule="exact"/>
        <w:ind w:right="-73" w:firstLine="472" w:firstLineChars="196"/>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八、风险抵押金</w:t>
      </w:r>
    </w:p>
    <w:p>
      <w:pPr>
        <w:spacing w:line="440" w:lineRule="exact"/>
        <w:ind w:firstLine="480"/>
        <w:rPr>
          <w:rFonts w:asciiTheme="majorEastAsia" w:hAnsiTheme="majorEastAsia" w:eastAsiaTheme="majorEastAsia"/>
          <w:color w:val="000000"/>
          <w:sz w:val="24"/>
        </w:rPr>
      </w:pPr>
      <w:r>
        <w:rPr>
          <w:rFonts w:hint="eastAsia" w:asciiTheme="majorEastAsia" w:hAnsiTheme="majorEastAsia" w:eastAsiaTheme="majorEastAsia"/>
          <w:color w:val="000000"/>
          <w:sz w:val="24"/>
        </w:rPr>
        <w:t>合同风险抵押金：为保证合同的正常履约，乙方在本合同签订后30个工作日内向甲方缴纳</w:t>
      </w:r>
      <w:r>
        <w:rPr>
          <w:rFonts w:hint="eastAsia" w:asciiTheme="majorEastAsia" w:hAnsiTheme="majorEastAsia" w:eastAsiaTheme="majorEastAsia"/>
          <w:b/>
          <w:color w:val="000000"/>
          <w:sz w:val="24"/>
        </w:rPr>
        <w:t>壹万元</w:t>
      </w:r>
      <w:r>
        <w:rPr>
          <w:rFonts w:hint="eastAsia" w:asciiTheme="majorEastAsia" w:hAnsiTheme="majorEastAsia" w:eastAsiaTheme="majorEastAsia"/>
          <w:color w:val="000000"/>
          <w:sz w:val="24"/>
        </w:rPr>
        <w:t>合同风险抵押金，本合同履行期限届满30个工作日内返还。若乙方未按期缴纳保证金，乙方认可甲方从支付其采购费中先行扣除。</w:t>
      </w:r>
    </w:p>
    <w:p>
      <w:pPr>
        <w:spacing w:line="460" w:lineRule="exact"/>
        <w:ind w:firstLine="482" w:firstLineChars="200"/>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九、违约条款</w:t>
      </w:r>
    </w:p>
    <w:p>
      <w:pPr>
        <w:spacing w:line="460" w:lineRule="exact"/>
        <w:ind w:firstLine="480" w:firstLineChars="200"/>
        <w:rPr>
          <w:rFonts w:asciiTheme="majorEastAsia" w:hAnsiTheme="majorEastAsia" w:eastAsiaTheme="majorEastAsia"/>
          <w:color w:val="FF0000"/>
          <w:sz w:val="24"/>
        </w:rPr>
      </w:pPr>
      <w:r>
        <w:rPr>
          <w:rFonts w:hint="eastAsia" w:asciiTheme="majorEastAsia" w:hAnsiTheme="majorEastAsia" w:eastAsiaTheme="majorEastAsia"/>
          <w:sz w:val="24"/>
        </w:rPr>
        <w:t>（一）</w:t>
      </w:r>
      <w:r>
        <w:rPr>
          <w:rFonts w:hint="eastAsia" w:asciiTheme="majorEastAsia" w:hAnsiTheme="majorEastAsia" w:eastAsiaTheme="majorEastAsia"/>
          <w:color w:val="FF0000"/>
          <w:sz w:val="24"/>
        </w:rPr>
        <w:t>乙方不按期完成采购清单的内容，应向甲方支付违约金，除甲方或不可抗力造成原因外，每延迟交付一天，按照风险抵押金的3%予以扣除; 单次采购延期超过</w:t>
      </w:r>
      <w:r>
        <w:rPr>
          <w:rFonts w:hint="eastAsia" w:asciiTheme="majorEastAsia" w:hAnsiTheme="majorEastAsia" w:eastAsiaTheme="majorEastAsia"/>
          <w:color w:val="FF0000"/>
          <w:sz w:val="24"/>
          <w:u w:val="single"/>
        </w:rPr>
        <w:t>3次的</w:t>
      </w:r>
      <w:r>
        <w:rPr>
          <w:rFonts w:hint="eastAsia" w:asciiTheme="majorEastAsia" w:hAnsiTheme="majorEastAsia" w:eastAsiaTheme="majorEastAsia"/>
          <w:color w:val="FF0000"/>
          <w:sz w:val="24"/>
        </w:rPr>
        <w:t>，甲方有权强制解除合同，并要求乙方赔偿带来的一切损失。</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（二）</w:t>
      </w:r>
      <w:r>
        <w:rPr>
          <w:rFonts w:hint="eastAsia" w:asciiTheme="majorEastAsia" w:hAnsiTheme="majorEastAsia" w:eastAsiaTheme="majorEastAsia"/>
          <w:sz w:val="24"/>
        </w:rPr>
        <w:t>如乙方私自调换产品材质，甲方有权拒绝支付采购金额，同时扣除全额风险抵押金。</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（四）本项目不得转让分包，如有发生，无条件清理退场，所造成的一切损失由乙方负责。</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十、知识产权</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（一）</w:t>
      </w:r>
      <w:r>
        <w:rPr>
          <w:rFonts w:hint="eastAsia" w:cs="仿宋" w:asciiTheme="majorEastAsia" w:hAnsiTheme="majorEastAsia" w:eastAsiaTheme="majorEastAsia"/>
          <w:color w:val="000000"/>
          <w:sz w:val="24"/>
        </w:rPr>
        <w:t>乙方担保本合同产品及附属不存在知识产权纠纷。</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（二）</w:t>
      </w:r>
      <w:r>
        <w:rPr>
          <w:rFonts w:hint="eastAsia" w:cs="仿宋" w:asciiTheme="majorEastAsia" w:hAnsiTheme="majorEastAsia" w:eastAsiaTheme="majorEastAsia"/>
          <w:color w:val="000000"/>
          <w:sz w:val="24"/>
        </w:rPr>
        <w:t>当第三人主张知识产权的权利时，乙方应承担的责任：</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（三）</w:t>
      </w:r>
      <w:r>
        <w:rPr>
          <w:rFonts w:hint="eastAsia" w:cs="仿宋" w:asciiTheme="majorEastAsia" w:hAnsiTheme="majorEastAsia" w:eastAsiaTheme="majorEastAsia"/>
          <w:color w:val="000000"/>
          <w:sz w:val="24"/>
        </w:rPr>
        <w:t>采取必要应对措施，包括诉讼的和非诉讼的措施。</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（四）</w:t>
      </w:r>
      <w:r>
        <w:rPr>
          <w:rFonts w:hint="eastAsia" w:cs="仿宋" w:asciiTheme="majorEastAsia" w:hAnsiTheme="majorEastAsia" w:eastAsiaTheme="maj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ajorEastAsia" w:hAnsiTheme="majorEastAsia" w:eastAsiaTheme="majorEastAsia"/>
          <w:b/>
          <w:sz w:val="24"/>
        </w:rPr>
      </w:pPr>
      <w:r>
        <w:rPr>
          <w:rFonts w:hint="eastAsia" w:cs="仿宋" w:asciiTheme="majorEastAsia" w:hAnsiTheme="majorEastAsia" w:eastAsiaTheme="majorEastAsia"/>
          <w:color w:val="000000"/>
          <w:sz w:val="24"/>
        </w:rPr>
        <w:t>（五）承担甲方因此遭受的所有损失，包括但不限于赔偿金、和解金、行政罚金、律师费、诉讼费以及处理该争议的必要差旅费。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十一、合同生效及审核</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本合同经甲方、乙方签字盖章后生效，合同签订的内容不能超出询价采购文件和报价文件的实质性内容。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十二、合同的组成部分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 xml:space="preserve">本合同条款、供应商确认通知书、询价文件、报价文件构成合同的组成部分。 </w:t>
      </w:r>
    </w:p>
    <w:p>
      <w:pPr>
        <w:spacing w:line="460" w:lineRule="exact"/>
        <w:ind w:firstLine="482" w:firstLineChars="200"/>
        <w:rPr>
          <w:rFonts w:asciiTheme="majorEastAsia" w:hAnsiTheme="majorEastAsia" w:eastAsiaTheme="majorEastAsia"/>
          <w:sz w:val="24"/>
        </w:rPr>
      </w:pPr>
      <w:r>
        <w:rPr>
          <w:rFonts w:hint="eastAsia" w:asciiTheme="majorEastAsia" w:hAnsiTheme="majorEastAsia" w:eastAsiaTheme="majorEastAsia"/>
          <w:b/>
          <w:sz w:val="24"/>
        </w:rPr>
        <w:t>十三、本合同一式四份，以中文书写，甲方、乙方各执两份。</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十四、本合同一切未尽事宜，按合同法有关规定执行，无相关规定的，由甲乙双方协商解决。</w:t>
      </w:r>
    </w:p>
    <w:p>
      <w:pPr>
        <w:spacing w:line="460" w:lineRule="exact"/>
        <w:jc w:val="center"/>
        <w:rPr>
          <w:rFonts w:asciiTheme="majorEastAsia" w:hAnsiTheme="majorEastAsia" w:eastAsiaTheme="majorEastAsia"/>
          <w:b/>
          <w:bCs/>
          <w:sz w:val="24"/>
        </w:rPr>
      </w:pP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甲方：</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（盖章）      乙方：</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（盖章）       </w:t>
      </w:r>
    </w:p>
    <w:p>
      <w:pPr>
        <w:widowControl/>
        <w:snapToGrid w:val="0"/>
        <w:spacing w:before="19" w:line="460" w:lineRule="exact"/>
        <w:rPr>
          <w:rFonts w:asciiTheme="majorEastAsia" w:hAnsiTheme="majorEastAsia" w:eastAsiaTheme="majorEastAsia"/>
          <w:sz w:val="24"/>
          <w:u w:val="single"/>
        </w:rPr>
      </w:pPr>
      <w:r>
        <w:rPr>
          <w:rFonts w:hint="eastAsia" w:asciiTheme="majorEastAsia" w:hAnsiTheme="majorEastAsia" w:eastAsiaTheme="majorEastAsia"/>
          <w:sz w:val="24"/>
        </w:rPr>
        <w:t>地址：</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地址：</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法定（授权）代表人：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法定（授权）代表人：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联系人：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联系电话：</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联系电话：</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w:t>
      </w:r>
    </w:p>
    <w:p>
      <w:pPr>
        <w:widowControl/>
        <w:snapToGrid w:val="0"/>
        <w:spacing w:before="19" w:line="460" w:lineRule="exact"/>
        <w:ind w:firstLine="840" w:firstLineChars="350"/>
        <w:rPr>
          <w:rFonts w:asciiTheme="majorEastAsia" w:hAnsiTheme="majorEastAsia" w:eastAsiaTheme="majorEastAsia"/>
          <w:sz w:val="24"/>
        </w:rPr>
      </w:pP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日                     </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w:t>
      </w:r>
    </w:p>
    <w:p>
      <w:pPr>
        <w:rPr>
          <w:rFonts w:asciiTheme="majorEastAsia" w:hAnsiTheme="majorEastAsia" w:eastAsiaTheme="majorEastAsia"/>
        </w:rPr>
      </w:pPr>
    </w:p>
    <w:p>
      <w:pPr>
        <w:spacing w:line="540" w:lineRule="exact"/>
        <w:ind w:firstLine="3080" w:firstLineChars="700"/>
        <w:rPr>
          <w:rFonts w:asciiTheme="majorEastAsia" w:hAnsiTheme="majorEastAsia" w:eastAsiaTheme="majorEastAsia"/>
          <w:sz w:val="44"/>
          <w:szCs w:val="44"/>
        </w:rPr>
      </w:pPr>
      <w:r>
        <w:rPr>
          <w:rFonts w:hint="eastAsia" w:asciiTheme="majorEastAsia" w:hAnsiTheme="majorEastAsia" w:eastAsiaTheme="majorEastAsia"/>
          <w:sz w:val="44"/>
          <w:szCs w:val="44"/>
        </w:rPr>
        <w:t>第四部分 文件格式</w:t>
      </w:r>
    </w:p>
    <w:p>
      <w:pPr>
        <w:spacing w:line="540" w:lineRule="exact"/>
        <w:rPr>
          <w:rFonts w:asciiTheme="majorEastAsia" w:hAnsiTheme="majorEastAsia" w:eastAsiaTheme="majorEastAsia"/>
          <w:bCs/>
          <w:sz w:val="24"/>
        </w:rPr>
      </w:pPr>
      <w:r>
        <w:rPr>
          <w:rFonts w:hint="eastAsia" w:asciiTheme="majorEastAsia" w:hAnsiTheme="majorEastAsia" w:eastAsiaTheme="majorEastAsia"/>
          <w:bCs/>
          <w:sz w:val="24"/>
        </w:rPr>
        <w:t>文件一：封面和目录</w:t>
      </w:r>
    </w:p>
    <w:p>
      <w:pPr>
        <w:spacing w:line="540" w:lineRule="exact"/>
        <w:rPr>
          <w:rFonts w:asciiTheme="majorEastAsia" w:hAnsiTheme="majorEastAsia" w:eastAsiaTheme="majorEastAsia"/>
          <w:bCs/>
          <w:sz w:val="28"/>
          <w:szCs w:val="28"/>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询价采购文件</w:t>
      </w:r>
    </w:p>
    <w:p>
      <w:pPr>
        <w:spacing w:line="540" w:lineRule="exact"/>
        <w:rPr>
          <w:rFonts w:asciiTheme="majorEastAsia" w:hAnsiTheme="majorEastAsia" w:eastAsiaTheme="majorEastAsia"/>
          <w:b/>
          <w:bCs/>
          <w:spacing w:val="38"/>
          <w:sz w:val="28"/>
          <w:szCs w:val="28"/>
        </w:rPr>
      </w:pPr>
    </w:p>
    <w:p>
      <w:pPr>
        <w:autoSpaceDE w:val="0"/>
        <w:autoSpaceDN w:val="0"/>
        <w:adjustRightInd w:val="0"/>
        <w:spacing w:line="540" w:lineRule="exact"/>
        <w:ind w:firstLine="980" w:firstLineChars="35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p>
    <w:p>
      <w:pPr>
        <w:autoSpaceDE w:val="0"/>
        <w:autoSpaceDN w:val="0"/>
        <w:adjustRightInd w:val="0"/>
        <w:spacing w:line="540" w:lineRule="exact"/>
        <w:rPr>
          <w:rFonts w:asciiTheme="majorEastAsia" w:hAnsiTheme="majorEastAsia" w:eastAsiaTheme="majorEastAsia"/>
          <w:sz w:val="28"/>
          <w:szCs w:val="28"/>
        </w:rPr>
      </w:pPr>
    </w:p>
    <w:p>
      <w:pPr>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ind w:firstLine="1760" w:firstLineChars="550"/>
        <w:rPr>
          <w:rFonts w:asciiTheme="majorEastAsia" w:hAnsiTheme="majorEastAsia" w:eastAsiaTheme="majorEastAsia"/>
          <w:sz w:val="32"/>
          <w:szCs w:val="32"/>
        </w:rPr>
      </w:pPr>
      <w:r>
        <w:rPr>
          <w:rFonts w:hint="eastAsia" w:asciiTheme="majorEastAsia" w:hAnsiTheme="majorEastAsia" w:eastAsiaTheme="majorEastAsia"/>
          <w:sz w:val="32"/>
          <w:szCs w:val="32"/>
        </w:rPr>
        <w:t>项目名称：</w:t>
      </w:r>
      <w:r>
        <w:rPr>
          <w:rFonts w:hint="eastAsia" w:asciiTheme="majorEastAsia" w:hAnsiTheme="majorEastAsia" w:eastAsiaTheme="majorEastAsia"/>
          <w:sz w:val="28"/>
          <w:szCs w:val="28"/>
          <w:u w:val="single"/>
          <w:lang w:eastAsia="zh-CN"/>
        </w:rPr>
        <w:t>2023年度磨具磨料</w:t>
      </w:r>
      <w:r>
        <w:rPr>
          <w:rFonts w:hint="eastAsia" w:asciiTheme="majorEastAsia" w:hAnsiTheme="majorEastAsia" w:eastAsiaTheme="majorEastAsia"/>
          <w:sz w:val="28"/>
          <w:szCs w:val="28"/>
          <w:u w:val="single"/>
        </w:rPr>
        <w:t>采购项目</w:t>
      </w:r>
    </w:p>
    <w:p>
      <w:pPr>
        <w:spacing w:line="540" w:lineRule="exact"/>
        <w:ind w:firstLine="1680" w:firstLineChars="600"/>
        <w:jc w:val="center"/>
        <w:rPr>
          <w:rFonts w:asciiTheme="majorEastAsia" w:hAnsiTheme="majorEastAsia" w:eastAsiaTheme="majorEastAsia"/>
          <w:sz w:val="28"/>
          <w:szCs w:val="28"/>
        </w:rPr>
      </w:pPr>
    </w:p>
    <w:p>
      <w:pPr>
        <w:spacing w:line="540" w:lineRule="exact"/>
        <w:ind w:firstLine="1820" w:firstLineChars="6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采 购 方：</w:t>
      </w:r>
      <w:r>
        <w:rPr>
          <w:rFonts w:hint="eastAsia" w:asciiTheme="majorEastAsia" w:hAnsiTheme="majorEastAsia" w:eastAsiaTheme="majorEastAsia"/>
          <w:sz w:val="28"/>
          <w:szCs w:val="28"/>
          <w:u w:val="single"/>
        </w:rPr>
        <w:t xml:space="preserve">丹阳光明光电有限公司   </w:t>
      </w:r>
    </w:p>
    <w:p>
      <w:pPr>
        <w:spacing w:line="540" w:lineRule="exact"/>
        <w:ind w:firstLine="1680" w:firstLineChars="600"/>
        <w:jc w:val="center"/>
        <w:rPr>
          <w:rFonts w:asciiTheme="majorEastAsia" w:hAnsiTheme="majorEastAsia" w:eastAsiaTheme="majorEastAsia"/>
          <w:sz w:val="28"/>
          <w:szCs w:val="28"/>
          <w:u w:val="single"/>
        </w:rPr>
      </w:pPr>
    </w:p>
    <w:p>
      <w:pPr>
        <w:spacing w:line="540" w:lineRule="exact"/>
        <w:ind w:firstLine="1820" w:firstLineChars="65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 </w:t>
      </w:r>
      <w:r>
        <w:rPr>
          <w:rFonts w:hint="eastAsia" w:asciiTheme="majorEastAsia" w:hAnsiTheme="majorEastAsia" w:eastAsiaTheme="majorEastAsia"/>
          <w:sz w:val="28"/>
          <w:szCs w:val="28"/>
          <w:u w:val="single"/>
        </w:rPr>
        <w:t xml:space="preserve">                            </w:t>
      </w:r>
    </w:p>
    <w:p>
      <w:pPr>
        <w:pStyle w:val="2"/>
        <w:spacing w:line="540" w:lineRule="exact"/>
        <w:jc w:val="center"/>
        <w:rPr>
          <w:rFonts w:asciiTheme="majorEastAsia" w:hAnsiTheme="majorEastAsia" w:eastAsiaTheme="majorEastAsia"/>
          <w:sz w:val="28"/>
          <w:szCs w:val="28"/>
        </w:rPr>
      </w:pPr>
    </w:p>
    <w:p>
      <w:pPr>
        <w:pStyle w:val="2"/>
        <w:spacing w:line="540" w:lineRule="exact"/>
        <w:rPr>
          <w:rFonts w:asciiTheme="majorEastAsia" w:hAnsiTheme="majorEastAsia" w:eastAsiaTheme="majorEastAsia"/>
          <w:sz w:val="28"/>
          <w:szCs w:val="28"/>
        </w:rPr>
      </w:pPr>
    </w:p>
    <w:p>
      <w:pPr>
        <w:pStyle w:val="2"/>
        <w:spacing w:line="540" w:lineRule="exact"/>
        <w:jc w:val="center"/>
        <w:rPr>
          <w:rFonts w:asciiTheme="majorEastAsia" w:hAnsiTheme="majorEastAsia" w:eastAsiaTheme="majorEastAsia"/>
          <w:sz w:val="28"/>
          <w:szCs w:val="28"/>
        </w:rPr>
      </w:pPr>
    </w:p>
    <w:p>
      <w:pPr>
        <w:pStyle w:val="2"/>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二0二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三</w:t>
      </w:r>
      <w:bookmarkStart w:id="0" w:name="_GoBack"/>
      <w:bookmarkEnd w:id="0"/>
      <w:r>
        <w:rPr>
          <w:rFonts w:hint="eastAsia" w:asciiTheme="majorEastAsia" w:hAnsiTheme="majorEastAsia" w:eastAsiaTheme="majorEastAsia"/>
          <w:sz w:val="28"/>
          <w:szCs w:val="28"/>
        </w:rPr>
        <w:t>月</w:t>
      </w:r>
    </w:p>
    <w:p>
      <w:pPr>
        <w:spacing w:line="500" w:lineRule="exact"/>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  法定代表人授权委托书</w:t>
      </w: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w:t>
      </w:r>
    </w:p>
    <w:p>
      <w:pPr>
        <w:spacing w:line="540" w:lineRule="exact"/>
        <w:ind w:left="1400" w:hanging="1400" w:hangingChars="500"/>
        <w:rPr>
          <w:rFonts w:asciiTheme="majorEastAsia" w:hAnsiTheme="majorEastAsia" w:eastAsiaTheme="majorEastAsia"/>
          <w:sz w:val="28"/>
        </w:rPr>
      </w:pPr>
      <w:r>
        <w:rPr>
          <w:rFonts w:hint="eastAsia" w:cs="宋体" w:asciiTheme="majorEastAsia" w:hAnsiTheme="majorEastAsia" w:eastAsiaTheme="maj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ajorEastAsia" w:hAnsiTheme="majorEastAsia" w:eastAsiaTheme="majorEastAsia"/>
          <w:sz w:val="28"/>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丹阳光明光电有限公司：</w:t>
      </w:r>
    </w:p>
    <w:p>
      <w:pPr>
        <w:spacing w:line="540" w:lineRule="exact"/>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（单位名称）法定代表人授权我单位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pPr>
        <w:spacing w:line="540" w:lineRule="exact"/>
        <w:ind w:firstLine="630"/>
        <w:rPr>
          <w:rFonts w:asciiTheme="majorEastAsia" w:hAnsiTheme="majorEastAsia" w:eastAsiaTheme="majorEastAsia"/>
          <w:sz w:val="28"/>
          <w:szCs w:val="28"/>
        </w:rPr>
      </w:pPr>
    </w:p>
    <w:p>
      <w:pPr>
        <w:spacing w:line="540" w:lineRule="exact"/>
        <w:ind w:firstLine="630"/>
        <w:rPr>
          <w:rFonts w:asciiTheme="majorEastAsia" w:hAnsiTheme="majorEastAsia" w:eastAsiaTheme="majorEastAsia"/>
          <w:sz w:val="28"/>
          <w:szCs w:val="28"/>
        </w:rPr>
      </w:pPr>
    </w:p>
    <w:p>
      <w:pPr>
        <w:spacing w:line="540" w:lineRule="exact"/>
        <w:ind w:firstLine="63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pPr>
        <w:spacing w:line="540" w:lineRule="exact"/>
        <w:ind w:firstLine="629"/>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pPr>
        <w:spacing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 xml:space="preserve">文件三： </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 价 表</w:t>
      </w:r>
    </w:p>
    <w:tbl>
      <w:tblPr>
        <w:tblStyle w:val="6"/>
        <w:tblW w:w="9897" w:type="dxa"/>
        <w:tblInd w:w="-7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1276"/>
        <w:gridCol w:w="2260"/>
        <w:gridCol w:w="1142"/>
        <w:gridCol w:w="1267"/>
        <w:gridCol w:w="1560"/>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物资名称</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型号</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单位</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单价（元）</w:t>
            </w: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交付期（天）</w:t>
            </w:r>
          </w:p>
        </w:tc>
        <w:tc>
          <w:tcPr>
            <w:tcW w:w="1425"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砂轮</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Φ300*Φ75*40</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砂轮</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Φ250*Φ32*25</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油石</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150*8</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油石</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150*10</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油石</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150*12</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砂布</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张</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bl>
    <w:p>
      <w:pPr>
        <w:spacing w:line="4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备注：含税单价（</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%的增值税专用发票）</w:t>
      </w:r>
    </w:p>
    <w:p>
      <w:pPr>
        <w:spacing w:line="540" w:lineRule="exact"/>
        <w:ind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注：1、供应商应根据清单进行填报。</w:t>
      </w:r>
    </w:p>
    <w:p>
      <w:pPr>
        <w:spacing w:line="540" w:lineRule="exact"/>
        <w:ind w:firstLine="831" w:firstLineChars="297"/>
        <w:rPr>
          <w:rFonts w:asciiTheme="majorEastAsia" w:hAnsiTheme="majorEastAsia" w:eastAsiaTheme="majorEastAsia"/>
          <w:sz w:val="28"/>
          <w:szCs w:val="28"/>
        </w:rPr>
      </w:pPr>
      <w:r>
        <w:rPr>
          <w:rFonts w:hint="eastAsia" w:asciiTheme="majorEastAsia" w:hAnsiTheme="majorEastAsia" w:eastAsiaTheme="majorEastAsia"/>
          <w:sz w:val="28"/>
          <w:szCs w:val="28"/>
        </w:rPr>
        <w:t>2、</w:t>
      </w:r>
      <w:r>
        <w:rPr>
          <w:rFonts w:hint="eastAsia" w:asciiTheme="majorEastAsia" w:hAnsiTheme="majorEastAsia" w:eastAsiaTheme="majorEastAsia"/>
          <w:iCs/>
          <w:sz w:val="28"/>
          <w:szCs w:val="28"/>
        </w:rPr>
        <w:t>询价文件中未列出的在实施过程中涉及到的其它一切费用应在报价时一并考虑，项目实施过程中不再单独结算。</w:t>
      </w:r>
    </w:p>
    <w:p>
      <w:pPr>
        <w:spacing w:line="540" w:lineRule="exact"/>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供应商名称（公章）：                  供应商代表签字：</w:t>
      </w:r>
    </w:p>
    <w:p>
      <w:pPr>
        <w:spacing w:line="540" w:lineRule="exact"/>
        <w:ind w:firstLine="274" w:firstLineChars="98"/>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四：企业营业执照复印件、法人身份证复印件、授权代表人身份证复印件以及与本项目相关的其他资格证明资料。</w:t>
      </w:r>
    </w:p>
    <w:p>
      <w:pPr>
        <w:spacing w:line="540" w:lineRule="exact"/>
        <w:ind w:firstLine="274" w:firstLineChars="98"/>
        <w:rPr>
          <w:rFonts w:asciiTheme="majorEastAsia" w:hAnsiTheme="majorEastAsia" w:eastAsiaTheme="majorEastAsia"/>
          <w:sz w:val="28"/>
          <w:szCs w:val="28"/>
        </w:rPr>
      </w:pPr>
    </w:p>
    <w:p>
      <w:pPr>
        <w:rPr>
          <w:rFonts w:asciiTheme="majorEastAsia" w:hAnsiTheme="majorEastAsia" w:eastAsiaTheme="maj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1B4D50"/>
    <w:multiLevelType w:val="multilevel"/>
    <w:tmpl w:val="491B4D50"/>
    <w:lvl w:ilvl="0" w:tentative="0">
      <w:start w:val="1"/>
      <w:numFmt w:val="japaneseCounting"/>
      <w:lvlText w:val="%1."/>
      <w:lvlJc w:val="left"/>
      <w:pPr>
        <w:ind w:left="1027" w:hanging="465"/>
      </w:pPr>
      <w:rPr>
        <w:rFonts w:cs="宋体"/>
        <w:b w:val="0"/>
        <w:sz w:val="20"/>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5E2"/>
    <w:rsid w:val="000145E2"/>
    <w:rsid w:val="00042E5B"/>
    <w:rsid w:val="00103A74"/>
    <w:rsid w:val="00184756"/>
    <w:rsid w:val="001C023B"/>
    <w:rsid w:val="002561DD"/>
    <w:rsid w:val="003727E7"/>
    <w:rsid w:val="004100E2"/>
    <w:rsid w:val="004B1FC9"/>
    <w:rsid w:val="004C4663"/>
    <w:rsid w:val="00607330"/>
    <w:rsid w:val="006161C3"/>
    <w:rsid w:val="0062694A"/>
    <w:rsid w:val="007003B6"/>
    <w:rsid w:val="007053E4"/>
    <w:rsid w:val="00744215"/>
    <w:rsid w:val="008A23C2"/>
    <w:rsid w:val="009E4E6C"/>
    <w:rsid w:val="00A5296C"/>
    <w:rsid w:val="00AF1834"/>
    <w:rsid w:val="00B07BAF"/>
    <w:rsid w:val="00B232E7"/>
    <w:rsid w:val="00B238C9"/>
    <w:rsid w:val="00B550AA"/>
    <w:rsid w:val="00BD3085"/>
    <w:rsid w:val="00C0035F"/>
    <w:rsid w:val="00E42CA9"/>
    <w:rsid w:val="00EE32C4"/>
    <w:rsid w:val="03E54A22"/>
    <w:rsid w:val="2B9D08D5"/>
    <w:rsid w:val="33912639"/>
    <w:rsid w:val="58416653"/>
    <w:rsid w:val="6184580F"/>
    <w:rsid w:val="69725412"/>
    <w:rsid w:val="75F07C9A"/>
    <w:rsid w:val="7BA03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Plain Text"/>
    <w:basedOn w:val="1"/>
    <w:link w:val="8"/>
    <w:semiHidden/>
    <w:unhideWhenUsed/>
    <w:qFormat/>
    <w:uiPriority w:val="99"/>
    <w:rPr>
      <w:rFonts w:ascii="宋体" w:hAnsi="Courier New"/>
      <w:kern w:val="0"/>
      <w:szCs w:val="21"/>
    </w:rPr>
  </w:style>
  <w:style w:type="paragraph" w:styleId="3">
    <w:name w:val="Date"/>
    <w:basedOn w:val="1"/>
    <w:next w:val="1"/>
    <w:link w:val="13"/>
    <w:uiPriority w:val="99"/>
    <w:pPr>
      <w:ind w:left="100" w:leftChars="2500"/>
    </w:p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纯文本 Char"/>
    <w:basedOn w:val="7"/>
    <w:link w:val="2"/>
    <w:semiHidden/>
    <w:qFormat/>
    <w:uiPriority w:val="99"/>
    <w:rPr>
      <w:rFonts w:ascii="宋体" w:hAnsi="Courier New" w:eastAsia="宋体" w:cs="Times New Roman"/>
      <w:kern w:val="0"/>
      <w:szCs w:val="21"/>
    </w:rPr>
  </w:style>
  <w:style w:type="paragraph" w:styleId="9">
    <w:name w:val="List Paragraph"/>
    <w:basedOn w:val="1"/>
    <w:qFormat/>
    <w:uiPriority w:val="34"/>
    <w:pPr>
      <w:ind w:firstLine="420" w:firstLineChars="200"/>
    </w:pPr>
    <w:rPr>
      <w:rFonts w:ascii="Calibri" w:hAnsi="Calibri"/>
      <w:szCs w:val="22"/>
    </w:r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11">
    <w:name w:val="页眉 Char"/>
    <w:basedOn w:val="7"/>
    <w:link w:val="5"/>
    <w:qFormat/>
    <w:uiPriority w:val="99"/>
    <w:rPr>
      <w:rFonts w:ascii="Times New Roman" w:hAnsi="Times New Roman" w:eastAsia="宋体" w:cs="Times New Roman"/>
      <w:sz w:val="18"/>
      <w:szCs w:val="18"/>
    </w:rPr>
  </w:style>
  <w:style w:type="character" w:customStyle="1" w:styleId="12">
    <w:name w:val="页脚 Char"/>
    <w:basedOn w:val="7"/>
    <w:link w:val="4"/>
    <w:uiPriority w:val="99"/>
    <w:rPr>
      <w:rFonts w:ascii="Times New Roman" w:hAnsi="Times New Roman" w:eastAsia="宋体" w:cs="Times New Roman"/>
      <w:sz w:val="18"/>
      <w:szCs w:val="18"/>
    </w:rPr>
  </w:style>
  <w:style w:type="character" w:customStyle="1" w:styleId="13">
    <w:name w:val="日期 Char"/>
    <w:basedOn w:val="7"/>
    <w:link w:val="3"/>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1106</Words>
  <Characters>6309</Characters>
  <Lines>52</Lines>
  <Paragraphs>14</Paragraphs>
  <TotalTime>9</TotalTime>
  <ScaleCrop>false</ScaleCrop>
  <LinksUpToDate>false</LinksUpToDate>
  <CharactersWithSpaces>7401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2022-01-24T03:28:00Z</dcterms:created>
  <dc:creator>微软用户</dc:creator>
  <cp:lastModifiedBy>Administrator</cp:lastModifiedBy>
  <dcterms:modified xsi:type="dcterms:W3CDTF">2023-03-07T02:06:28Z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