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年度劳保用品定点采购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丹阳光明光电有限公司决定对 </w:t>
      </w:r>
      <w:r>
        <w:rPr>
          <w:rFonts w:hint="eastAsia" w:asciiTheme="minorEastAsia" w:hAnsiTheme="minorEastAsia" w:eastAsiaTheme="minorEastAsia"/>
          <w:bCs/>
          <w:sz w:val="28"/>
          <w:szCs w:val="28"/>
          <w:u w:val="single"/>
        </w:rPr>
        <w:t xml:space="preserve">年度劳保用品定点采购项目 </w:t>
      </w:r>
      <w:r>
        <w:rPr>
          <w:rFonts w:hint="eastAsia" w:asciiTheme="minorEastAsia" w:hAnsiTheme="minorEastAsia" w:eastAsiaTheme="minorEastAsia"/>
          <w:bCs/>
          <w:sz w:val="28"/>
          <w:szCs w:val="28"/>
          <w:u w:val="none"/>
          <w:lang w:eastAsia="zh-CN"/>
        </w:rPr>
        <w:t>（第二次）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年度劳保用品定点采购项目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项目价格有效期：自签订正式合同之日起一年内有效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color w:val="FF0000"/>
          <w:sz w:val="28"/>
          <w:szCs w:val="28"/>
        </w:rPr>
      </w:pPr>
      <w:r>
        <w:rPr>
          <w:rFonts w:hint="eastAsia" w:asciiTheme="minorEastAsia" w:hAnsiTheme="minorEastAsia" w:eastAsiaTheme="minorEastAsia"/>
          <w:bCs/>
          <w:sz w:val="28"/>
          <w:szCs w:val="28"/>
        </w:rPr>
        <w:t>（三）能提供和本业务</w:t>
      </w:r>
      <w:r>
        <w:rPr>
          <w:rFonts w:hint="eastAsia" w:asciiTheme="minorEastAsia" w:hAnsiTheme="minorEastAsia" w:eastAsiaTheme="minorEastAsia"/>
          <w:bCs/>
          <w:color w:val="000000" w:themeColor="text1"/>
          <w:sz w:val="28"/>
          <w:szCs w:val="28"/>
          <w14:textFill>
            <w14:solidFill>
              <w14:schemeClr w14:val="tx1"/>
            </w14:solidFill>
          </w14:textFill>
        </w:rPr>
        <w:t>相符的增值税发票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7</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2023年3月17日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2023年3月17日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（三）询价咨询人：夏媛1</w:t>
      </w:r>
      <w:r>
        <w:rPr>
          <w:rFonts w:hint="eastAsia" w:asciiTheme="minorEastAsia" w:hAnsiTheme="minorEastAsia" w:eastAsiaTheme="minorEastAsia"/>
          <w:sz w:val="28"/>
          <w:szCs w:val="28"/>
          <w:lang w:val="en-US" w:eastAsia="zh-CN"/>
        </w:rPr>
        <w:t>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二0二三年三月七</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b/>
                <w:bCs/>
                <w:sz w:val="28"/>
                <w:szCs w:val="28"/>
              </w:rPr>
              <w:t>装订牢固、密封，并应编制目录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kern w:val="0"/>
                <w:sz w:val="28"/>
                <w:szCs w:val="28"/>
              </w:rPr>
              <w:t>是否退还报价文件及样品</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结合价格、质量等项目，采用最低价中标法确定最终供应商。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color w:val="FF0000"/>
                <w:kern w:val="0"/>
                <w:sz w:val="28"/>
                <w:szCs w:val="28"/>
              </w:rPr>
            </w:pPr>
            <w:r>
              <w:rPr>
                <w:rFonts w:hint="eastAsia" w:cs="宋体" w:asciiTheme="minorEastAsia" w:hAnsiTheme="minorEastAsia" w:eastAsiaTheme="minorEastAsia"/>
                <w:color w:val="FF0000"/>
                <w:kern w:val="0"/>
                <w:sz w:val="28"/>
                <w:szCs w:val="28"/>
              </w:rPr>
              <w:t>5、随附样品</w:t>
            </w:r>
            <w:r>
              <w:rPr>
                <w:rFonts w:hint="eastAsia" w:cs="宋体" w:asciiTheme="minorEastAsia" w:hAnsiTheme="minorEastAsia" w:eastAsiaTheme="minorEastAsia"/>
                <w:color w:val="FF0000"/>
                <w:kern w:val="0"/>
                <w:sz w:val="28"/>
                <w:szCs w:val="28"/>
                <w:lang w:eastAsia="zh-CN"/>
              </w:rPr>
              <w:t>（袖套、布围腰、白纱手套）</w:t>
            </w:r>
            <w:r>
              <w:rPr>
                <w:rFonts w:hint="eastAsia" w:cs="宋体" w:asciiTheme="minorEastAsia" w:hAnsiTheme="minorEastAsia" w:eastAsiaTheme="minorEastAsia"/>
                <w:color w:val="FF0000"/>
                <w:kern w:val="0"/>
                <w:sz w:val="28"/>
                <w:szCs w:val="28"/>
              </w:rPr>
              <w:t>，开标结束后不予以退还；</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二、各供应商填报的单价和总价均以人民币元为计价单位，报价应提报税率。</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r>
        <w:rPr>
          <w:rFonts w:hint="eastAsia" w:asciiTheme="minorEastAsia" w:hAnsiTheme="minorEastAsia" w:eastAsiaTheme="minorEastAsia"/>
          <w:sz w:val="28"/>
          <w:szCs w:val="28"/>
        </w:rPr>
        <w:t>十、采购物资明细表见第四部分文件3</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Theme="minorEastAsia" w:hAnsiTheme="minorEastAsia" w:eastAsiaTheme="minorEastAsia"/>
          <w:sz w:val="24"/>
        </w:rPr>
      </w:pPr>
      <w:r>
        <w:rPr>
          <w:rFonts w:hint="eastAsia" w:ascii="黑体" w:eastAsia="黑体" w:hAnsiTheme="minorEastAsia"/>
          <w:sz w:val="44"/>
          <w:szCs w:val="44"/>
        </w:rPr>
        <w:t>第三部分 年度物资定点采购协议（合同）</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hint="eastAsia" w:asciiTheme="minorEastAsia" w:hAnsiTheme="minorEastAsia" w:eastAsiaTheme="minorEastAsia"/>
          <w:bCs/>
          <w:sz w:val="28"/>
          <w:szCs w:val="28"/>
          <w:u w:val="single"/>
        </w:rPr>
        <w:t>年度劳保用品定点采购项目</w:t>
      </w:r>
      <w:r>
        <w:rPr>
          <w:rFonts w:hint="eastAsia" w:asciiTheme="minorEastAsia" w:hAnsiTheme="minorEastAsia" w:eastAsiaTheme="minorEastAsia"/>
          <w:sz w:val="24"/>
        </w:rPr>
        <w:t>相关事项协商一致，达成如下合同条款：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hint="eastAsia"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（一）合同签订后，甲方根据需求向乙方发出采购订单，注明采购产品型号、规格；数量、单价、交付时间等信息。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pStyle w:val="6"/>
        <w:spacing w:line="460" w:lineRule="exact"/>
        <w:ind w:left="0" w:leftChars="0" w:firstLine="480" w:firstLineChars="200"/>
        <w:rPr>
          <w:rFonts w:asciiTheme="minorEastAsia" w:hAnsiTheme="minorEastAsia" w:eastAsiaTheme="minorEastAsia"/>
          <w:kern w:val="2"/>
        </w:rPr>
      </w:pPr>
      <w:r>
        <w:rPr>
          <w:rFonts w:hint="eastAsia" w:asciiTheme="minorEastAsia" w:hAnsiTheme="minorEastAsia" w:eastAsiaTheme="minorEastAsia"/>
          <w:kern w:val="2"/>
        </w:rPr>
        <w:t>（三）不在以上报价项目内的其他项目，将按照市场价进行报价，双方通过协商确定最终价格，以价格谈判表作为本协议（合同）的补充项。</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（四）原则上价格一旦确定不予调价，</w:t>
      </w:r>
      <w:r>
        <w:rPr>
          <w:rFonts w:hint="eastAsia" w:asciiTheme="minorEastAsia" w:hAnsiTheme="minorEastAsia" w:eastAsiaTheme="minorEastAsia"/>
          <w:color w:val="FF0000"/>
          <w:sz w:val="24"/>
        </w:rPr>
        <w:t>若因市场原因造成价格变动幅度在±10%以内的</w:t>
      </w:r>
      <w:r>
        <w:rPr>
          <w:rFonts w:hint="eastAsia" w:asciiTheme="minorEastAsia" w:hAnsiTheme="minorEastAsia" w:eastAsiaTheme="minorEastAsia"/>
          <w:sz w:val="24"/>
        </w:rPr>
        <w:t>，由调价需求方提出书面申请，双方协商解决，若价格变动超±10%的，则此项物资需要进行询比价确定最终价格。</w:t>
      </w:r>
    </w:p>
    <w:p>
      <w:pPr>
        <w:spacing w:line="460" w:lineRule="exact"/>
        <w:ind w:firstLine="240" w:firstLineChars="10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壹仟元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w:t>
      </w:r>
      <w:r>
        <w:rPr>
          <w:rFonts w:hint="eastAsia" w:asciiTheme="minorEastAsia" w:hAnsiTheme="minorEastAsia" w:eastAsiaTheme="minorEastAsia"/>
          <w:sz w:val="24"/>
        </w:rPr>
        <w:t>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r>
        <w:rPr>
          <w:rFonts w:asciiTheme="minorEastAsia" w:hAnsiTheme="minorEastAsia" w:eastAsiaTheme="minorEastAsia"/>
          <w:b/>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十三、本合同一式叁份，以中文书写，甲方执贰份、乙方执壹份。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十四、本合同一切未尽事宜，按合同法有关规定执行，无相关规定的，由甲乙双方协商解决，如未能调解，交由当地丹阳人民法院执行。</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28"/>
          <w:szCs w:val="28"/>
          <w:u w:val="single"/>
        </w:rPr>
        <w:t>年度劳保用品定点采购项目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2100" w:firstLineChars="7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三</w:t>
      </w:r>
      <w:bookmarkStart w:id="2" w:name="_GoBack"/>
      <w:bookmarkEnd w:id="2"/>
      <w:r>
        <w:rPr>
          <w:rFonts w:hint="eastAsia" w:asciiTheme="minorEastAsia" w:hAnsiTheme="minorEastAsia" w:eastAsiaTheme="minorEastAsia"/>
          <w:sz w:val="28"/>
          <w:szCs w:val="28"/>
        </w:rPr>
        <w:t>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8"/>
          <w:szCs w:val="28"/>
        </w:rPr>
      </w:pP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备注：以上报价含</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%税率（需能开具对应账号下的增值税发票）</w:t>
      </w: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交付期：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 xml:space="preserve"> 天</w:t>
      </w:r>
    </w:p>
    <w:p>
      <w:pPr>
        <w:spacing w:line="54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134"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678D"/>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483"/>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40D"/>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0C7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0F3459"/>
    <w:rsid w:val="0877629D"/>
    <w:rsid w:val="115C1106"/>
    <w:rsid w:val="158242C4"/>
    <w:rsid w:val="170209AC"/>
    <w:rsid w:val="19F5694F"/>
    <w:rsid w:val="212958D0"/>
    <w:rsid w:val="21822324"/>
    <w:rsid w:val="27B91ECD"/>
    <w:rsid w:val="29D440AC"/>
    <w:rsid w:val="2A6820F5"/>
    <w:rsid w:val="2C6923FD"/>
    <w:rsid w:val="415A73C9"/>
    <w:rsid w:val="53BB5D38"/>
    <w:rsid w:val="582F4FA6"/>
    <w:rsid w:val="5BA84B60"/>
    <w:rsid w:val="5FFB256E"/>
    <w:rsid w:val="62D42877"/>
    <w:rsid w:val="63623A3E"/>
    <w:rsid w:val="65716208"/>
    <w:rsid w:val="6AF17C50"/>
    <w:rsid w:val="70B60DD1"/>
    <w:rsid w:val="74290572"/>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8AED7-6338-486F-9D5D-3CBFCF31B52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1309</Words>
  <Characters>7467</Characters>
  <Lines>62</Lines>
  <Paragraphs>17</Paragraphs>
  <TotalTime>8</TotalTime>
  <ScaleCrop>false</ScaleCrop>
  <LinksUpToDate>false</LinksUpToDate>
  <CharactersWithSpaces>8759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2023-03-07T01:58:44Z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