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jc w:val="center"/>
        <w:rPr>
          <w:rFonts w:hint="default" w:ascii="宋体" w:hAnsi="宋体" w:eastAsia="宋体"/>
          <w:sz w:val="36"/>
          <w:szCs w:val="36"/>
          <w:lang w:val="en-US" w:eastAsia="zh-CN"/>
        </w:rPr>
      </w:pPr>
      <w:r>
        <w:rPr>
          <w:rFonts w:hint="eastAsia" w:ascii="宋体"/>
          <w:b/>
          <w:sz w:val="28"/>
          <w:szCs w:val="28"/>
        </w:rPr>
        <w:t>采购编号：</w:t>
      </w:r>
      <w:r>
        <w:rPr>
          <w:rFonts w:ascii="宋体"/>
          <w:b/>
          <w:sz w:val="28"/>
          <w:szCs w:val="28"/>
        </w:rPr>
        <w:t>DYGM-WZND-</w:t>
      </w:r>
      <w:r>
        <w:rPr>
          <w:rFonts w:hint="eastAsia" w:ascii="宋体"/>
          <w:b/>
          <w:sz w:val="28"/>
          <w:szCs w:val="28"/>
          <w:lang w:val="en-US" w:eastAsia="zh-CN"/>
        </w:rPr>
        <w:t>2023-06</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b/>
          <w:sz w:val="36"/>
          <w:szCs w:val="36"/>
        </w:rPr>
      </w:pPr>
      <w:r>
        <w:rPr>
          <w:rFonts w:hint="eastAsia" w:ascii="宋体" w:hAnsi="宋体"/>
          <w:b/>
          <w:sz w:val="36"/>
          <w:szCs w:val="36"/>
        </w:rPr>
        <w:t>项目名称：</w:t>
      </w:r>
      <w:r>
        <w:rPr>
          <w:rFonts w:hint="eastAsia" w:ascii="宋体" w:hAnsi="宋体"/>
          <w:b/>
          <w:sz w:val="36"/>
          <w:szCs w:val="36"/>
          <w:u w:val="single"/>
          <w:lang w:eastAsia="zh-CN"/>
        </w:rPr>
        <w:t>2023年度包装纸箱、隔板采购</w:t>
      </w:r>
      <w:r>
        <w:rPr>
          <w:rFonts w:hint="eastAsia" w:asciiTheme="majorEastAsia" w:hAnsiTheme="majorEastAsia" w:eastAsiaTheme="majorEastAsia"/>
          <w:b/>
          <w:bCs/>
          <w:sz w:val="36"/>
          <w:szCs w:val="36"/>
          <w:u w:val="single"/>
        </w:rPr>
        <w:t>项目</w:t>
      </w: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880"/>
        <w:jc w:val="center"/>
        <w:rPr>
          <w:rFonts w:hAnsi="宋体"/>
          <w:b/>
          <w:sz w:val="44"/>
          <w:szCs w:val="44"/>
        </w:rPr>
      </w:pPr>
      <w:r>
        <w:rPr>
          <w:rFonts w:hint="eastAsia" w:hAnsi="宋体"/>
          <w:b/>
          <w:sz w:val="44"/>
          <w:szCs w:val="44"/>
        </w:rPr>
        <w:t>丹阳光明光电有限公司</w:t>
      </w:r>
    </w:p>
    <w:p>
      <w:pPr>
        <w:pStyle w:val="7"/>
        <w:spacing w:line="500" w:lineRule="exact"/>
        <w:ind w:firstLine="560"/>
        <w:jc w:val="center"/>
        <w:rPr>
          <w:rFonts w:hAnsi="宋体"/>
          <w:b/>
          <w:sz w:val="28"/>
          <w:szCs w:val="28"/>
        </w:rPr>
      </w:pPr>
    </w:p>
    <w:p>
      <w:pPr>
        <w:pStyle w:val="7"/>
        <w:spacing w:line="500" w:lineRule="exact"/>
        <w:ind w:firstLine="720"/>
        <w:jc w:val="center"/>
        <w:rPr>
          <w:rFonts w:hint="eastAsia" w:hAnsi="宋体" w:eastAsia="宋体"/>
          <w:b/>
          <w:sz w:val="36"/>
          <w:szCs w:val="36"/>
          <w:lang w:eastAsia="zh-CN"/>
        </w:rPr>
      </w:pPr>
      <w:r>
        <w:rPr>
          <w:rFonts w:hint="eastAsia" w:hAnsi="宋体"/>
          <w:b/>
          <w:sz w:val="36"/>
          <w:szCs w:val="36"/>
          <w:lang w:eastAsia="zh-CN"/>
        </w:rPr>
        <w:t>二0二三年三月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eastAsia="黑体" w:hAnsiTheme="minorEastAsia"/>
          <w:sz w:val="44"/>
          <w:szCs w:val="44"/>
        </w:rPr>
      </w:pPr>
      <w:r>
        <w:rPr>
          <w:rFonts w:hint="eastAsia" w:ascii="黑体" w:eastAsia="黑体" w:hAnsiTheme="minorEastAsia"/>
          <w:sz w:val="44"/>
          <w:szCs w:val="44"/>
        </w:rPr>
        <w:t>目    录</w:t>
      </w: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第一部分</w:t>
      </w:r>
      <w:r>
        <w:rPr>
          <w:rFonts w:asciiTheme="minorEastAsia" w:hAnsiTheme="minorEastAsia" w:eastAsiaTheme="minorEastAsia"/>
          <w:sz w:val="28"/>
        </w:rPr>
        <w:t xml:space="preserve">  </w:t>
      </w:r>
      <w:r>
        <w:rPr>
          <w:rFonts w:hint="eastAsia" w:asciiTheme="minorEastAsia" w:hAnsiTheme="minorEastAsia" w:eastAsiaTheme="minorEastAsia"/>
          <w:sz w:val="28"/>
        </w:rPr>
        <w:t>询价采购邀请函</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第二部分</w:t>
      </w:r>
      <w:r>
        <w:rPr>
          <w:rFonts w:asciiTheme="minorEastAsia" w:hAnsiTheme="minorEastAsia" w:eastAsiaTheme="minorEastAsia"/>
          <w:sz w:val="28"/>
        </w:rPr>
        <w:t xml:space="preserve">  </w:t>
      </w:r>
      <w:r>
        <w:rPr>
          <w:rFonts w:hint="eastAsia" w:asciiTheme="minorEastAsia" w:hAnsiTheme="minorEastAsia" w:eastAsiaTheme="minorEastAsia"/>
          <w:sz w:val="28"/>
        </w:rPr>
        <w:t>供应商须知</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第三部分</w:t>
      </w:r>
      <w:r>
        <w:rPr>
          <w:rFonts w:asciiTheme="minorEastAsia" w:hAnsiTheme="minorEastAsia" w:eastAsiaTheme="minorEastAsia"/>
          <w:sz w:val="28"/>
        </w:rPr>
        <w:t xml:space="preserve">  </w:t>
      </w:r>
      <w:r>
        <w:rPr>
          <w:rFonts w:hint="eastAsia" w:asciiTheme="minorEastAsia" w:hAnsiTheme="minorEastAsia" w:eastAsiaTheme="minorEastAsia"/>
          <w:sz w:val="28"/>
        </w:rPr>
        <w:t>商务及技术要求</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第四部分</w:t>
      </w:r>
      <w:r>
        <w:rPr>
          <w:rFonts w:asciiTheme="minorEastAsia" w:hAnsiTheme="minorEastAsia" w:eastAsiaTheme="minorEastAsia"/>
          <w:sz w:val="28"/>
        </w:rPr>
        <w:t xml:space="preserve">  </w:t>
      </w:r>
      <w:r>
        <w:rPr>
          <w:rFonts w:hint="eastAsia" w:asciiTheme="minorEastAsia" w:hAnsiTheme="minorEastAsia" w:eastAsiaTheme="minorEastAsia"/>
          <w:sz w:val="28"/>
        </w:rPr>
        <w:t>合同条款</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第五部分</w:t>
      </w:r>
      <w:r>
        <w:rPr>
          <w:rFonts w:asciiTheme="minorEastAsia" w:hAnsiTheme="minorEastAsia" w:eastAsiaTheme="minorEastAsia"/>
          <w:sz w:val="28"/>
        </w:rPr>
        <w:t xml:space="preserve">  </w:t>
      </w:r>
      <w:r>
        <w:rPr>
          <w:rFonts w:hint="eastAsia" w:asciiTheme="minorEastAsia" w:hAnsiTheme="minorEastAsia" w:eastAsiaTheme="minorEastAsia"/>
          <w:sz w:val="28"/>
        </w:rPr>
        <w:t>文件格式…………………………………</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第六部分</w:t>
      </w:r>
      <w:r>
        <w:rPr>
          <w:rFonts w:asciiTheme="minorEastAsia" w:hAnsiTheme="minorEastAsia" w:eastAsiaTheme="minorEastAsia"/>
          <w:sz w:val="28"/>
        </w:rPr>
        <w:t xml:space="preserve">  </w:t>
      </w:r>
      <w:r>
        <w:rPr>
          <w:rFonts w:hint="eastAsia" w:asciiTheme="minorEastAsia" w:hAnsiTheme="minorEastAsia" w:eastAsiaTheme="minorEastAsia"/>
          <w:sz w:val="28"/>
        </w:rPr>
        <w:t>文件格式…………………………………</w:t>
      </w: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spacing w:line="500" w:lineRule="exact"/>
        <w:ind w:firstLine="1540" w:firstLineChars="350"/>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spacing w:line="540" w:lineRule="exact"/>
        <w:rPr>
          <w:rFonts w:asciiTheme="minorEastAsia" w:hAnsiTheme="minorEastAsia" w:eastAsiaTheme="minorEastAsia"/>
          <w:bCs/>
          <w:sz w:val="28"/>
          <w:szCs w:val="28"/>
        </w:rPr>
      </w:pPr>
      <w:r>
        <w:rPr>
          <w:rFonts w:hint="eastAsia" w:asciiTheme="minorEastAsia" w:hAnsiTheme="minorEastAsia" w:eastAsiaTheme="minorEastAsia"/>
          <w:bCs/>
          <w:sz w:val="28"/>
          <w:szCs w:val="28"/>
        </w:rPr>
        <w:t>各供应商：</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丹阳光明光电有限公司决定对</w:t>
      </w:r>
      <w:r>
        <w:rPr>
          <w:rFonts w:hint="eastAsia" w:asciiTheme="minorEastAsia" w:hAnsiTheme="minorEastAsia" w:eastAsiaTheme="minorEastAsia"/>
          <w:bCs/>
          <w:sz w:val="28"/>
          <w:szCs w:val="28"/>
          <w:u w:val="single"/>
        </w:rPr>
        <w:t xml:space="preserve"> </w:t>
      </w:r>
      <w:r>
        <w:rPr>
          <w:rFonts w:hint="eastAsia" w:asciiTheme="minorEastAsia" w:hAnsiTheme="minorEastAsia" w:eastAsiaTheme="minorEastAsia"/>
          <w:bCs/>
          <w:sz w:val="28"/>
          <w:szCs w:val="28"/>
          <w:u w:val="single"/>
          <w:lang w:eastAsia="zh-CN"/>
        </w:rPr>
        <w:t>2023年度包装纸箱、隔板采购</w:t>
      </w:r>
      <w:r>
        <w:rPr>
          <w:rFonts w:hint="eastAsia" w:asciiTheme="minorEastAsia" w:hAnsiTheme="minorEastAsia" w:eastAsiaTheme="minorEastAsia"/>
          <w:bCs/>
          <w:sz w:val="28"/>
          <w:szCs w:val="28"/>
          <w:u w:val="single"/>
        </w:rPr>
        <w:t>项目</w:t>
      </w:r>
      <w:r>
        <w:rPr>
          <w:rFonts w:hint="eastAsia" w:asciiTheme="minorEastAsia" w:hAnsiTheme="minorEastAsia" w:eastAsiaTheme="minorEastAsia"/>
          <w:bCs/>
          <w:sz w:val="28"/>
          <w:szCs w:val="28"/>
          <w:u w:val="single"/>
          <w:lang w:eastAsia="zh-CN"/>
        </w:rPr>
        <w:t>（第二次）</w:t>
      </w:r>
      <w:r>
        <w:rPr>
          <w:rFonts w:hint="eastAsia" w:asciiTheme="minorEastAsia" w:hAnsiTheme="minorEastAsia" w:eastAsiaTheme="minorEastAsia"/>
          <w:bCs/>
          <w:sz w:val="28"/>
          <w:szCs w:val="28"/>
        </w:rPr>
        <w:t>面向社会比选合格供应商。公司本着“公开、公平、公正”的原则和“互利共赢、共同发展”的理念，热忱欢迎有意愿与我公司合作的潜在供应商积极参与询价采购。</w:t>
      </w:r>
    </w:p>
    <w:p>
      <w:pPr>
        <w:spacing w:line="540" w:lineRule="exact"/>
        <w:ind w:firstLine="560" w:firstLineChars="200"/>
        <w:rPr>
          <w:rFonts w:asciiTheme="minorEastAsia" w:hAnsiTheme="minorEastAsia" w:eastAsiaTheme="minorEastAsia"/>
          <w:b/>
          <w:sz w:val="28"/>
          <w:szCs w:val="28"/>
        </w:rPr>
      </w:pPr>
      <w:r>
        <w:rPr>
          <w:rFonts w:hint="eastAsia" w:asciiTheme="minorEastAsia" w:hAnsiTheme="minorEastAsia" w:eastAsiaTheme="minorEastAsia"/>
          <w:b/>
          <w:sz w:val="28"/>
          <w:szCs w:val="28"/>
        </w:rPr>
        <w:t>一、询价采购项目说明：</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项目内容：</w:t>
      </w:r>
      <w:r>
        <w:rPr>
          <w:rFonts w:hint="eastAsia" w:asciiTheme="minorEastAsia" w:hAnsiTheme="minorEastAsia" w:eastAsiaTheme="minorEastAsia"/>
          <w:bCs/>
          <w:sz w:val="28"/>
          <w:szCs w:val="28"/>
          <w:lang w:eastAsia="zh-CN"/>
        </w:rPr>
        <w:t>2023年度包装纸箱、隔板采购</w:t>
      </w:r>
      <w:r>
        <w:rPr>
          <w:rFonts w:hint="eastAsia" w:asciiTheme="minorEastAsia" w:hAnsiTheme="minorEastAsia" w:eastAsiaTheme="minorEastAsia"/>
          <w:bCs/>
          <w:sz w:val="28"/>
          <w:szCs w:val="28"/>
        </w:rPr>
        <w:t>项目</w:t>
      </w:r>
    </w:p>
    <w:tbl>
      <w:tblPr>
        <w:tblStyle w:val="15"/>
        <w:tblW w:w="8354" w:type="dxa"/>
        <w:jc w:val="center"/>
        <w:tblInd w:w="0" w:type="dxa"/>
        <w:tblLayout w:type="fixed"/>
        <w:tblCellMar>
          <w:top w:w="0" w:type="dxa"/>
          <w:left w:w="0" w:type="dxa"/>
          <w:bottom w:w="0" w:type="dxa"/>
          <w:right w:w="0" w:type="dxa"/>
        </w:tblCellMar>
      </w:tblPr>
      <w:tblGrid>
        <w:gridCol w:w="1410"/>
        <w:gridCol w:w="1492"/>
        <w:gridCol w:w="3752"/>
        <w:gridCol w:w="854"/>
        <w:gridCol w:w="846"/>
      </w:tblGrid>
      <w:tr>
        <w:tblPrEx>
          <w:tblLayout w:type="fixed"/>
          <w:tblCellMar>
            <w:top w:w="0" w:type="dxa"/>
            <w:left w:w="0" w:type="dxa"/>
            <w:bottom w:w="0" w:type="dxa"/>
            <w:right w:w="0" w:type="dxa"/>
          </w:tblCellMar>
        </w:tblPrEx>
        <w:trPr>
          <w:trHeight w:val="570"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bottom"/>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产品名称</w:t>
            </w:r>
          </w:p>
        </w:tc>
        <w:tc>
          <w:tcPr>
            <w:tcW w:w="1492" w:type="dxa"/>
            <w:tcBorders>
              <w:top w:val="single" w:color="000000" w:sz="4" w:space="0"/>
              <w:left w:val="single" w:color="000000" w:sz="4" w:space="0"/>
              <w:bottom w:val="single" w:color="000000" w:sz="4" w:space="0"/>
              <w:right w:val="nil"/>
            </w:tcBorders>
            <w:noWrap/>
            <w:tcMar>
              <w:top w:w="15" w:type="dxa"/>
              <w:left w:w="15" w:type="dxa"/>
              <w:bottom w:w="0" w:type="dxa"/>
              <w:right w:w="15" w:type="dxa"/>
            </w:tcMar>
            <w:vAlign w:val="bottom"/>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规格(mm)</w:t>
            </w:r>
          </w:p>
        </w:tc>
        <w:tc>
          <w:tcPr>
            <w:tcW w:w="375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bottom"/>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质量技术要求</w:t>
            </w:r>
          </w:p>
        </w:tc>
        <w:tc>
          <w:tcPr>
            <w:tcW w:w="85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bottom"/>
          </w:tcPr>
          <w:p>
            <w:pPr>
              <w:widowControl/>
              <w:jc w:val="left"/>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单位</w:t>
            </w:r>
          </w:p>
        </w:tc>
        <w:tc>
          <w:tcPr>
            <w:tcW w:w="84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bottom"/>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备注</w:t>
            </w:r>
          </w:p>
        </w:tc>
      </w:tr>
      <w:tr>
        <w:tblPrEx>
          <w:tblLayout w:type="fixed"/>
          <w:tblCellMar>
            <w:top w:w="0" w:type="dxa"/>
            <w:left w:w="0" w:type="dxa"/>
            <w:bottom w:w="0" w:type="dxa"/>
            <w:right w:w="0" w:type="dxa"/>
          </w:tblCellMar>
        </w:tblPrEx>
        <w:trPr>
          <w:trHeight w:val="583"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纸箱（1#）</w:t>
            </w:r>
          </w:p>
        </w:tc>
        <w:tc>
          <w:tcPr>
            <w:tcW w:w="1492" w:type="dxa"/>
            <w:tcBorders>
              <w:top w:val="single" w:color="000000" w:sz="4" w:space="0"/>
              <w:left w:val="single" w:color="000000" w:sz="4" w:space="0"/>
              <w:bottom w:val="single" w:color="000000" w:sz="4" w:space="0"/>
              <w:right w:val="nil"/>
            </w:tcBorders>
            <w:noWrap/>
            <w:tcMar>
              <w:top w:w="15" w:type="dxa"/>
              <w:left w:w="15" w:type="dxa"/>
              <w:bottom w:w="0"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kern w:val="0"/>
                <w:sz w:val="18"/>
                <w:szCs w:val="18"/>
                <w:lang w:val="zh-CN"/>
              </w:rPr>
              <w:t>340×270×130</w:t>
            </w:r>
          </w:p>
        </w:tc>
        <w:tc>
          <w:tcPr>
            <w:tcW w:w="3752" w:type="dxa"/>
            <w:tcBorders>
              <w:top w:val="nil"/>
              <w:left w:val="single" w:color="000000" w:sz="4" w:space="0"/>
              <w:bottom w:val="nil"/>
              <w:right w:val="single" w:color="000000" w:sz="4" w:space="0"/>
            </w:tcBorders>
            <w:noWrap/>
            <w:tcMar>
              <w:top w:w="15" w:type="dxa"/>
              <w:left w:w="15" w:type="dxa"/>
              <w:bottom w:w="0" w:type="dxa"/>
              <w:right w:w="15" w:type="dxa"/>
            </w:tcMar>
            <w:vAlign w:val="bottom"/>
          </w:tcPr>
          <w:p>
            <w:pPr>
              <w:widowControl/>
              <w:jc w:val="left"/>
              <w:textAlignment w:val="bottom"/>
              <w:rPr>
                <w:rFonts w:cs="宋体" w:asciiTheme="minorEastAsia" w:hAnsiTheme="minorEastAsia" w:eastAsiaTheme="minorEastAsia"/>
                <w:color w:val="000000"/>
                <w:sz w:val="20"/>
              </w:rPr>
            </w:pPr>
            <w:r>
              <w:rPr>
                <w:rFonts w:hint="eastAsia" w:cs="宋体" w:asciiTheme="minorEastAsia" w:hAnsiTheme="minorEastAsia" w:eastAsiaTheme="minorEastAsia"/>
                <w:color w:val="000000"/>
                <w:kern w:val="0"/>
                <w:sz w:val="20"/>
                <w:lang w:bidi="ar"/>
              </w:rPr>
              <w:t>1、材料要求：采用双瓦楞纸板（B/C）；</w:t>
            </w:r>
          </w:p>
        </w:tc>
        <w:tc>
          <w:tcPr>
            <w:tcW w:w="854" w:type="dxa"/>
            <w:tcBorders>
              <w:top w:val="single" w:color="000000" w:sz="4" w:space="0"/>
              <w:left w:val="nil"/>
              <w:bottom w:val="single" w:color="auto" w:sz="4" w:space="0"/>
              <w:right w:val="single" w:color="000000" w:sz="4" w:space="0"/>
            </w:tcBorders>
            <w:noWrap/>
            <w:tcMar>
              <w:top w:w="15" w:type="dxa"/>
              <w:left w:w="15" w:type="dxa"/>
              <w:bottom w:w="0"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个</w:t>
            </w:r>
          </w:p>
        </w:tc>
        <w:tc>
          <w:tcPr>
            <w:tcW w:w="846"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需提供竞标样品</w:t>
            </w:r>
          </w:p>
        </w:tc>
      </w:tr>
      <w:tr>
        <w:tblPrEx>
          <w:tblLayout w:type="fixed"/>
          <w:tblCellMar>
            <w:top w:w="0" w:type="dxa"/>
            <w:left w:w="0" w:type="dxa"/>
            <w:bottom w:w="0" w:type="dxa"/>
            <w:right w:w="0" w:type="dxa"/>
          </w:tblCellMar>
        </w:tblPrEx>
        <w:trPr>
          <w:trHeight w:val="677"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纸箱（2#）</w:t>
            </w:r>
          </w:p>
        </w:tc>
        <w:tc>
          <w:tcPr>
            <w:tcW w:w="1492" w:type="dxa"/>
            <w:tcBorders>
              <w:top w:val="single" w:color="000000" w:sz="4" w:space="0"/>
              <w:left w:val="single" w:color="000000" w:sz="4" w:space="0"/>
              <w:bottom w:val="single" w:color="000000" w:sz="4" w:space="0"/>
              <w:right w:val="nil"/>
            </w:tcBorders>
            <w:noWrap/>
            <w:tcMar>
              <w:top w:w="15" w:type="dxa"/>
              <w:left w:w="15" w:type="dxa"/>
              <w:bottom w:w="0"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kern w:val="0"/>
                <w:sz w:val="18"/>
                <w:szCs w:val="18"/>
                <w:lang w:val="zh-CN"/>
              </w:rPr>
              <w:t>340×274×185</w:t>
            </w:r>
          </w:p>
        </w:tc>
        <w:tc>
          <w:tcPr>
            <w:tcW w:w="3752" w:type="dxa"/>
            <w:tcBorders>
              <w:top w:val="nil"/>
              <w:left w:val="single" w:color="000000" w:sz="4" w:space="0"/>
              <w:bottom w:val="nil"/>
              <w:right w:val="single" w:color="000000" w:sz="4" w:space="0"/>
            </w:tcBorders>
            <w:noWrap/>
            <w:tcMar>
              <w:top w:w="15" w:type="dxa"/>
              <w:left w:w="15" w:type="dxa"/>
              <w:bottom w:w="0" w:type="dxa"/>
              <w:right w:w="15" w:type="dxa"/>
            </w:tcMar>
            <w:vAlign w:val="bottom"/>
          </w:tcPr>
          <w:p>
            <w:pPr>
              <w:widowControl/>
              <w:jc w:val="left"/>
              <w:textAlignment w:val="bottom"/>
              <w:rPr>
                <w:rFonts w:cs="宋体" w:asciiTheme="minorEastAsia" w:hAnsiTheme="minorEastAsia" w:eastAsiaTheme="minorEastAsia"/>
                <w:color w:val="000000"/>
                <w:sz w:val="20"/>
              </w:rPr>
            </w:pPr>
            <w:r>
              <w:rPr>
                <w:rFonts w:hint="eastAsia" w:cs="宋体" w:asciiTheme="minorEastAsia" w:hAnsiTheme="minorEastAsia" w:eastAsiaTheme="minorEastAsia"/>
                <w:color w:val="000000"/>
                <w:kern w:val="0"/>
                <w:sz w:val="20"/>
                <w:lang w:bidi="ar"/>
              </w:rPr>
              <w:t>★2、外观要求：图案字样按要求印刷，字迹清晰整洁标示清楚；</w:t>
            </w:r>
          </w:p>
        </w:tc>
        <w:tc>
          <w:tcPr>
            <w:tcW w:w="854" w:type="dxa"/>
            <w:tcBorders>
              <w:top w:val="single" w:color="auto" w:sz="4" w:space="0"/>
              <w:left w:val="nil"/>
              <w:bottom w:val="single" w:color="auto" w:sz="4" w:space="0"/>
              <w:right w:val="single" w:color="000000" w:sz="4" w:space="0"/>
            </w:tcBorders>
            <w:noWrap/>
            <w:tcMar>
              <w:top w:w="15" w:type="dxa"/>
              <w:left w:w="15" w:type="dxa"/>
              <w:bottom w:w="0" w:type="dxa"/>
              <w:right w:w="15" w:type="dxa"/>
            </w:tcMar>
            <w:vAlign w:val="center"/>
          </w:tcPr>
          <w:p>
            <w:pPr>
              <w:jc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个</w:t>
            </w:r>
          </w:p>
        </w:tc>
        <w:tc>
          <w:tcPr>
            <w:tcW w:w="84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cs="宋体" w:asciiTheme="minorEastAsia" w:hAnsiTheme="minorEastAsia" w:eastAsiaTheme="minorEastAsia"/>
                <w:color w:val="000000"/>
                <w:sz w:val="24"/>
              </w:rPr>
            </w:pPr>
          </w:p>
        </w:tc>
      </w:tr>
      <w:tr>
        <w:tblPrEx>
          <w:tblLayout w:type="fixed"/>
          <w:tblCellMar>
            <w:top w:w="0" w:type="dxa"/>
            <w:left w:w="0" w:type="dxa"/>
            <w:bottom w:w="0" w:type="dxa"/>
            <w:right w:w="0" w:type="dxa"/>
          </w:tblCellMar>
        </w:tblPrEx>
        <w:trPr>
          <w:trHeight w:val="546"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纸箱（3#）</w:t>
            </w:r>
          </w:p>
        </w:tc>
        <w:tc>
          <w:tcPr>
            <w:tcW w:w="1492" w:type="dxa"/>
            <w:tcBorders>
              <w:top w:val="single" w:color="000000" w:sz="4" w:space="0"/>
              <w:left w:val="single" w:color="000000" w:sz="4" w:space="0"/>
              <w:bottom w:val="single" w:color="000000" w:sz="4" w:space="0"/>
              <w:right w:val="nil"/>
            </w:tcBorders>
            <w:noWrap/>
            <w:tcMar>
              <w:top w:w="15" w:type="dxa"/>
              <w:left w:w="15" w:type="dxa"/>
              <w:bottom w:w="0"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kern w:val="0"/>
                <w:sz w:val="18"/>
                <w:szCs w:val="18"/>
                <w:lang w:val="zh-CN"/>
              </w:rPr>
              <w:t>340×270×220</w:t>
            </w:r>
          </w:p>
        </w:tc>
        <w:tc>
          <w:tcPr>
            <w:tcW w:w="3752" w:type="dxa"/>
            <w:tcBorders>
              <w:top w:val="nil"/>
              <w:left w:val="single" w:color="000000" w:sz="4" w:space="0"/>
              <w:bottom w:val="nil"/>
              <w:right w:val="single" w:color="000000" w:sz="4" w:space="0"/>
            </w:tcBorders>
            <w:noWrap/>
            <w:tcMar>
              <w:top w:w="15" w:type="dxa"/>
              <w:left w:w="15" w:type="dxa"/>
              <w:bottom w:w="0" w:type="dxa"/>
              <w:right w:w="15" w:type="dxa"/>
            </w:tcMar>
            <w:vAlign w:val="bottom"/>
          </w:tcPr>
          <w:p>
            <w:pPr>
              <w:widowControl/>
              <w:jc w:val="left"/>
              <w:textAlignment w:val="bottom"/>
              <w:rPr>
                <w:rFonts w:cs="宋体" w:asciiTheme="minorEastAsia" w:hAnsiTheme="minorEastAsia" w:eastAsiaTheme="minorEastAsia"/>
                <w:color w:val="000000"/>
                <w:sz w:val="20"/>
              </w:rPr>
            </w:pPr>
            <w:r>
              <w:rPr>
                <w:rFonts w:hint="eastAsia" w:cs="宋体" w:asciiTheme="minorEastAsia" w:hAnsiTheme="minorEastAsia" w:eastAsiaTheme="minorEastAsia"/>
                <w:color w:val="000000"/>
                <w:kern w:val="0"/>
                <w:sz w:val="20"/>
                <w:lang w:bidi="ar"/>
              </w:rPr>
              <w:t>★3、防水性能：水滴在纸板表面，要求两分钟无渗入纸张表面现象；</w:t>
            </w:r>
          </w:p>
        </w:tc>
        <w:tc>
          <w:tcPr>
            <w:tcW w:w="854" w:type="dxa"/>
            <w:tcBorders>
              <w:top w:val="single" w:color="auto" w:sz="4" w:space="0"/>
              <w:left w:val="nil"/>
              <w:bottom w:val="single" w:color="auto" w:sz="4" w:space="0"/>
              <w:right w:val="single" w:color="000000" w:sz="4" w:space="0"/>
            </w:tcBorders>
            <w:noWrap/>
            <w:tcMar>
              <w:top w:w="15" w:type="dxa"/>
              <w:left w:w="15" w:type="dxa"/>
              <w:bottom w:w="0" w:type="dxa"/>
              <w:right w:w="15" w:type="dxa"/>
            </w:tcMar>
            <w:vAlign w:val="center"/>
          </w:tcPr>
          <w:p>
            <w:pPr>
              <w:jc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个</w:t>
            </w:r>
          </w:p>
        </w:tc>
        <w:tc>
          <w:tcPr>
            <w:tcW w:w="84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cs="宋体" w:asciiTheme="minorEastAsia" w:hAnsiTheme="minorEastAsia" w:eastAsiaTheme="minorEastAsia"/>
                <w:color w:val="000000"/>
                <w:sz w:val="24"/>
              </w:rPr>
            </w:pPr>
          </w:p>
        </w:tc>
      </w:tr>
      <w:tr>
        <w:tblPrEx>
          <w:tblLayout w:type="fixed"/>
          <w:tblCellMar>
            <w:top w:w="0" w:type="dxa"/>
            <w:left w:w="0" w:type="dxa"/>
            <w:bottom w:w="0" w:type="dxa"/>
            <w:right w:w="0" w:type="dxa"/>
          </w:tblCellMar>
        </w:tblPrEx>
        <w:trPr>
          <w:trHeight w:val="540"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纸隔板</w:t>
            </w:r>
          </w:p>
        </w:tc>
        <w:tc>
          <w:tcPr>
            <w:tcW w:w="1492" w:type="dxa"/>
            <w:tcBorders>
              <w:top w:val="single" w:color="000000" w:sz="4" w:space="0"/>
              <w:left w:val="single" w:color="000000" w:sz="4" w:space="0"/>
              <w:bottom w:val="single" w:color="000000" w:sz="4" w:space="0"/>
              <w:right w:val="nil"/>
            </w:tcBorders>
            <w:noWrap/>
            <w:tcMar>
              <w:top w:w="15" w:type="dxa"/>
              <w:left w:w="15" w:type="dxa"/>
              <w:bottom w:w="0" w:type="dxa"/>
              <w:right w:w="15" w:type="dxa"/>
            </w:tcMar>
            <w:vAlign w:val="bottom"/>
          </w:tcPr>
          <w:p>
            <w:pPr>
              <w:widowControl/>
              <w:jc w:val="center"/>
              <w:textAlignment w:val="center"/>
              <w:rPr>
                <w:rFonts w:cs="宋体" w:asciiTheme="minorEastAsia" w:hAnsiTheme="minorEastAsia" w:eastAsiaTheme="minorEastAsia"/>
                <w:kern w:val="0"/>
                <w:sz w:val="18"/>
                <w:szCs w:val="18"/>
                <w:lang w:val="zh-CN"/>
              </w:rPr>
            </w:pPr>
            <w:r>
              <w:rPr>
                <w:rFonts w:hint="eastAsia" w:cs="宋体" w:asciiTheme="minorEastAsia" w:hAnsiTheme="minorEastAsia" w:eastAsiaTheme="minorEastAsia"/>
                <w:kern w:val="0"/>
                <w:sz w:val="18"/>
                <w:szCs w:val="18"/>
                <w:lang w:val="zh-CN"/>
              </w:rPr>
              <w:t>250×320（5mm厚）</w:t>
            </w:r>
          </w:p>
        </w:tc>
        <w:tc>
          <w:tcPr>
            <w:tcW w:w="3752" w:type="dxa"/>
            <w:tcBorders>
              <w:top w:val="nil"/>
              <w:left w:val="single" w:color="000000" w:sz="4" w:space="0"/>
              <w:bottom w:val="nil"/>
              <w:right w:val="single" w:color="000000" w:sz="4" w:space="0"/>
            </w:tcBorders>
            <w:noWrap/>
            <w:tcMar>
              <w:top w:w="15" w:type="dxa"/>
              <w:left w:w="15" w:type="dxa"/>
              <w:bottom w:w="0" w:type="dxa"/>
              <w:right w:w="15" w:type="dxa"/>
            </w:tcMar>
            <w:vAlign w:val="bottom"/>
          </w:tcPr>
          <w:p>
            <w:pPr>
              <w:widowControl/>
              <w:jc w:val="left"/>
              <w:textAlignment w:val="bottom"/>
              <w:rPr>
                <w:rFonts w:cs="宋体" w:asciiTheme="minorEastAsia" w:hAnsiTheme="minorEastAsia" w:eastAsiaTheme="minorEastAsia"/>
                <w:color w:val="000000"/>
                <w:kern w:val="0"/>
                <w:sz w:val="20"/>
                <w:lang w:bidi="ar"/>
              </w:rPr>
            </w:pPr>
            <w:r>
              <w:rPr>
                <w:rFonts w:hint="eastAsia" w:cs="宋体" w:asciiTheme="minorEastAsia" w:hAnsiTheme="minorEastAsia" w:eastAsiaTheme="minorEastAsia"/>
                <w:color w:val="000000"/>
                <w:kern w:val="0"/>
                <w:sz w:val="20"/>
                <w:lang w:bidi="ar"/>
              </w:rPr>
              <w:t>4、抗压、耐破、粘合强度要求：符合GB/T6543-2008要求；</w:t>
            </w:r>
          </w:p>
        </w:tc>
        <w:tc>
          <w:tcPr>
            <w:tcW w:w="854" w:type="dxa"/>
            <w:tcBorders>
              <w:top w:val="single" w:color="auto" w:sz="4" w:space="0"/>
              <w:left w:val="nil"/>
              <w:bottom w:val="single" w:color="auto" w:sz="4" w:space="0"/>
              <w:right w:val="single" w:color="000000" w:sz="4" w:space="0"/>
            </w:tcBorders>
            <w:noWrap/>
            <w:tcMar>
              <w:top w:w="15" w:type="dxa"/>
              <w:left w:w="15" w:type="dxa"/>
              <w:bottom w:w="0" w:type="dxa"/>
              <w:right w:w="15" w:type="dxa"/>
            </w:tcMar>
            <w:vAlign w:val="center"/>
          </w:tcPr>
          <w:p>
            <w:pPr>
              <w:jc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个</w:t>
            </w:r>
          </w:p>
        </w:tc>
        <w:tc>
          <w:tcPr>
            <w:tcW w:w="84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cs="宋体" w:asciiTheme="minorEastAsia" w:hAnsiTheme="minorEastAsia" w:eastAsiaTheme="minorEastAsia"/>
                <w:color w:val="000000"/>
                <w:sz w:val="24"/>
              </w:rPr>
            </w:pPr>
          </w:p>
        </w:tc>
      </w:tr>
      <w:tr>
        <w:tblPrEx>
          <w:tblLayout w:type="fixed"/>
          <w:tblCellMar>
            <w:top w:w="0" w:type="dxa"/>
            <w:left w:w="0" w:type="dxa"/>
            <w:bottom w:w="0" w:type="dxa"/>
            <w:right w:w="0" w:type="dxa"/>
          </w:tblCellMar>
        </w:tblPrEx>
        <w:trPr>
          <w:trHeight w:val="521"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纸隔板</w:t>
            </w:r>
          </w:p>
        </w:tc>
        <w:tc>
          <w:tcPr>
            <w:tcW w:w="1492" w:type="dxa"/>
            <w:tcBorders>
              <w:top w:val="single" w:color="000000" w:sz="4" w:space="0"/>
              <w:left w:val="single" w:color="000000" w:sz="4" w:space="0"/>
              <w:bottom w:val="single" w:color="auto" w:sz="4" w:space="0"/>
              <w:right w:val="nil"/>
            </w:tcBorders>
            <w:noWrap/>
            <w:tcMar>
              <w:top w:w="15" w:type="dxa"/>
              <w:left w:w="15" w:type="dxa"/>
              <w:bottom w:w="0" w:type="dxa"/>
              <w:right w:w="15" w:type="dxa"/>
            </w:tcMar>
            <w:vAlign w:val="bottom"/>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kern w:val="0"/>
                <w:sz w:val="18"/>
                <w:szCs w:val="18"/>
                <w:lang w:val="zh-CN"/>
              </w:rPr>
              <w:t>250×320（3mm薄）</w:t>
            </w:r>
          </w:p>
        </w:tc>
        <w:tc>
          <w:tcPr>
            <w:tcW w:w="3752" w:type="dxa"/>
            <w:tcBorders>
              <w:top w:val="nil"/>
              <w:left w:val="single" w:color="000000" w:sz="4" w:space="0"/>
              <w:bottom w:val="single" w:color="auto" w:sz="4" w:space="0"/>
              <w:right w:val="single" w:color="000000" w:sz="4" w:space="0"/>
            </w:tcBorders>
            <w:noWrap/>
            <w:tcMar>
              <w:top w:w="15" w:type="dxa"/>
              <w:left w:w="15" w:type="dxa"/>
              <w:bottom w:w="0" w:type="dxa"/>
              <w:right w:w="15" w:type="dxa"/>
            </w:tcMar>
            <w:vAlign w:val="bottom"/>
          </w:tcPr>
          <w:p>
            <w:pPr>
              <w:widowControl/>
              <w:jc w:val="left"/>
              <w:textAlignment w:val="bottom"/>
              <w:rPr>
                <w:rFonts w:cs="宋体" w:asciiTheme="minorEastAsia" w:hAnsiTheme="minorEastAsia" w:eastAsiaTheme="minorEastAsia"/>
                <w:color w:val="000000"/>
                <w:sz w:val="20"/>
              </w:rPr>
            </w:pPr>
          </w:p>
        </w:tc>
        <w:tc>
          <w:tcPr>
            <w:tcW w:w="854" w:type="dxa"/>
            <w:tcBorders>
              <w:top w:val="single" w:color="auto" w:sz="4" w:space="0"/>
              <w:left w:val="nil"/>
              <w:bottom w:val="single" w:color="auto" w:sz="4" w:space="0"/>
              <w:right w:val="single" w:color="000000" w:sz="4" w:space="0"/>
            </w:tcBorders>
            <w:noWrap/>
            <w:tcMar>
              <w:top w:w="15" w:type="dxa"/>
              <w:left w:w="15" w:type="dxa"/>
              <w:bottom w:w="0" w:type="dxa"/>
              <w:right w:w="15" w:type="dxa"/>
            </w:tcMar>
            <w:vAlign w:val="center"/>
          </w:tcPr>
          <w:p>
            <w:pPr>
              <w:jc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个</w:t>
            </w:r>
          </w:p>
        </w:tc>
        <w:tc>
          <w:tcPr>
            <w:tcW w:w="84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cs="宋体" w:asciiTheme="minorEastAsia" w:hAnsiTheme="minorEastAsia" w:eastAsiaTheme="minorEastAsia"/>
                <w:color w:val="000000"/>
                <w:sz w:val="24"/>
              </w:rPr>
            </w:pPr>
          </w:p>
        </w:tc>
      </w:tr>
    </w:tbl>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项目价格有效期：自签订正式合同之日起1年内有效</w:t>
      </w:r>
    </w:p>
    <w:p>
      <w:pPr>
        <w:spacing w:line="540" w:lineRule="exact"/>
        <w:ind w:firstLine="560" w:firstLineChars="200"/>
        <w:rPr>
          <w:rFonts w:asciiTheme="minorEastAsia" w:hAnsiTheme="minorEastAsia" w:eastAsiaTheme="minorEastAsia"/>
          <w:b/>
          <w:sz w:val="28"/>
          <w:szCs w:val="28"/>
        </w:rPr>
      </w:pPr>
      <w:r>
        <w:rPr>
          <w:rFonts w:hint="eastAsia" w:asciiTheme="minorEastAsia" w:hAnsiTheme="minorEastAsia" w:eastAsiaTheme="minorEastAsia"/>
          <w:b/>
          <w:sz w:val="28"/>
          <w:szCs w:val="28"/>
        </w:rPr>
        <w:t>二、供应商资质要求</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参加本次采购活动的供应商需具备下列条件：</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（一）具</w:t>
      </w:r>
      <w:r>
        <w:rPr>
          <w:rFonts w:asciiTheme="minorEastAsia" w:hAnsiTheme="minorEastAsia" w:eastAsiaTheme="minorEastAsia"/>
          <w:bCs/>
          <w:sz w:val="28"/>
          <w:szCs w:val="28"/>
        </w:rPr>
        <w:t>有独立承担民事责任的能力</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（二）供应商必须具备并提供齐全的生产或授权资质；</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（三）能提供和本业务相符的</w:t>
      </w:r>
      <w:r>
        <w:rPr>
          <w:rFonts w:hint="eastAsia" w:asciiTheme="minorEastAsia" w:hAnsiTheme="minorEastAsia" w:eastAsiaTheme="minorEastAsia"/>
          <w:bCs/>
          <w:color w:val="FF0000"/>
          <w:sz w:val="28"/>
          <w:szCs w:val="28"/>
        </w:rPr>
        <w:t>增值税专用发票</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（四）参加</w:t>
      </w:r>
      <w:r>
        <w:rPr>
          <w:rFonts w:asciiTheme="minorEastAsia" w:hAnsiTheme="minorEastAsia" w:eastAsiaTheme="minorEastAsia"/>
          <w:bCs/>
          <w:sz w:val="28"/>
          <w:szCs w:val="28"/>
        </w:rPr>
        <w:t>此次</w:t>
      </w:r>
      <w:r>
        <w:rPr>
          <w:rFonts w:hint="eastAsia" w:asciiTheme="minorEastAsia" w:hAnsiTheme="minorEastAsia" w:eastAsiaTheme="minorEastAsia"/>
          <w:bCs/>
          <w:sz w:val="28"/>
          <w:szCs w:val="28"/>
        </w:rPr>
        <w:t>比价项目</w:t>
      </w:r>
      <w:r>
        <w:rPr>
          <w:rFonts w:asciiTheme="minorEastAsia" w:hAnsiTheme="minorEastAsia" w:eastAsiaTheme="minorEastAsia"/>
          <w:bCs/>
          <w:sz w:val="28"/>
          <w:szCs w:val="28"/>
        </w:rPr>
        <w:t>之前</w:t>
      </w:r>
      <w:r>
        <w:rPr>
          <w:rFonts w:hint="eastAsia" w:asciiTheme="minorEastAsia" w:hAnsiTheme="minorEastAsia" w:eastAsiaTheme="minorEastAsia"/>
          <w:bCs/>
          <w:sz w:val="28"/>
          <w:szCs w:val="28"/>
        </w:rPr>
        <w:t>二</w:t>
      </w:r>
      <w:r>
        <w:rPr>
          <w:rFonts w:asciiTheme="minorEastAsia" w:hAnsiTheme="minorEastAsia" w:eastAsiaTheme="minorEastAsia"/>
          <w:bCs/>
          <w:sz w:val="28"/>
          <w:szCs w:val="28"/>
        </w:rPr>
        <w:t>年内</w:t>
      </w:r>
      <w:r>
        <w:rPr>
          <w:rFonts w:hint="eastAsia" w:asciiTheme="minorEastAsia" w:hAnsiTheme="minorEastAsia" w:eastAsiaTheme="minorEastAsia"/>
          <w:bCs/>
          <w:sz w:val="28"/>
          <w:szCs w:val="28"/>
        </w:rPr>
        <w:t>，</w:t>
      </w:r>
      <w:r>
        <w:rPr>
          <w:rFonts w:asciiTheme="minorEastAsia" w:hAnsiTheme="minorEastAsia" w:eastAsiaTheme="minorEastAsia"/>
          <w:bCs/>
          <w:sz w:val="28"/>
          <w:szCs w:val="28"/>
        </w:rPr>
        <w:t>在经营活动中</w:t>
      </w:r>
      <w:r>
        <w:rPr>
          <w:rFonts w:hint="eastAsia" w:asciiTheme="minorEastAsia" w:hAnsiTheme="minorEastAsia" w:eastAsiaTheme="minorEastAsia"/>
          <w:bCs/>
          <w:sz w:val="28"/>
          <w:szCs w:val="28"/>
        </w:rPr>
        <w:t>无</w:t>
      </w:r>
      <w:r>
        <w:rPr>
          <w:rFonts w:asciiTheme="minorEastAsia" w:hAnsiTheme="minorEastAsia" w:eastAsiaTheme="minorEastAsia"/>
          <w:bCs/>
          <w:sz w:val="28"/>
          <w:szCs w:val="28"/>
        </w:rPr>
        <w:t>重大违法</w:t>
      </w:r>
      <w:r>
        <w:rPr>
          <w:rFonts w:hint="eastAsia" w:asciiTheme="minorEastAsia" w:hAnsiTheme="minorEastAsia" w:eastAsiaTheme="minorEastAsia"/>
          <w:bCs/>
          <w:sz w:val="28"/>
          <w:szCs w:val="28"/>
        </w:rPr>
        <w:t>记录</w:t>
      </w:r>
    </w:p>
    <w:p>
      <w:pPr>
        <w:spacing w:line="540" w:lineRule="exact"/>
        <w:ind w:firstLine="560" w:firstLineChars="200"/>
        <w:rPr>
          <w:rFonts w:hint="eastAsia" w:asciiTheme="minorEastAsia" w:hAnsiTheme="minorEastAsia" w:eastAsiaTheme="minorEastAsia"/>
          <w:sz w:val="28"/>
          <w:szCs w:val="28"/>
          <w:lang w:eastAsia="zh-CN"/>
        </w:rPr>
      </w:pPr>
      <w:r>
        <w:rPr>
          <w:rFonts w:hint="eastAsia" w:asciiTheme="minorEastAsia" w:hAnsiTheme="minorEastAsia" w:eastAsiaTheme="minorEastAsia"/>
          <w:b/>
          <w:sz w:val="28"/>
          <w:szCs w:val="28"/>
        </w:rPr>
        <w:t>三、询价采购公告时间：</w:t>
      </w:r>
      <w:r>
        <w:rPr>
          <w:rFonts w:hint="eastAsia" w:asciiTheme="minorEastAsia" w:hAnsiTheme="minorEastAsia" w:eastAsiaTheme="minorEastAsia"/>
          <w:sz w:val="28"/>
          <w:szCs w:val="28"/>
          <w:lang w:eastAsia="zh-CN"/>
        </w:rPr>
        <w:t>2023年3月7日</w:t>
      </w: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lang w:eastAsia="zh-CN"/>
        </w:rPr>
        <w:t>2023年3月17日</w:t>
      </w:r>
    </w:p>
    <w:p>
      <w:pPr>
        <w:spacing w:line="540" w:lineRule="exact"/>
        <w:ind w:firstLine="560" w:firstLineChars="200"/>
        <w:rPr>
          <w:rFonts w:hint="eastAsia" w:asciiTheme="minorEastAsia" w:hAnsiTheme="minorEastAsia" w:eastAsiaTheme="minorEastAsia"/>
          <w:b/>
          <w:sz w:val="28"/>
          <w:szCs w:val="28"/>
        </w:rPr>
      </w:pPr>
      <w:r>
        <w:rPr>
          <w:rFonts w:hint="eastAsia" w:asciiTheme="minorEastAsia" w:hAnsiTheme="minorEastAsia" w:eastAsiaTheme="minorEastAsia"/>
          <w:b/>
          <w:sz w:val="28"/>
          <w:szCs w:val="28"/>
        </w:rPr>
        <w:t>四、询价资料及递交要求</w:t>
      </w:r>
    </w:p>
    <w:p>
      <w:pPr>
        <w:pStyle w:val="13"/>
        <w:shd w:val="clear" w:color="auto" w:fill="FFFFFF"/>
        <w:spacing w:before="0" w:beforeAutospacing="0" w:after="0" w:afterAutospacing="0" w:line="465" w:lineRule="atLeast"/>
        <w:rPr>
          <w:rFonts w:hint="eastAsia" w:asciiTheme="minorEastAsia" w:hAnsiTheme="minorEastAsia" w:eastAsiaTheme="minorEastAsia"/>
          <w:b/>
          <w:sz w:val="28"/>
          <w:szCs w:val="28"/>
        </w:rPr>
      </w:pPr>
      <w:r>
        <w:rPr>
          <w:rFonts w:hint="eastAsia" w:asciiTheme="minorEastAsia" w:hAnsiTheme="minorEastAsia" w:eastAsiaTheme="minorEastAsia"/>
          <w:color w:val="000000"/>
        </w:rPr>
        <w:t>本公告在“成都</w:t>
      </w:r>
      <w:r>
        <w:rPr>
          <w:rFonts w:hint="eastAsia" w:asciiTheme="minorEastAsia" w:hAnsiTheme="minorEastAsia" w:eastAsiaTheme="minorEastAsia"/>
          <w:color w:val="000000"/>
          <w:highlight w:val="none"/>
        </w:rPr>
        <w:t>光明光电股份有限公司官方网站（</w:t>
      </w:r>
      <w:r>
        <w:rPr>
          <w:highlight w:val="none"/>
        </w:rPr>
        <w:fldChar w:fldCharType="begin"/>
      </w:r>
      <w:r>
        <w:rPr>
          <w:highlight w:val="none"/>
        </w:rPr>
        <w:instrText xml:space="preserve"> HYPERLINK "http://www.cdgmgd.com/" </w:instrText>
      </w:r>
      <w:r>
        <w:rPr>
          <w:highlight w:val="none"/>
        </w:rPr>
        <w:fldChar w:fldCharType="separate"/>
      </w:r>
      <w:r>
        <w:rPr>
          <w:rFonts w:hint="eastAsia" w:asciiTheme="minorEastAsia" w:hAnsiTheme="minorEastAsia" w:eastAsiaTheme="minorEastAsia"/>
          <w:color w:val="000000"/>
          <w:highlight w:val="none"/>
        </w:rPr>
        <w:t>www.cdgmgd.com</w:t>
      </w:r>
      <w:r>
        <w:rPr>
          <w:rFonts w:hint="eastAsia" w:asciiTheme="minorEastAsia" w:hAnsiTheme="minorEastAsia" w:eastAsiaTheme="minorEastAsia"/>
          <w:color w:val="000000"/>
          <w:highlight w:val="none"/>
        </w:rPr>
        <w:fldChar w:fldCharType="end"/>
      </w:r>
      <w:r>
        <w:rPr>
          <w:rFonts w:hint="eastAsia" w:asciiTheme="minorEastAsia" w:hAnsiTheme="minorEastAsia" w:eastAsiaTheme="minorEastAsia"/>
          <w:color w:val="000000"/>
          <w:highlight w:val="none"/>
        </w:rPr>
        <w:t> ）”《供求信息》专栏发布</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（一）递交截止时间：</w:t>
      </w:r>
      <w:r>
        <w:rPr>
          <w:rFonts w:hint="eastAsia" w:asciiTheme="minorEastAsia" w:hAnsiTheme="minorEastAsia" w:eastAsiaTheme="minorEastAsia"/>
          <w:sz w:val="28"/>
          <w:szCs w:val="28"/>
          <w:lang w:eastAsia="zh-CN"/>
        </w:rPr>
        <w:t>2023年3月17日</w:t>
      </w:r>
      <w:r>
        <w:rPr>
          <w:rFonts w:hint="eastAsia" w:asciiTheme="minorEastAsia" w:hAnsiTheme="minorEastAsia" w:eastAsiaTheme="minorEastAsia"/>
          <w:bCs/>
          <w:sz w:val="28"/>
          <w:szCs w:val="28"/>
        </w:rPr>
        <w:t>17：00 时前。</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bCs/>
          <w:sz w:val="28"/>
          <w:szCs w:val="28"/>
        </w:rPr>
        <w:t>（二）递交地点：江苏省丹阳市开发区九曲路298号 丹阳光明光电有限公司</w:t>
      </w:r>
      <w:r>
        <w:rPr>
          <w:rFonts w:hint="eastAsia" w:asciiTheme="minorEastAsia" w:hAnsiTheme="minorEastAsia" w:eastAsiaTheme="minorEastAsia"/>
          <w:sz w:val="28"/>
          <w:szCs w:val="28"/>
        </w:rPr>
        <w:t xml:space="preserve">（综合管理部：夏媛 </w:t>
      </w:r>
      <w:r>
        <w:rPr>
          <w:rFonts w:hint="eastAsia" w:asciiTheme="minorEastAsia" w:hAnsiTheme="minorEastAsia" w:eastAsiaTheme="minorEastAsia"/>
          <w:sz w:val="28"/>
          <w:szCs w:val="28"/>
          <w:lang w:val="en-US" w:eastAsia="zh-CN"/>
        </w:rPr>
        <w:t>13861343702</w:t>
      </w:r>
      <w:r>
        <w:rPr>
          <w:rFonts w:hint="eastAsia" w:asciiTheme="minorEastAsia" w:hAnsiTheme="minorEastAsia" w:eastAsiaTheme="minorEastAsia"/>
          <w:sz w:val="28"/>
          <w:szCs w:val="28"/>
        </w:rPr>
        <w:t>）</w:t>
      </w:r>
    </w:p>
    <w:p>
      <w:pPr>
        <w:spacing w:line="540" w:lineRule="exact"/>
        <w:ind w:firstLine="560" w:firstLineChars="200"/>
        <w:rPr>
          <w:rFonts w:hint="eastAsia" w:asciiTheme="minorEastAsia" w:hAnsiTheme="minorEastAsia" w:eastAsiaTheme="minorEastAsia"/>
          <w:sz w:val="28"/>
          <w:szCs w:val="28"/>
          <w:lang w:val="en-US" w:eastAsia="zh-CN"/>
        </w:rPr>
      </w:pPr>
      <w:r>
        <w:rPr>
          <w:rFonts w:hint="eastAsia" w:asciiTheme="minorEastAsia" w:hAnsiTheme="minorEastAsia" w:eastAsiaTheme="minorEastAsia"/>
          <w:sz w:val="28"/>
          <w:szCs w:val="28"/>
        </w:rPr>
        <w:t>（三）询价咨询人：夏媛</w:t>
      </w:r>
      <w:r>
        <w:rPr>
          <w:rFonts w:hint="eastAsia" w:asciiTheme="minorEastAsia" w:hAnsiTheme="minorEastAsia" w:eastAsiaTheme="minorEastAsia"/>
          <w:sz w:val="28"/>
          <w:szCs w:val="28"/>
          <w:lang w:val="en-US" w:eastAsia="zh-CN"/>
        </w:rPr>
        <w:t>13861343702</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（四）询价采购监督人：张洪坡 0511-86989257</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（五）投诉的处理由采购人负责答复。投诉处理部门为丹阳光明光电有限公司品质保证部，联系人：张小伟 ，联系电话：0511-86989255。</w:t>
      </w:r>
    </w:p>
    <w:p>
      <w:pPr>
        <w:spacing w:line="540" w:lineRule="exact"/>
        <w:ind w:firstLine="560" w:firstLineChars="200"/>
        <w:rPr>
          <w:rFonts w:asciiTheme="minorEastAsia" w:hAnsiTheme="minorEastAsia" w:eastAsiaTheme="minorEastAsia"/>
          <w:sz w:val="28"/>
          <w:szCs w:val="28"/>
        </w:rPr>
      </w:pPr>
    </w:p>
    <w:p>
      <w:pPr>
        <w:spacing w:line="54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 xml:space="preserve"> </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丹阳光明光电有限公司</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w:t>
      </w:r>
      <w:r>
        <w:rPr>
          <w:rFonts w:hint="eastAsia" w:asciiTheme="minorEastAsia" w:hAnsiTheme="minorEastAsia" w:eastAsiaTheme="minorEastAsia"/>
          <w:sz w:val="28"/>
          <w:szCs w:val="28"/>
          <w:lang w:eastAsia="zh-CN"/>
        </w:rPr>
        <w:t>二0二三年三月七</w:t>
      </w:r>
      <w:r>
        <w:rPr>
          <w:rFonts w:hint="eastAsia" w:asciiTheme="minorEastAsia" w:hAnsiTheme="minorEastAsia" w:eastAsiaTheme="minorEastAsia"/>
          <w:sz w:val="28"/>
          <w:szCs w:val="28"/>
        </w:rPr>
        <w:t>日</w:t>
      </w:r>
    </w:p>
    <w:p>
      <w:pPr>
        <w:spacing w:line="540" w:lineRule="exact"/>
        <w:ind w:firstLine="560" w:firstLineChars="200"/>
        <w:rPr>
          <w:rFonts w:ascii="仿宋" w:hAnsi="仿宋" w:eastAsia="仿宋"/>
          <w:bCs/>
          <w:sz w:val="28"/>
          <w:szCs w:val="28"/>
        </w:rPr>
      </w:pPr>
    </w:p>
    <w:p>
      <w:pPr>
        <w:spacing w:line="540" w:lineRule="exact"/>
        <w:ind w:firstLine="560" w:firstLineChars="200"/>
        <w:rPr>
          <w:rFonts w:ascii="仿宋" w:hAnsi="仿宋" w:eastAsia="仿宋"/>
          <w:bCs/>
          <w:sz w:val="28"/>
          <w:szCs w:val="28"/>
        </w:rPr>
      </w:pPr>
    </w:p>
    <w:p>
      <w:pPr>
        <w:spacing w:line="540" w:lineRule="exact"/>
        <w:ind w:firstLine="560" w:firstLineChars="200"/>
        <w:rPr>
          <w:rFonts w:ascii="仿宋" w:hAnsi="仿宋" w:eastAsia="仿宋"/>
          <w:bCs/>
          <w:sz w:val="28"/>
          <w:szCs w:val="28"/>
        </w:rPr>
      </w:pPr>
    </w:p>
    <w:p>
      <w:pPr>
        <w:spacing w:line="540" w:lineRule="exact"/>
        <w:ind w:firstLine="560" w:firstLineChars="200"/>
        <w:rPr>
          <w:rFonts w:ascii="仿宋" w:hAnsi="仿宋" w:eastAsia="仿宋"/>
          <w:bCs/>
          <w:sz w:val="28"/>
          <w:szCs w:val="28"/>
        </w:rPr>
      </w:pPr>
    </w:p>
    <w:p>
      <w:pPr>
        <w:spacing w:line="540" w:lineRule="exact"/>
        <w:ind w:firstLine="560" w:firstLineChars="200"/>
        <w:rPr>
          <w:rFonts w:ascii="仿宋" w:hAnsi="仿宋" w:eastAsia="仿宋"/>
          <w:bCs/>
          <w:sz w:val="28"/>
          <w:szCs w:val="28"/>
        </w:rPr>
      </w:pPr>
    </w:p>
    <w:p>
      <w:pPr>
        <w:spacing w:line="540" w:lineRule="exact"/>
        <w:ind w:firstLine="560" w:firstLineChars="200"/>
        <w:rPr>
          <w:rFonts w:ascii="仿宋" w:hAnsi="仿宋" w:eastAsia="仿宋"/>
          <w:bCs/>
          <w:sz w:val="28"/>
          <w:szCs w:val="28"/>
        </w:rPr>
      </w:pPr>
    </w:p>
    <w:p>
      <w:pPr>
        <w:spacing w:line="540" w:lineRule="exact"/>
        <w:ind w:firstLine="560" w:firstLineChars="200"/>
        <w:rPr>
          <w:rFonts w:ascii="仿宋" w:hAnsi="仿宋" w:eastAsia="仿宋"/>
          <w:bCs/>
          <w:sz w:val="28"/>
          <w:szCs w:val="28"/>
        </w:rPr>
      </w:pPr>
    </w:p>
    <w:p>
      <w:pPr>
        <w:spacing w:line="540" w:lineRule="exact"/>
        <w:ind w:firstLine="560" w:firstLineChars="200"/>
        <w:rPr>
          <w:rFonts w:ascii="仿宋" w:hAnsi="仿宋" w:eastAsia="仿宋"/>
          <w:bCs/>
          <w:sz w:val="28"/>
          <w:szCs w:val="28"/>
        </w:rPr>
      </w:pPr>
    </w:p>
    <w:p>
      <w:pPr>
        <w:spacing w:line="540" w:lineRule="exact"/>
        <w:ind w:firstLine="560" w:firstLineChars="200"/>
        <w:rPr>
          <w:rFonts w:ascii="仿宋" w:hAnsi="仿宋" w:eastAsia="仿宋"/>
          <w:bCs/>
          <w:sz w:val="28"/>
          <w:szCs w:val="28"/>
        </w:rPr>
      </w:pPr>
    </w:p>
    <w:p>
      <w:pPr>
        <w:spacing w:line="540" w:lineRule="exact"/>
        <w:ind w:firstLine="560" w:firstLineChars="200"/>
        <w:rPr>
          <w:rFonts w:ascii="仿宋" w:hAnsi="仿宋" w:eastAsia="仿宋"/>
          <w:bCs/>
          <w:sz w:val="28"/>
          <w:szCs w:val="28"/>
        </w:rPr>
      </w:pPr>
    </w:p>
    <w:p>
      <w:pPr>
        <w:spacing w:line="540" w:lineRule="exact"/>
        <w:ind w:firstLine="560" w:firstLineChars="200"/>
        <w:rPr>
          <w:rFonts w:ascii="仿宋" w:hAnsi="仿宋" w:eastAsia="仿宋"/>
          <w:bCs/>
          <w:sz w:val="28"/>
          <w:szCs w:val="28"/>
        </w:rPr>
      </w:pPr>
    </w:p>
    <w:p>
      <w:pPr>
        <w:spacing w:line="540" w:lineRule="exact"/>
        <w:ind w:firstLine="560" w:firstLineChars="200"/>
        <w:rPr>
          <w:rFonts w:ascii="仿宋" w:hAnsi="仿宋" w:eastAsia="仿宋"/>
          <w:bCs/>
          <w:sz w:val="28"/>
          <w:szCs w:val="28"/>
        </w:rPr>
      </w:pPr>
    </w:p>
    <w:p>
      <w:pPr>
        <w:spacing w:line="540" w:lineRule="exact"/>
        <w:ind w:firstLine="560" w:firstLineChars="200"/>
        <w:rPr>
          <w:rFonts w:ascii="仿宋" w:hAnsi="仿宋" w:eastAsia="仿宋"/>
          <w:bCs/>
          <w:sz w:val="28"/>
          <w:szCs w:val="28"/>
        </w:rPr>
      </w:pPr>
    </w:p>
    <w:p>
      <w:pPr>
        <w:spacing w:line="540" w:lineRule="exact"/>
        <w:ind w:firstLine="560" w:firstLineChars="200"/>
        <w:rPr>
          <w:rFonts w:ascii="仿宋" w:hAnsi="仿宋" w:eastAsia="仿宋"/>
          <w:bCs/>
          <w:sz w:val="28"/>
          <w:szCs w:val="28"/>
        </w:rPr>
      </w:pPr>
    </w:p>
    <w:p>
      <w:pPr>
        <w:spacing w:line="540" w:lineRule="exact"/>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第二部分</w:t>
      </w:r>
      <w:r>
        <w:rPr>
          <w:rFonts w:ascii="黑体" w:hAnsi="黑体" w:eastAsia="黑体"/>
          <w:sz w:val="44"/>
          <w:szCs w:val="44"/>
        </w:rPr>
        <w:t xml:space="preserve">  </w:t>
      </w:r>
      <w:r>
        <w:rPr>
          <w:rFonts w:hint="eastAsia" w:ascii="黑体" w:hAnsi="黑体" w:eastAsia="黑体"/>
          <w:sz w:val="44"/>
          <w:szCs w:val="44"/>
        </w:rPr>
        <w:t>供应商须知</w:t>
      </w:r>
    </w:p>
    <w:p>
      <w:pPr>
        <w:spacing w:line="540" w:lineRule="exact"/>
        <w:ind w:firstLine="140" w:firstLineChars="50"/>
        <w:rPr>
          <w:rFonts w:asciiTheme="minorEastAsia" w:hAnsiTheme="minorEastAsia" w:eastAsiaTheme="minorEastAsia"/>
          <w:b/>
          <w:bCs/>
          <w:sz w:val="28"/>
          <w:szCs w:val="28"/>
        </w:rPr>
      </w:pPr>
      <w:r>
        <w:rPr>
          <w:rFonts w:hint="eastAsia" w:asciiTheme="minorEastAsia" w:hAnsiTheme="minorEastAsia" w:eastAsiaTheme="minorEastAsia"/>
          <w:b/>
          <w:bCs/>
          <w:sz w:val="28"/>
          <w:szCs w:val="28"/>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8"/>
                <w:szCs w:val="28"/>
              </w:rPr>
            </w:pPr>
            <w:r>
              <w:rPr>
                <w:rFonts w:asciiTheme="minorEastAsia" w:hAnsiTheme="minorEastAsia" w:eastAsiaTheme="minorEastAsia"/>
                <w:sz w:val="28"/>
                <w:szCs w:val="28"/>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asciiTheme="minorEastAsia" w:hAnsiTheme="minorEastAsia" w:eastAsiaTheme="minorEastAsia"/>
                <w:sz w:val="28"/>
                <w:szCs w:val="28"/>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color w:val="FF0000"/>
                <w:sz w:val="28"/>
                <w:szCs w:val="28"/>
              </w:rPr>
            </w:pPr>
            <w:r>
              <w:rPr>
                <w:rFonts w:hint="eastAsia" w:cs="仿宋_GB2312" w:asciiTheme="minorEastAsia" w:hAnsiTheme="minorEastAsia" w:eastAsiaTheme="minorEastAsia"/>
                <w:kern w:val="0"/>
                <w:sz w:val="28"/>
                <w:szCs w:val="28"/>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color w:val="FF0000"/>
                <w:sz w:val="28"/>
                <w:szCs w:val="28"/>
              </w:rPr>
            </w:pPr>
            <w:r>
              <w:rPr>
                <w:rFonts w:hint="eastAsia" w:asciiTheme="minorEastAsia" w:hAnsiTheme="minorEastAsia" w:eastAsiaTheme="minorEastAsia"/>
                <w:sz w:val="28"/>
                <w:szCs w:val="28"/>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asciiTheme="minorEastAsia" w:hAnsiTheme="minorEastAsia" w:eastAsiaTheme="minorEastAsia"/>
                <w:sz w:val="28"/>
                <w:szCs w:val="28"/>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供应商提出问题的</w:t>
            </w:r>
          </w:p>
          <w:p>
            <w:pPr>
              <w:snapToGrid w:val="0"/>
              <w:spacing w:line="400" w:lineRule="exact"/>
              <w:jc w:val="center"/>
              <w:rPr>
                <w:rFonts w:asciiTheme="minorEastAsia" w:hAnsiTheme="minorEastAsia" w:eastAsiaTheme="minorEastAsia"/>
                <w:color w:val="FF0000"/>
                <w:sz w:val="28"/>
                <w:szCs w:val="28"/>
              </w:rPr>
            </w:pPr>
            <w:r>
              <w:rPr>
                <w:rFonts w:hint="eastAsia" w:cs="仿宋_GB2312" w:asciiTheme="minorEastAsia" w:hAnsiTheme="minorEastAsia" w:eastAsiaTheme="minorEastAsia"/>
                <w:kern w:val="0"/>
                <w:sz w:val="28"/>
                <w:szCs w:val="28"/>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color w:val="FF0000"/>
                <w:sz w:val="28"/>
                <w:szCs w:val="28"/>
              </w:rPr>
            </w:pPr>
            <w:r>
              <w:rPr>
                <w:rFonts w:hint="eastAsia" w:cs="仿宋_GB2312" w:asciiTheme="minorEastAsia" w:hAnsiTheme="minorEastAsia" w:eastAsiaTheme="minorEastAsia"/>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asciiTheme="minorEastAsia" w:hAnsiTheme="minorEastAsia" w:eastAsiaTheme="minorEastAsia"/>
                <w:sz w:val="28"/>
                <w:szCs w:val="28"/>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采购人书面澄清的</w:t>
            </w:r>
          </w:p>
          <w:p>
            <w:pPr>
              <w:autoSpaceDE w:val="0"/>
              <w:autoSpaceDN w:val="0"/>
              <w:adjustRightInd w:val="0"/>
              <w:spacing w:line="400" w:lineRule="exact"/>
              <w:jc w:val="center"/>
              <w:rPr>
                <w:rFonts w:cs="仿宋_GB2312" w:asciiTheme="minorEastAsia" w:hAnsiTheme="minorEastAsia" w:eastAsiaTheme="minorEastAsia"/>
                <w:color w:val="FF0000"/>
                <w:kern w:val="0"/>
                <w:sz w:val="28"/>
                <w:szCs w:val="28"/>
              </w:rPr>
            </w:pPr>
            <w:r>
              <w:rPr>
                <w:rFonts w:hint="eastAsia" w:cs="仿宋_GB2312" w:asciiTheme="minorEastAsia" w:hAnsiTheme="minorEastAsia" w:eastAsiaTheme="minorEastAsia"/>
                <w:kern w:val="0"/>
                <w:sz w:val="28"/>
                <w:szCs w:val="28"/>
              </w:rPr>
              <w:t>截止时间</w:t>
            </w:r>
          </w:p>
        </w:tc>
        <w:tc>
          <w:tcPr>
            <w:tcW w:w="6255" w:type="dxa"/>
            <w:tcBorders>
              <w:top w:val="single" w:color="auto" w:sz="4" w:space="0"/>
              <w:left w:val="single" w:color="auto" w:sz="4" w:space="0"/>
              <w:bottom w:val="single" w:color="auto" w:sz="4" w:space="0"/>
            </w:tcBorders>
            <w:vAlign w:val="center"/>
          </w:tcPr>
          <w:p>
            <w:pPr>
              <w:pStyle w:val="25"/>
              <w:spacing w:line="400" w:lineRule="exact"/>
              <w:jc w:val="both"/>
              <w:rPr>
                <w:rFonts w:asciiTheme="minorEastAsia" w:hAnsiTheme="minorEastAsia" w:eastAsiaTheme="minorEastAsia"/>
                <w:color w:val="FF0000"/>
                <w:sz w:val="28"/>
                <w:szCs w:val="28"/>
              </w:rPr>
            </w:pPr>
            <w:r>
              <w:rPr>
                <w:rFonts w:hint="eastAsia" w:cs="仿宋_GB2312" w:asciiTheme="minorEastAsia" w:hAnsiTheme="minorEastAsia" w:eastAsiaTheme="minorEastAsia"/>
                <w:sz w:val="28"/>
                <w:szCs w:val="28"/>
              </w:rPr>
              <w:t>供应商在收到书面答复</w:t>
            </w:r>
            <w:r>
              <w:rPr>
                <w:rFonts w:cs="仿宋_GB2312" w:asciiTheme="minorEastAsia" w:hAnsiTheme="minorEastAsia" w:eastAsiaTheme="minorEastAsia"/>
                <w:sz w:val="28"/>
                <w:szCs w:val="28"/>
              </w:rPr>
              <w:t>48</w:t>
            </w:r>
            <w:r>
              <w:rPr>
                <w:rFonts w:hint="eastAsia" w:cs="仿宋_GB2312" w:asciiTheme="minorEastAsia" w:hAnsiTheme="minorEastAsia" w:eastAsiaTheme="minorEastAsia"/>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响应文件签字或</w:t>
            </w:r>
          </w:p>
          <w:p>
            <w:pPr>
              <w:autoSpaceDE w:val="0"/>
              <w:autoSpaceDN w:val="0"/>
              <w:adjustRightIn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响应文件由供应商的法定代表人或其委托代理人签字并加盖单位章。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响应文件提交份数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纸质文档1份；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响应文件装订要求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cs="仿宋_GB2312" w:asciiTheme="minorEastAsia" w:hAnsiTheme="minorEastAsia" w:eastAsiaTheme="minorEastAsia"/>
                <w:kern w:val="0"/>
                <w:sz w:val="28"/>
                <w:szCs w:val="28"/>
              </w:rPr>
            </w:pPr>
            <w:bookmarkStart w:id="0" w:name="_GoBack"/>
            <w:r>
              <w:rPr>
                <w:rFonts w:hint="eastAsia" w:cs="仿宋_GB2312" w:asciiTheme="minorEastAsia" w:hAnsiTheme="minorEastAsia" w:eastAsiaTheme="minorEastAsia"/>
                <w:b/>
                <w:bCs/>
                <w:sz w:val="28"/>
                <w:szCs w:val="28"/>
              </w:rPr>
              <w:t>装订牢固、密封，并应编制目录</w:t>
            </w:r>
            <w:bookmarkEnd w:id="0"/>
            <w:r>
              <w:rPr>
                <w:rFonts w:hint="eastAsia" w:cs="仿宋_GB2312" w:asciiTheme="minorEastAsia" w:hAnsiTheme="minorEastAsia" w:eastAsiaTheme="minorEastAsia"/>
                <w:sz w:val="28"/>
                <w:szCs w:val="28"/>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评选办法</w:t>
            </w:r>
          </w:p>
        </w:tc>
        <w:tc>
          <w:tcPr>
            <w:tcW w:w="6255" w:type="dxa"/>
            <w:tcBorders>
              <w:top w:val="single" w:color="auto" w:sz="4" w:space="0"/>
              <w:left w:val="single" w:color="auto" w:sz="4" w:space="0"/>
              <w:bottom w:val="single" w:color="auto" w:sz="4" w:space="0"/>
            </w:tcBorders>
            <w:vAlign w:val="center"/>
          </w:tcPr>
          <w:p>
            <w:pPr>
              <w:pStyle w:val="25"/>
              <w:spacing w:line="400" w:lineRule="exact"/>
              <w:jc w:val="both"/>
              <w:rPr>
                <w:rFonts w:cs="仿宋_GB2312" w:asciiTheme="minorEastAsia" w:hAnsiTheme="minorEastAsia" w:eastAsiaTheme="minorEastAsia"/>
                <w:color w:val="auto"/>
                <w:kern w:val="2"/>
                <w:sz w:val="28"/>
                <w:szCs w:val="28"/>
              </w:rPr>
            </w:pPr>
            <w:r>
              <w:rPr>
                <w:rFonts w:hint="eastAsia" w:cs="仿宋_GB2312" w:asciiTheme="minorEastAsia" w:hAnsiTheme="minorEastAsia" w:eastAsiaTheme="minorEastAsia"/>
                <w:color w:val="auto"/>
                <w:kern w:val="2"/>
                <w:sz w:val="28"/>
                <w:szCs w:val="28"/>
              </w:rPr>
              <w:t>综合评分法。</w:t>
            </w:r>
            <w:r>
              <w:rPr>
                <w:rFonts w:cs="仿宋_GB2312" w:asciiTheme="minorEastAsia" w:hAnsiTheme="minorEastAsia" w:eastAsiaTheme="minorEastAsia"/>
                <w:color w:val="auto"/>
                <w:kern w:val="2"/>
                <w:sz w:val="28"/>
                <w:szCs w:val="28"/>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1、法人代表授权委托书原件（格式见附件）；</w:t>
            </w:r>
          </w:p>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2、报价表（格式见附件）；</w:t>
            </w:r>
          </w:p>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3、企业营业执照复印件、法人身份证复印件、授权代表人身份证复印件；</w:t>
            </w:r>
          </w:p>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4、商务及技术要求响应文件</w:t>
            </w:r>
          </w:p>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5、报价单位认为适宜的与本项目相关的其他资格证明资料。</w:t>
            </w:r>
          </w:p>
          <w:p>
            <w:pPr>
              <w:autoSpaceDE w:val="0"/>
              <w:autoSpaceDN w:val="0"/>
              <w:adjustRightInd w:val="0"/>
              <w:spacing w:line="440" w:lineRule="exact"/>
              <w:ind w:left="198"/>
              <w:jc w:val="left"/>
              <w:rPr>
                <w:rFonts w:cs="宋体" w:asciiTheme="minorEastAsia" w:hAnsiTheme="minorEastAsia" w:eastAsiaTheme="minorEastAsia"/>
                <w:color w:val="000000" w:themeColor="text1"/>
                <w:kern w:val="0"/>
                <w:sz w:val="28"/>
                <w:szCs w:val="28"/>
                <w14:textFill>
                  <w14:solidFill>
                    <w14:schemeClr w14:val="tx1"/>
                  </w14:solidFill>
                </w14:textFill>
              </w:rPr>
            </w:pPr>
            <w:r>
              <w:rPr>
                <w:rFonts w:hint="eastAsia" w:cs="宋体" w:asciiTheme="minorEastAsia" w:hAnsiTheme="minorEastAsia" w:eastAsiaTheme="minorEastAsia"/>
                <w:color w:val="000000" w:themeColor="text1"/>
                <w:kern w:val="0"/>
                <w:sz w:val="28"/>
                <w:szCs w:val="28"/>
                <w14:textFill>
                  <w14:solidFill>
                    <w14:schemeClr w14:val="tx1"/>
                  </w14:solidFill>
                </w14:textFill>
              </w:rPr>
              <w:t>6、提供所投标书相关的标的物样品；</w:t>
            </w:r>
          </w:p>
        </w:tc>
      </w:tr>
    </w:tbl>
    <w:p>
      <w:pPr>
        <w:spacing w:line="5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一、供应商参加采购活动应当符合国家相关法律法规。</w:t>
      </w:r>
    </w:p>
    <w:p>
      <w:pPr>
        <w:spacing w:line="5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二、供应商在报价前必须对所投货物的型号、价格等进行市场调查，保证在签订合同后按期足量供货。成交供应商应保证货物完全符合合同规定的质量、规格。货物最终验收后，在质量保证期内，对由于供应商原因发生任何不足，应由其负责并承担相应费用。</w:t>
      </w:r>
    </w:p>
    <w:p>
      <w:pPr>
        <w:spacing w:line="5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三、成交人必须对报价文件负全责；在成交后</w:t>
      </w:r>
      <w:r>
        <w:rPr>
          <w:rFonts w:asciiTheme="minorEastAsia" w:hAnsiTheme="minorEastAsia" w:eastAsiaTheme="minorEastAsia"/>
          <w:sz w:val="28"/>
          <w:szCs w:val="28"/>
        </w:rPr>
        <w:t>10</w:t>
      </w:r>
      <w:r>
        <w:rPr>
          <w:rFonts w:hint="eastAsia" w:asciiTheme="minorEastAsia" w:hAnsiTheme="minorEastAsia" w:eastAsiaTheme="minorEastAsia"/>
          <w:sz w:val="28"/>
          <w:szCs w:val="28"/>
        </w:rPr>
        <w:t>个工作日内与采购人签订合同，并在规定时间内供货。</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四、各供应商填列的单价以人民币元为单位，报价应包括原材料费、制作费、运费、装卸费、税费以及货物交付使用前的一切费用。只能有一个报价，不接受有选择的报价。供应商须对全部货物进行报价，否则报价无效。</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五、因此次询价为年度采购，合同履约周期为从合同签订之日起一年。</w:t>
      </w:r>
    </w:p>
    <w:p>
      <w:pPr>
        <w:spacing w:line="5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六、报价为年度采购报价，请供应商做好市场调研，做好市场价格波动风险评估，报价一旦形成不得随意更改。</w:t>
      </w:r>
    </w:p>
    <w:p>
      <w:pPr>
        <w:spacing w:line="5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七、如因战争、灾害及其他不可抗力造成的采购标的价格变动在±1</w:t>
      </w:r>
      <w:r>
        <w:rPr>
          <w:rFonts w:asciiTheme="minorEastAsia" w:hAnsiTheme="minorEastAsia" w:eastAsiaTheme="minorEastAsia"/>
          <w:sz w:val="28"/>
          <w:szCs w:val="28"/>
        </w:rPr>
        <w:t>0</w:t>
      </w:r>
      <w:r>
        <w:rPr>
          <w:rFonts w:hint="eastAsia" w:asciiTheme="minorEastAsia" w:hAnsiTheme="minorEastAsia" w:eastAsiaTheme="minorEastAsia"/>
          <w:sz w:val="28"/>
          <w:szCs w:val="28"/>
        </w:rPr>
        <w:t>%以内的，经双方协商，按照相关流程审批后可以进行一次价格调整（合同签订半年后，可以进行一次价格调整）；价格变动超过±1</w:t>
      </w:r>
      <w:r>
        <w:rPr>
          <w:rFonts w:asciiTheme="minorEastAsia" w:hAnsiTheme="minorEastAsia" w:eastAsiaTheme="minorEastAsia"/>
          <w:sz w:val="28"/>
          <w:szCs w:val="28"/>
        </w:rPr>
        <w:t>0</w:t>
      </w:r>
      <w:r>
        <w:rPr>
          <w:rFonts w:hint="eastAsia" w:asciiTheme="minorEastAsia" w:hAnsiTheme="minorEastAsia" w:eastAsiaTheme="minorEastAsia"/>
          <w:sz w:val="28"/>
          <w:szCs w:val="28"/>
        </w:rPr>
        <w:t>%的，变动部分则需从新进行比价询价，变动部分原报价文件及采购合同自动失效。</w:t>
      </w:r>
    </w:p>
    <w:p>
      <w:pPr>
        <w:spacing w:line="5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八、如因采购人采购标的标准、规格型号、材质等发生变化，则变动部分需另行进行询价比价。</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九、报价文件的评审：</w:t>
      </w:r>
    </w:p>
    <w:p>
      <w:pPr>
        <w:spacing w:line="480" w:lineRule="exact"/>
        <w:ind w:firstLine="420" w:firstLineChars="150"/>
        <w:rPr>
          <w:rFonts w:asciiTheme="minorEastAsia" w:hAnsiTheme="minorEastAsia" w:eastAsiaTheme="minorEastAsia"/>
          <w:sz w:val="28"/>
          <w:szCs w:val="28"/>
        </w:rPr>
      </w:pPr>
      <w:r>
        <w:rPr>
          <w:rFonts w:hint="eastAsia" w:asciiTheme="minorEastAsia" w:hAnsiTheme="minorEastAsia" w:eastAsiaTheme="minorEastAsia"/>
          <w:sz w:val="28"/>
          <w:szCs w:val="28"/>
        </w:rPr>
        <w:t>（一）评审工作由联系人上报公司总经理办公会，由生产、品质、财务等部门人员代表，根据询价文件规定的方法和标准完成评审，直至评定成交供应商。</w:t>
      </w:r>
    </w:p>
    <w:p>
      <w:pPr>
        <w:spacing w:line="480" w:lineRule="exact"/>
        <w:ind w:firstLine="420" w:firstLineChars="150"/>
        <w:rPr>
          <w:rFonts w:asciiTheme="minorEastAsia" w:hAnsiTheme="minorEastAsia" w:eastAsiaTheme="minorEastAsia"/>
          <w:sz w:val="28"/>
          <w:szCs w:val="28"/>
        </w:rPr>
      </w:pPr>
      <w:r>
        <w:rPr>
          <w:rFonts w:hint="eastAsia" w:asciiTheme="minorEastAsia" w:hAnsiTheme="minorEastAsia" w:eastAsiaTheme="minorEastAsia"/>
          <w:sz w:val="28"/>
          <w:szCs w:val="28"/>
        </w:rPr>
        <w:t>（二）评审时将审查每个供应商提交的资格证明文件是否齐全、合法、有效，如果供应商没有按照要求提交全部证明文件，或者提交的资格证明文件是非法的、无效的，则其报价文件将被拒绝。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20" w:firstLineChars="150"/>
        <w:rPr>
          <w:rFonts w:asciiTheme="minorEastAsia" w:hAnsiTheme="minorEastAsia" w:eastAsiaTheme="minorEastAsia"/>
          <w:sz w:val="28"/>
          <w:szCs w:val="28"/>
        </w:rPr>
      </w:pPr>
      <w:r>
        <w:rPr>
          <w:rFonts w:hint="eastAsia" w:asciiTheme="minorEastAsia" w:hAnsiTheme="minorEastAsia" w:eastAsiaTheme="minorEastAsia"/>
          <w:sz w:val="28"/>
          <w:szCs w:val="28"/>
        </w:rPr>
        <w:t>（三）审查报价文件是否实质性响应询价文件的要求</w:t>
      </w:r>
    </w:p>
    <w:p>
      <w:pPr>
        <w:spacing w:line="48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1</w:t>
      </w:r>
      <w:r>
        <w:rPr>
          <w:rFonts w:hint="eastAsia" w:asciiTheme="minorEastAsia" w:hAnsiTheme="minorEastAsia" w:eastAsiaTheme="minorEastAsia"/>
          <w:sz w:val="28"/>
          <w:szCs w:val="28"/>
        </w:rPr>
        <w:t>．对于经审查确定为资格合格的供应商，评审时将审查其报价文件是否对询价文件的所有事项、格式、条款和技术规范等要求都做出了实质性响应。</w:t>
      </w:r>
    </w:p>
    <w:p>
      <w:pPr>
        <w:spacing w:line="48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2</w:t>
      </w:r>
      <w:r>
        <w:rPr>
          <w:rFonts w:hint="eastAsia" w:asciiTheme="minorEastAsia" w:hAnsiTheme="minorEastAsia" w:eastAsiaTheme="minorEastAsia"/>
          <w:sz w:val="28"/>
          <w:szCs w:val="28"/>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3</w:t>
      </w:r>
      <w:r>
        <w:rPr>
          <w:rFonts w:hint="eastAsia" w:asciiTheme="minorEastAsia" w:hAnsiTheme="minorEastAsia" w:eastAsiaTheme="minorEastAsia"/>
          <w:sz w:val="28"/>
          <w:szCs w:val="28"/>
        </w:rPr>
        <w:t>．报价文件有下列情形之一的属于重大偏离，将被作废处理：</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（1）报价文件未在规定时间内送达指定地点；</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（2）明显不符合询价文件规定的技术规格、技术标准；</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（3）报价文件载明的货物检验标准和方法等明显不符合询价文件要求；</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（4）询价文件要求提供样机（样品）但供应商未提供；</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（5）报价文件附有采购人不能接受的条件；</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（6）不符合询价文件规定的其他实质性要求。</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（7）未按照规定提供授权书原件的；</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（8）报价文件中的各项内容填列不完整或有涂改现象的，供应商公章和供应商代表签字不齐的；</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（9）供应商擅自改变货物型号、配置的；</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（10）供应商的报价材料密封不符合要求的；</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（11）评审时判定为故意压低价格，不符合市场价格规律的；</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（12</w:t>
      </w:r>
      <w:r>
        <w:rPr>
          <w:rFonts w:hint="eastAsia" w:asciiTheme="minorEastAsia" w:hAnsiTheme="minorEastAsia" w:eastAsiaTheme="minorEastAsia"/>
          <w:color w:val="000000" w:themeColor="text1"/>
          <w:sz w:val="28"/>
          <w:szCs w:val="28"/>
          <w14:textFill>
            <w14:solidFill>
              <w14:schemeClr w14:val="tx1"/>
            </w14:solidFill>
          </w14:textFill>
        </w:rPr>
        <w:t>）法律、法规规定的其他无效情况。</w:t>
      </w:r>
    </w:p>
    <w:p>
      <w:pPr>
        <w:spacing w:line="48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四）报价的审查：所有供应商的报价均以文件上的价格为准。报价文件中的分项报价合计与总报价不一致的，供应商应按总报价相应修改分项报价。如果供应商不按照上述原则修正其总报价及分项报价，则其报价文件将被拒绝。</w:t>
      </w:r>
    </w:p>
    <w:p>
      <w:pPr>
        <w:spacing w:line="48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五）澄清：评审时对报价文件实质性响应了询价文件要求，但个别地方提供了不完整的技术信息和数据，以及同类问题表述不一致或者有明显文字和计算错误等细微偏离问题，可以书面形式（由评审会议人员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将否决其报价。</w:t>
      </w:r>
    </w:p>
    <w:p>
      <w:pPr>
        <w:spacing w:line="48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（六）出现下列情形之一的，评审时将否决所有供应商的报价或取消采购活动：</w:t>
      </w:r>
    </w:p>
    <w:p>
      <w:pPr>
        <w:spacing w:line="48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1</w:t>
      </w:r>
      <w:r>
        <w:rPr>
          <w:rFonts w:hint="eastAsia" w:asciiTheme="minorEastAsia" w:hAnsiTheme="minorEastAsia" w:eastAsiaTheme="minorEastAsia"/>
          <w:color w:val="000000" w:themeColor="text1"/>
          <w:sz w:val="28"/>
          <w:szCs w:val="28"/>
          <w14:textFill>
            <w14:solidFill>
              <w14:schemeClr w14:val="tx1"/>
            </w14:solidFill>
          </w14:textFill>
        </w:rPr>
        <w:t>．</w:t>
      </w:r>
      <w:r>
        <w:rPr>
          <w:rFonts w:asciiTheme="minorEastAsia" w:hAnsiTheme="minorEastAsia" w:eastAsiaTheme="minorEastAsia"/>
          <w:color w:val="000000" w:themeColor="text1"/>
          <w:sz w:val="28"/>
          <w:szCs w:val="28"/>
          <w14:textFill>
            <w14:solidFill>
              <w14:schemeClr w14:val="tx1"/>
            </w14:solidFill>
          </w14:textFill>
        </w:rPr>
        <w:t xml:space="preserve"> </w:t>
      </w:r>
      <w:r>
        <w:rPr>
          <w:rFonts w:hint="eastAsia" w:asciiTheme="minorEastAsia" w:hAnsiTheme="minorEastAsia" w:eastAsiaTheme="minorEastAsia"/>
          <w:color w:val="000000" w:themeColor="text1"/>
          <w:sz w:val="28"/>
          <w:szCs w:val="28"/>
          <w14:textFill>
            <w14:solidFill>
              <w14:schemeClr w14:val="tx1"/>
            </w14:solidFill>
          </w14:textFill>
        </w:rPr>
        <w:t>出现影响采购公正的违法、违规行为的；</w:t>
      </w:r>
    </w:p>
    <w:p>
      <w:pPr>
        <w:spacing w:line="48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2</w:t>
      </w:r>
      <w:r>
        <w:rPr>
          <w:rFonts w:hint="eastAsia" w:asciiTheme="minorEastAsia" w:hAnsiTheme="minorEastAsia" w:eastAsiaTheme="minorEastAsia"/>
          <w:color w:val="000000" w:themeColor="text1"/>
          <w:sz w:val="28"/>
          <w:szCs w:val="28"/>
          <w14:textFill>
            <w14:solidFill>
              <w14:schemeClr w14:val="tx1"/>
            </w14:solidFill>
          </w14:textFill>
        </w:rPr>
        <w:t>．</w:t>
      </w:r>
      <w:r>
        <w:rPr>
          <w:rFonts w:asciiTheme="minorEastAsia" w:hAnsiTheme="minorEastAsia" w:eastAsiaTheme="minorEastAsia"/>
          <w:color w:val="000000" w:themeColor="text1"/>
          <w:sz w:val="28"/>
          <w:szCs w:val="28"/>
          <w14:textFill>
            <w14:solidFill>
              <w14:schemeClr w14:val="tx1"/>
            </w14:solidFill>
          </w14:textFill>
        </w:rPr>
        <w:t xml:space="preserve"> </w:t>
      </w:r>
      <w:r>
        <w:rPr>
          <w:rFonts w:hint="eastAsia" w:asciiTheme="minorEastAsia" w:hAnsiTheme="minorEastAsia" w:eastAsiaTheme="minorEastAsia"/>
          <w:color w:val="000000" w:themeColor="text1"/>
          <w:sz w:val="28"/>
          <w:szCs w:val="28"/>
          <w14:textFill>
            <w14:solidFill>
              <w14:schemeClr w14:val="tx1"/>
            </w14:solidFill>
          </w14:textFill>
        </w:rPr>
        <w:t>供应商的报价均超过了采购预算，采购单位不能支付的；</w:t>
      </w:r>
    </w:p>
    <w:p>
      <w:pPr>
        <w:spacing w:line="48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3</w:t>
      </w:r>
      <w:r>
        <w:rPr>
          <w:rFonts w:hint="eastAsia" w:asciiTheme="minorEastAsia" w:hAnsiTheme="minorEastAsia" w:eastAsiaTheme="minorEastAsia"/>
          <w:color w:val="000000" w:themeColor="text1"/>
          <w:sz w:val="28"/>
          <w:szCs w:val="28"/>
          <w14:textFill>
            <w14:solidFill>
              <w14:schemeClr w14:val="tx1"/>
            </w14:solidFill>
          </w14:textFill>
        </w:rPr>
        <w:t>．</w:t>
      </w:r>
      <w:r>
        <w:rPr>
          <w:rFonts w:asciiTheme="minorEastAsia" w:hAnsiTheme="minorEastAsia" w:eastAsiaTheme="minorEastAsia"/>
          <w:color w:val="000000" w:themeColor="text1"/>
          <w:sz w:val="28"/>
          <w:szCs w:val="28"/>
          <w14:textFill>
            <w14:solidFill>
              <w14:schemeClr w14:val="tx1"/>
            </w14:solidFill>
          </w14:textFill>
        </w:rPr>
        <w:t xml:space="preserve"> </w:t>
      </w:r>
      <w:r>
        <w:rPr>
          <w:rFonts w:hint="eastAsia" w:asciiTheme="minorEastAsia" w:hAnsiTheme="minorEastAsia" w:eastAsiaTheme="minorEastAsia"/>
          <w:color w:val="000000" w:themeColor="text1"/>
          <w:sz w:val="28"/>
          <w:szCs w:val="28"/>
          <w14:textFill>
            <w14:solidFill>
              <w14:schemeClr w14:val="tx1"/>
            </w14:solidFill>
          </w14:textFill>
        </w:rPr>
        <w:t>因重大变故，采购任务取消的</w:t>
      </w:r>
      <w:r>
        <w:rPr>
          <w:rFonts w:asciiTheme="minorEastAsia" w:hAnsiTheme="minorEastAsia" w:eastAsiaTheme="minorEastAsia"/>
          <w:color w:val="000000" w:themeColor="text1"/>
          <w:sz w:val="28"/>
          <w:szCs w:val="28"/>
          <w14:textFill>
            <w14:solidFill>
              <w14:schemeClr w14:val="tx1"/>
            </w14:solidFill>
          </w14:textFill>
        </w:rPr>
        <w:t>;</w:t>
      </w:r>
    </w:p>
    <w:p>
      <w:pPr>
        <w:spacing w:line="480" w:lineRule="exac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 xml:space="preserve">    4</w:t>
      </w:r>
      <w:r>
        <w:rPr>
          <w:rFonts w:hint="eastAsia" w:asciiTheme="minorEastAsia" w:hAnsiTheme="minorEastAsia" w:eastAsiaTheme="minorEastAsia"/>
          <w:color w:val="000000" w:themeColor="text1"/>
          <w:sz w:val="28"/>
          <w:szCs w:val="28"/>
          <w14:textFill>
            <w14:solidFill>
              <w14:schemeClr w14:val="tx1"/>
            </w14:solidFill>
          </w14:textFill>
        </w:rPr>
        <w:t>． 经评审认为所有报价文件都不符合询价文件要求的。</w:t>
      </w:r>
    </w:p>
    <w:p>
      <w:pPr>
        <w:spacing w:line="48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（七）评审方法和标准：</w:t>
      </w:r>
    </w:p>
    <w:p>
      <w:pPr>
        <w:spacing w:line="48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1．本项目采用综合评分法评审，评审方案如下表：</w:t>
      </w:r>
    </w:p>
    <w:tbl>
      <w:tblPr>
        <w:tblStyle w:val="15"/>
        <w:tblpPr w:leftFromText="180" w:rightFromText="180" w:vertAnchor="text" w:horzAnchor="margin" w:tblpXSpec="center" w:tblpY="167"/>
        <w:tblW w:w="10580" w:type="dxa"/>
        <w:tblInd w:w="0" w:type="dxa"/>
        <w:tblLayout w:type="fixed"/>
        <w:tblCellMar>
          <w:top w:w="0" w:type="dxa"/>
          <w:left w:w="108" w:type="dxa"/>
          <w:bottom w:w="0" w:type="dxa"/>
          <w:right w:w="108" w:type="dxa"/>
        </w:tblCellMar>
      </w:tblPr>
      <w:tblGrid>
        <w:gridCol w:w="1080"/>
        <w:gridCol w:w="820"/>
        <w:gridCol w:w="1900"/>
        <w:gridCol w:w="2180"/>
        <w:gridCol w:w="4600"/>
      </w:tblGrid>
      <w:tr>
        <w:tblPrEx>
          <w:tblLayout w:type="fixed"/>
          <w:tblCellMar>
            <w:top w:w="0" w:type="dxa"/>
            <w:left w:w="108" w:type="dxa"/>
            <w:bottom w:w="0" w:type="dxa"/>
            <w:right w:w="108" w:type="dxa"/>
          </w:tblCellMar>
        </w:tblPrEx>
        <w:trPr>
          <w:trHeight w:val="285" w:hRule="atLeast"/>
        </w:trPr>
        <w:tc>
          <w:tcPr>
            <w:tcW w:w="108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32"/>
                <w:szCs w:val="32"/>
              </w:rPr>
            </w:pPr>
            <w:r>
              <w:rPr>
                <w:rFonts w:hint="eastAsia" w:ascii="宋体" w:hAnsi="宋体" w:cs="宋体"/>
                <w:color w:val="000000"/>
                <w:kern w:val="0"/>
                <w:sz w:val="32"/>
                <w:szCs w:val="32"/>
              </w:rPr>
              <w:t>综合评分标准</w:t>
            </w:r>
          </w:p>
        </w:tc>
        <w:tc>
          <w:tcPr>
            <w:tcW w:w="8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序号</w:t>
            </w:r>
          </w:p>
        </w:tc>
        <w:tc>
          <w:tcPr>
            <w:tcW w:w="19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评分占比</w:t>
            </w:r>
          </w:p>
        </w:tc>
        <w:tc>
          <w:tcPr>
            <w:tcW w:w="21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评分项</w:t>
            </w:r>
          </w:p>
        </w:tc>
        <w:tc>
          <w:tcPr>
            <w:tcW w:w="46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评分标准</w:t>
            </w:r>
          </w:p>
        </w:tc>
      </w:tr>
      <w:tr>
        <w:tblPrEx>
          <w:tblLayout w:type="fixed"/>
          <w:tblCellMar>
            <w:top w:w="0" w:type="dxa"/>
            <w:left w:w="108" w:type="dxa"/>
            <w:bottom w:w="0" w:type="dxa"/>
            <w:right w:w="108" w:type="dxa"/>
          </w:tblCellMar>
        </w:tblPrEx>
        <w:trPr>
          <w:trHeight w:val="885" w:hRule="atLeast"/>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32"/>
                <w:szCs w:val="32"/>
              </w:rPr>
            </w:pPr>
          </w:p>
        </w:tc>
        <w:tc>
          <w:tcPr>
            <w:tcW w:w="8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1</w:t>
            </w:r>
          </w:p>
        </w:tc>
        <w:tc>
          <w:tcPr>
            <w:tcW w:w="19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投标报价评分标准10%</w:t>
            </w:r>
          </w:p>
        </w:tc>
        <w:tc>
          <w:tcPr>
            <w:tcW w:w="21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报价文件格式要求</w:t>
            </w:r>
          </w:p>
        </w:tc>
        <w:tc>
          <w:tcPr>
            <w:tcW w:w="460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符合投标文件编制及装订要求，符合要求的得10分；一般不符合得6分；严重不符合得0分，视为无效投标；</w:t>
            </w:r>
          </w:p>
        </w:tc>
      </w:tr>
      <w:tr>
        <w:tblPrEx>
          <w:tblLayout w:type="fixed"/>
          <w:tblCellMar>
            <w:top w:w="0" w:type="dxa"/>
            <w:left w:w="108" w:type="dxa"/>
            <w:bottom w:w="0" w:type="dxa"/>
            <w:right w:w="108" w:type="dxa"/>
          </w:tblCellMar>
        </w:tblPrEx>
        <w:trPr>
          <w:trHeight w:val="885" w:hRule="atLeast"/>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32"/>
                <w:szCs w:val="32"/>
              </w:rPr>
            </w:pPr>
          </w:p>
        </w:tc>
        <w:tc>
          <w:tcPr>
            <w:tcW w:w="8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2</w:t>
            </w:r>
          </w:p>
        </w:tc>
        <w:tc>
          <w:tcPr>
            <w:tcW w:w="19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投标报价评分标准10%</w:t>
            </w:r>
          </w:p>
        </w:tc>
        <w:tc>
          <w:tcPr>
            <w:tcW w:w="21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样品提供</w:t>
            </w:r>
          </w:p>
        </w:tc>
        <w:tc>
          <w:tcPr>
            <w:tcW w:w="460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能按照询价文件要求提供样品，按照要求全部提供的得10分，有提供不全的一样扣3分，未提供的，则视作废标处置。</w:t>
            </w:r>
          </w:p>
        </w:tc>
      </w:tr>
      <w:tr>
        <w:tblPrEx>
          <w:tblLayout w:type="fixed"/>
          <w:tblCellMar>
            <w:top w:w="0" w:type="dxa"/>
            <w:left w:w="108" w:type="dxa"/>
            <w:bottom w:w="0" w:type="dxa"/>
            <w:right w:w="108" w:type="dxa"/>
          </w:tblCellMar>
        </w:tblPrEx>
        <w:trPr>
          <w:trHeight w:val="975" w:hRule="atLeast"/>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32"/>
                <w:szCs w:val="32"/>
              </w:rPr>
            </w:pPr>
          </w:p>
        </w:tc>
        <w:tc>
          <w:tcPr>
            <w:tcW w:w="8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3</w:t>
            </w:r>
          </w:p>
        </w:tc>
        <w:tc>
          <w:tcPr>
            <w:tcW w:w="19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投标报价评分标准5%</w:t>
            </w:r>
          </w:p>
        </w:tc>
        <w:tc>
          <w:tcPr>
            <w:tcW w:w="21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投标公司的业绩</w:t>
            </w:r>
          </w:p>
        </w:tc>
        <w:tc>
          <w:tcPr>
            <w:tcW w:w="4600" w:type="dxa"/>
            <w:tcBorders>
              <w:top w:val="nil"/>
              <w:left w:val="nil"/>
              <w:bottom w:val="single" w:color="auto" w:sz="4" w:space="0"/>
              <w:right w:val="single" w:color="auto" w:sz="4" w:space="0"/>
            </w:tcBorders>
            <w:shd w:val="clear" w:color="000000" w:fill="F5F5F5"/>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供应商具有在国内外中标和本次采购项目类似的过往业绩（附销售合同或中标通知书），每提供1个业绩，得1分，最高得5分。</w:t>
            </w:r>
          </w:p>
        </w:tc>
      </w:tr>
      <w:tr>
        <w:tblPrEx>
          <w:tblLayout w:type="fixed"/>
          <w:tblCellMar>
            <w:top w:w="0" w:type="dxa"/>
            <w:left w:w="108" w:type="dxa"/>
            <w:bottom w:w="0" w:type="dxa"/>
            <w:right w:w="108" w:type="dxa"/>
          </w:tblCellMar>
        </w:tblPrEx>
        <w:trPr>
          <w:trHeight w:val="1305" w:hRule="atLeast"/>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32"/>
                <w:szCs w:val="32"/>
              </w:rPr>
            </w:pPr>
          </w:p>
        </w:tc>
        <w:tc>
          <w:tcPr>
            <w:tcW w:w="8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4</w:t>
            </w:r>
          </w:p>
        </w:tc>
        <w:tc>
          <w:tcPr>
            <w:tcW w:w="19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投标报价评分标准20%</w:t>
            </w:r>
          </w:p>
        </w:tc>
        <w:tc>
          <w:tcPr>
            <w:tcW w:w="21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技术要求响应</w:t>
            </w:r>
          </w:p>
        </w:tc>
        <w:tc>
          <w:tcPr>
            <w:tcW w:w="460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对各供应商提供样品进行现场评判，有1项★号条款不满足做废标处理；每有1项一般条款不满足扣5分。</w:t>
            </w:r>
          </w:p>
        </w:tc>
      </w:tr>
      <w:tr>
        <w:tblPrEx>
          <w:tblLayout w:type="fixed"/>
          <w:tblCellMar>
            <w:top w:w="0" w:type="dxa"/>
            <w:left w:w="108" w:type="dxa"/>
            <w:bottom w:w="0" w:type="dxa"/>
            <w:right w:w="108" w:type="dxa"/>
          </w:tblCellMar>
        </w:tblPrEx>
        <w:trPr>
          <w:trHeight w:val="1230" w:hRule="atLeast"/>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32"/>
                <w:szCs w:val="32"/>
              </w:rPr>
            </w:pPr>
          </w:p>
        </w:tc>
        <w:tc>
          <w:tcPr>
            <w:tcW w:w="8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5</w:t>
            </w:r>
          </w:p>
        </w:tc>
        <w:tc>
          <w:tcPr>
            <w:tcW w:w="19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投标报价评分标准20%</w:t>
            </w:r>
          </w:p>
        </w:tc>
        <w:tc>
          <w:tcPr>
            <w:tcW w:w="21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商务条款响应</w:t>
            </w:r>
          </w:p>
        </w:tc>
        <w:tc>
          <w:tcPr>
            <w:tcW w:w="460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根据商务条款的响应文件进行评价，有1项★号条款不满足做废标处理；每有1项一般条款不满足扣3分，超过2项不满足作废标处理。</w:t>
            </w:r>
          </w:p>
        </w:tc>
      </w:tr>
      <w:tr>
        <w:tblPrEx>
          <w:tblLayout w:type="fixed"/>
          <w:tblCellMar>
            <w:top w:w="0" w:type="dxa"/>
            <w:left w:w="108" w:type="dxa"/>
            <w:bottom w:w="0" w:type="dxa"/>
            <w:right w:w="108" w:type="dxa"/>
          </w:tblCellMar>
        </w:tblPrEx>
        <w:trPr>
          <w:trHeight w:val="1425" w:hRule="atLeast"/>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32"/>
                <w:szCs w:val="32"/>
              </w:rPr>
            </w:pPr>
          </w:p>
        </w:tc>
        <w:tc>
          <w:tcPr>
            <w:tcW w:w="8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6</w:t>
            </w:r>
          </w:p>
        </w:tc>
        <w:tc>
          <w:tcPr>
            <w:tcW w:w="19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投标报价评分标准35%</w:t>
            </w:r>
          </w:p>
        </w:tc>
        <w:tc>
          <w:tcPr>
            <w:tcW w:w="21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投标报价</w:t>
            </w:r>
          </w:p>
        </w:tc>
        <w:tc>
          <w:tcPr>
            <w:tcW w:w="460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评分标准：每单项报价最低报价者得10分，次低报价者得8分，以此类推。再将每项得分相加求得总得分，最高者得30分，次低者28分，以此类推，最低得分不低于20分</w:t>
            </w:r>
          </w:p>
        </w:tc>
      </w:tr>
      <w:tr>
        <w:tblPrEx>
          <w:tblLayout w:type="fixed"/>
          <w:tblCellMar>
            <w:top w:w="0" w:type="dxa"/>
            <w:left w:w="108" w:type="dxa"/>
            <w:bottom w:w="0" w:type="dxa"/>
            <w:right w:w="108" w:type="dxa"/>
          </w:tblCellMar>
        </w:tblPrEx>
        <w:trPr>
          <w:trHeight w:val="315" w:hRule="atLeast"/>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32"/>
                <w:szCs w:val="32"/>
              </w:rPr>
            </w:pPr>
          </w:p>
        </w:tc>
        <w:tc>
          <w:tcPr>
            <w:tcW w:w="8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总分</w:t>
            </w:r>
          </w:p>
        </w:tc>
        <w:tc>
          <w:tcPr>
            <w:tcW w:w="19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100</w:t>
            </w:r>
          </w:p>
        </w:tc>
        <w:tc>
          <w:tcPr>
            <w:tcW w:w="2180" w:type="dxa"/>
            <w:tcBorders>
              <w:top w:val="nil"/>
              <w:left w:val="nil"/>
              <w:bottom w:val="single" w:color="auto" w:sz="4" w:space="0"/>
              <w:right w:val="single" w:color="auto" w:sz="4" w:space="0"/>
            </w:tcBorders>
            <w:shd w:val="clear" w:color="auto" w:fill="auto"/>
            <w:vAlign w:val="center"/>
          </w:tcPr>
          <w:p>
            <w:pPr>
              <w:widowControl/>
              <w:jc w:val="left"/>
              <w:rPr>
                <w:color w:val="000000"/>
                <w:kern w:val="0"/>
                <w:sz w:val="24"/>
              </w:rPr>
            </w:pPr>
            <w:r>
              <w:rPr>
                <w:color w:val="000000"/>
                <w:kern w:val="0"/>
                <w:sz w:val="24"/>
              </w:rPr>
              <w:t>/</w:t>
            </w:r>
          </w:p>
        </w:tc>
        <w:tc>
          <w:tcPr>
            <w:tcW w:w="4600" w:type="dxa"/>
            <w:tcBorders>
              <w:top w:val="nil"/>
              <w:left w:val="nil"/>
              <w:bottom w:val="single" w:color="auto" w:sz="4" w:space="0"/>
              <w:right w:val="single" w:color="auto" w:sz="4" w:space="0"/>
            </w:tcBorders>
            <w:shd w:val="clear" w:color="auto" w:fill="auto"/>
            <w:vAlign w:val="center"/>
          </w:tcPr>
          <w:p>
            <w:pPr>
              <w:widowControl/>
              <w:jc w:val="left"/>
              <w:rPr>
                <w:color w:val="000000"/>
                <w:kern w:val="0"/>
                <w:sz w:val="24"/>
              </w:rPr>
            </w:pPr>
            <w:r>
              <w:rPr>
                <w:color w:val="000000"/>
                <w:kern w:val="0"/>
                <w:sz w:val="24"/>
              </w:rPr>
              <w:t>100</w:t>
            </w:r>
            <w:r>
              <w:rPr>
                <w:rFonts w:hint="eastAsia" w:ascii="宋体" w:hAnsi="宋体"/>
                <w:color w:val="000000"/>
                <w:kern w:val="0"/>
                <w:sz w:val="24"/>
              </w:rPr>
              <w:t>分</w:t>
            </w:r>
          </w:p>
        </w:tc>
      </w:tr>
    </w:tbl>
    <w:p>
      <w:pPr>
        <w:spacing w:line="480" w:lineRule="exact"/>
        <w:rPr>
          <w:rFonts w:asciiTheme="minorEastAsia" w:hAnsiTheme="minorEastAsia" w:eastAsiaTheme="minorEastAsia"/>
          <w:color w:val="000000" w:themeColor="text1"/>
          <w:sz w:val="28"/>
          <w:szCs w:val="28"/>
          <w14:textFill>
            <w14:solidFill>
              <w14:schemeClr w14:val="tx1"/>
            </w14:solidFill>
          </w14:textFill>
        </w:rPr>
      </w:pPr>
    </w:p>
    <w:p>
      <w:pPr>
        <w:spacing w:line="48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2</w:t>
      </w:r>
      <w:r>
        <w:rPr>
          <w:rFonts w:hint="eastAsia" w:asciiTheme="minorEastAsia" w:hAnsiTheme="minorEastAsia" w:eastAsiaTheme="minorEastAsia"/>
          <w:color w:val="000000" w:themeColor="text1"/>
          <w:sz w:val="28"/>
          <w:szCs w:val="28"/>
          <w14:textFill>
            <w14:solidFill>
              <w14:schemeClr w14:val="tx1"/>
            </w14:solidFill>
          </w14:textFill>
        </w:rPr>
        <w:t>．在确定评审结果后，采购人将以在成都光明官网予以公布，公布3天后，无异议的，采购人拟订《供应商确认通知单》通知参与此次采购的供应商。</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十、合同签订</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1. </w:t>
      </w:r>
      <w:r>
        <w:rPr>
          <w:rFonts w:asciiTheme="minorEastAsia" w:hAnsiTheme="minorEastAsia" w:eastAsiaTheme="minorEastAsia"/>
          <w:sz w:val="28"/>
          <w:szCs w:val="28"/>
        </w:rPr>
        <w:t>供应商须在接到</w:t>
      </w:r>
      <w:r>
        <w:rPr>
          <w:rFonts w:hint="eastAsia" w:asciiTheme="minorEastAsia" w:hAnsiTheme="minorEastAsia" w:eastAsiaTheme="minorEastAsia"/>
          <w:sz w:val="28"/>
          <w:szCs w:val="28"/>
        </w:rPr>
        <w:t>（</w:t>
      </w:r>
      <w:r>
        <w:rPr>
          <w:rFonts w:asciiTheme="minorEastAsia" w:hAnsiTheme="minorEastAsia" w:eastAsiaTheme="minorEastAsia"/>
          <w:sz w:val="28"/>
          <w:szCs w:val="28"/>
        </w:rPr>
        <w:t>或应当接到</w:t>
      </w:r>
      <w:r>
        <w:rPr>
          <w:rFonts w:hint="eastAsia" w:asciiTheme="minorEastAsia" w:hAnsiTheme="minorEastAsia" w:eastAsiaTheme="minorEastAsia"/>
          <w:sz w:val="28"/>
          <w:szCs w:val="28"/>
        </w:rPr>
        <w:t>）采购人所发出的《供应商确认通知单》10个工作日内与采购人签订正式采购合同；</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2.《供应商确认通知单》对采购人和供应商均具有法律约束力；</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3.《供应商确认通知单》发出后，采购人改变成交结果的，或者供应商放弃成交项目的，应当依法承担法律责任。</w:t>
      </w: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358" w:leftChars="228" w:hanging="880" w:hangingChars="200"/>
        <w:jc w:val="center"/>
        <w:rPr>
          <w:rFonts w:asciiTheme="minorEastAsia" w:hAnsiTheme="minorEastAsia" w:eastAsiaTheme="minorEastAsia"/>
          <w:sz w:val="28"/>
          <w:szCs w:val="28"/>
        </w:rPr>
      </w:pPr>
      <w:r>
        <w:rPr>
          <w:rFonts w:hint="eastAsia" w:ascii="黑体" w:eastAsia="黑体" w:hAnsiTheme="minorEastAsia"/>
          <w:sz w:val="44"/>
          <w:szCs w:val="44"/>
        </w:rPr>
        <w:t>第三部分 商务及技术要求部分</w:t>
      </w:r>
    </w:p>
    <w:p>
      <w:pPr>
        <w:adjustRightInd w:val="0"/>
        <w:snapToGrid w:val="0"/>
        <w:spacing w:line="440" w:lineRule="exact"/>
        <w:ind w:right="399" w:rightChars="190"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一、商务要求</w:t>
      </w:r>
    </w:p>
    <w:p>
      <w:pPr>
        <w:snapToGrid w:val="0"/>
        <w:spacing w:line="440" w:lineRule="exact"/>
        <w:ind w:firstLine="560" w:firstLineChars="200"/>
        <w:textAlignment w:val="baseline"/>
        <w:rPr>
          <w:rFonts w:asciiTheme="minorEastAsia" w:hAnsiTheme="minorEastAsia" w:eastAsiaTheme="minorEastAsia"/>
          <w:sz w:val="28"/>
          <w:szCs w:val="28"/>
        </w:rPr>
      </w:pPr>
      <w:r>
        <w:rPr>
          <w:rFonts w:hint="eastAsia" w:asciiTheme="minorEastAsia" w:hAnsiTheme="minorEastAsia" w:eastAsiaTheme="minorEastAsia"/>
          <w:sz w:val="28"/>
          <w:szCs w:val="28"/>
        </w:rPr>
        <w:t>1.交货期及地点：</w:t>
      </w:r>
    </w:p>
    <w:p>
      <w:pPr>
        <w:spacing w:line="440" w:lineRule="exact"/>
        <w:ind w:firstLine="560" w:firstLineChars="200"/>
        <w:jc w:val="left"/>
        <w:rPr>
          <w:rFonts w:asciiTheme="minorEastAsia" w:hAnsiTheme="minorEastAsia" w:eastAsiaTheme="minorEastAsia"/>
          <w:sz w:val="28"/>
          <w:szCs w:val="28"/>
        </w:rPr>
      </w:pPr>
      <w:r>
        <w:rPr>
          <w:rFonts w:hint="eastAsia" w:asciiTheme="minorEastAsia" w:hAnsiTheme="minorEastAsia" w:eastAsiaTheme="minorEastAsia"/>
          <w:sz w:val="28"/>
          <w:szCs w:val="28"/>
        </w:rPr>
        <w:t>1.1</w:t>
      </w:r>
      <w:r>
        <w:rPr>
          <w:rFonts w:asciiTheme="minorEastAsia" w:hAnsiTheme="minorEastAsia" w:eastAsiaTheme="minorEastAsia"/>
          <w:sz w:val="28"/>
          <w:szCs w:val="28"/>
        </w:rPr>
        <w:t>交货地点</w:t>
      </w:r>
      <w:r>
        <w:rPr>
          <w:rFonts w:hint="eastAsia" w:asciiTheme="minorEastAsia" w:hAnsiTheme="minorEastAsia" w:eastAsiaTheme="minorEastAsia"/>
          <w:sz w:val="28"/>
          <w:szCs w:val="28"/>
        </w:rPr>
        <w:t>：丹阳市开发区九曲路298号；</w:t>
      </w:r>
    </w:p>
    <w:p>
      <w:pPr>
        <w:spacing w:line="440" w:lineRule="exact"/>
        <w:ind w:firstLine="560" w:firstLineChars="200"/>
        <w:jc w:val="left"/>
        <w:rPr>
          <w:rFonts w:asciiTheme="minorEastAsia" w:hAnsiTheme="minorEastAsia" w:eastAsiaTheme="minorEastAsia"/>
          <w:sz w:val="28"/>
          <w:szCs w:val="28"/>
        </w:rPr>
      </w:pPr>
      <w:r>
        <w:rPr>
          <w:rFonts w:hint="eastAsia" w:asciiTheme="minorEastAsia" w:hAnsiTheme="minorEastAsia" w:eastAsiaTheme="minorEastAsia"/>
          <w:sz w:val="28"/>
          <w:szCs w:val="28"/>
        </w:rPr>
        <w:t>★1.2</w:t>
      </w:r>
      <w:r>
        <w:rPr>
          <w:rFonts w:asciiTheme="minorEastAsia" w:hAnsiTheme="minorEastAsia" w:eastAsiaTheme="minorEastAsia"/>
          <w:sz w:val="28"/>
          <w:szCs w:val="28"/>
        </w:rPr>
        <w:t>交货</w:t>
      </w:r>
      <w:r>
        <w:rPr>
          <w:rFonts w:hint="eastAsia" w:asciiTheme="minorEastAsia" w:hAnsiTheme="minorEastAsia" w:eastAsiaTheme="minorEastAsia"/>
          <w:sz w:val="28"/>
          <w:szCs w:val="28"/>
        </w:rPr>
        <w:t>期：采购人发出采购订单7天内送达采购人指定地点。</w:t>
      </w:r>
    </w:p>
    <w:p>
      <w:pPr>
        <w:spacing w:line="440" w:lineRule="exact"/>
        <w:ind w:firstLine="560" w:firstLineChars="200"/>
        <w:jc w:val="left"/>
        <w:rPr>
          <w:rFonts w:asciiTheme="minorEastAsia" w:hAnsiTheme="minorEastAsia" w:eastAsiaTheme="minorEastAsia"/>
          <w:sz w:val="28"/>
          <w:szCs w:val="28"/>
        </w:rPr>
      </w:pPr>
      <w:r>
        <w:rPr>
          <w:rFonts w:hint="eastAsia" w:asciiTheme="minorEastAsia" w:hAnsiTheme="minorEastAsia" w:eastAsiaTheme="minorEastAsia"/>
          <w:sz w:val="28"/>
          <w:szCs w:val="28"/>
        </w:rPr>
        <w:t>★1.3货物送达后，由供应商负责装卸，并按照采购人要求进行堆放整齐。</w:t>
      </w:r>
    </w:p>
    <w:p>
      <w:pPr>
        <w:spacing w:line="440" w:lineRule="exact"/>
        <w:ind w:firstLine="548" w:firstLineChars="196"/>
        <w:rPr>
          <w:rFonts w:asciiTheme="minorEastAsia" w:hAnsiTheme="minorEastAsia" w:eastAsiaTheme="minorEastAsia"/>
          <w:sz w:val="28"/>
          <w:szCs w:val="28"/>
        </w:rPr>
      </w:pPr>
      <w:r>
        <w:rPr>
          <w:rFonts w:hint="eastAsia" w:asciiTheme="minorEastAsia" w:hAnsiTheme="minorEastAsia" w:eastAsiaTheme="minorEastAsia"/>
          <w:sz w:val="28"/>
          <w:szCs w:val="28"/>
        </w:rPr>
        <w:t>2.采购流程：</w:t>
      </w:r>
    </w:p>
    <w:p>
      <w:pPr>
        <w:widowControl/>
        <w:snapToGrid w:val="0"/>
        <w:spacing w:line="440" w:lineRule="exact"/>
        <w:ind w:left="466" w:leftChars="222"/>
        <w:rPr>
          <w:rFonts w:asciiTheme="minorEastAsia" w:hAnsiTheme="minorEastAsia" w:eastAsiaTheme="minorEastAsia"/>
          <w:sz w:val="28"/>
          <w:szCs w:val="28"/>
        </w:rPr>
      </w:pPr>
      <w:r>
        <w:rPr>
          <w:rFonts w:hint="eastAsia" w:asciiTheme="minorEastAsia" w:hAnsiTheme="minorEastAsia" w:eastAsiaTheme="minorEastAsia"/>
          <w:sz w:val="28"/>
          <w:szCs w:val="28"/>
        </w:rPr>
        <w:t>2.1 年度采购合同签订后，采购人根据库房存货数量以及现场使用状况</w:t>
      </w:r>
    </w:p>
    <w:p>
      <w:pPr>
        <w:widowControl/>
        <w:snapToGrid w:val="0"/>
        <w:spacing w:line="4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不定时向成交供应商发出采购订单。</w:t>
      </w:r>
    </w:p>
    <w:p>
      <w:pPr>
        <w:widowControl/>
        <w:snapToGrid w:val="0"/>
        <w:spacing w:line="440" w:lineRule="exact"/>
        <w:ind w:left="466" w:leftChars="222"/>
        <w:rPr>
          <w:rFonts w:asciiTheme="minorEastAsia" w:hAnsiTheme="minorEastAsia" w:eastAsiaTheme="minorEastAsia"/>
          <w:sz w:val="28"/>
          <w:szCs w:val="28"/>
        </w:rPr>
      </w:pPr>
      <w:r>
        <w:rPr>
          <w:rFonts w:hint="eastAsia" w:asciiTheme="minorEastAsia" w:hAnsiTheme="minorEastAsia" w:eastAsiaTheme="minorEastAsia"/>
          <w:sz w:val="28"/>
          <w:szCs w:val="28"/>
        </w:rPr>
        <w:t>2.2供应商接到采购订单后，按照采购订单要求进行备货，保质、保量、</w:t>
      </w:r>
    </w:p>
    <w:p>
      <w:pPr>
        <w:widowControl/>
        <w:snapToGrid w:val="0"/>
        <w:spacing w:line="4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按期交付产品。</w:t>
      </w:r>
    </w:p>
    <w:p>
      <w:pPr>
        <w:widowControl/>
        <w:snapToGrid w:val="0"/>
        <w:spacing w:line="440" w:lineRule="exact"/>
        <w:ind w:left="466" w:leftChars="222"/>
        <w:rPr>
          <w:rFonts w:asciiTheme="minorEastAsia" w:hAnsiTheme="minorEastAsia" w:eastAsiaTheme="minorEastAsia"/>
          <w:sz w:val="28"/>
          <w:szCs w:val="28"/>
        </w:rPr>
      </w:pPr>
      <w:r>
        <w:rPr>
          <w:rFonts w:hint="eastAsia" w:asciiTheme="minorEastAsia" w:hAnsiTheme="minorEastAsia" w:eastAsiaTheme="minorEastAsia"/>
          <w:sz w:val="28"/>
          <w:szCs w:val="28"/>
        </w:rPr>
        <w:t>3.结算方式：</w:t>
      </w:r>
    </w:p>
    <w:p>
      <w:pPr>
        <w:widowControl/>
        <w:snapToGrid w:val="0"/>
        <w:spacing w:line="440" w:lineRule="exact"/>
        <w:ind w:left="466" w:leftChars="222"/>
        <w:rPr>
          <w:rFonts w:asciiTheme="minorEastAsia" w:hAnsiTheme="minorEastAsia" w:eastAsiaTheme="minorEastAsia"/>
          <w:sz w:val="28"/>
          <w:szCs w:val="28"/>
        </w:rPr>
      </w:pPr>
      <w:r>
        <w:rPr>
          <w:rFonts w:hint="eastAsia" w:asciiTheme="minorEastAsia" w:hAnsiTheme="minorEastAsia" w:eastAsiaTheme="minorEastAsia"/>
          <w:sz w:val="28"/>
          <w:szCs w:val="28"/>
        </w:rPr>
        <w:t>3.1采用月结方式。每月25日为结算日，供应商在27日前将对账单发</w:t>
      </w:r>
    </w:p>
    <w:p>
      <w:pPr>
        <w:widowControl/>
        <w:snapToGrid w:val="0"/>
        <w:spacing w:line="4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给采购人进行核对；无误后，供应商开具发票至采购人，采购人安排入账汇款。</w:t>
      </w:r>
    </w:p>
    <w:p>
      <w:pPr>
        <w:widowControl/>
        <w:snapToGrid w:val="0"/>
        <w:spacing w:line="440" w:lineRule="exact"/>
        <w:ind w:left="466" w:leftChars="222"/>
        <w:rPr>
          <w:rFonts w:asciiTheme="minorEastAsia" w:hAnsiTheme="minorEastAsia" w:eastAsiaTheme="minorEastAsia"/>
          <w:sz w:val="28"/>
          <w:szCs w:val="28"/>
        </w:rPr>
      </w:pPr>
      <w:r>
        <w:rPr>
          <w:rFonts w:hint="eastAsia" w:asciiTheme="minorEastAsia" w:hAnsiTheme="minorEastAsia" w:eastAsiaTheme="minorEastAsia"/>
          <w:sz w:val="28"/>
          <w:szCs w:val="28"/>
        </w:rPr>
        <w:t>★3.2 如因供应商对账单提供信息或开具发票的信息错误，导致当月结</w:t>
      </w:r>
    </w:p>
    <w:p>
      <w:pPr>
        <w:widowControl/>
        <w:snapToGrid w:val="0"/>
        <w:spacing w:line="4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算未能及时入账的，供应商应承担扣罚本次采购金额5%的处罚。</w:t>
      </w:r>
    </w:p>
    <w:p>
      <w:pPr>
        <w:widowControl/>
        <w:snapToGrid w:val="0"/>
        <w:spacing w:line="440" w:lineRule="exact"/>
        <w:ind w:left="466" w:leftChars="222"/>
        <w:rPr>
          <w:rFonts w:asciiTheme="minorEastAsia" w:hAnsiTheme="minorEastAsia" w:eastAsiaTheme="minorEastAsia"/>
          <w:sz w:val="28"/>
          <w:szCs w:val="28"/>
        </w:rPr>
      </w:pPr>
      <w:r>
        <w:rPr>
          <w:rFonts w:hint="eastAsia" w:asciiTheme="minorEastAsia" w:hAnsiTheme="minorEastAsia" w:eastAsiaTheme="minorEastAsia"/>
          <w:sz w:val="28"/>
          <w:szCs w:val="28"/>
        </w:rPr>
        <w:t>4．验收：</w:t>
      </w:r>
    </w:p>
    <w:p>
      <w:pPr>
        <w:widowControl/>
        <w:snapToGrid w:val="0"/>
        <w:spacing w:line="440" w:lineRule="exact"/>
        <w:ind w:left="466" w:leftChars="222"/>
        <w:rPr>
          <w:rFonts w:asciiTheme="minorEastAsia" w:hAnsiTheme="minorEastAsia" w:eastAsiaTheme="minorEastAsia"/>
          <w:sz w:val="28"/>
          <w:szCs w:val="28"/>
        </w:rPr>
      </w:pPr>
      <w:r>
        <w:rPr>
          <w:rFonts w:hint="eastAsia" w:asciiTheme="minorEastAsia" w:hAnsiTheme="minorEastAsia" w:eastAsiaTheme="minorEastAsia"/>
          <w:sz w:val="28"/>
          <w:szCs w:val="28"/>
        </w:rPr>
        <w:t>4.1产品装卸前，采购人安排专人进行品质受入检抽查，若发现存在不</w:t>
      </w:r>
    </w:p>
    <w:p>
      <w:pPr>
        <w:widowControl/>
        <w:snapToGrid w:val="0"/>
        <w:spacing w:line="4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符合采购要求或者质量要求的，供应商应负责调换，并且赔偿由此造成的一切损失。</w:t>
      </w:r>
    </w:p>
    <w:p>
      <w:pPr>
        <w:widowControl/>
        <w:snapToGrid w:val="0"/>
        <w:spacing w:line="440" w:lineRule="exact"/>
        <w:ind w:left="466" w:leftChars="222"/>
        <w:rPr>
          <w:rFonts w:asciiTheme="minorEastAsia" w:hAnsiTheme="minorEastAsia" w:eastAsiaTheme="minorEastAsia"/>
          <w:sz w:val="28"/>
          <w:szCs w:val="28"/>
        </w:rPr>
      </w:pPr>
      <w:r>
        <w:rPr>
          <w:rFonts w:hint="eastAsia" w:asciiTheme="minorEastAsia" w:hAnsiTheme="minorEastAsia" w:eastAsiaTheme="minorEastAsia"/>
          <w:sz w:val="28"/>
          <w:szCs w:val="28"/>
        </w:rPr>
        <w:t>4.2产品受入检合格，采购人安排专人负责进行数量清点，存在缺失情</w:t>
      </w:r>
    </w:p>
    <w:p>
      <w:pPr>
        <w:widowControl/>
        <w:snapToGrid w:val="0"/>
        <w:spacing w:line="4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况的，供应商应在规定时间内进行补齐，否则不给予办理入库。</w:t>
      </w:r>
    </w:p>
    <w:p>
      <w:pPr>
        <w:spacing w:line="4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5.售后服务：</w:t>
      </w:r>
    </w:p>
    <w:p>
      <w:pPr>
        <w:spacing w:line="460" w:lineRule="exact"/>
        <w:ind w:left="466" w:leftChars="222" w:right="-73"/>
        <w:rPr>
          <w:rFonts w:asciiTheme="minorEastAsia" w:hAnsiTheme="minorEastAsia" w:eastAsiaTheme="minorEastAsia"/>
          <w:sz w:val="28"/>
          <w:szCs w:val="28"/>
        </w:rPr>
      </w:pPr>
      <w:r>
        <w:rPr>
          <w:rFonts w:hint="eastAsia" w:asciiTheme="minorEastAsia" w:hAnsiTheme="minorEastAsia" w:eastAsiaTheme="minorEastAsia"/>
          <w:sz w:val="28"/>
          <w:szCs w:val="28"/>
        </w:rPr>
        <w:t>5.1入库产品在使用过程中如因供应商生产工艺或加工问题造成产品破</w:t>
      </w:r>
    </w:p>
    <w:p>
      <w:pPr>
        <w:spacing w:line="460" w:lineRule="exact"/>
        <w:ind w:right="-73"/>
        <w:rPr>
          <w:rFonts w:asciiTheme="minorEastAsia" w:hAnsiTheme="minorEastAsia" w:eastAsiaTheme="minorEastAsia"/>
          <w:sz w:val="28"/>
          <w:szCs w:val="28"/>
        </w:rPr>
      </w:pPr>
      <w:r>
        <w:rPr>
          <w:rFonts w:hint="eastAsia" w:asciiTheme="minorEastAsia" w:hAnsiTheme="minorEastAsia" w:eastAsiaTheme="minorEastAsia"/>
          <w:sz w:val="28"/>
          <w:szCs w:val="28"/>
        </w:rPr>
        <w:t>损、发霉变质的，供应商应在接到通知后2小时内赶赴采购人现场进行确认，并在2小时内补足产品数量，否则由此造成的一切损失由供应商承担。</w:t>
      </w:r>
    </w:p>
    <w:p>
      <w:pPr>
        <w:spacing w:line="460" w:lineRule="exact"/>
        <w:ind w:left="466" w:leftChars="222" w:right="-73"/>
        <w:rPr>
          <w:rFonts w:asciiTheme="minorEastAsia" w:hAnsiTheme="minorEastAsia" w:eastAsiaTheme="minorEastAsia"/>
          <w:sz w:val="28"/>
          <w:szCs w:val="28"/>
        </w:rPr>
      </w:pPr>
      <w:r>
        <w:rPr>
          <w:rFonts w:hint="eastAsia" w:asciiTheme="minorEastAsia" w:hAnsiTheme="minorEastAsia" w:eastAsiaTheme="minorEastAsia"/>
          <w:sz w:val="28"/>
          <w:szCs w:val="28"/>
        </w:rPr>
        <w:t>5.2 由于供应商产品质量造成的客户投诉，由此造成的一切损失由供应</w:t>
      </w:r>
    </w:p>
    <w:p>
      <w:pPr>
        <w:spacing w:line="460" w:lineRule="exact"/>
        <w:ind w:right="-73"/>
        <w:rPr>
          <w:rFonts w:asciiTheme="minorEastAsia" w:hAnsiTheme="minorEastAsia" w:eastAsiaTheme="minorEastAsia"/>
          <w:sz w:val="28"/>
          <w:szCs w:val="28"/>
        </w:rPr>
      </w:pPr>
      <w:r>
        <w:rPr>
          <w:rFonts w:hint="eastAsia" w:asciiTheme="minorEastAsia" w:hAnsiTheme="minorEastAsia" w:eastAsiaTheme="minorEastAsia"/>
          <w:sz w:val="28"/>
          <w:szCs w:val="28"/>
        </w:rPr>
        <w:t>商承担。</w:t>
      </w:r>
    </w:p>
    <w:p>
      <w:pPr>
        <w:spacing w:line="540" w:lineRule="exact"/>
        <w:ind w:firstLine="560" w:firstLineChars="200"/>
        <w:rPr>
          <w:rFonts w:ascii="黑体" w:eastAsia="黑体" w:hAnsiTheme="minorEastAsia"/>
          <w:sz w:val="44"/>
          <w:szCs w:val="44"/>
        </w:rPr>
      </w:pPr>
      <w:r>
        <w:rPr>
          <w:rFonts w:hint="eastAsia" w:asciiTheme="minorEastAsia" w:hAnsiTheme="minorEastAsia" w:eastAsiaTheme="minorEastAsia"/>
          <w:sz w:val="28"/>
          <w:szCs w:val="28"/>
        </w:rPr>
        <w:t>二、技术要求</w:t>
      </w:r>
    </w:p>
    <w:tbl>
      <w:tblPr>
        <w:tblStyle w:val="15"/>
        <w:tblW w:w="8220" w:type="dxa"/>
        <w:jc w:val="center"/>
        <w:tblInd w:w="0" w:type="dxa"/>
        <w:tblLayout w:type="fixed"/>
        <w:tblCellMar>
          <w:top w:w="0" w:type="dxa"/>
          <w:left w:w="0" w:type="dxa"/>
          <w:bottom w:w="0" w:type="dxa"/>
          <w:right w:w="0" w:type="dxa"/>
        </w:tblCellMar>
      </w:tblPr>
      <w:tblGrid>
        <w:gridCol w:w="1410"/>
        <w:gridCol w:w="1493"/>
        <w:gridCol w:w="3754"/>
        <w:gridCol w:w="1563"/>
      </w:tblGrid>
      <w:tr>
        <w:tblPrEx>
          <w:tblLayout w:type="fixed"/>
          <w:tblCellMar>
            <w:top w:w="0" w:type="dxa"/>
            <w:left w:w="0" w:type="dxa"/>
            <w:bottom w:w="0" w:type="dxa"/>
            <w:right w:w="0" w:type="dxa"/>
          </w:tblCellMar>
        </w:tblPrEx>
        <w:trPr>
          <w:trHeight w:val="570"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产品名称</w:t>
            </w: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bottom"/>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规格(mm)</w:t>
            </w:r>
          </w:p>
        </w:tc>
        <w:tc>
          <w:tcPr>
            <w:tcW w:w="375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质量技术要求</w:t>
            </w:r>
          </w:p>
        </w:tc>
        <w:tc>
          <w:tcPr>
            <w:tcW w:w="15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备注</w:t>
            </w:r>
          </w:p>
        </w:tc>
      </w:tr>
      <w:tr>
        <w:tblPrEx>
          <w:tblLayout w:type="fixed"/>
          <w:tblCellMar>
            <w:top w:w="0" w:type="dxa"/>
            <w:left w:w="0" w:type="dxa"/>
            <w:bottom w:w="0" w:type="dxa"/>
            <w:right w:w="0" w:type="dxa"/>
          </w:tblCellMar>
        </w:tblPrEx>
        <w:trPr>
          <w:trHeight w:val="583"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纸箱（1#）</w:t>
            </w: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cs="宋体" w:asciiTheme="minorEastAsia" w:hAnsiTheme="minorEastAsia" w:eastAsiaTheme="minorEastAsia"/>
                <w:kern w:val="0"/>
                <w:sz w:val="18"/>
                <w:szCs w:val="18"/>
                <w:lang w:val="zh-CN"/>
              </w:rPr>
              <w:t>340</w:t>
            </w:r>
            <w:r>
              <w:rPr>
                <w:rFonts w:hint="eastAsia" w:cs="宋体" w:asciiTheme="minorEastAsia" w:hAnsiTheme="minorEastAsia" w:eastAsiaTheme="minorEastAsia"/>
                <w:kern w:val="0"/>
                <w:sz w:val="18"/>
                <w:szCs w:val="18"/>
                <w:lang w:val="zh-CN"/>
              </w:rPr>
              <w:t>×</w:t>
            </w:r>
            <w:r>
              <w:rPr>
                <w:rFonts w:cs="宋体" w:asciiTheme="minorEastAsia" w:hAnsiTheme="minorEastAsia" w:eastAsiaTheme="minorEastAsia"/>
                <w:kern w:val="0"/>
                <w:sz w:val="18"/>
                <w:szCs w:val="18"/>
                <w:lang w:val="zh-CN"/>
              </w:rPr>
              <w:t>270</w:t>
            </w:r>
            <w:r>
              <w:rPr>
                <w:rFonts w:hint="eastAsia" w:cs="宋体" w:asciiTheme="minorEastAsia" w:hAnsiTheme="minorEastAsia" w:eastAsiaTheme="minorEastAsia"/>
                <w:kern w:val="0"/>
                <w:sz w:val="18"/>
                <w:szCs w:val="18"/>
                <w:lang w:val="zh-CN"/>
              </w:rPr>
              <w:t>×</w:t>
            </w:r>
            <w:r>
              <w:rPr>
                <w:rFonts w:cs="宋体" w:asciiTheme="minorEastAsia" w:hAnsiTheme="minorEastAsia" w:eastAsiaTheme="minorEastAsia"/>
                <w:kern w:val="0"/>
                <w:sz w:val="18"/>
                <w:szCs w:val="18"/>
                <w:lang w:val="zh-CN"/>
              </w:rPr>
              <w:t>130</w:t>
            </w:r>
          </w:p>
        </w:tc>
        <w:tc>
          <w:tcPr>
            <w:tcW w:w="3754" w:type="dxa"/>
            <w:tcBorders>
              <w:top w:val="nil"/>
              <w:left w:val="single" w:color="000000" w:sz="4" w:space="0"/>
              <w:bottom w:val="nil"/>
              <w:right w:val="single" w:color="000000" w:sz="4" w:space="0"/>
            </w:tcBorders>
            <w:noWrap/>
            <w:tcMar>
              <w:top w:w="15" w:type="dxa"/>
              <w:left w:w="15" w:type="dxa"/>
              <w:right w:w="15" w:type="dxa"/>
            </w:tcMar>
            <w:vAlign w:val="bottom"/>
          </w:tcPr>
          <w:p>
            <w:pPr>
              <w:widowControl/>
              <w:jc w:val="left"/>
              <w:textAlignment w:val="bottom"/>
              <w:rPr>
                <w:rFonts w:cs="宋体" w:asciiTheme="minorEastAsia" w:hAnsiTheme="minorEastAsia" w:eastAsiaTheme="minorEastAsia"/>
                <w:color w:val="000000"/>
                <w:sz w:val="20"/>
              </w:rPr>
            </w:pPr>
            <w:r>
              <w:rPr>
                <w:rFonts w:hint="eastAsia" w:cs="宋体" w:asciiTheme="minorEastAsia" w:hAnsiTheme="minorEastAsia" w:eastAsiaTheme="minorEastAsia"/>
                <w:color w:val="000000"/>
                <w:kern w:val="0"/>
                <w:sz w:val="20"/>
                <w:lang w:bidi="ar"/>
              </w:rPr>
              <w:t>1、材料要求：采用双瓦楞纸板（B/C）；</w:t>
            </w:r>
          </w:p>
        </w:tc>
        <w:tc>
          <w:tcPr>
            <w:tcW w:w="1563"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每样产品需提供标的样品</w:t>
            </w:r>
          </w:p>
        </w:tc>
      </w:tr>
      <w:tr>
        <w:tblPrEx>
          <w:tblLayout w:type="fixed"/>
          <w:tblCellMar>
            <w:top w:w="0" w:type="dxa"/>
            <w:left w:w="0" w:type="dxa"/>
            <w:bottom w:w="0" w:type="dxa"/>
            <w:right w:w="0" w:type="dxa"/>
          </w:tblCellMar>
        </w:tblPrEx>
        <w:trPr>
          <w:trHeight w:val="677"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纸箱（2#）</w:t>
            </w: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cs="宋体" w:asciiTheme="minorEastAsia" w:hAnsiTheme="minorEastAsia" w:eastAsiaTheme="minorEastAsia"/>
                <w:kern w:val="0"/>
                <w:sz w:val="18"/>
                <w:szCs w:val="18"/>
                <w:lang w:val="zh-CN"/>
              </w:rPr>
              <w:t>340</w:t>
            </w:r>
            <w:r>
              <w:rPr>
                <w:rFonts w:hint="eastAsia" w:cs="宋体" w:asciiTheme="minorEastAsia" w:hAnsiTheme="minorEastAsia" w:eastAsiaTheme="minorEastAsia"/>
                <w:kern w:val="0"/>
                <w:sz w:val="18"/>
                <w:szCs w:val="18"/>
                <w:lang w:val="zh-CN"/>
              </w:rPr>
              <w:t>×</w:t>
            </w:r>
            <w:r>
              <w:rPr>
                <w:rFonts w:cs="宋体" w:asciiTheme="minorEastAsia" w:hAnsiTheme="minorEastAsia" w:eastAsiaTheme="minorEastAsia"/>
                <w:kern w:val="0"/>
                <w:sz w:val="18"/>
                <w:szCs w:val="18"/>
                <w:lang w:val="zh-CN"/>
              </w:rPr>
              <w:t>274</w:t>
            </w:r>
            <w:r>
              <w:rPr>
                <w:rFonts w:hint="eastAsia" w:cs="宋体" w:asciiTheme="minorEastAsia" w:hAnsiTheme="minorEastAsia" w:eastAsiaTheme="minorEastAsia"/>
                <w:kern w:val="0"/>
                <w:sz w:val="18"/>
                <w:szCs w:val="18"/>
                <w:lang w:val="zh-CN"/>
              </w:rPr>
              <w:t>×</w:t>
            </w:r>
            <w:r>
              <w:rPr>
                <w:rFonts w:cs="宋体" w:asciiTheme="minorEastAsia" w:hAnsiTheme="minorEastAsia" w:eastAsiaTheme="minorEastAsia"/>
                <w:kern w:val="0"/>
                <w:sz w:val="18"/>
                <w:szCs w:val="18"/>
                <w:lang w:val="zh-CN"/>
              </w:rPr>
              <w:t>185</w:t>
            </w:r>
          </w:p>
        </w:tc>
        <w:tc>
          <w:tcPr>
            <w:tcW w:w="3754" w:type="dxa"/>
            <w:tcBorders>
              <w:top w:val="nil"/>
              <w:left w:val="single" w:color="000000" w:sz="4" w:space="0"/>
              <w:right w:val="single" w:color="000000" w:sz="4" w:space="0"/>
            </w:tcBorders>
            <w:noWrap/>
            <w:tcMar>
              <w:top w:w="15" w:type="dxa"/>
              <w:left w:w="15" w:type="dxa"/>
              <w:right w:w="15" w:type="dxa"/>
            </w:tcMar>
            <w:vAlign w:val="bottom"/>
          </w:tcPr>
          <w:p>
            <w:pPr>
              <w:widowControl/>
              <w:jc w:val="left"/>
              <w:textAlignment w:val="bottom"/>
              <w:rPr>
                <w:rFonts w:cs="宋体" w:asciiTheme="minorEastAsia" w:hAnsiTheme="minorEastAsia" w:eastAsiaTheme="minorEastAsia"/>
                <w:color w:val="000000"/>
                <w:sz w:val="20"/>
              </w:rPr>
            </w:pPr>
            <w:r>
              <w:rPr>
                <w:rFonts w:hint="eastAsia" w:cs="宋体" w:asciiTheme="minorEastAsia" w:hAnsiTheme="minorEastAsia" w:eastAsiaTheme="minorEastAsia"/>
                <w:color w:val="000000"/>
                <w:kern w:val="0"/>
                <w:sz w:val="20"/>
                <w:lang w:bidi="ar"/>
              </w:rPr>
              <w:t>★2、外观要求：图案字样按要求印刷，字迹清晰整洁标示清楚；</w:t>
            </w:r>
          </w:p>
        </w:tc>
        <w:tc>
          <w:tcPr>
            <w:tcW w:w="1563"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r>
      <w:tr>
        <w:tblPrEx>
          <w:tblLayout w:type="fixed"/>
          <w:tblCellMar>
            <w:top w:w="0" w:type="dxa"/>
            <w:left w:w="0" w:type="dxa"/>
            <w:bottom w:w="0" w:type="dxa"/>
            <w:right w:w="0" w:type="dxa"/>
          </w:tblCellMar>
        </w:tblPrEx>
        <w:trPr>
          <w:trHeight w:val="546"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纸箱（3#）</w:t>
            </w: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cs="宋体" w:asciiTheme="minorEastAsia" w:hAnsiTheme="minorEastAsia" w:eastAsiaTheme="minorEastAsia"/>
                <w:kern w:val="0"/>
                <w:sz w:val="18"/>
                <w:szCs w:val="18"/>
                <w:lang w:val="zh-CN"/>
              </w:rPr>
              <w:t>340</w:t>
            </w:r>
            <w:r>
              <w:rPr>
                <w:rFonts w:hint="eastAsia" w:cs="宋体" w:asciiTheme="minorEastAsia" w:hAnsiTheme="minorEastAsia" w:eastAsiaTheme="minorEastAsia"/>
                <w:kern w:val="0"/>
                <w:sz w:val="18"/>
                <w:szCs w:val="18"/>
                <w:lang w:val="zh-CN"/>
              </w:rPr>
              <w:t>×</w:t>
            </w:r>
            <w:r>
              <w:rPr>
                <w:rFonts w:cs="宋体" w:asciiTheme="minorEastAsia" w:hAnsiTheme="minorEastAsia" w:eastAsiaTheme="minorEastAsia"/>
                <w:kern w:val="0"/>
                <w:sz w:val="18"/>
                <w:szCs w:val="18"/>
                <w:lang w:val="zh-CN"/>
              </w:rPr>
              <w:t>270</w:t>
            </w:r>
            <w:r>
              <w:rPr>
                <w:rFonts w:hint="eastAsia" w:cs="宋体" w:asciiTheme="minorEastAsia" w:hAnsiTheme="minorEastAsia" w:eastAsiaTheme="minorEastAsia"/>
                <w:kern w:val="0"/>
                <w:sz w:val="18"/>
                <w:szCs w:val="18"/>
                <w:lang w:val="zh-CN"/>
              </w:rPr>
              <w:t>×</w:t>
            </w:r>
            <w:r>
              <w:rPr>
                <w:rFonts w:cs="宋体" w:asciiTheme="minorEastAsia" w:hAnsiTheme="minorEastAsia" w:eastAsiaTheme="minorEastAsia"/>
                <w:kern w:val="0"/>
                <w:sz w:val="18"/>
                <w:szCs w:val="18"/>
                <w:lang w:val="zh-CN"/>
              </w:rPr>
              <w:t>220</w:t>
            </w:r>
          </w:p>
        </w:tc>
        <w:tc>
          <w:tcPr>
            <w:tcW w:w="3754" w:type="dxa"/>
            <w:tcBorders>
              <w:left w:val="single" w:color="000000" w:sz="4" w:space="0"/>
              <w:bottom w:val="nil"/>
              <w:right w:val="single" w:color="000000" w:sz="4" w:space="0"/>
            </w:tcBorders>
            <w:noWrap/>
            <w:tcMar>
              <w:top w:w="15" w:type="dxa"/>
              <w:left w:w="15" w:type="dxa"/>
              <w:right w:w="15" w:type="dxa"/>
            </w:tcMar>
            <w:vAlign w:val="bottom"/>
          </w:tcPr>
          <w:p>
            <w:pPr>
              <w:widowControl/>
              <w:jc w:val="left"/>
              <w:textAlignment w:val="bottom"/>
              <w:rPr>
                <w:rFonts w:cs="宋体" w:asciiTheme="minorEastAsia" w:hAnsiTheme="minorEastAsia" w:eastAsiaTheme="minorEastAsia"/>
                <w:color w:val="000000"/>
                <w:sz w:val="20"/>
              </w:rPr>
            </w:pPr>
            <w:r>
              <w:rPr>
                <w:rFonts w:hint="eastAsia" w:cs="宋体" w:asciiTheme="minorEastAsia" w:hAnsiTheme="minorEastAsia" w:eastAsiaTheme="minorEastAsia"/>
                <w:color w:val="000000"/>
                <w:kern w:val="0"/>
                <w:sz w:val="20"/>
                <w:lang w:bidi="ar"/>
              </w:rPr>
              <w:t>★3、防水性能：水滴在纸板表面，要求两分钟无渗入纸张表面现象；</w:t>
            </w:r>
          </w:p>
        </w:tc>
        <w:tc>
          <w:tcPr>
            <w:tcW w:w="1563"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r>
      <w:tr>
        <w:tblPrEx>
          <w:tblLayout w:type="fixed"/>
          <w:tblCellMar>
            <w:top w:w="0" w:type="dxa"/>
            <w:left w:w="0" w:type="dxa"/>
            <w:bottom w:w="0" w:type="dxa"/>
            <w:right w:w="0" w:type="dxa"/>
          </w:tblCellMar>
        </w:tblPrEx>
        <w:trPr>
          <w:trHeight w:val="540"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纸隔板</w:t>
            </w: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bottom"/>
          </w:tcPr>
          <w:p>
            <w:pPr>
              <w:widowControl/>
              <w:textAlignment w:val="center"/>
              <w:rPr>
                <w:rFonts w:cs="宋体" w:asciiTheme="minorEastAsia" w:hAnsiTheme="minorEastAsia" w:eastAsiaTheme="minorEastAsia"/>
                <w:kern w:val="0"/>
                <w:sz w:val="18"/>
                <w:szCs w:val="18"/>
                <w:lang w:val="zh-CN"/>
              </w:rPr>
            </w:pPr>
            <w:r>
              <w:rPr>
                <w:rFonts w:hint="eastAsia" w:cs="宋体" w:asciiTheme="minorEastAsia" w:hAnsiTheme="minorEastAsia" w:eastAsiaTheme="minorEastAsia"/>
                <w:kern w:val="0"/>
                <w:sz w:val="18"/>
                <w:szCs w:val="18"/>
                <w:lang w:val="zh-CN"/>
              </w:rPr>
              <w:t>250×320（5mm厚）</w:t>
            </w:r>
          </w:p>
        </w:tc>
        <w:tc>
          <w:tcPr>
            <w:tcW w:w="3754" w:type="dxa"/>
            <w:tcBorders>
              <w:top w:val="nil"/>
              <w:left w:val="single" w:color="000000" w:sz="4" w:space="0"/>
              <w:bottom w:val="nil"/>
              <w:right w:val="single" w:color="000000" w:sz="4" w:space="0"/>
            </w:tcBorders>
            <w:noWrap/>
            <w:tcMar>
              <w:top w:w="15" w:type="dxa"/>
              <w:left w:w="15" w:type="dxa"/>
              <w:right w:w="15" w:type="dxa"/>
            </w:tcMar>
            <w:vAlign w:val="bottom"/>
          </w:tcPr>
          <w:p>
            <w:pPr>
              <w:widowControl/>
              <w:jc w:val="left"/>
              <w:textAlignment w:val="bottom"/>
              <w:rPr>
                <w:rFonts w:cs="宋体" w:asciiTheme="minorEastAsia" w:hAnsiTheme="minorEastAsia" w:eastAsiaTheme="minorEastAsia"/>
                <w:color w:val="000000"/>
                <w:kern w:val="0"/>
                <w:sz w:val="20"/>
                <w:lang w:bidi="ar"/>
              </w:rPr>
            </w:pPr>
            <w:r>
              <w:rPr>
                <w:rFonts w:hint="eastAsia" w:cs="宋体" w:asciiTheme="minorEastAsia" w:hAnsiTheme="minorEastAsia" w:eastAsiaTheme="minorEastAsia"/>
                <w:color w:val="000000"/>
                <w:kern w:val="0"/>
                <w:sz w:val="20"/>
                <w:lang w:bidi="ar"/>
              </w:rPr>
              <w:t>4、抗压、耐破、粘合强度要求：符合GB/T6543-2008要求；</w:t>
            </w:r>
          </w:p>
        </w:tc>
        <w:tc>
          <w:tcPr>
            <w:tcW w:w="1563"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r>
      <w:tr>
        <w:tblPrEx>
          <w:tblLayout w:type="fixed"/>
          <w:tblCellMar>
            <w:top w:w="0" w:type="dxa"/>
            <w:left w:w="0" w:type="dxa"/>
            <w:bottom w:w="0" w:type="dxa"/>
            <w:right w:w="0" w:type="dxa"/>
          </w:tblCellMar>
        </w:tblPrEx>
        <w:trPr>
          <w:trHeight w:val="521"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纸隔板</w:t>
            </w:r>
          </w:p>
        </w:tc>
        <w:tc>
          <w:tcPr>
            <w:tcW w:w="1493" w:type="dxa"/>
            <w:tcBorders>
              <w:top w:val="single" w:color="000000" w:sz="4" w:space="0"/>
              <w:left w:val="single" w:color="000000" w:sz="4" w:space="0"/>
              <w:bottom w:val="single" w:color="auto" w:sz="4" w:space="0"/>
              <w:right w:val="nil"/>
            </w:tcBorders>
            <w:noWrap/>
            <w:tcMar>
              <w:top w:w="15" w:type="dxa"/>
              <w:left w:w="15" w:type="dxa"/>
              <w:right w:w="15" w:type="dxa"/>
            </w:tcMar>
            <w:vAlign w:val="bottom"/>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kern w:val="0"/>
                <w:sz w:val="18"/>
                <w:szCs w:val="18"/>
                <w:lang w:val="zh-CN"/>
              </w:rPr>
              <w:t>250×320（3mm薄）</w:t>
            </w:r>
          </w:p>
        </w:tc>
        <w:tc>
          <w:tcPr>
            <w:tcW w:w="3754" w:type="dxa"/>
            <w:tcBorders>
              <w:top w:val="nil"/>
              <w:left w:val="single" w:color="000000" w:sz="4" w:space="0"/>
              <w:bottom w:val="single" w:color="auto" w:sz="4" w:space="0"/>
              <w:right w:val="single" w:color="000000" w:sz="4" w:space="0"/>
            </w:tcBorders>
            <w:noWrap/>
            <w:tcMar>
              <w:top w:w="15" w:type="dxa"/>
              <w:left w:w="15" w:type="dxa"/>
              <w:right w:w="15" w:type="dxa"/>
            </w:tcMar>
            <w:vAlign w:val="bottom"/>
          </w:tcPr>
          <w:p>
            <w:pPr>
              <w:widowControl/>
              <w:jc w:val="left"/>
              <w:textAlignment w:val="bottom"/>
              <w:rPr>
                <w:rFonts w:cs="宋体" w:asciiTheme="minorEastAsia" w:hAnsiTheme="minorEastAsia" w:eastAsiaTheme="minorEastAsia"/>
                <w:color w:val="000000"/>
                <w:sz w:val="20"/>
              </w:rPr>
            </w:pPr>
          </w:p>
        </w:tc>
        <w:tc>
          <w:tcPr>
            <w:tcW w:w="1563"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r>
    </w:tbl>
    <w:p>
      <w:pPr>
        <w:spacing w:line="540" w:lineRule="exact"/>
        <w:ind w:left="1038" w:leftChars="228" w:hanging="560" w:hangingChars="200"/>
        <w:rPr>
          <w:rFonts w:asciiTheme="minorEastAsia" w:hAnsiTheme="minorEastAsia" w:eastAsiaTheme="minorEastAsia"/>
          <w:sz w:val="28"/>
          <w:szCs w:val="28"/>
        </w:rPr>
      </w:pPr>
    </w:p>
    <w:p>
      <w:pPr>
        <w:spacing w:line="540" w:lineRule="exact"/>
        <w:ind w:firstLine="2640" w:firstLineChars="600"/>
        <w:rPr>
          <w:rFonts w:hint="eastAsia" w:ascii="黑体" w:eastAsia="黑体" w:hAnsiTheme="minorEastAsia"/>
          <w:sz w:val="44"/>
          <w:szCs w:val="44"/>
        </w:rPr>
      </w:pPr>
    </w:p>
    <w:p>
      <w:pPr>
        <w:spacing w:line="540" w:lineRule="exact"/>
        <w:ind w:firstLine="2640" w:firstLineChars="600"/>
        <w:rPr>
          <w:rFonts w:hint="eastAsia" w:ascii="黑体" w:eastAsia="黑体" w:hAnsiTheme="minorEastAsia"/>
          <w:sz w:val="44"/>
          <w:szCs w:val="44"/>
        </w:rPr>
      </w:pPr>
    </w:p>
    <w:p>
      <w:pPr>
        <w:spacing w:line="540" w:lineRule="exact"/>
        <w:ind w:firstLine="2640" w:firstLineChars="600"/>
        <w:rPr>
          <w:rFonts w:hint="eastAsia" w:ascii="黑体" w:eastAsia="黑体" w:hAnsiTheme="minorEastAsia"/>
          <w:sz w:val="44"/>
          <w:szCs w:val="44"/>
        </w:rPr>
      </w:pPr>
    </w:p>
    <w:p>
      <w:pPr>
        <w:spacing w:line="540" w:lineRule="exact"/>
        <w:ind w:firstLine="2640" w:firstLineChars="600"/>
        <w:rPr>
          <w:rFonts w:hint="eastAsia" w:ascii="黑体" w:eastAsia="黑体" w:hAnsiTheme="minorEastAsia"/>
          <w:sz w:val="44"/>
          <w:szCs w:val="44"/>
        </w:rPr>
      </w:pPr>
    </w:p>
    <w:p>
      <w:pPr>
        <w:spacing w:line="540" w:lineRule="exact"/>
        <w:ind w:firstLine="2640" w:firstLineChars="600"/>
        <w:rPr>
          <w:rFonts w:hint="eastAsia" w:ascii="黑体" w:eastAsia="黑体" w:hAnsiTheme="minorEastAsia"/>
          <w:sz w:val="44"/>
          <w:szCs w:val="44"/>
        </w:rPr>
      </w:pPr>
    </w:p>
    <w:p>
      <w:pPr>
        <w:spacing w:line="540" w:lineRule="exact"/>
        <w:ind w:firstLine="2640" w:firstLineChars="600"/>
        <w:rPr>
          <w:rFonts w:hint="eastAsia" w:ascii="黑体" w:eastAsia="黑体" w:hAnsiTheme="minorEastAsia"/>
          <w:sz w:val="44"/>
          <w:szCs w:val="44"/>
        </w:rPr>
      </w:pPr>
    </w:p>
    <w:p>
      <w:pPr>
        <w:spacing w:line="540" w:lineRule="exact"/>
        <w:ind w:firstLine="2640" w:firstLineChars="600"/>
        <w:rPr>
          <w:rFonts w:hint="eastAsia" w:ascii="黑体" w:eastAsia="黑体" w:hAnsiTheme="minorEastAsia"/>
          <w:sz w:val="44"/>
          <w:szCs w:val="44"/>
        </w:rPr>
      </w:pPr>
    </w:p>
    <w:p>
      <w:pPr>
        <w:spacing w:line="540" w:lineRule="exact"/>
        <w:ind w:firstLine="2640" w:firstLineChars="600"/>
        <w:rPr>
          <w:rFonts w:hint="eastAsia" w:ascii="黑体" w:eastAsia="黑体" w:hAnsiTheme="minorEastAsia"/>
          <w:sz w:val="44"/>
          <w:szCs w:val="44"/>
        </w:rPr>
      </w:pPr>
    </w:p>
    <w:p>
      <w:pPr>
        <w:spacing w:line="540" w:lineRule="exact"/>
        <w:ind w:firstLine="2640" w:firstLineChars="600"/>
        <w:rPr>
          <w:rFonts w:ascii="黑体" w:eastAsia="黑体" w:hAnsiTheme="minorEastAsia"/>
          <w:sz w:val="44"/>
          <w:szCs w:val="44"/>
        </w:rPr>
      </w:pPr>
      <w:r>
        <w:rPr>
          <w:rFonts w:hint="eastAsia" w:ascii="黑体" w:eastAsia="黑体" w:hAnsiTheme="minorEastAsia"/>
          <w:sz w:val="44"/>
          <w:szCs w:val="44"/>
        </w:rPr>
        <w:t>第四部分 合同条款（部分）</w:t>
      </w:r>
    </w:p>
    <w:p>
      <w:pPr>
        <w:jc w:val="center"/>
        <w:rPr>
          <w:rFonts w:hint="default" w:ascii="宋体" w:hAnsi="宋体" w:eastAsia="宋体"/>
          <w:sz w:val="36"/>
          <w:szCs w:val="36"/>
          <w:lang w:val="en-US" w:eastAsia="zh-CN"/>
        </w:rPr>
      </w:pPr>
      <w:r>
        <w:rPr>
          <w:rFonts w:hint="eastAsia" w:ascii="宋体"/>
          <w:b/>
          <w:sz w:val="28"/>
          <w:szCs w:val="28"/>
        </w:rPr>
        <w:t xml:space="preserve">                                 </w:t>
      </w:r>
      <w:r>
        <w:rPr>
          <w:rFonts w:ascii="宋体"/>
          <w:b/>
          <w:sz w:val="28"/>
          <w:szCs w:val="28"/>
        </w:rPr>
        <w:t>DYGM-WZND-</w:t>
      </w:r>
      <w:r>
        <w:rPr>
          <w:rFonts w:hint="eastAsia" w:ascii="宋体"/>
          <w:b/>
          <w:sz w:val="28"/>
          <w:szCs w:val="28"/>
          <w:lang w:val="en-US" w:eastAsia="zh-CN"/>
        </w:rPr>
        <w:t>2023-06</w:t>
      </w:r>
    </w:p>
    <w:p>
      <w:pPr>
        <w:spacing w:line="460" w:lineRule="exact"/>
        <w:ind w:right="-58"/>
        <w:jc w:val="left"/>
        <w:rPr>
          <w:rFonts w:asciiTheme="minorEastAsia" w:hAnsiTheme="minorEastAsia" w:eastAsiaTheme="minorEastAsia"/>
          <w:sz w:val="24"/>
        </w:rPr>
      </w:pPr>
      <w:r>
        <w:rPr>
          <w:rFonts w:hint="eastAsia" w:asciiTheme="minorEastAsia" w:hAnsiTheme="minorEastAsia" w:eastAsiaTheme="minorEastAsia"/>
          <w:sz w:val="24"/>
        </w:rPr>
        <w:t>采购方（全称）：</w:t>
      </w:r>
      <w:r>
        <w:rPr>
          <w:rFonts w:hint="eastAsia" w:asciiTheme="minorEastAsia" w:hAnsiTheme="minorEastAsia" w:eastAsiaTheme="minorEastAsia"/>
          <w:sz w:val="24"/>
          <w:u w:val="single"/>
        </w:rPr>
        <w:t>丹阳光明光电有限公司</w:t>
      </w:r>
      <w:r>
        <w:rPr>
          <w:rFonts w:hint="eastAsia" w:asciiTheme="minorEastAsia" w:hAnsiTheme="minorEastAsia" w:eastAsiaTheme="minorEastAsia"/>
          <w:sz w:val="24"/>
        </w:rPr>
        <w:t>（简称甲方）</w:t>
      </w:r>
    </w:p>
    <w:p>
      <w:pPr>
        <w:spacing w:line="460" w:lineRule="exact"/>
        <w:rPr>
          <w:rFonts w:asciiTheme="minorEastAsia" w:hAnsiTheme="minorEastAsia" w:eastAsiaTheme="minorEastAsia"/>
          <w:sz w:val="24"/>
        </w:rPr>
      </w:pPr>
      <w:r>
        <w:rPr>
          <w:rFonts w:hint="eastAsia" w:asciiTheme="minorEastAsia" w:hAnsiTheme="minorEastAsia" w:eastAsiaTheme="minorEastAsia"/>
          <w:sz w:val="24"/>
        </w:rPr>
        <w:t>供应方（全称）：</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（简称乙方）</w:t>
      </w:r>
    </w:p>
    <w:p>
      <w:pPr>
        <w:snapToGrid w:val="0"/>
        <w:spacing w:before="160" w:line="460" w:lineRule="exact"/>
        <w:ind w:firstLine="600" w:firstLineChars="250"/>
        <w:jc w:val="left"/>
        <w:rPr>
          <w:rFonts w:asciiTheme="minorEastAsia" w:hAnsiTheme="minorEastAsia" w:eastAsiaTheme="minorEastAsia"/>
          <w:sz w:val="24"/>
        </w:rPr>
      </w:pPr>
      <w:r>
        <w:rPr>
          <w:rFonts w:hint="eastAsia" w:asciiTheme="minorEastAsia" w:hAnsiTheme="minorEastAsia" w:eastAsiaTheme="minorEastAsia"/>
          <w:sz w:val="24"/>
        </w:rPr>
        <w:t>依照《中华人民共和国民法典》及其他有关法律、行政法规，遵循平等、自愿、公平和诚实信用的原则，双方就</w:t>
      </w:r>
      <w:r>
        <w:rPr>
          <w:rFonts w:asciiTheme="minorEastAsia" w:hAnsiTheme="minorEastAsia" w:eastAsiaTheme="minorEastAsia"/>
          <w:sz w:val="24"/>
        </w:rPr>
        <w:t xml:space="preserve"> </w:t>
      </w:r>
      <w:r>
        <w:rPr>
          <w:rFonts w:hint="eastAsia" w:asciiTheme="minorEastAsia" w:hAnsiTheme="minorEastAsia" w:eastAsiaTheme="minorEastAsia"/>
          <w:sz w:val="24"/>
          <w:u w:val="single"/>
          <w:lang w:eastAsia="zh-CN"/>
        </w:rPr>
        <w:t>2023年度包装纸箱、隔板采购</w:t>
      </w:r>
      <w:r>
        <w:rPr>
          <w:rFonts w:asciiTheme="minorEastAsia" w:hAnsiTheme="minorEastAsia" w:eastAsiaTheme="minorEastAsia"/>
          <w:sz w:val="24"/>
        </w:rPr>
        <w:t xml:space="preserve"> </w:t>
      </w:r>
      <w:r>
        <w:rPr>
          <w:rFonts w:hint="eastAsia" w:asciiTheme="minorEastAsia" w:hAnsiTheme="minorEastAsia" w:eastAsiaTheme="minorEastAsia"/>
          <w:sz w:val="24"/>
        </w:rPr>
        <w:t>项目相关事项协商一致，达成如下合同条款：</w:t>
      </w:r>
    </w:p>
    <w:p>
      <w:pPr>
        <w:snapToGrid w:val="0"/>
        <w:spacing w:before="160" w:line="460" w:lineRule="exact"/>
        <w:ind w:firstLine="411" w:firstLineChars="147"/>
        <w:rPr>
          <w:rFonts w:asciiTheme="minorEastAsia" w:hAnsiTheme="minorEastAsia" w:eastAsiaTheme="minorEastAsia"/>
          <w:b/>
          <w:color w:val="000000"/>
          <w:sz w:val="28"/>
          <w:szCs w:val="28"/>
        </w:rPr>
      </w:pPr>
      <w:r>
        <w:rPr>
          <w:rFonts w:hint="eastAsia" w:asciiTheme="minorEastAsia" w:hAnsiTheme="minorEastAsia" w:eastAsiaTheme="minorEastAsia"/>
          <w:b/>
          <w:sz w:val="28"/>
          <w:szCs w:val="28"/>
        </w:rPr>
        <w:t>一.乙方向甲方提供</w:t>
      </w:r>
      <w:r>
        <w:rPr>
          <w:rFonts w:hint="eastAsia" w:asciiTheme="minorEastAsia" w:hAnsiTheme="minorEastAsia" w:eastAsiaTheme="minorEastAsia"/>
          <w:b/>
          <w:color w:val="000000"/>
          <w:sz w:val="28"/>
          <w:szCs w:val="28"/>
        </w:rPr>
        <w:t>的标的（货物</w:t>
      </w:r>
      <w:r>
        <w:rPr>
          <w:rFonts w:asciiTheme="minorEastAsia" w:hAnsiTheme="minorEastAsia" w:eastAsiaTheme="minorEastAsia"/>
          <w:b/>
          <w:color w:val="000000"/>
          <w:sz w:val="28"/>
          <w:szCs w:val="28"/>
        </w:rPr>
        <w:t>/</w:t>
      </w:r>
      <w:r>
        <w:rPr>
          <w:rFonts w:hint="eastAsia" w:asciiTheme="minorEastAsia" w:hAnsiTheme="minorEastAsia" w:eastAsiaTheme="minorEastAsia"/>
          <w:b/>
          <w:color w:val="000000"/>
          <w:sz w:val="28"/>
          <w:szCs w:val="28"/>
        </w:rPr>
        <w:t>服务）。</w:t>
      </w:r>
    </w:p>
    <w:p>
      <w:pPr>
        <w:snapToGrid w:val="0"/>
        <w:spacing w:before="160" w:line="460" w:lineRule="exact"/>
        <w:jc w:val="center"/>
        <w:rPr>
          <w:rFonts w:asciiTheme="minorEastAsia" w:hAnsiTheme="minorEastAsia" w:eastAsiaTheme="minorEastAsia"/>
          <w:b/>
          <w:color w:val="000000"/>
          <w:sz w:val="28"/>
          <w:szCs w:val="28"/>
        </w:rPr>
      </w:pPr>
      <w:r>
        <w:rPr>
          <w:rFonts w:hint="eastAsia" w:asciiTheme="minorEastAsia" w:hAnsiTheme="minorEastAsia" w:eastAsiaTheme="minorEastAsia"/>
          <w:b/>
          <w:color w:val="000000"/>
          <w:sz w:val="28"/>
          <w:szCs w:val="28"/>
        </w:rPr>
        <w:t>标</w:t>
      </w:r>
      <w:r>
        <w:rPr>
          <w:rFonts w:asciiTheme="minorEastAsia" w:hAnsiTheme="minorEastAsia" w:eastAsiaTheme="minorEastAsia"/>
          <w:b/>
          <w:color w:val="000000"/>
          <w:sz w:val="28"/>
          <w:szCs w:val="28"/>
        </w:rPr>
        <w:t xml:space="preserve"> </w:t>
      </w:r>
      <w:r>
        <w:rPr>
          <w:rFonts w:hint="eastAsia" w:asciiTheme="minorEastAsia" w:hAnsiTheme="minorEastAsia" w:eastAsiaTheme="minorEastAsia"/>
          <w:b/>
          <w:color w:val="000000"/>
          <w:sz w:val="28"/>
          <w:szCs w:val="28"/>
        </w:rPr>
        <w:t>的</w:t>
      </w:r>
      <w:r>
        <w:rPr>
          <w:rFonts w:asciiTheme="minorEastAsia" w:hAnsiTheme="minorEastAsia" w:eastAsiaTheme="minorEastAsia"/>
          <w:b/>
          <w:color w:val="000000"/>
          <w:sz w:val="28"/>
          <w:szCs w:val="28"/>
        </w:rPr>
        <w:t xml:space="preserve"> </w:t>
      </w:r>
      <w:r>
        <w:rPr>
          <w:rFonts w:hint="eastAsia" w:asciiTheme="minorEastAsia" w:hAnsiTheme="minorEastAsia" w:eastAsiaTheme="minorEastAsia"/>
          <w:b/>
          <w:color w:val="000000"/>
          <w:sz w:val="28"/>
          <w:szCs w:val="28"/>
        </w:rPr>
        <w:t>报 价 清 单</w:t>
      </w:r>
    </w:p>
    <w:tbl>
      <w:tblPr>
        <w:tblStyle w:val="15"/>
        <w:tblW w:w="10484" w:type="dxa"/>
        <w:tblInd w:w="-698" w:type="dxa"/>
        <w:tblLayout w:type="fixed"/>
        <w:tblCellMar>
          <w:top w:w="0" w:type="dxa"/>
          <w:left w:w="0" w:type="dxa"/>
          <w:bottom w:w="0" w:type="dxa"/>
          <w:right w:w="0" w:type="dxa"/>
        </w:tblCellMar>
      </w:tblPr>
      <w:tblGrid>
        <w:gridCol w:w="1410"/>
        <w:gridCol w:w="1493"/>
        <w:gridCol w:w="3339"/>
        <w:gridCol w:w="982"/>
        <w:gridCol w:w="992"/>
        <w:gridCol w:w="1134"/>
        <w:gridCol w:w="1134"/>
      </w:tblGrid>
      <w:tr>
        <w:tblPrEx>
          <w:tblLayout w:type="fixed"/>
          <w:tblCellMar>
            <w:top w:w="0" w:type="dxa"/>
            <w:left w:w="0" w:type="dxa"/>
            <w:bottom w:w="0" w:type="dxa"/>
            <w:right w:w="0" w:type="dxa"/>
          </w:tblCellMar>
        </w:tblPrEx>
        <w:trPr>
          <w:trHeight w:val="570" w:hRule="atLeast"/>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产品名称</w:t>
            </w: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规格(mm)</w:t>
            </w:r>
          </w:p>
        </w:tc>
        <w:tc>
          <w:tcPr>
            <w:tcW w:w="333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质量技术要求</w:t>
            </w:r>
          </w:p>
        </w:tc>
        <w:tc>
          <w:tcPr>
            <w:tcW w:w="982" w:type="dxa"/>
            <w:tcBorders>
              <w:top w:val="single" w:color="000000" w:sz="4" w:space="0"/>
              <w:left w:val="nil"/>
              <w:bottom w:val="single" w:color="000000" w:sz="4" w:space="0"/>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单位</w:t>
            </w:r>
          </w:p>
        </w:tc>
        <w:tc>
          <w:tcPr>
            <w:tcW w:w="9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含税单价</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bottom"/>
              <w:rPr>
                <w:rFonts w:cs="宋体" w:asciiTheme="minorEastAsia" w:hAnsiTheme="minorEastAsia" w:eastAsiaTheme="minorEastAsia"/>
                <w:color w:val="000000"/>
                <w:kern w:val="0"/>
                <w:sz w:val="24"/>
                <w:lang w:bidi="ar"/>
              </w:rPr>
            </w:pPr>
            <w:r>
              <w:rPr>
                <w:rFonts w:hint="eastAsia" w:cs="宋体" w:asciiTheme="minorEastAsia" w:hAnsiTheme="minorEastAsia" w:eastAsiaTheme="minorEastAsia"/>
                <w:color w:val="000000"/>
                <w:kern w:val="0"/>
                <w:sz w:val="24"/>
                <w:lang w:bidi="ar"/>
              </w:rPr>
              <w:t>交付期</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备注</w:t>
            </w:r>
          </w:p>
        </w:tc>
      </w:tr>
      <w:tr>
        <w:tblPrEx>
          <w:tblLayout w:type="fixed"/>
          <w:tblCellMar>
            <w:top w:w="0" w:type="dxa"/>
            <w:left w:w="0" w:type="dxa"/>
            <w:bottom w:w="0" w:type="dxa"/>
            <w:right w:w="0" w:type="dxa"/>
          </w:tblCellMar>
        </w:tblPrEx>
        <w:trPr>
          <w:trHeight w:val="583" w:hRule="atLeast"/>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纸箱（1#）</w:t>
            </w: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cs="宋体" w:asciiTheme="minorEastAsia" w:hAnsiTheme="minorEastAsia" w:eastAsiaTheme="minorEastAsia"/>
                <w:kern w:val="0"/>
                <w:sz w:val="18"/>
                <w:szCs w:val="18"/>
                <w:lang w:val="zh-CN"/>
              </w:rPr>
              <w:t>340</w:t>
            </w:r>
            <w:r>
              <w:rPr>
                <w:rFonts w:hint="eastAsia" w:cs="宋体" w:asciiTheme="minorEastAsia" w:hAnsiTheme="minorEastAsia" w:eastAsiaTheme="minorEastAsia"/>
                <w:kern w:val="0"/>
                <w:sz w:val="18"/>
                <w:szCs w:val="18"/>
                <w:lang w:val="zh-CN"/>
              </w:rPr>
              <w:t>×</w:t>
            </w:r>
            <w:r>
              <w:rPr>
                <w:rFonts w:cs="宋体" w:asciiTheme="minorEastAsia" w:hAnsiTheme="minorEastAsia" w:eastAsiaTheme="minorEastAsia"/>
                <w:kern w:val="0"/>
                <w:sz w:val="18"/>
                <w:szCs w:val="18"/>
                <w:lang w:val="zh-CN"/>
              </w:rPr>
              <w:t>270</w:t>
            </w:r>
            <w:r>
              <w:rPr>
                <w:rFonts w:hint="eastAsia" w:cs="宋体" w:asciiTheme="minorEastAsia" w:hAnsiTheme="minorEastAsia" w:eastAsiaTheme="minorEastAsia"/>
                <w:kern w:val="0"/>
                <w:sz w:val="18"/>
                <w:szCs w:val="18"/>
                <w:lang w:val="zh-CN"/>
              </w:rPr>
              <w:t>×</w:t>
            </w:r>
            <w:r>
              <w:rPr>
                <w:rFonts w:cs="宋体" w:asciiTheme="minorEastAsia" w:hAnsiTheme="minorEastAsia" w:eastAsiaTheme="minorEastAsia"/>
                <w:kern w:val="0"/>
                <w:sz w:val="18"/>
                <w:szCs w:val="18"/>
                <w:lang w:val="zh-CN"/>
              </w:rPr>
              <w:t>130</w:t>
            </w:r>
          </w:p>
        </w:tc>
        <w:tc>
          <w:tcPr>
            <w:tcW w:w="3339" w:type="dxa"/>
            <w:tcBorders>
              <w:top w:val="nil"/>
              <w:left w:val="single" w:color="000000" w:sz="4" w:space="0"/>
              <w:bottom w:val="nil"/>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0"/>
              </w:rPr>
            </w:pPr>
            <w:r>
              <w:rPr>
                <w:rFonts w:hint="eastAsia" w:cs="宋体" w:asciiTheme="minorEastAsia" w:hAnsiTheme="minorEastAsia" w:eastAsiaTheme="minorEastAsia"/>
                <w:color w:val="000000"/>
                <w:kern w:val="0"/>
                <w:sz w:val="20"/>
                <w:lang w:bidi="ar"/>
              </w:rPr>
              <w:t>1、材料要求：采用双瓦楞纸板（B/C）；</w:t>
            </w:r>
          </w:p>
        </w:tc>
        <w:tc>
          <w:tcPr>
            <w:tcW w:w="982" w:type="dxa"/>
            <w:tcBorders>
              <w:top w:val="single" w:color="000000" w:sz="4" w:space="0"/>
              <w:left w:val="nil"/>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个</w:t>
            </w:r>
          </w:p>
        </w:tc>
        <w:tc>
          <w:tcPr>
            <w:tcW w:w="992"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color w:val="000000"/>
                <w:kern w:val="0"/>
                <w:sz w:val="24"/>
                <w:lang w:bidi="ar"/>
              </w:rPr>
            </w:pPr>
          </w:p>
        </w:tc>
        <w:tc>
          <w:tcPr>
            <w:tcW w:w="1134"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需提供竞标样品</w:t>
            </w:r>
          </w:p>
        </w:tc>
      </w:tr>
      <w:tr>
        <w:tblPrEx>
          <w:tblLayout w:type="fixed"/>
          <w:tblCellMar>
            <w:top w:w="0" w:type="dxa"/>
            <w:left w:w="0" w:type="dxa"/>
            <w:bottom w:w="0" w:type="dxa"/>
            <w:right w:w="0" w:type="dxa"/>
          </w:tblCellMar>
        </w:tblPrEx>
        <w:trPr>
          <w:trHeight w:val="677" w:hRule="atLeast"/>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纸箱（2#）</w:t>
            </w: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cs="宋体" w:asciiTheme="minorEastAsia" w:hAnsiTheme="minorEastAsia" w:eastAsiaTheme="minorEastAsia"/>
                <w:kern w:val="0"/>
                <w:sz w:val="18"/>
                <w:szCs w:val="18"/>
                <w:lang w:val="zh-CN"/>
              </w:rPr>
              <w:t>340</w:t>
            </w:r>
            <w:r>
              <w:rPr>
                <w:rFonts w:hint="eastAsia" w:cs="宋体" w:asciiTheme="minorEastAsia" w:hAnsiTheme="minorEastAsia" w:eastAsiaTheme="minorEastAsia"/>
                <w:kern w:val="0"/>
                <w:sz w:val="18"/>
                <w:szCs w:val="18"/>
                <w:lang w:val="zh-CN"/>
              </w:rPr>
              <w:t>×</w:t>
            </w:r>
            <w:r>
              <w:rPr>
                <w:rFonts w:cs="宋体" w:asciiTheme="minorEastAsia" w:hAnsiTheme="minorEastAsia" w:eastAsiaTheme="minorEastAsia"/>
                <w:kern w:val="0"/>
                <w:sz w:val="18"/>
                <w:szCs w:val="18"/>
                <w:lang w:val="zh-CN"/>
              </w:rPr>
              <w:t>274</w:t>
            </w:r>
            <w:r>
              <w:rPr>
                <w:rFonts w:hint="eastAsia" w:cs="宋体" w:asciiTheme="minorEastAsia" w:hAnsiTheme="minorEastAsia" w:eastAsiaTheme="minorEastAsia"/>
                <w:kern w:val="0"/>
                <w:sz w:val="18"/>
                <w:szCs w:val="18"/>
                <w:lang w:val="zh-CN"/>
              </w:rPr>
              <w:t>×</w:t>
            </w:r>
            <w:r>
              <w:rPr>
                <w:rFonts w:cs="宋体" w:asciiTheme="minorEastAsia" w:hAnsiTheme="minorEastAsia" w:eastAsiaTheme="minorEastAsia"/>
                <w:kern w:val="0"/>
                <w:sz w:val="18"/>
                <w:szCs w:val="18"/>
                <w:lang w:val="zh-CN"/>
              </w:rPr>
              <w:t>185</w:t>
            </w:r>
          </w:p>
        </w:tc>
        <w:tc>
          <w:tcPr>
            <w:tcW w:w="3339" w:type="dxa"/>
            <w:tcBorders>
              <w:top w:val="nil"/>
              <w:left w:val="single" w:color="000000" w:sz="4" w:space="0"/>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0"/>
              </w:rPr>
            </w:pPr>
            <w:r>
              <w:rPr>
                <w:rFonts w:hint="eastAsia" w:cs="宋体" w:asciiTheme="minorEastAsia" w:hAnsiTheme="minorEastAsia" w:eastAsiaTheme="minorEastAsia"/>
                <w:color w:val="000000"/>
                <w:kern w:val="0"/>
                <w:sz w:val="20"/>
                <w:lang w:bidi="ar"/>
              </w:rPr>
              <w:t>★2、外观要求：图案字样按要求印刷，字迹清晰整洁标示清楚；</w:t>
            </w:r>
          </w:p>
        </w:tc>
        <w:tc>
          <w:tcPr>
            <w:tcW w:w="982" w:type="dxa"/>
            <w:tcBorders>
              <w:top w:val="single" w:color="auto" w:sz="4" w:space="0"/>
              <w:left w:val="nil"/>
              <w:bottom w:val="single" w:color="auto"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个</w:t>
            </w:r>
          </w:p>
        </w:tc>
        <w:tc>
          <w:tcPr>
            <w:tcW w:w="992"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color w:val="000000"/>
                <w:sz w:val="24"/>
              </w:rPr>
            </w:pPr>
          </w:p>
        </w:tc>
        <w:tc>
          <w:tcPr>
            <w:tcW w:w="1134"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r>
      <w:tr>
        <w:tblPrEx>
          <w:tblLayout w:type="fixed"/>
          <w:tblCellMar>
            <w:top w:w="0" w:type="dxa"/>
            <w:left w:w="0" w:type="dxa"/>
            <w:bottom w:w="0" w:type="dxa"/>
            <w:right w:w="0" w:type="dxa"/>
          </w:tblCellMar>
        </w:tblPrEx>
        <w:trPr>
          <w:trHeight w:val="546" w:hRule="atLeast"/>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纸箱（3#）</w:t>
            </w: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cs="宋体" w:asciiTheme="minorEastAsia" w:hAnsiTheme="minorEastAsia" w:eastAsiaTheme="minorEastAsia"/>
                <w:kern w:val="0"/>
                <w:sz w:val="18"/>
                <w:szCs w:val="18"/>
                <w:lang w:val="zh-CN"/>
              </w:rPr>
              <w:t>340</w:t>
            </w:r>
            <w:r>
              <w:rPr>
                <w:rFonts w:hint="eastAsia" w:cs="宋体" w:asciiTheme="minorEastAsia" w:hAnsiTheme="minorEastAsia" w:eastAsiaTheme="minorEastAsia"/>
                <w:kern w:val="0"/>
                <w:sz w:val="18"/>
                <w:szCs w:val="18"/>
                <w:lang w:val="zh-CN"/>
              </w:rPr>
              <w:t>×</w:t>
            </w:r>
            <w:r>
              <w:rPr>
                <w:rFonts w:cs="宋体" w:asciiTheme="minorEastAsia" w:hAnsiTheme="minorEastAsia" w:eastAsiaTheme="minorEastAsia"/>
                <w:kern w:val="0"/>
                <w:sz w:val="18"/>
                <w:szCs w:val="18"/>
                <w:lang w:val="zh-CN"/>
              </w:rPr>
              <w:t>270</w:t>
            </w:r>
            <w:r>
              <w:rPr>
                <w:rFonts w:hint="eastAsia" w:cs="宋体" w:asciiTheme="minorEastAsia" w:hAnsiTheme="minorEastAsia" w:eastAsiaTheme="minorEastAsia"/>
                <w:kern w:val="0"/>
                <w:sz w:val="18"/>
                <w:szCs w:val="18"/>
                <w:lang w:val="zh-CN"/>
              </w:rPr>
              <w:t>×</w:t>
            </w:r>
            <w:r>
              <w:rPr>
                <w:rFonts w:cs="宋体" w:asciiTheme="minorEastAsia" w:hAnsiTheme="minorEastAsia" w:eastAsiaTheme="minorEastAsia"/>
                <w:kern w:val="0"/>
                <w:sz w:val="18"/>
                <w:szCs w:val="18"/>
                <w:lang w:val="zh-CN"/>
              </w:rPr>
              <w:t>220</w:t>
            </w:r>
          </w:p>
        </w:tc>
        <w:tc>
          <w:tcPr>
            <w:tcW w:w="3339" w:type="dxa"/>
            <w:tcBorders>
              <w:left w:val="single" w:color="000000" w:sz="4" w:space="0"/>
              <w:bottom w:val="nil"/>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0"/>
              </w:rPr>
            </w:pPr>
            <w:r>
              <w:rPr>
                <w:rFonts w:hint="eastAsia" w:cs="宋体" w:asciiTheme="minorEastAsia" w:hAnsiTheme="minorEastAsia" w:eastAsiaTheme="minorEastAsia"/>
                <w:color w:val="000000"/>
                <w:kern w:val="0"/>
                <w:sz w:val="20"/>
                <w:lang w:bidi="ar"/>
              </w:rPr>
              <w:t>★3、防水性能：水滴在纸板表面，要求两分钟无渗入纸张表面现象；</w:t>
            </w:r>
          </w:p>
        </w:tc>
        <w:tc>
          <w:tcPr>
            <w:tcW w:w="982" w:type="dxa"/>
            <w:tcBorders>
              <w:top w:val="single" w:color="auto" w:sz="4" w:space="0"/>
              <w:left w:val="nil"/>
              <w:bottom w:val="single" w:color="auto"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个</w:t>
            </w:r>
          </w:p>
        </w:tc>
        <w:tc>
          <w:tcPr>
            <w:tcW w:w="992"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color w:val="000000"/>
                <w:sz w:val="24"/>
              </w:rPr>
            </w:pPr>
          </w:p>
        </w:tc>
        <w:tc>
          <w:tcPr>
            <w:tcW w:w="1134"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r>
      <w:tr>
        <w:tblPrEx>
          <w:tblLayout w:type="fixed"/>
          <w:tblCellMar>
            <w:top w:w="0" w:type="dxa"/>
            <w:left w:w="0" w:type="dxa"/>
            <w:bottom w:w="0" w:type="dxa"/>
            <w:right w:w="0" w:type="dxa"/>
          </w:tblCellMar>
        </w:tblPrEx>
        <w:trPr>
          <w:trHeight w:val="540" w:hRule="atLeast"/>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纸隔板</w:t>
            </w: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kern w:val="0"/>
                <w:sz w:val="18"/>
                <w:szCs w:val="18"/>
                <w:lang w:val="zh-CN"/>
              </w:rPr>
            </w:pPr>
            <w:r>
              <w:rPr>
                <w:rFonts w:hint="eastAsia" w:cs="宋体" w:asciiTheme="minorEastAsia" w:hAnsiTheme="minorEastAsia" w:eastAsiaTheme="minorEastAsia"/>
                <w:kern w:val="0"/>
                <w:sz w:val="18"/>
                <w:szCs w:val="18"/>
                <w:lang w:val="zh-CN"/>
              </w:rPr>
              <w:t>250×320（5mm厚）</w:t>
            </w:r>
          </w:p>
        </w:tc>
        <w:tc>
          <w:tcPr>
            <w:tcW w:w="3339" w:type="dxa"/>
            <w:tcBorders>
              <w:top w:val="nil"/>
              <w:left w:val="single" w:color="000000" w:sz="4" w:space="0"/>
              <w:bottom w:val="nil"/>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kern w:val="0"/>
                <w:sz w:val="20"/>
                <w:lang w:bidi="ar"/>
              </w:rPr>
            </w:pPr>
            <w:r>
              <w:rPr>
                <w:rFonts w:hint="eastAsia" w:cs="宋体" w:asciiTheme="minorEastAsia" w:hAnsiTheme="minorEastAsia" w:eastAsiaTheme="minorEastAsia"/>
                <w:color w:val="000000"/>
                <w:kern w:val="0"/>
                <w:sz w:val="20"/>
                <w:lang w:bidi="ar"/>
              </w:rPr>
              <w:t>4、抗压、耐破、粘合强度要求：符合GB/T6543-2008要求；</w:t>
            </w:r>
          </w:p>
        </w:tc>
        <w:tc>
          <w:tcPr>
            <w:tcW w:w="982" w:type="dxa"/>
            <w:tcBorders>
              <w:top w:val="single" w:color="auto" w:sz="4" w:space="0"/>
              <w:left w:val="nil"/>
              <w:bottom w:val="single" w:color="auto"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个</w:t>
            </w:r>
          </w:p>
        </w:tc>
        <w:tc>
          <w:tcPr>
            <w:tcW w:w="992"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color w:val="000000"/>
                <w:sz w:val="24"/>
              </w:rPr>
            </w:pPr>
          </w:p>
        </w:tc>
        <w:tc>
          <w:tcPr>
            <w:tcW w:w="1134"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r>
      <w:tr>
        <w:tblPrEx>
          <w:tblLayout w:type="fixed"/>
          <w:tblCellMar>
            <w:top w:w="0" w:type="dxa"/>
            <w:left w:w="0" w:type="dxa"/>
            <w:bottom w:w="0" w:type="dxa"/>
            <w:right w:w="0" w:type="dxa"/>
          </w:tblCellMar>
        </w:tblPrEx>
        <w:trPr>
          <w:trHeight w:val="521" w:hRule="atLeast"/>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纸隔板</w:t>
            </w: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kern w:val="0"/>
                <w:sz w:val="18"/>
                <w:szCs w:val="18"/>
                <w:lang w:val="zh-CN"/>
              </w:rPr>
              <w:t>250×320（3mm薄）</w:t>
            </w:r>
          </w:p>
        </w:tc>
        <w:tc>
          <w:tcPr>
            <w:tcW w:w="3339" w:type="dxa"/>
            <w:tcBorders>
              <w:top w:val="nil"/>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0"/>
              </w:rPr>
            </w:pPr>
          </w:p>
        </w:tc>
        <w:tc>
          <w:tcPr>
            <w:tcW w:w="982" w:type="dxa"/>
            <w:tcBorders>
              <w:top w:val="single" w:color="auto" w:sz="4" w:space="0"/>
              <w:left w:val="nil"/>
              <w:bottom w:val="single" w:color="auto"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个</w:t>
            </w:r>
          </w:p>
        </w:tc>
        <w:tc>
          <w:tcPr>
            <w:tcW w:w="992"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color w:val="000000"/>
                <w:sz w:val="24"/>
              </w:rPr>
            </w:pPr>
          </w:p>
        </w:tc>
        <w:tc>
          <w:tcPr>
            <w:tcW w:w="1134"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r>
    </w:tbl>
    <w:p>
      <w:pPr>
        <w:snapToGrid w:val="0"/>
        <w:spacing w:before="160" w:line="460" w:lineRule="exact"/>
        <w:rPr>
          <w:rFonts w:asciiTheme="minorEastAsia" w:hAnsiTheme="minorEastAsia" w:eastAsiaTheme="minorEastAsia"/>
          <w:sz w:val="24"/>
        </w:rPr>
      </w:pPr>
      <w:r>
        <w:rPr>
          <w:rFonts w:asciiTheme="minorEastAsia" w:hAnsiTheme="minorEastAsia" w:eastAsiaTheme="minorEastAsia"/>
          <w:sz w:val="28"/>
          <w:szCs w:val="28"/>
        </w:rPr>
        <w:t xml:space="preserve">  </w:t>
      </w:r>
      <w:r>
        <w:rPr>
          <w:rFonts w:hint="eastAsia" w:ascii="仿宋" w:hAnsi="仿宋" w:eastAsia="仿宋"/>
          <w:sz w:val="28"/>
          <w:szCs w:val="28"/>
        </w:rPr>
        <w:t>备注：含税单价（增值税专用发票）</w:t>
      </w:r>
    </w:p>
    <w:p>
      <w:pPr>
        <w:spacing w:line="460" w:lineRule="exact"/>
        <w:ind w:firstLine="360" w:firstLineChars="150"/>
        <w:rPr>
          <w:rFonts w:asciiTheme="minorEastAsia" w:hAnsiTheme="minorEastAsia" w:eastAsiaTheme="minorEastAsia"/>
          <w:b/>
          <w:sz w:val="24"/>
        </w:rPr>
      </w:pPr>
      <w:r>
        <w:rPr>
          <w:rFonts w:hint="eastAsia" w:asciiTheme="minorEastAsia" w:hAnsiTheme="minorEastAsia" w:eastAsiaTheme="minorEastAsia"/>
          <w:b/>
          <w:sz w:val="24"/>
        </w:rPr>
        <w:t>二、采购流程</w:t>
      </w:r>
    </w:p>
    <w:p>
      <w:pPr>
        <w:spacing w:line="460" w:lineRule="exact"/>
        <w:ind w:firstLine="480"/>
        <w:rPr>
          <w:rFonts w:asciiTheme="minorEastAsia" w:hAnsiTheme="minorEastAsia" w:eastAsiaTheme="minorEastAsia"/>
          <w:sz w:val="24"/>
        </w:rPr>
      </w:pPr>
      <w:r>
        <w:rPr>
          <w:rFonts w:hint="eastAsia" w:asciiTheme="minorEastAsia" w:hAnsiTheme="minorEastAsia" w:eastAsiaTheme="minorEastAsia"/>
          <w:sz w:val="24"/>
        </w:rPr>
        <w:t>（一）合同签订后，甲方根据需求向乙方发出采购订单，注明采购产品型号、规格；数量；交付时间等信息。</w:t>
      </w:r>
    </w:p>
    <w:p>
      <w:pPr>
        <w:spacing w:line="460" w:lineRule="exact"/>
        <w:ind w:firstLine="480"/>
        <w:rPr>
          <w:rFonts w:asciiTheme="minorEastAsia" w:hAnsiTheme="minorEastAsia" w:eastAsiaTheme="minorEastAsia"/>
          <w:sz w:val="24"/>
        </w:rPr>
      </w:pPr>
      <w:r>
        <w:rPr>
          <w:rFonts w:hint="eastAsia" w:asciiTheme="minorEastAsia" w:hAnsiTheme="minorEastAsia" w:eastAsiaTheme="minorEastAsia"/>
          <w:sz w:val="24"/>
        </w:rPr>
        <w:t>（二）乙方在收到甲方采购订单后，需在接到订单后规定的时间内，保质、保量按期交付，并提供产品送货单，应标明产品型号、规格，数量等信息。</w:t>
      </w:r>
    </w:p>
    <w:p>
      <w:pPr>
        <w:spacing w:line="460" w:lineRule="exact"/>
        <w:ind w:firstLine="480"/>
        <w:rPr>
          <w:rFonts w:asciiTheme="majorEastAsia" w:hAnsiTheme="majorEastAsia" w:eastAsiaTheme="majorEastAsia"/>
          <w:sz w:val="24"/>
        </w:rPr>
      </w:pPr>
      <w:r>
        <w:rPr>
          <w:rFonts w:hint="eastAsia" w:asciiTheme="majorEastAsia" w:hAnsiTheme="majorEastAsia" w:eastAsiaTheme="majorEastAsia"/>
          <w:sz w:val="24"/>
        </w:rPr>
        <w:t>（三）不在以上报价项目内的其他项目，将按照市场价进行报价，双方通过协商确定最终价格，以价格谈判表作为本协议（合同）的补充项。</w:t>
      </w:r>
    </w:p>
    <w:p>
      <w:pPr>
        <w:spacing w:line="460" w:lineRule="exact"/>
        <w:ind w:firstLine="360" w:firstLineChars="150"/>
        <w:rPr>
          <w:rFonts w:asciiTheme="minorEastAsia" w:hAnsiTheme="minorEastAsia" w:eastAsiaTheme="minorEastAsia"/>
          <w:b/>
          <w:sz w:val="24"/>
        </w:rPr>
      </w:pPr>
      <w:r>
        <w:rPr>
          <w:rFonts w:hint="eastAsia" w:asciiTheme="minorEastAsia" w:hAnsiTheme="minorEastAsia" w:eastAsiaTheme="minorEastAsia"/>
          <w:b/>
          <w:sz w:val="24"/>
        </w:rPr>
        <w:t>三、交货地点</w:t>
      </w:r>
    </w:p>
    <w:p>
      <w:pPr>
        <w:spacing w:line="460" w:lineRule="exact"/>
        <w:ind w:firstLine="720" w:firstLineChars="300"/>
        <w:rPr>
          <w:rFonts w:asciiTheme="minorEastAsia" w:hAnsiTheme="minorEastAsia" w:eastAsiaTheme="minorEastAsia"/>
          <w:sz w:val="24"/>
        </w:rPr>
      </w:pPr>
      <w:r>
        <w:rPr>
          <w:rFonts w:hint="eastAsia" w:asciiTheme="minorEastAsia" w:hAnsiTheme="minorEastAsia" w:eastAsiaTheme="minorEastAsia"/>
          <w:color w:val="000000"/>
          <w:sz w:val="24"/>
        </w:rPr>
        <w:t>交货地点：</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甲方厂区内</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460" w:lineRule="exact"/>
        <w:ind w:firstLine="352" w:firstLineChars="147"/>
        <w:rPr>
          <w:rFonts w:asciiTheme="minorEastAsia" w:hAnsiTheme="minorEastAsia" w:eastAsiaTheme="minorEastAsia"/>
          <w:b/>
          <w:sz w:val="24"/>
        </w:rPr>
      </w:pPr>
      <w:r>
        <w:rPr>
          <w:rFonts w:hint="eastAsia" w:asciiTheme="minorEastAsia" w:hAnsiTheme="minorEastAsia" w:eastAsiaTheme="minorEastAsia"/>
          <w:b/>
          <w:sz w:val="24"/>
        </w:rPr>
        <w:t>四、质量技术标准</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（一）乙方提供的产品等级及质量有国家标准的应符合国家标准</w:t>
      </w:r>
      <w:r>
        <w:rPr>
          <w:rFonts w:hint="eastAsia" w:cs="宋体" w:asciiTheme="minorEastAsia" w:hAnsiTheme="minorEastAsia" w:eastAsiaTheme="minorEastAsia"/>
          <w:color w:val="000000"/>
          <w:kern w:val="0"/>
          <w:sz w:val="20"/>
          <w:lang w:bidi="ar"/>
        </w:rPr>
        <w:t>GB/T6543-2008</w:t>
      </w:r>
      <w:r>
        <w:rPr>
          <w:rFonts w:hint="eastAsia" w:asciiTheme="minorEastAsia" w:hAnsiTheme="minorEastAsia" w:eastAsiaTheme="minorEastAsia"/>
          <w:sz w:val="24"/>
        </w:rPr>
        <w:t>。无国家标准的应符合行业标准或企业标准，并满足询价文件产品技术质量要求。</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五、运输及装卸费用</w:t>
      </w:r>
    </w:p>
    <w:p>
      <w:pPr>
        <w:spacing w:line="440" w:lineRule="exact"/>
        <w:ind w:firstLine="480" w:firstLineChars="200"/>
        <w:jc w:val="left"/>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（一）乙方负责将产品运送至甲方指定地点，费用由乙方承担。</w:t>
      </w:r>
    </w:p>
    <w:p>
      <w:pPr>
        <w:spacing w:line="440" w:lineRule="exact"/>
        <w:ind w:firstLine="480" w:firstLineChars="200"/>
        <w:jc w:val="left"/>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（二）货物送达后，由供应商负责装卸，并按照采购人要求进行堆放整齐，否则不予办理入库。</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六、验收</w:t>
      </w:r>
    </w:p>
    <w:p>
      <w:pPr>
        <w:spacing w:line="460" w:lineRule="exact"/>
        <w:ind w:firstLine="480" w:firstLineChars="200"/>
        <w:rPr>
          <w:rFonts w:asciiTheme="minorEastAsia" w:hAnsiTheme="minorEastAsia" w:eastAsiaTheme="minorEastAsia"/>
          <w:kern w:val="0"/>
          <w:sz w:val="24"/>
        </w:rPr>
      </w:pPr>
      <w:r>
        <w:rPr>
          <w:rFonts w:hint="eastAsia" w:asciiTheme="minorEastAsia" w:hAnsiTheme="minorEastAsia" w:eastAsiaTheme="minorEastAsia"/>
          <w:sz w:val="24"/>
        </w:rPr>
        <w:t>（一）</w:t>
      </w:r>
      <w:r>
        <w:rPr>
          <w:rFonts w:hint="eastAsia" w:asciiTheme="minorEastAsia" w:hAnsiTheme="minorEastAsia" w:eastAsiaTheme="minorEastAsia"/>
          <w:kern w:val="0"/>
          <w:sz w:val="24"/>
        </w:rPr>
        <w:t>在货物送达甲方</w:t>
      </w:r>
      <w:r>
        <w:rPr>
          <w:rFonts w:hint="eastAsia" w:asciiTheme="minorEastAsia" w:hAnsiTheme="minorEastAsia" w:eastAsiaTheme="minorEastAsia"/>
          <w:color w:val="000000"/>
          <w:sz w:val="24"/>
          <w:u w:val="single"/>
        </w:rPr>
        <w:t>1</w:t>
      </w:r>
      <w:r>
        <w:rPr>
          <w:rFonts w:hint="eastAsia" w:asciiTheme="minorEastAsia" w:hAnsiTheme="minorEastAsia" w:eastAsiaTheme="minorEastAsia"/>
          <w:kern w:val="0"/>
          <w:sz w:val="24"/>
        </w:rPr>
        <w:t>日内，甲方根据技术要求组织验收</w:t>
      </w:r>
      <w:r>
        <w:rPr>
          <w:rFonts w:hint="eastAsia" w:asciiTheme="minorEastAsia" w:hAnsiTheme="minorEastAsia" w:eastAsiaTheme="minorEastAsia"/>
          <w:sz w:val="24"/>
        </w:rPr>
        <w:t>（需要使用时才能验收的，由使用后进行验收）</w:t>
      </w:r>
      <w:r>
        <w:rPr>
          <w:rFonts w:hint="eastAsia" w:asciiTheme="minorEastAsia" w:hAnsiTheme="minorEastAsia" w:eastAsiaTheme="minorEastAsia"/>
          <w:kern w:val="0"/>
          <w:sz w:val="24"/>
        </w:rPr>
        <w:t xml:space="preserve">，验收内容包括：型号、规格、数量、外观质量、及货物包装是否完好，所提供货物的送货清单等是否齐全。 </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（二）乙方所供产品的型号、规格、质量不符合规定的，由其负责包换或包退，并承担调换或退货而支付的实际费用。</w:t>
      </w:r>
    </w:p>
    <w:p>
      <w:pPr>
        <w:spacing w:line="460" w:lineRule="exact"/>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（三）甲方应按签订采购订单约定时间组织验收。</w:t>
      </w:r>
    </w:p>
    <w:p>
      <w:pPr>
        <w:spacing w:line="460" w:lineRule="exact"/>
        <w:ind w:firstLine="480" w:firstLineChars="200"/>
        <w:rPr>
          <w:rFonts w:asciiTheme="minorEastAsia" w:hAnsiTheme="minorEastAsia" w:eastAsiaTheme="minorEastAsia"/>
          <w:color w:val="000000"/>
          <w:sz w:val="24"/>
        </w:rPr>
      </w:pPr>
      <w:r>
        <w:rPr>
          <w:rFonts w:hint="eastAsia" w:asciiTheme="minorEastAsia" w:hAnsiTheme="minorEastAsia" w:eastAsiaTheme="minorEastAsia"/>
          <w:kern w:val="0"/>
          <w:sz w:val="24"/>
        </w:rPr>
        <w:t>（四）</w:t>
      </w:r>
      <w:r>
        <w:rPr>
          <w:rFonts w:hint="eastAsia" w:asciiTheme="minorEastAsia" w:hAnsiTheme="minorEastAsia" w:eastAsiaTheme="minorEastAsia"/>
          <w:sz w:val="24"/>
        </w:rPr>
        <w:t>甲方在验收中，如发现有与采购订单规定不符的，应立即</w:t>
      </w:r>
      <w:r>
        <w:rPr>
          <w:rFonts w:hint="eastAsia" w:asciiTheme="minorEastAsia" w:hAnsiTheme="minorEastAsia" w:eastAsiaTheme="minorEastAsia"/>
          <w:color w:val="000000"/>
          <w:sz w:val="24"/>
        </w:rPr>
        <w:t>向乙方进行反馈，不签发验收单。乙方在接到反馈后，应在</w:t>
      </w:r>
      <w:r>
        <w:rPr>
          <w:rFonts w:asciiTheme="minorEastAsia" w:hAnsiTheme="minorEastAsia" w:eastAsiaTheme="minorEastAsia"/>
          <w:color w:val="000000"/>
          <w:sz w:val="24"/>
          <w:u w:val="single"/>
        </w:rPr>
        <w:t xml:space="preserve"> </w:t>
      </w:r>
      <w:r>
        <w:rPr>
          <w:rFonts w:hint="eastAsia" w:asciiTheme="minorEastAsia" w:hAnsiTheme="minorEastAsia" w:eastAsiaTheme="minorEastAsia"/>
          <w:color w:val="000000"/>
          <w:sz w:val="24"/>
          <w:u w:val="single"/>
        </w:rPr>
        <w:t>2小时</w:t>
      </w:r>
      <w:r>
        <w:rPr>
          <w:rFonts w:asciiTheme="minorEastAsia" w:hAnsiTheme="minorEastAsia" w:eastAsiaTheme="minorEastAsia"/>
          <w:color w:val="000000"/>
          <w:sz w:val="24"/>
          <w:u w:val="single"/>
        </w:rPr>
        <w:t xml:space="preserve"> </w:t>
      </w:r>
      <w:r>
        <w:rPr>
          <w:rFonts w:hint="eastAsia" w:asciiTheme="minorEastAsia" w:hAnsiTheme="minorEastAsia" w:eastAsiaTheme="minorEastAsia"/>
          <w:color w:val="000000"/>
          <w:sz w:val="24"/>
        </w:rPr>
        <w:t>内给予处置方案，经甲方同意后，在规定时间内更换或补足产品。</w:t>
      </w:r>
    </w:p>
    <w:p>
      <w:pPr>
        <w:spacing w:line="460" w:lineRule="exact"/>
        <w:ind w:firstLine="480" w:firstLineChars="200"/>
        <w:rPr>
          <w:rFonts w:asciiTheme="minorEastAsia" w:hAnsiTheme="minorEastAsia" w:eastAsiaTheme="minorEastAsia"/>
          <w:b/>
          <w:color w:val="000000"/>
          <w:sz w:val="24"/>
        </w:rPr>
      </w:pPr>
      <w:r>
        <w:rPr>
          <w:rFonts w:hint="eastAsia" w:asciiTheme="minorEastAsia" w:hAnsiTheme="minorEastAsia" w:eastAsiaTheme="minorEastAsia"/>
          <w:b/>
          <w:color w:val="000000"/>
          <w:sz w:val="24"/>
        </w:rPr>
        <w:t>八、付款方式</w:t>
      </w:r>
    </w:p>
    <w:p>
      <w:pPr>
        <w:spacing w:line="460" w:lineRule="exact"/>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（一）结算方式：月结算。上月26日至下月25日作为结算起止日期。</w:t>
      </w:r>
    </w:p>
    <w:p>
      <w:pPr>
        <w:widowControl/>
        <w:snapToGrid w:val="0"/>
        <w:spacing w:line="440" w:lineRule="exact"/>
        <w:ind w:left="466" w:leftChars="222"/>
        <w:rPr>
          <w:rFonts w:asciiTheme="minorEastAsia" w:hAnsiTheme="minorEastAsia" w:eastAsiaTheme="minorEastAsia"/>
          <w:color w:val="000000"/>
          <w:sz w:val="24"/>
        </w:rPr>
      </w:pPr>
      <w:r>
        <w:rPr>
          <w:rFonts w:hint="eastAsia" w:asciiTheme="minorEastAsia" w:hAnsiTheme="minorEastAsia" w:eastAsiaTheme="minorEastAsia"/>
          <w:color w:val="000000"/>
          <w:sz w:val="24"/>
        </w:rPr>
        <w:t>（二）结算流程：每月25日为结算日，乙方应在27日前将对账单发给甲方进行核</w:t>
      </w:r>
    </w:p>
    <w:p>
      <w:pPr>
        <w:widowControl/>
        <w:snapToGrid w:val="0"/>
        <w:spacing w:line="440" w:lineRule="exact"/>
        <w:rPr>
          <w:rFonts w:asciiTheme="minorEastAsia" w:hAnsiTheme="minorEastAsia" w:eastAsiaTheme="minorEastAsia"/>
          <w:color w:val="000000"/>
          <w:sz w:val="24"/>
        </w:rPr>
      </w:pPr>
      <w:r>
        <w:rPr>
          <w:rFonts w:hint="eastAsia" w:asciiTheme="minorEastAsia" w:hAnsiTheme="minorEastAsia" w:eastAsiaTheme="minorEastAsia"/>
          <w:color w:val="000000"/>
          <w:sz w:val="24"/>
        </w:rPr>
        <w:t>对；无误后，乙方开具增值税专用发票至甲方，甲方10日内安排付款。</w:t>
      </w:r>
    </w:p>
    <w:p>
      <w:pPr>
        <w:spacing w:line="460" w:lineRule="exact"/>
        <w:ind w:firstLine="480" w:firstLineChars="200"/>
        <w:rPr>
          <w:rFonts w:asciiTheme="minorEastAsia" w:hAnsiTheme="minorEastAsia" w:eastAsiaTheme="minorEastAsia"/>
          <w:b/>
          <w:color w:val="000000"/>
          <w:sz w:val="24"/>
        </w:rPr>
      </w:pPr>
      <w:r>
        <w:rPr>
          <w:rFonts w:hint="eastAsia" w:asciiTheme="minorEastAsia" w:hAnsiTheme="minorEastAsia" w:eastAsiaTheme="minorEastAsia"/>
          <w:b/>
          <w:color w:val="000000"/>
          <w:sz w:val="24"/>
        </w:rPr>
        <w:t>八、风险抵押金</w:t>
      </w:r>
    </w:p>
    <w:p>
      <w:pPr>
        <w:spacing w:line="440" w:lineRule="exact"/>
        <w:ind w:firstLine="480"/>
        <w:rPr>
          <w:rFonts w:asciiTheme="minorEastAsia" w:hAnsiTheme="minorEastAsia" w:eastAsiaTheme="minorEastAsia"/>
          <w:color w:val="000000"/>
          <w:sz w:val="24"/>
        </w:rPr>
      </w:pPr>
      <w:r>
        <w:rPr>
          <w:rFonts w:hint="eastAsia" w:asciiTheme="minorEastAsia" w:hAnsiTheme="minorEastAsia" w:eastAsiaTheme="minorEastAsia"/>
          <w:color w:val="000000"/>
          <w:sz w:val="24"/>
        </w:rPr>
        <w:t>合同风险抵押金：为保证合同的正常履约，乙方在本合同签订后30个工作日内向甲方缴纳</w:t>
      </w:r>
      <w:r>
        <w:rPr>
          <w:rFonts w:hint="eastAsia" w:asciiTheme="minorEastAsia" w:hAnsiTheme="minorEastAsia" w:eastAsiaTheme="minorEastAsia"/>
          <w:b/>
          <w:color w:val="000000"/>
          <w:sz w:val="24"/>
        </w:rPr>
        <w:t>叁万元</w:t>
      </w:r>
      <w:r>
        <w:rPr>
          <w:rFonts w:hint="eastAsia" w:asciiTheme="minorEastAsia" w:hAnsiTheme="minorEastAsia" w:eastAsiaTheme="minorEastAsia"/>
          <w:color w:val="000000"/>
          <w:sz w:val="24"/>
        </w:rPr>
        <w:t>合同风险抵押金，本合同履行期限届满30个工作日内返还。若乙方未按期缴纳抵押金，乙方认可甲方从支付其加工费中先行扣除。</w:t>
      </w:r>
    </w:p>
    <w:p>
      <w:pPr>
        <w:spacing w:line="460" w:lineRule="exact"/>
        <w:ind w:firstLine="480" w:firstLineChars="200"/>
        <w:rPr>
          <w:rFonts w:asciiTheme="minorEastAsia" w:hAnsiTheme="minorEastAsia" w:eastAsiaTheme="minorEastAsia"/>
          <w:b/>
          <w:color w:val="000000"/>
          <w:sz w:val="24"/>
        </w:rPr>
      </w:pPr>
      <w:r>
        <w:rPr>
          <w:rFonts w:hint="eastAsia" w:asciiTheme="minorEastAsia" w:hAnsiTheme="minorEastAsia" w:eastAsiaTheme="minorEastAsia"/>
          <w:b/>
          <w:color w:val="000000"/>
          <w:sz w:val="24"/>
        </w:rPr>
        <w:t>九、违约条款</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（一）因甲方订单信息错误，造成产品无法使用，由甲方承担一切损失。</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（二）因甲方场地原因造成的产品破损、发霉、变质的，由甲方承担一切责任。</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sz w:val="24"/>
        </w:rPr>
        <w:t>（三）</w:t>
      </w:r>
      <w:r>
        <w:rPr>
          <w:rFonts w:hint="eastAsia" w:asciiTheme="minorEastAsia" w:hAnsiTheme="minorEastAsia" w:eastAsiaTheme="minorEastAsia"/>
          <w:color w:val="FF0000"/>
          <w:sz w:val="24"/>
        </w:rPr>
        <w:t>乙方不按期完成采购清单的内容，应向甲方支付违约金，除甲方或不可抗力造成原因外，每延迟交付一天，按照风险抵押金的3%予以扣除</w:t>
      </w:r>
      <w:r>
        <w:rPr>
          <w:rFonts w:asciiTheme="minorEastAsia" w:hAnsiTheme="minorEastAsia" w:eastAsiaTheme="minorEastAsia"/>
          <w:color w:val="FF0000"/>
          <w:sz w:val="24"/>
        </w:rPr>
        <w:t xml:space="preserve">; </w:t>
      </w:r>
      <w:r>
        <w:rPr>
          <w:rFonts w:hint="eastAsia" w:asciiTheme="minorEastAsia" w:hAnsiTheme="minorEastAsia" w:eastAsiaTheme="minorEastAsia"/>
          <w:color w:val="FF0000"/>
          <w:sz w:val="24"/>
        </w:rPr>
        <w:t>连续采购延期超过</w:t>
      </w:r>
      <w:r>
        <w:rPr>
          <w:rFonts w:asciiTheme="minorEastAsia" w:hAnsiTheme="minorEastAsia" w:eastAsiaTheme="minorEastAsia"/>
          <w:color w:val="FF0000"/>
          <w:sz w:val="24"/>
          <w:u w:val="single"/>
        </w:rPr>
        <w:t>3</w:t>
      </w:r>
      <w:r>
        <w:rPr>
          <w:rFonts w:hint="eastAsia" w:asciiTheme="minorEastAsia" w:hAnsiTheme="minorEastAsia" w:eastAsiaTheme="minorEastAsia"/>
          <w:color w:val="FF0000"/>
          <w:sz w:val="24"/>
          <w:u w:val="single"/>
        </w:rPr>
        <w:t>次的</w:t>
      </w:r>
      <w:r>
        <w:rPr>
          <w:rFonts w:hint="eastAsia" w:asciiTheme="minorEastAsia" w:hAnsiTheme="minorEastAsia" w:eastAsiaTheme="minorEastAsia"/>
          <w:color w:val="FF0000"/>
          <w:sz w:val="24"/>
        </w:rPr>
        <w:t>，甲方有权强制解除合同，并要求乙方赔偿带来的一切损失。</w:t>
      </w:r>
      <w:r>
        <w:rPr>
          <w:rFonts w:asciiTheme="minorEastAsia" w:hAnsiTheme="minorEastAsia" w:eastAsiaTheme="minorEastAsia"/>
          <w:color w:val="FF0000"/>
          <w:sz w:val="24"/>
        </w:rPr>
        <w:t xml:space="preserve">  </w:t>
      </w:r>
      <w:r>
        <w:rPr>
          <w:rFonts w:asciiTheme="minorEastAsia" w:hAnsiTheme="minorEastAsia" w:eastAsiaTheme="minorEastAsia"/>
          <w:sz w:val="24"/>
        </w:rPr>
        <w:t xml:space="preserve">             </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（四）如乙方私自调换产品材质，甲方有权拒绝支付采购金额，同时扣除全额风险抵押金。</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（五）非因甲方原因，乙方不履行本合同规定的义务，致使工作延误，甲方有权要求其强制履行或解除合同，并要求乙方等额赔偿由此造成的一切损失。</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（六）本项目不得转让分包，如有发生，无条件清理退场，所造成的一切损失由乙方负责。</w:t>
      </w:r>
    </w:p>
    <w:p>
      <w:pPr>
        <w:spacing w:line="460" w:lineRule="exact"/>
        <w:ind w:left="466" w:leftChars="222" w:right="-73"/>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（七）入库产品在使用过程中如因乙方生产工艺或裁剪问题造成产品破损、发霉</w:t>
      </w:r>
    </w:p>
    <w:p>
      <w:pPr>
        <w:spacing w:line="460" w:lineRule="exact"/>
        <w:ind w:right="-73"/>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变质的，乙方应在接到通知后2小时内赶赴甲方现场进行确认，并在2小时内补足产品数量，否则由此造成的一切损失由供应商承担。</w:t>
      </w:r>
    </w:p>
    <w:p>
      <w:pPr>
        <w:spacing w:line="460" w:lineRule="exact"/>
        <w:ind w:left="466" w:leftChars="222" w:right="-73"/>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（八）由于乙方产品质量造成的客户投诉，由此造成的一切损失由乙方承担。</w:t>
      </w:r>
    </w:p>
    <w:p>
      <w:pPr>
        <w:widowControl/>
        <w:tabs>
          <w:tab w:val="left" w:pos="1276"/>
        </w:tabs>
        <w:snapToGrid w:val="0"/>
        <w:spacing w:line="440" w:lineRule="exact"/>
        <w:ind w:left="466" w:leftChars="222"/>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（九）如因乙方对账单提供信息或开具发票的信息错误，导致当月未能及时结算的，</w:t>
      </w:r>
    </w:p>
    <w:p>
      <w:pPr>
        <w:widowControl/>
        <w:snapToGrid w:val="0"/>
        <w:spacing w:line="440" w:lineRule="exact"/>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乙方应承担扣罚本次采购金额5%的处罚。</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十、知识产权</w:t>
      </w:r>
    </w:p>
    <w:p>
      <w:pPr>
        <w:spacing w:line="460" w:lineRule="exact"/>
        <w:ind w:firstLine="480" w:firstLineChars="200"/>
        <w:rPr>
          <w:rFonts w:cs="仿宋" w:asciiTheme="minorEastAsia" w:hAnsiTheme="minorEastAsia" w:eastAsiaTheme="minorEastAsia"/>
          <w:color w:val="000000"/>
          <w:sz w:val="24"/>
        </w:rPr>
      </w:pPr>
      <w:r>
        <w:rPr>
          <w:rFonts w:hint="eastAsia" w:asciiTheme="minorEastAsia" w:hAnsiTheme="minorEastAsia" w:eastAsiaTheme="minorEastAsia"/>
          <w:sz w:val="24"/>
        </w:rPr>
        <w:t>（一）</w:t>
      </w:r>
      <w:r>
        <w:rPr>
          <w:rFonts w:hint="eastAsia" w:cs="仿宋" w:asciiTheme="minorEastAsia" w:hAnsiTheme="minorEastAsia" w:eastAsiaTheme="minorEastAsia"/>
          <w:color w:val="000000"/>
          <w:sz w:val="24"/>
        </w:rPr>
        <w:t>乙方担保本合同产品及附属不存在知识产权纠纷。</w:t>
      </w:r>
    </w:p>
    <w:p>
      <w:pPr>
        <w:spacing w:line="460" w:lineRule="exact"/>
        <w:ind w:firstLine="480" w:firstLineChars="200"/>
        <w:rPr>
          <w:rFonts w:cs="仿宋" w:asciiTheme="minorEastAsia" w:hAnsiTheme="minorEastAsia" w:eastAsiaTheme="minorEastAsia"/>
          <w:color w:val="000000"/>
          <w:sz w:val="24"/>
        </w:rPr>
      </w:pPr>
      <w:r>
        <w:rPr>
          <w:rFonts w:hint="eastAsia" w:asciiTheme="minorEastAsia" w:hAnsiTheme="minorEastAsia" w:eastAsiaTheme="minorEastAsia"/>
          <w:sz w:val="24"/>
        </w:rPr>
        <w:t>（二）</w:t>
      </w:r>
      <w:r>
        <w:rPr>
          <w:rFonts w:hint="eastAsia" w:cs="仿宋" w:asciiTheme="minorEastAsia" w:hAnsiTheme="minorEastAsia" w:eastAsiaTheme="minorEastAsia"/>
          <w:color w:val="000000"/>
          <w:sz w:val="24"/>
        </w:rPr>
        <w:t>当第三人主张知识产权的权利时，乙方应承担的责任：</w:t>
      </w:r>
    </w:p>
    <w:p>
      <w:pPr>
        <w:spacing w:line="460" w:lineRule="exact"/>
        <w:ind w:firstLine="480" w:firstLineChars="200"/>
        <w:rPr>
          <w:rFonts w:cs="仿宋" w:asciiTheme="minorEastAsia" w:hAnsiTheme="minorEastAsia" w:eastAsiaTheme="minorEastAsia"/>
          <w:color w:val="000000"/>
          <w:sz w:val="24"/>
        </w:rPr>
      </w:pPr>
      <w:r>
        <w:rPr>
          <w:rFonts w:hint="eastAsia" w:asciiTheme="minorEastAsia" w:hAnsiTheme="minorEastAsia" w:eastAsiaTheme="minorEastAsia"/>
          <w:sz w:val="24"/>
        </w:rPr>
        <w:t>（三）</w:t>
      </w:r>
      <w:r>
        <w:rPr>
          <w:rFonts w:hint="eastAsia" w:cs="仿宋" w:asciiTheme="minorEastAsia" w:hAnsiTheme="minorEastAsia" w:eastAsiaTheme="minorEastAsia"/>
          <w:color w:val="000000"/>
          <w:sz w:val="24"/>
        </w:rPr>
        <w:t>采取必要应对措施，包括诉讼的和非诉讼的措施。</w:t>
      </w:r>
    </w:p>
    <w:p>
      <w:pPr>
        <w:spacing w:line="460" w:lineRule="exact"/>
        <w:ind w:firstLine="480" w:firstLineChars="200"/>
        <w:rPr>
          <w:rFonts w:cs="仿宋" w:asciiTheme="minorEastAsia" w:hAnsiTheme="minorEastAsia" w:eastAsiaTheme="minorEastAsia"/>
          <w:color w:val="000000"/>
          <w:sz w:val="24"/>
        </w:rPr>
      </w:pPr>
      <w:r>
        <w:rPr>
          <w:rFonts w:hint="eastAsia" w:asciiTheme="minorEastAsia" w:hAnsiTheme="minorEastAsia" w:eastAsiaTheme="minorEastAsia"/>
          <w:sz w:val="24"/>
        </w:rPr>
        <w:t>（四）</w:t>
      </w:r>
      <w:r>
        <w:rPr>
          <w:rFonts w:hint="eastAsia" w:cs="仿宋" w:asciiTheme="minorEastAsia" w:hAnsiTheme="minorEastAsia" w:eastAsiaTheme="minorEastAsia"/>
          <w:color w:val="000000"/>
          <w:sz w:val="24"/>
        </w:rPr>
        <w:t>当发生第三人要求甲方停止侵权禁令的法律后果时，乙方应及时采取更改、替换产品等措施，否则返还全部或部分合同价款。</w:t>
      </w:r>
    </w:p>
    <w:p>
      <w:pPr>
        <w:spacing w:line="460" w:lineRule="exact"/>
        <w:ind w:firstLine="480" w:firstLineChars="200"/>
        <w:rPr>
          <w:rFonts w:asciiTheme="minorEastAsia" w:hAnsiTheme="minorEastAsia" w:eastAsiaTheme="minorEastAsia"/>
          <w:b/>
          <w:sz w:val="24"/>
        </w:rPr>
      </w:pPr>
      <w:r>
        <w:rPr>
          <w:rFonts w:hint="eastAsia" w:cs="仿宋" w:asciiTheme="minorEastAsia" w:hAnsiTheme="minorEastAsia" w:eastAsiaTheme="minorEastAsia"/>
          <w:color w:val="000000"/>
          <w:sz w:val="24"/>
        </w:rPr>
        <w:t>（五）承担甲方因此遭受的所有损失，包括但不限于赔偿金、和解金、行政罚金、律师费、诉讼费以及处理该争议的必要差旅费。</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十一、合同生效及审核</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本合同经甲方、乙方签字盖章后生效，合同签订的内容不能超出询价采购文件和报价文件的实质性内容。</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十二、合同的组成部分</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本合同条款、供应商确认通知书、询价文件、报价文件构成合同的组成部分。</w:t>
      </w:r>
      <w:r>
        <w:rPr>
          <w:rFonts w:asciiTheme="minorEastAsia" w:hAnsiTheme="minorEastAsia" w:eastAsiaTheme="minorEastAsia"/>
          <w:sz w:val="24"/>
        </w:rPr>
        <w:t xml:space="preserve"> </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b/>
          <w:sz w:val="24"/>
        </w:rPr>
        <w:t>十三、本合同一式四份，以中文书写，甲方叁份、乙方壹份。</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十四、本合同一切未尽事宜，按合同法有关规定执行，无相关规定的，由甲乙双方协商解决。</w:t>
      </w:r>
    </w:p>
    <w:p>
      <w:pPr>
        <w:spacing w:line="460" w:lineRule="exact"/>
        <w:jc w:val="center"/>
        <w:rPr>
          <w:rFonts w:asciiTheme="minorEastAsia" w:hAnsiTheme="minorEastAsia" w:eastAsiaTheme="minorEastAsia"/>
          <w:b/>
          <w:bCs/>
          <w:sz w:val="24"/>
        </w:rPr>
      </w:pPr>
    </w:p>
    <w:p>
      <w:pPr>
        <w:spacing w:line="460" w:lineRule="exact"/>
        <w:rPr>
          <w:rFonts w:asciiTheme="minorEastAsia" w:hAnsiTheme="minorEastAsia" w:eastAsiaTheme="minorEastAsia"/>
          <w:sz w:val="24"/>
        </w:rPr>
      </w:pPr>
      <w:r>
        <w:rPr>
          <w:rFonts w:hint="eastAsia" w:asciiTheme="minorEastAsia" w:hAnsiTheme="minorEastAsia" w:eastAsiaTheme="minorEastAsia"/>
          <w:sz w:val="24"/>
        </w:rPr>
        <w:t>甲方：</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（盖章）</w:t>
      </w: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乙方：</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（盖章）</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u w:val="single"/>
        </w:rPr>
      </w:pPr>
      <w:r>
        <w:rPr>
          <w:rFonts w:hint="eastAsia" w:asciiTheme="minorEastAsia" w:hAnsiTheme="minorEastAsia" w:eastAsiaTheme="minorEastAsia"/>
          <w:sz w:val="24"/>
        </w:rPr>
        <w:t>地址：</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地址：</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rPr>
      </w:pPr>
      <w:r>
        <w:rPr>
          <w:rFonts w:hint="eastAsia" w:asciiTheme="minorEastAsia" w:hAnsiTheme="minorEastAsia" w:eastAsiaTheme="minorEastAsia"/>
          <w:sz w:val="24"/>
        </w:rPr>
        <w:t>法定（授权）代表人：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法定（授权）代表人：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rPr>
      </w:pPr>
      <w:r>
        <w:rPr>
          <w:rFonts w:hint="eastAsia" w:asciiTheme="minorEastAsia" w:hAnsiTheme="minorEastAsia" w:eastAsiaTheme="minorEastAsia"/>
          <w:sz w:val="24"/>
        </w:rPr>
        <w:t>联系人：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联系人：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rPr>
      </w:pPr>
      <w:r>
        <w:rPr>
          <w:rFonts w:hint="eastAsia" w:asciiTheme="minorEastAsia" w:hAnsiTheme="minorEastAsia" w:eastAsiaTheme="minorEastAsia"/>
          <w:sz w:val="24"/>
        </w:rPr>
        <w:t>联系电话：</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联系电话：</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p>
    <w:p>
      <w:pPr>
        <w:widowControl/>
        <w:snapToGrid w:val="0"/>
        <w:spacing w:before="19" w:line="460" w:lineRule="exact"/>
        <w:ind w:firstLine="840" w:firstLineChars="350"/>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年</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月</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日</w:t>
      </w: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年</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月</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日</w:t>
      </w:r>
    </w:p>
    <w:p>
      <w:pPr>
        <w:rPr>
          <w:rFonts w:asciiTheme="minorEastAsia" w:hAnsiTheme="minorEastAsia" w:eastAsiaTheme="minorEastAsia"/>
        </w:rPr>
      </w:pPr>
    </w:p>
    <w:p>
      <w:pPr>
        <w:spacing w:line="540" w:lineRule="exact"/>
        <w:rPr>
          <w:rFonts w:ascii="仿宋" w:hAnsi="仿宋" w:eastAsia="仿宋"/>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第五部分</w:t>
      </w:r>
      <w:r>
        <w:rPr>
          <w:rFonts w:ascii="黑体" w:hAnsi="黑体" w:eastAsia="黑体"/>
          <w:sz w:val="44"/>
          <w:szCs w:val="44"/>
        </w:rPr>
        <w:t xml:space="preserve"> </w:t>
      </w:r>
      <w:r>
        <w:rPr>
          <w:rFonts w:hint="eastAsia" w:ascii="黑体" w:hAnsi="黑体" w:eastAsia="黑体"/>
          <w:sz w:val="44"/>
          <w:szCs w:val="44"/>
        </w:rPr>
        <w:t>报价文件格式</w:t>
      </w:r>
    </w:p>
    <w:p>
      <w:pPr>
        <w:spacing w:line="540" w:lineRule="exact"/>
        <w:rPr>
          <w:rFonts w:asciiTheme="minorEastAsia" w:hAnsiTheme="minorEastAsia" w:eastAsiaTheme="minorEastAsia"/>
          <w:bCs/>
          <w:sz w:val="24"/>
        </w:rPr>
      </w:pPr>
    </w:p>
    <w:p>
      <w:pPr>
        <w:spacing w:line="540" w:lineRule="exact"/>
        <w:rPr>
          <w:rFonts w:asciiTheme="minorEastAsia" w:hAnsiTheme="minorEastAsia" w:eastAsiaTheme="minorEastAsia"/>
          <w:bCs/>
          <w:sz w:val="24"/>
        </w:rPr>
      </w:pPr>
      <w:r>
        <w:rPr>
          <w:rFonts w:hint="eastAsia" w:asciiTheme="minorEastAsia" w:hAnsiTheme="minorEastAsia" w:eastAsiaTheme="minorEastAsia"/>
          <w:bCs/>
          <w:sz w:val="24"/>
        </w:rPr>
        <w:t>文件一：封面和目录</w:t>
      </w:r>
    </w:p>
    <w:p>
      <w:pPr>
        <w:spacing w:line="540" w:lineRule="exact"/>
        <w:rPr>
          <w:rFonts w:ascii="仿宋" w:hAnsi="仿宋" w:eastAsia="仿宋"/>
          <w:bCs/>
          <w:sz w:val="28"/>
          <w:szCs w:val="28"/>
        </w:rPr>
      </w:pPr>
    </w:p>
    <w:p>
      <w:pPr>
        <w:spacing w:line="540" w:lineRule="exact"/>
        <w:jc w:val="center"/>
        <w:rPr>
          <w:rFonts w:ascii="仿宋" w:hAnsi="仿宋" w:eastAsia="仿宋"/>
          <w:b/>
          <w:bCs/>
          <w:spacing w:val="38"/>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询价采购文件</w:t>
      </w:r>
    </w:p>
    <w:p>
      <w:pPr>
        <w:spacing w:line="540" w:lineRule="exact"/>
        <w:rPr>
          <w:rFonts w:ascii="仿宋" w:hAnsi="仿宋" w:eastAsia="仿宋"/>
          <w:b/>
          <w:bCs/>
          <w:spacing w:val="38"/>
          <w:sz w:val="28"/>
          <w:szCs w:val="28"/>
        </w:rPr>
      </w:pPr>
    </w:p>
    <w:p>
      <w:pPr>
        <w:autoSpaceDE w:val="0"/>
        <w:autoSpaceDN w:val="0"/>
        <w:adjustRightInd w:val="0"/>
        <w:spacing w:line="540" w:lineRule="exact"/>
        <w:ind w:firstLine="980" w:firstLineChars="350"/>
        <w:rPr>
          <w:rFonts w:ascii="仿宋" w:hAnsi="仿宋" w:eastAsia="仿宋"/>
          <w:sz w:val="28"/>
          <w:szCs w:val="28"/>
        </w:rPr>
      </w:pPr>
      <w:r>
        <w:rPr>
          <w:rFonts w:ascii="仿宋" w:hAnsi="仿宋" w:eastAsia="仿宋"/>
          <w:sz w:val="28"/>
          <w:szCs w:val="28"/>
        </w:rPr>
        <w:t xml:space="preserve"> </w:t>
      </w:r>
    </w:p>
    <w:p>
      <w:pPr>
        <w:autoSpaceDE w:val="0"/>
        <w:autoSpaceDN w:val="0"/>
        <w:adjustRightInd w:val="0"/>
        <w:spacing w:line="540" w:lineRule="exact"/>
        <w:rPr>
          <w:rFonts w:ascii="仿宋" w:hAnsi="仿宋" w:eastAsia="仿宋"/>
          <w:sz w:val="28"/>
          <w:szCs w:val="28"/>
        </w:rPr>
      </w:pPr>
    </w:p>
    <w:p>
      <w:pPr>
        <w:autoSpaceDE w:val="0"/>
        <w:autoSpaceDN w:val="0"/>
        <w:adjustRightInd w:val="0"/>
        <w:spacing w:line="540" w:lineRule="exact"/>
        <w:rPr>
          <w:rFonts w:ascii="仿宋" w:hAnsi="仿宋" w:eastAsia="仿宋"/>
          <w:sz w:val="28"/>
          <w:szCs w:val="28"/>
        </w:rPr>
      </w:pPr>
    </w:p>
    <w:p>
      <w:pPr>
        <w:tabs>
          <w:tab w:val="left" w:pos="1985"/>
        </w:tabs>
        <w:autoSpaceDE w:val="0"/>
        <w:autoSpaceDN w:val="0"/>
        <w:adjustRightInd w:val="0"/>
        <w:spacing w:line="540" w:lineRule="exact"/>
        <w:ind w:firstLine="1760" w:firstLineChars="550"/>
        <w:rPr>
          <w:rFonts w:asciiTheme="minorEastAsia" w:hAnsiTheme="minorEastAsia" w:eastAsiaTheme="minorEastAsia"/>
          <w:sz w:val="32"/>
          <w:szCs w:val="32"/>
        </w:rPr>
      </w:pPr>
      <w:r>
        <w:rPr>
          <w:rFonts w:hint="eastAsia" w:asciiTheme="minorEastAsia" w:hAnsiTheme="minorEastAsia" w:eastAsiaTheme="minorEastAsia"/>
          <w:sz w:val="32"/>
          <w:szCs w:val="32"/>
        </w:rPr>
        <w:t>项目名称：</w:t>
      </w:r>
      <w:r>
        <w:rPr>
          <w:rFonts w:hint="eastAsia" w:asciiTheme="minorEastAsia" w:hAnsiTheme="minorEastAsia" w:eastAsiaTheme="minorEastAsia"/>
          <w:sz w:val="28"/>
          <w:szCs w:val="28"/>
          <w:u w:val="single"/>
          <w:lang w:eastAsia="zh-CN"/>
        </w:rPr>
        <w:t>2023年度包装纸箱、隔板采购</w:t>
      </w:r>
      <w:r>
        <w:rPr>
          <w:rFonts w:hint="eastAsia" w:asciiTheme="minorEastAsia" w:hAnsiTheme="minorEastAsia" w:eastAsiaTheme="minorEastAsia"/>
          <w:sz w:val="28"/>
          <w:szCs w:val="28"/>
          <w:u w:val="single"/>
        </w:rPr>
        <w:t>项目</w:t>
      </w:r>
    </w:p>
    <w:p>
      <w:pPr>
        <w:spacing w:line="540" w:lineRule="exact"/>
        <w:ind w:firstLine="1680" w:firstLineChars="600"/>
        <w:jc w:val="center"/>
        <w:rPr>
          <w:rFonts w:asciiTheme="minorEastAsia" w:hAnsiTheme="minorEastAsia" w:eastAsiaTheme="minorEastAsia"/>
          <w:sz w:val="28"/>
          <w:szCs w:val="28"/>
        </w:rPr>
      </w:pPr>
    </w:p>
    <w:p>
      <w:pPr>
        <w:spacing w:line="540" w:lineRule="exact"/>
        <w:ind w:firstLine="1820" w:firstLineChars="650"/>
        <w:rPr>
          <w:rFonts w:asciiTheme="minorEastAsia" w:hAnsiTheme="minorEastAsia" w:eastAsiaTheme="minorEastAsia"/>
          <w:sz w:val="28"/>
          <w:szCs w:val="28"/>
          <w:u w:val="single"/>
        </w:rPr>
      </w:pPr>
      <w:r>
        <w:rPr>
          <w:rFonts w:asciiTheme="minorEastAsia" w:hAnsiTheme="minorEastAsia" w:eastAsiaTheme="minorEastAsia"/>
          <w:sz w:val="28"/>
          <w:szCs w:val="28"/>
        </w:rPr>
        <w:t>采</w:t>
      </w: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t>购</w:t>
      </w: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t>方</w:t>
      </w:r>
      <w:r>
        <w:rPr>
          <w:rFonts w:hint="eastAsia" w:asciiTheme="minorEastAsia" w:hAnsiTheme="minorEastAsia" w:eastAsiaTheme="minorEastAsia"/>
          <w:sz w:val="28"/>
          <w:szCs w:val="28"/>
        </w:rPr>
        <w:t>：</w:t>
      </w:r>
      <w:r>
        <w:rPr>
          <w:rFonts w:hint="eastAsia" w:asciiTheme="minorEastAsia" w:hAnsiTheme="minorEastAsia" w:eastAsiaTheme="minorEastAsia"/>
          <w:sz w:val="28"/>
          <w:szCs w:val="28"/>
          <w:u w:val="single"/>
        </w:rPr>
        <w:t xml:space="preserve">丹阳光明光电有限公司   </w:t>
      </w:r>
    </w:p>
    <w:p>
      <w:pPr>
        <w:spacing w:line="540" w:lineRule="exact"/>
        <w:ind w:firstLine="1680" w:firstLineChars="600"/>
        <w:jc w:val="center"/>
        <w:rPr>
          <w:rFonts w:asciiTheme="minorEastAsia" w:hAnsiTheme="minorEastAsia" w:eastAsiaTheme="minorEastAsia"/>
          <w:sz w:val="28"/>
          <w:szCs w:val="28"/>
          <w:u w:val="single"/>
        </w:rPr>
      </w:pPr>
    </w:p>
    <w:p>
      <w:pPr>
        <w:spacing w:line="540" w:lineRule="exact"/>
        <w:ind w:firstLine="1820" w:firstLineChars="65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供 应 商： </w:t>
      </w:r>
      <w:r>
        <w:rPr>
          <w:rFonts w:hint="eastAsia" w:asciiTheme="minorEastAsia" w:hAnsiTheme="minorEastAsia" w:eastAsiaTheme="minorEastAsia"/>
          <w:sz w:val="28"/>
          <w:szCs w:val="28"/>
          <w:u w:val="single"/>
        </w:rPr>
        <w:t xml:space="preserve">                            </w:t>
      </w:r>
    </w:p>
    <w:p>
      <w:pPr>
        <w:pStyle w:val="7"/>
        <w:spacing w:line="540" w:lineRule="exact"/>
        <w:rPr>
          <w:rFonts w:asciiTheme="minorEastAsia" w:hAnsiTheme="minorEastAsia" w:eastAsiaTheme="minorEastAsia"/>
          <w:sz w:val="28"/>
          <w:szCs w:val="28"/>
        </w:rPr>
      </w:pPr>
    </w:p>
    <w:p>
      <w:pPr>
        <w:pStyle w:val="7"/>
        <w:spacing w:line="540" w:lineRule="exact"/>
        <w:jc w:val="center"/>
        <w:rPr>
          <w:rFonts w:asciiTheme="minorEastAsia" w:hAnsiTheme="minorEastAsia" w:eastAsiaTheme="minorEastAsia"/>
          <w:sz w:val="28"/>
          <w:szCs w:val="28"/>
        </w:rPr>
      </w:pPr>
    </w:p>
    <w:p>
      <w:pPr>
        <w:pStyle w:val="7"/>
        <w:spacing w:line="540" w:lineRule="exact"/>
        <w:jc w:val="center"/>
        <w:rPr>
          <w:rFonts w:hint="eastAsia" w:asciiTheme="minorEastAsia" w:hAnsiTheme="minorEastAsia" w:eastAsiaTheme="minorEastAsia"/>
          <w:sz w:val="28"/>
          <w:szCs w:val="28"/>
          <w:lang w:eastAsia="zh-CN"/>
        </w:rPr>
      </w:pPr>
      <w:r>
        <w:rPr>
          <w:rFonts w:hint="eastAsia" w:asciiTheme="minorEastAsia" w:hAnsiTheme="minorEastAsia" w:eastAsiaTheme="minorEastAsia"/>
          <w:sz w:val="28"/>
          <w:szCs w:val="28"/>
          <w:lang w:eastAsia="zh-CN"/>
        </w:rPr>
        <w:t>二0二三年三月</w:t>
      </w:r>
    </w:p>
    <w:p>
      <w:pPr>
        <w:spacing w:line="540" w:lineRule="exact"/>
        <w:rPr>
          <w:rFonts w:asciiTheme="minorEastAsia" w:hAnsiTheme="minorEastAsia" w:eastAsiaTheme="minorEastAsia"/>
          <w:sz w:val="28"/>
          <w:szCs w:val="28"/>
        </w:rPr>
      </w:pPr>
    </w:p>
    <w:p>
      <w:pPr>
        <w:spacing w:line="540" w:lineRule="exact"/>
        <w:rPr>
          <w:rFonts w:ascii="仿宋" w:hAnsi="仿宋" w:eastAsia="仿宋"/>
          <w:sz w:val="28"/>
          <w:szCs w:val="28"/>
        </w:rPr>
      </w:pPr>
    </w:p>
    <w:p>
      <w:pPr>
        <w:spacing w:line="540" w:lineRule="exact"/>
        <w:rPr>
          <w:rFonts w:ascii="仿宋" w:hAnsi="仿宋" w:eastAsia="仿宋"/>
          <w:sz w:val="28"/>
          <w:szCs w:val="28"/>
        </w:rPr>
      </w:pPr>
    </w:p>
    <w:p>
      <w:pPr>
        <w:spacing w:line="540" w:lineRule="exact"/>
        <w:rPr>
          <w:rFonts w:ascii="仿宋" w:hAnsi="仿宋" w:eastAsia="仿宋"/>
          <w:sz w:val="28"/>
          <w:szCs w:val="28"/>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40" w:lineRule="exact"/>
        <w:rPr>
          <w:rFonts w:asciiTheme="minorEastAsia" w:hAnsiTheme="minorEastAsia" w:eastAsiaTheme="minorEastAsia"/>
          <w:sz w:val="28"/>
        </w:rPr>
      </w:pPr>
      <w:r>
        <w:rPr>
          <w:rFonts w:hint="eastAsia" w:asciiTheme="minorEastAsia" w:hAnsiTheme="minorEastAsia" w:eastAsiaTheme="minorEastAsia"/>
          <w:sz w:val="28"/>
        </w:rPr>
        <w:t>第一部分</w:t>
      </w:r>
      <w:r>
        <w:rPr>
          <w:rFonts w:asciiTheme="minorEastAsia" w:hAnsiTheme="minorEastAsia" w:eastAsiaTheme="minorEastAsia"/>
          <w:sz w:val="28"/>
        </w:rPr>
        <w:t xml:space="preserve">  </w:t>
      </w:r>
      <w:r>
        <w:rPr>
          <w:rFonts w:hint="eastAsia" w:asciiTheme="minorEastAsia" w:hAnsiTheme="minorEastAsia" w:eastAsiaTheme="minorEastAsia"/>
          <w:sz w:val="28"/>
        </w:rPr>
        <w:t>法定代表人授权委托书</w:t>
      </w:r>
    </w:p>
    <w:p>
      <w:pPr>
        <w:spacing w:line="540" w:lineRule="exact"/>
        <w:rPr>
          <w:rFonts w:asciiTheme="minorEastAsia" w:hAnsiTheme="minorEastAsia" w:eastAsiaTheme="minorEastAsia"/>
          <w:sz w:val="28"/>
        </w:rPr>
      </w:pPr>
      <w:r>
        <w:rPr>
          <w:rFonts w:hint="eastAsia" w:asciiTheme="minorEastAsia" w:hAnsiTheme="minorEastAsia" w:eastAsiaTheme="minorEastAsia"/>
          <w:sz w:val="28"/>
        </w:rPr>
        <w:t>第二部分  报价表</w:t>
      </w:r>
    </w:p>
    <w:p>
      <w:pPr>
        <w:spacing w:line="540" w:lineRule="exact"/>
        <w:rPr>
          <w:rFonts w:asciiTheme="minorEastAsia" w:hAnsiTheme="minorEastAsia" w:eastAsiaTheme="minorEastAsia"/>
          <w:sz w:val="28"/>
        </w:rPr>
      </w:pPr>
      <w:r>
        <w:rPr>
          <w:rFonts w:hint="eastAsia" w:asciiTheme="minorEastAsia" w:hAnsiTheme="minorEastAsia" w:eastAsiaTheme="minorEastAsia"/>
          <w:sz w:val="28"/>
        </w:rPr>
        <w:t>第三部分  响应文件</w:t>
      </w:r>
    </w:p>
    <w:p>
      <w:pPr>
        <w:spacing w:line="540" w:lineRule="exact"/>
        <w:ind w:left="1400" w:hanging="1400" w:hangingChars="500"/>
        <w:rPr>
          <w:rFonts w:asciiTheme="minorEastAsia" w:hAnsiTheme="minorEastAsia" w:eastAsiaTheme="minorEastAsia"/>
          <w:sz w:val="28"/>
        </w:rPr>
      </w:pPr>
      <w:r>
        <w:rPr>
          <w:rFonts w:hint="eastAsia" w:cs="宋体" w:asciiTheme="minorEastAsia" w:hAnsiTheme="minorEastAsia" w:eastAsiaTheme="minorEastAsia"/>
          <w:kern w:val="0"/>
          <w:sz w:val="28"/>
          <w:szCs w:val="28"/>
        </w:rPr>
        <w:t>第四部分  企业营业执照复印件、法人身份证复印件、授权代表人身份证复印件、企业过往业绩以及与本项目相关的其他资质证明资料</w:t>
      </w:r>
    </w:p>
    <w:p>
      <w:pPr>
        <w:spacing w:line="540" w:lineRule="exact"/>
        <w:jc w:val="left"/>
        <w:rPr>
          <w:rFonts w:asciiTheme="minorEastAsia" w:hAnsiTheme="minorEastAsia" w:eastAsiaTheme="minorEastAsia"/>
          <w:sz w:val="28"/>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文件二：</w:t>
      </w:r>
    </w:p>
    <w:p>
      <w:pPr>
        <w:spacing w:line="540" w:lineRule="exact"/>
        <w:jc w:val="center"/>
        <w:rPr>
          <w:rFonts w:ascii="黑体" w:hAnsi="黑体" w:eastAsia="黑体"/>
          <w:sz w:val="44"/>
          <w:szCs w:val="44"/>
        </w:rPr>
      </w:pPr>
      <w:r>
        <w:rPr>
          <w:rFonts w:hint="eastAsia" w:ascii="黑体" w:hAnsi="黑体" w:eastAsia="黑体"/>
          <w:sz w:val="44"/>
          <w:szCs w:val="44"/>
        </w:rPr>
        <w:t>法定代表人授权委托书</w:t>
      </w:r>
    </w:p>
    <w:p>
      <w:pPr>
        <w:spacing w:line="540" w:lineRule="exact"/>
        <w:rPr>
          <w:rFonts w:ascii="仿宋" w:hAnsi="仿宋" w:eastAsia="仿宋"/>
          <w:sz w:val="28"/>
          <w:szCs w:val="28"/>
        </w:rPr>
      </w:pPr>
    </w:p>
    <w:p>
      <w:pPr>
        <w:spacing w:line="5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丹阳光明光电有限公司：</w:t>
      </w:r>
    </w:p>
    <w:p>
      <w:pPr>
        <w:spacing w:line="540" w:lineRule="exact"/>
        <w:ind w:firstLine="560" w:firstLineChars="200"/>
        <w:jc w:val="left"/>
        <w:rPr>
          <w:rFonts w:asciiTheme="minorEastAsia" w:hAnsiTheme="minorEastAsia" w:eastAsiaTheme="minorEastAsia"/>
          <w:sz w:val="28"/>
          <w:szCs w:val="28"/>
        </w:rPr>
      </w:pP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（单位名称）法定代表人授权我单位</w:t>
      </w:r>
      <w:r>
        <w:rPr>
          <w:rFonts w:asciiTheme="minorEastAsia" w:hAnsiTheme="minorEastAsia" w:eastAsiaTheme="minorEastAsia"/>
          <w:sz w:val="28"/>
          <w:szCs w:val="28"/>
        </w:rPr>
        <w:t xml:space="preserve"> </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（职务或职称）</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（姓名）为我单位本次授权代理人，全权处理此次</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项目</w:t>
      </w:r>
      <w:r>
        <w:rPr>
          <w:rFonts w:hint="eastAsia" w:asciiTheme="minorEastAsia" w:hAnsiTheme="minorEastAsia" w:eastAsiaTheme="minorEastAsia"/>
          <w:kern w:val="10"/>
          <w:sz w:val="28"/>
          <w:szCs w:val="28"/>
        </w:rPr>
        <w:t>询价</w:t>
      </w:r>
      <w:r>
        <w:rPr>
          <w:rFonts w:hint="eastAsia" w:asciiTheme="minorEastAsia" w:hAnsiTheme="minorEastAsia" w:eastAsiaTheme="minorEastAsia"/>
          <w:sz w:val="28"/>
          <w:szCs w:val="28"/>
        </w:rPr>
        <w:t>活动的一切事宜。</w:t>
      </w:r>
    </w:p>
    <w:p>
      <w:pPr>
        <w:spacing w:line="540" w:lineRule="exact"/>
        <w:ind w:firstLine="630"/>
        <w:rPr>
          <w:rFonts w:asciiTheme="minorEastAsia" w:hAnsiTheme="minorEastAsia" w:eastAsiaTheme="minorEastAsia"/>
          <w:sz w:val="28"/>
          <w:szCs w:val="28"/>
        </w:rPr>
      </w:pPr>
      <w:r>
        <w:rPr>
          <w:rFonts w:hint="eastAsia" w:asciiTheme="minorEastAsia" w:hAnsiTheme="minorEastAsia" w:eastAsiaTheme="minorEastAsia"/>
          <w:sz w:val="28"/>
          <w:szCs w:val="28"/>
        </w:rPr>
        <w:t>特此授权</w:t>
      </w:r>
    </w:p>
    <w:p>
      <w:pPr>
        <w:spacing w:line="540" w:lineRule="exact"/>
        <w:ind w:firstLine="3360" w:firstLineChars="1200"/>
        <w:rPr>
          <w:rFonts w:asciiTheme="minorEastAsia" w:hAnsiTheme="minorEastAsia" w:eastAsiaTheme="minorEastAsia"/>
          <w:sz w:val="28"/>
          <w:szCs w:val="28"/>
        </w:rPr>
      </w:pPr>
      <w:r>
        <w:rPr>
          <w:rFonts w:hint="eastAsia" w:asciiTheme="minorEastAsia" w:hAnsiTheme="minorEastAsia" w:eastAsiaTheme="minorEastAsia"/>
          <w:sz w:val="28"/>
          <w:szCs w:val="28"/>
        </w:rPr>
        <w:t>（附法定代表人、授权代理人身份证明复印件）</w:t>
      </w:r>
    </w:p>
    <w:p>
      <w:pPr>
        <w:spacing w:line="540" w:lineRule="exact"/>
        <w:ind w:firstLine="630"/>
        <w:rPr>
          <w:rFonts w:asciiTheme="minorEastAsia" w:hAnsiTheme="minorEastAsia" w:eastAsiaTheme="minorEastAsia"/>
          <w:sz w:val="28"/>
          <w:szCs w:val="28"/>
        </w:rPr>
      </w:pPr>
    </w:p>
    <w:p>
      <w:pPr>
        <w:spacing w:line="540" w:lineRule="exact"/>
        <w:ind w:firstLine="630"/>
        <w:rPr>
          <w:rFonts w:asciiTheme="minorEastAsia" w:hAnsiTheme="minorEastAsia" w:eastAsiaTheme="minorEastAsia"/>
          <w:sz w:val="28"/>
          <w:szCs w:val="28"/>
        </w:rPr>
      </w:pPr>
    </w:p>
    <w:p>
      <w:pPr>
        <w:spacing w:line="540" w:lineRule="exact"/>
        <w:ind w:firstLine="630"/>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单位名称（公章）：</w:t>
      </w:r>
    </w:p>
    <w:p>
      <w:pPr>
        <w:spacing w:line="540" w:lineRule="exact"/>
        <w:ind w:firstLine="629"/>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法定代表人（签章）：</w:t>
      </w:r>
    </w:p>
    <w:p>
      <w:pPr>
        <w:spacing w:line="540" w:lineRule="exact"/>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法定代表授权人签字：</w:t>
      </w:r>
    </w:p>
    <w:p>
      <w:pPr>
        <w:widowControl/>
        <w:snapToGrid w:val="0"/>
        <w:spacing w:before="19" w:line="540" w:lineRule="exact"/>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单位开户行名称（全称）：</w:t>
      </w:r>
    </w:p>
    <w:p>
      <w:pPr>
        <w:widowControl/>
        <w:snapToGrid w:val="0"/>
        <w:spacing w:before="19" w:line="540" w:lineRule="exact"/>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u w:val="single"/>
        </w:rPr>
      </w:pPr>
      <w:r>
        <w:rPr>
          <w:rFonts w:hint="eastAsia" w:asciiTheme="minorEastAsia" w:hAnsiTheme="minorEastAsia" w:eastAsiaTheme="minorEastAsia"/>
          <w:sz w:val="28"/>
          <w:szCs w:val="28"/>
        </w:rPr>
        <w:t>单位基本户帐号：</w:t>
      </w:r>
    </w:p>
    <w:p>
      <w:pPr>
        <w:widowControl/>
        <w:snapToGrid w:val="0"/>
        <w:spacing w:before="19" w:line="540" w:lineRule="exact"/>
        <w:rPr>
          <w:rFonts w:ascii="仿宋" w:hAnsi="仿宋" w:eastAsia="仿宋"/>
          <w:sz w:val="28"/>
          <w:szCs w:val="28"/>
        </w:rPr>
      </w:pPr>
    </w:p>
    <w:p>
      <w:pPr>
        <w:widowControl/>
        <w:snapToGrid w:val="0"/>
        <w:spacing w:before="19" w:line="540" w:lineRule="exact"/>
        <w:rPr>
          <w:rFonts w:ascii="仿宋" w:hAnsi="仿宋" w:eastAsia="仿宋"/>
          <w:sz w:val="28"/>
          <w:szCs w:val="28"/>
        </w:rPr>
      </w:pPr>
    </w:p>
    <w:p>
      <w:pPr>
        <w:widowControl/>
        <w:snapToGrid w:val="0"/>
        <w:spacing w:before="19" w:line="540" w:lineRule="exact"/>
        <w:rPr>
          <w:rFonts w:ascii="仿宋" w:hAnsi="仿宋" w:eastAsia="仿宋"/>
          <w:sz w:val="28"/>
          <w:szCs w:val="28"/>
        </w:rPr>
      </w:pPr>
    </w:p>
    <w:p>
      <w:pPr>
        <w:widowControl/>
        <w:snapToGrid w:val="0"/>
        <w:spacing w:before="19" w:line="540" w:lineRule="exact"/>
        <w:rPr>
          <w:rFonts w:ascii="仿宋" w:hAnsi="仿宋" w:eastAsia="仿宋"/>
          <w:sz w:val="28"/>
          <w:szCs w:val="28"/>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文件三：</w:t>
      </w:r>
      <w:r>
        <w:rPr>
          <w:rFonts w:asciiTheme="minorEastAsia" w:hAnsiTheme="minorEastAsia" w:eastAsiaTheme="minorEastAsia"/>
          <w:sz w:val="24"/>
        </w:rPr>
        <w:t xml:space="preserve"> </w:t>
      </w:r>
    </w:p>
    <w:p>
      <w:pPr>
        <w:spacing w:line="540" w:lineRule="exact"/>
        <w:jc w:val="center"/>
        <w:rPr>
          <w:rFonts w:ascii="黑体" w:hAnsi="黑体" w:eastAsia="黑体"/>
          <w:sz w:val="44"/>
          <w:szCs w:val="44"/>
        </w:rPr>
      </w:pPr>
      <w:r>
        <w:rPr>
          <w:rFonts w:hint="eastAsia" w:ascii="黑体" w:hAnsi="黑体" w:eastAsia="黑体"/>
          <w:sz w:val="44"/>
          <w:szCs w:val="44"/>
        </w:rPr>
        <w:t>报 价 表</w:t>
      </w:r>
    </w:p>
    <w:p>
      <w:pPr>
        <w:snapToGrid w:val="0"/>
        <w:spacing w:before="160" w:line="460" w:lineRule="exact"/>
        <w:jc w:val="center"/>
        <w:rPr>
          <w:rFonts w:ascii="仿宋" w:hAnsi="仿宋" w:eastAsia="仿宋"/>
          <w:b/>
          <w:color w:val="000000"/>
          <w:sz w:val="28"/>
          <w:szCs w:val="28"/>
        </w:rPr>
      </w:pPr>
    </w:p>
    <w:tbl>
      <w:tblPr>
        <w:tblStyle w:val="15"/>
        <w:tblW w:w="10484" w:type="dxa"/>
        <w:jc w:val="center"/>
        <w:tblInd w:w="0" w:type="dxa"/>
        <w:tblLayout w:type="fixed"/>
        <w:tblCellMar>
          <w:top w:w="0" w:type="dxa"/>
          <w:left w:w="0" w:type="dxa"/>
          <w:bottom w:w="0" w:type="dxa"/>
          <w:right w:w="0" w:type="dxa"/>
        </w:tblCellMar>
      </w:tblPr>
      <w:tblGrid>
        <w:gridCol w:w="1410"/>
        <w:gridCol w:w="1919"/>
        <w:gridCol w:w="3118"/>
        <w:gridCol w:w="777"/>
        <w:gridCol w:w="992"/>
        <w:gridCol w:w="1350"/>
        <w:gridCol w:w="918"/>
      </w:tblGrid>
      <w:tr>
        <w:tblPrEx>
          <w:tblLayout w:type="fixed"/>
          <w:tblCellMar>
            <w:top w:w="0" w:type="dxa"/>
            <w:left w:w="0" w:type="dxa"/>
            <w:bottom w:w="0" w:type="dxa"/>
            <w:right w:w="0" w:type="dxa"/>
          </w:tblCellMar>
        </w:tblPrEx>
        <w:trPr>
          <w:trHeight w:val="570"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产品名称</w:t>
            </w:r>
          </w:p>
        </w:tc>
        <w:tc>
          <w:tcPr>
            <w:tcW w:w="1919"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规格(mm)</w:t>
            </w:r>
          </w:p>
        </w:tc>
        <w:tc>
          <w:tcPr>
            <w:tcW w:w="311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质量技术要求</w:t>
            </w:r>
          </w:p>
        </w:tc>
        <w:tc>
          <w:tcPr>
            <w:tcW w:w="777" w:type="dxa"/>
            <w:tcBorders>
              <w:top w:val="single" w:color="000000" w:sz="4" w:space="0"/>
              <w:left w:val="nil"/>
              <w:bottom w:val="single" w:color="000000" w:sz="4" w:space="0"/>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单位</w:t>
            </w:r>
          </w:p>
        </w:tc>
        <w:tc>
          <w:tcPr>
            <w:tcW w:w="9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含税单价</w:t>
            </w:r>
          </w:p>
        </w:tc>
        <w:tc>
          <w:tcPr>
            <w:tcW w:w="13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bottom"/>
              <w:rPr>
                <w:rFonts w:cs="宋体" w:asciiTheme="minorEastAsia" w:hAnsiTheme="minorEastAsia" w:eastAsiaTheme="minorEastAsia"/>
                <w:color w:val="000000"/>
                <w:kern w:val="0"/>
                <w:sz w:val="24"/>
                <w:lang w:bidi="ar"/>
              </w:rPr>
            </w:pPr>
            <w:r>
              <w:rPr>
                <w:rFonts w:hint="eastAsia" w:cs="宋体" w:asciiTheme="minorEastAsia" w:hAnsiTheme="minorEastAsia" w:eastAsiaTheme="minorEastAsia"/>
                <w:color w:val="000000"/>
                <w:kern w:val="0"/>
                <w:sz w:val="24"/>
                <w:lang w:bidi="ar"/>
              </w:rPr>
              <w:t>交付期（天）</w:t>
            </w:r>
          </w:p>
        </w:tc>
        <w:tc>
          <w:tcPr>
            <w:tcW w:w="91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备注</w:t>
            </w:r>
          </w:p>
        </w:tc>
      </w:tr>
      <w:tr>
        <w:tblPrEx>
          <w:tblLayout w:type="fixed"/>
          <w:tblCellMar>
            <w:top w:w="0" w:type="dxa"/>
            <w:left w:w="0" w:type="dxa"/>
            <w:bottom w:w="0" w:type="dxa"/>
            <w:right w:w="0" w:type="dxa"/>
          </w:tblCellMar>
        </w:tblPrEx>
        <w:trPr>
          <w:trHeight w:val="360"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纸箱（1#）</w:t>
            </w:r>
          </w:p>
        </w:tc>
        <w:tc>
          <w:tcPr>
            <w:tcW w:w="1919"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cs="宋体" w:asciiTheme="minorEastAsia" w:hAnsiTheme="minorEastAsia" w:eastAsiaTheme="minorEastAsia"/>
                <w:kern w:val="0"/>
                <w:sz w:val="24"/>
                <w:lang w:val="zh-CN"/>
              </w:rPr>
              <w:t>340</w:t>
            </w:r>
            <w:r>
              <w:rPr>
                <w:rFonts w:hint="eastAsia" w:cs="宋体" w:asciiTheme="minorEastAsia" w:hAnsiTheme="minorEastAsia" w:eastAsiaTheme="minorEastAsia"/>
                <w:kern w:val="0"/>
                <w:sz w:val="24"/>
                <w:lang w:val="zh-CN"/>
              </w:rPr>
              <w:t>×</w:t>
            </w:r>
            <w:r>
              <w:rPr>
                <w:rFonts w:cs="宋体" w:asciiTheme="minorEastAsia" w:hAnsiTheme="minorEastAsia" w:eastAsiaTheme="minorEastAsia"/>
                <w:kern w:val="0"/>
                <w:sz w:val="24"/>
                <w:lang w:val="zh-CN"/>
              </w:rPr>
              <w:t>270</w:t>
            </w:r>
            <w:r>
              <w:rPr>
                <w:rFonts w:hint="eastAsia" w:cs="宋体" w:asciiTheme="minorEastAsia" w:hAnsiTheme="minorEastAsia" w:eastAsiaTheme="minorEastAsia"/>
                <w:kern w:val="0"/>
                <w:sz w:val="24"/>
                <w:lang w:val="zh-CN"/>
              </w:rPr>
              <w:t>×</w:t>
            </w:r>
            <w:r>
              <w:rPr>
                <w:rFonts w:cs="宋体" w:asciiTheme="minorEastAsia" w:hAnsiTheme="minorEastAsia" w:eastAsiaTheme="minorEastAsia"/>
                <w:kern w:val="0"/>
                <w:sz w:val="24"/>
                <w:lang w:val="zh-CN"/>
              </w:rPr>
              <w:t>130</w:t>
            </w:r>
          </w:p>
        </w:tc>
        <w:tc>
          <w:tcPr>
            <w:tcW w:w="3118" w:type="dxa"/>
            <w:tcBorders>
              <w:top w:val="nil"/>
              <w:left w:val="single" w:color="000000" w:sz="4" w:space="0"/>
              <w:bottom w:val="nil"/>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0"/>
                <w:lang w:bidi="ar"/>
              </w:rPr>
              <w:t>1、材料要求：采用双瓦楞纸板（B/C）；</w:t>
            </w:r>
          </w:p>
        </w:tc>
        <w:tc>
          <w:tcPr>
            <w:tcW w:w="777" w:type="dxa"/>
            <w:vMerge w:val="restart"/>
            <w:tcBorders>
              <w:top w:val="single" w:color="000000" w:sz="4" w:space="0"/>
              <w:left w:val="nil"/>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个</w:t>
            </w:r>
          </w:p>
        </w:tc>
        <w:tc>
          <w:tcPr>
            <w:tcW w:w="9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c>
          <w:tcPr>
            <w:tcW w:w="13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color w:val="000000"/>
                <w:kern w:val="0"/>
                <w:sz w:val="24"/>
                <w:lang w:bidi="ar"/>
              </w:rPr>
            </w:pPr>
          </w:p>
        </w:tc>
        <w:tc>
          <w:tcPr>
            <w:tcW w:w="918"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需提供竞标样品</w:t>
            </w:r>
          </w:p>
        </w:tc>
      </w:tr>
      <w:tr>
        <w:tblPrEx>
          <w:tblLayout w:type="fixed"/>
          <w:tblCellMar>
            <w:top w:w="0" w:type="dxa"/>
            <w:left w:w="0" w:type="dxa"/>
            <w:bottom w:w="0" w:type="dxa"/>
            <w:right w:w="0" w:type="dxa"/>
          </w:tblCellMar>
        </w:tblPrEx>
        <w:trPr>
          <w:trHeight w:val="360"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纸箱（2#）</w:t>
            </w:r>
          </w:p>
        </w:tc>
        <w:tc>
          <w:tcPr>
            <w:tcW w:w="1919"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cs="宋体" w:asciiTheme="minorEastAsia" w:hAnsiTheme="minorEastAsia" w:eastAsiaTheme="minorEastAsia"/>
                <w:kern w:val="0"/>
                <w:sz w:val="24"/>
                <w:lang w:val="zh-CN"/>
              </w:rPr>
              <w:t>340</w:t>
            </w:r>
            <w:r>
              <w:rPr>
                <w:rFonts w:hint="eastAsia" w:cs="宋体" w:asciiTheme="minorEastAsia" w:hAnsiTheme="minorEastAsia" w:eastAsiaTheme="minorEastAsia"/>
                <w:kern w:val="0"/>
                <w:sz w:val="24"/>
                <w:lang w:val="zh-CN"/>
              </w:rPr>
              <w:t>×</w:t>
            </w:r>
            <w:r>
              <w:rPr>
                <w:rFonts w:cs="宋体" w:asciiTheme="minorEastAsia" w:hAnsiTheme="minorEastAsia" w:eastAsiaTheme="minorEastAsia"/>
                <w:kern w:val="0"/>
                <w:sz w:val="24"/>
                <w:lang w:val="zh-CN"/>
              </w:rPr>
              <w:t>274</w:t>
            </w:r>
            <w:r>
              <w:rPr>
                <w:rFonts w:hint="eastAsia" w:cs="宋体" w:asciiTheme="minorEastAsia" w:hAnsiTheme="minorEastAsia" w:eastAsiaTheme="minorEastAsia"/>
                <w:kern w:val="0"/>
                <w:sz w:val="24"/>
                <w:lang w:val="zh-CN"/>
              </w:rPr>
              <w:t>×</w:t>
            </w:r>
            <w:r>
              <w:rPr>
                <w:rFonts w:cs="宋体" w:asciiTheme="minorEastAsia" w:hAnsiTheme="minorEastAsia" w:eastAsiaTheme="minorEastAsia"/>
                <w:kern w:val="0"/>
                <w:sz w:val="24"/>
                <w:lang w:val="zh-CN"/>
              </w:rPr>
              <w:t>185</w:t>
            </w:r>
          </w:p>
        </w:tc>
        <w:tc>
          <w:tcPr>
            <w:tcW w:w="3118" w:type="dxa"/>
            <w:tcBorders>
              <w:top w:val="nil"/>
              <w:left w:val="single" w:color="000000" w:sz="4" w:space="0"/>
              <w:bottom w:val="nil"/>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kern w:val="0"/>
                <w:sz w:val="24"/>
                <w:lang w:bidi="ar"/>
              </w:rPr>
            </w:pPr>
            <w:r>
              <w:rPr>
                <w:rFonts w:hint="eastAsia" w:cs="宋体" w:asciiTheme="minorEastAsia" w:hAnsiTheme="minorEastAsia" w:eastAsiaTheme="minorEastAsia"/>
                <w:color w:val="000000"/>
                <w:kern w:val="0"/>
                <w:sz w:val="20"/>
                <w:lang w:bidi="ar"/>
              </w:rPr>
              <w:t>★2、外观要求：图案字样按要求印刷，字迹清晰整洁标示清楚；</w:t>
            </w:r>
          </w:p>
        </w:tc>
        <w:tc>
          <w:tcPr>
            <w:tcW w:w="777" w:type="dxa"/>
            <w:vMerge w:val="continue"/>
            <w:tcBorders>
              <w:top w:val="single" w:color="000000" w:sz="4" w:space="0"/>
              <w:left w:val="nil"/>
              <w:bottom w:val="single" w:color="000000"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c>
          <w:tcPr>
            <w:tcW w:w="9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c>
          <w:tcPr>
            <w:tcW w:w="1350"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color w:val="000000"/>
                <w:sz w:val="24"/>
              </w:rPr>
            </w:pPr>
          </w:p>
        </w:tc>
        <w:tc>
          <w:tcPr>
            <w:tcW w:w="918"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r>
      <w:tr>
        <w:tblPrEx>
          <w:tblLayout w:type="fixed"/>
          <w:tblCellMar>
            <w:top w:w="0" w:type="dxa"/>
            <w:left w:w="0" w:type="dxa"/>
            <w:bottom w:w="0" w:type="dxa"/>
            <w:right w:w="0" w:type="dxa"/>
          </w:tblCellMar>
        </w:tblPrEx>
        <w:trPr>
          <w:trHeight w:val="360"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纸箱（3#）</w:t>
            </w:r>
          </w:p>
        </w:tc>
        <w:tc>
          <w:tcPr>
            <w:tcW w:w="1919"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cs="宋体" w:asciiTheme="minorEastAsia" w:hAnsiTheme="minorEastAsia" w:eastAsiaTheme="minorEastAsia"/>
                <w:kern w:val="0"/>
                <w:sz w:val="24"/>
                <w:lang w:val="zh-CN"/>
              </w:rPr>
              <w:t>340</w:t>
            </w:r>
            <w:r>
              <w:rPr>
                <w:rFonts w:hint="eastAsia" w:cs="宋体" w:asciiTheme="minorEastAsia" w:hAnsiTheme="minorEastAsia" w:eastAsiaTheme="minorEastAsia"/>
                <w:kern w:val="0"/>
                <w:sz w:val="24"/>
                <w:lang w:val="zh-CN"/>
              </w:rPr>
              <w:t>×</w:t>
            </w:r>
            <w:r>
              <w:rPr>
                <w:rFonts w:cs="宋体" w:asciiTheme="minorEastAsia" w:hAnsiTheme="minorEastAsia" w:eastAsiaTheme="minorEastAsia"/>
                <w:kern w:val="0"/>
                <w:sz w:val="24"/>
                <w:lang w:val="zh-CN"/>
              </w:rPr>
              <w:t>270</w:t>
            </w:r>
            <w:r>
              <w:rPr>
                <w:rFonts w:hint="eastAsia" w:cs="宋体" w:asciiTheme="minorEastAsia" w:hAnsiTheme="minorEastAsia" w:eastAsiaTheme="minorEastAsia"/>
                <w:kern w:val="0"/>
                <w:sz w:val="24"/>
                <w:lang w:val="zh-CN"/>
              </w:rPr>
              <w:t>×</w:t>
            </w:r>
            <w:r>
              <w:rPr>
                <w:rFonts w:cs="宋体" w:asciiTheme="minorEastAsia" w:hAnsiTheme="minorEastAsia" w:eastAsiaTheme="minorEastAsia"/>
                <w:kern w:val="0"/>
                <w:sz w:val="24"/>
                <w:lang w:val="zh-CN"/>
              </w:rPr>
              <w:t>220</w:t>
            </w:r>
          </w:p>
        </w:tc>
        <w:tc>
          <w:tcPr>
            <w:tcW w:w="3118" w:type="dxa"/>
            <w:tcBorders>
              <w:top w:val="nil"/>
              <w:left w:val="single" w:color="000000" w:sz="4" w:space="0"/>
              <w:bottom w:val="nil"/>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0"/>
                <w:lang w:bidi="ar"/>
              </w:rPr>
              <w:t>★3、防水性能：水滴在纸板表面，要求两分钟无渗入纸张表面现象；</w:t>
            </w:r>
          </w:p>
        </w:tc>
        <w:tc>
          <w:tcPr>
            <w:tcW w:w="777" w:type="dxa"/>
            <w:vMerge w:val="continue"/>
            <w:tcBorders>
              <w:top w:val="single" w:color="000000" w:sz="4" w:space="0"/>
              <w:left w:val="nil"/>
              <w:bottom w:val="single" w:color="000000"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c>
          <w:tcPr>
            <w:tcW w:w="9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c>
          <w:tcPr>
            <w:tcW w:w="1350"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color w:val="000000"/>
                <w:sz w:val="24"/>
              </w:rPr>
            </w:pPr>
          </w:p>
        </w:tc>
        <w:tc>
          <w:tcPr>
            <w:tcW w:w="918"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r>
      <w:tr>
        <w:tblPrEx>
          <w:tblLayout w:type="fixed"/>
          <w:tblCellMar>
            <w:top w:w="0" w:type="dxa"/>
            <w:left w:w="0" w:type="dxa"/>
            <w:bottom w:w="0" w:type="dxa"/>
            <w:right w:w="0" w:type="dxa"/>
          </w:tblCellMar>
        </w:tblPrEx>
        <w:trPr>
          <w:trHeight w:val="403"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纸隔板</w:t>
            </w:r>
          </w:p>
        </w:tc>
        <w:tc>
          <w:tcPr>
            <w:tcW w:w="1919"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kern w:val="0"/>
                <w:sz w:val="24"/>
                <w:lang w:val="zh-CN"/>
              </w:rPr>
              <w:t>250×320（5mm厚）</w:t>
            </w:r>
          </w:p>
        </w:tc>
        <w:tc>
          <w:tcPr>
            <w:tcW w:w="3118" w:type="dxa"/>
            <w:tcBorders>
              <w:top w:val="nil"/>
              <w:left w:val="single" w:color="000000" w:sz="4" w:space="0"/>
              <w:bottom w:val="nil"/>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0"/>
                <w:lang w:bidi="ar"/>
              </w:rPr>
              <w:t>4、抗压、耐破、粘合强度要求：符合GB/T6543-2008要求；</w:t>
            </w:r>
          </w:p>
        </w:tc>
        <w:tc>
          <w:tcPr>
            <w:tcW w:w="777" w:type="dxa"/>
            <w:vMerge w:val="continue"/>
            <w:tcBorders>
              <w:top w:val="single" w:color="000000" w:sz="4" w:space="0"/>
              <w:left w:val="nil"/>
              <w:bottom w:val="single" w:color="000000"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c>
          <w:tcPr>
            <w:tcW w:w="9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c>
          <w:tcPr>
            <w:tcW w:w="1350"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color w:val="000000"/>
                <w:sz w:val="24"/>
              </w:rPr>
            </w:pPr>
          </w:p>
        </w:tc>
        <w:tc>
          <w:tcPr>
            <w:tcW w:w="918"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r>
      <w:tr>
        <w:tblPrEx>
          <w:tblLayout w:type="fixed"/>
          <w:tblCellMar>
            <w:top w:w="0" w:type="dxa"/>
            <w:left w:w="0" w:type="dxa"/>
            <w:bottom w:w="0" w:type="dxa"/>
            <w:right w:w="0" w:type="dxa"/>
          </w:tblCellMar>
        </w:tblPrEx>
        <w:trPr>
          <w:trHeight w:val="360"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纸隔板</w:t>
            </w:r>
          </w:p>
        </w:tc>
        <w:tc>
          <w:tcPr>
            <w:tcW w:w="1919" w:type="dxa"/>
            <w:tcBorders>
              <w:top w:val="single" w:color="000000" w:sz="4" w:space="0"/>
              <w:left w:val="single" w:color="000000" w:sz="4" w:space="0"/>
              <w:bottom w:val="single" w:color="auto" w:sz="4" w:space="0"/>
              <w:right w:val="nil"/>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kern w:val="0"/>
                <w:sz w:val="24"/>
                <w:lang w:val="zh-CN"/>
              </w:rPr>
              <w:t>250×320（3mm薄）</w:t>
            </w:r>
          </w:p>
        </w:tc>
        <w:tc>
          <w:tcPr>
            <w:tcW w:w="3118" w:type="dxa"/>
            <w:tcBorders>
              <w:top w:val="nil"/>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4"/>
              </w:rPr>
            </w:pPr>
          </w:p>
        </w:tc>
        <w:tc>
          <w:tcPr>
            <w:tcW w:w="777" w:type="dxa"/>
            <w:vMerge w:val="continue"/>
            <w:tcBorders>
              <w:top w:val="single" w:color="000000" w:sz="4" w:space="0"/>
              <w:left w:val="nil"/>
              <w:bottom w:val="single" w:color="auto"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c>
          <w:tcPr>
            <w:tcW w:w="992"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c>
          <w:tcPr>
            <w:tcW w:w="1350" w:type="dxa"/>
            <w:tcBorders>
              <w:top w:val="single" w:color="000000" w:sz="4" w:space="0"/>
              <w:left w:val="single" w:color="000000" w:sz="4" w:space="0"/>
              <w:bottom w:val="single" w:color="auto" w:sz="4" w:space="0"/>
              <w:right w:val="single" w:color="000000" w:sz="4" w:space="0"/>
            </w:tcBorders>
            <w:vAlign w:val="center"/>
          </w:tcPr>
          <w:p>
            <w:pPr>
              <w:jc w:val="center"/>
              <w:rPr>
                <w:rFonts w:cs="宋体" w:asciiTheme="minorEastAsia" w:hAnsiTheme="minorEastAsia" w:eastAsiaTheme="minorEastAsia"/>
                <w:color w:val="000000"/>
                <w:sz w:val="24"/>
              </w:rPr>
            </w:pPr>
          </w:p>
        </w:tc>
        <w:tc>
          <w:tcPr>
            <w:tcW w:w="918"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r>
    </w:tbl>
    <w:p>
      <w:pPr>
        <w:spacing w:line="460" w:lineRule="exact"/>
        <w:rPr>
          <w:rFonts w:asciiTheme="majorEastAsia" w:hAnsiTheme="majorEastAsia" w:eastAsiaTheme="majorEastAsia"/>
          <w:sz w:val="28"/>
          <w:szCs w:val="28"/>
        </w:rPr>
      </w:pPr>
      <w:r>
        <w:rPr>
          <w:rFonts w:hint="eastAsia" w:ascii="仿宋" w:hAnsi="仿宋" w:eastAsia="仿宋"/>
          <w:sz w:val="28"/>
          <w:szCs w:val="28"/>
        </w:rPr>
        <w:t>备注：</w:t>
      </w:r>
      <w:r>
        <w:rPr>
          <w:rFonts w:hint="eastAsia" w:asciiTheme="majorEastAsia" w:hAnsiTheme="majorEastAsia" w:eastAsiaTheme="majorEastAsia"/>
          <w:sz w:val="28"/>
          <w:szCs w:val="28"/>
        </w:rPr>
        <w:t>含税单价（</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%的增值税专用发票）</w:t>
      </w:r>
    </w:p>
    <w:p>
      <w:pPr>
        <w:spacing w:line="5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注：1、供应商应根据清单进行填报。</w:t>
      </w:r>
    </w:p>
    <w:p>
      <w:pPr>
        <w:spacing w:line="540" w:lineRule="exact"/>
        <w:ind w:firstLine="831" w:firstLineChars="297"/>
        <w:rPr>
          <w:rFonts w:asciiTheme="minorEastAsia" w:hAnsiTheme="minorEastAsia" w:eastAsiaTheme="minorEastAsia"/>
          <w:sz w:val="28"/>
          <w:szCs w:val="28"/>
        </w:rPr>
      </w:pPr>
      <w:r>
        <w:rPr>
          <w:rFonts w:hint="eastAsia" w:asciiTheme="minorEastAsia" w:hAnsiTheme="minorEastAsia" w:eastAsiaTheme="minorEastAsia"/>
          <w:sz w:val="28"/>
          <w:szCs w:val="28"/>
        </w:rPr>
        <w:t>2、</w:t>
      </w:r>
      <w:r>
        <w:rPr>
          <w:rFonts w:hint="eastAsia" w:asciiTheme="minorEastAsia" w:hAnsiTheme="minorEastAsia" w:eastAsiaTheme="minorEastAsia"/>
          <w:iCs/>
          <w:sz w:val="28"/>
          <w:szCs w:val="28"/>
        </w:rPr>
        <w:t>询价文件中未列出的在实施过程中涉及到的其它一切费用应在报价时一并考虑，项目实施过程中不再单独结算。</w:t>
      </w:r>
    </w:p>
    <w:p>
      <w:pPr>
        <w:spacing w:line="540" w:lineRule="exact"/>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r>
        <w:rPr>
          <w:rFonts w:hint="eastAsia" w:asciiTheme="minorEastAsia" w:hAnsiTheme="minorEastAsia" w:eastAsiaTheme="minorEastAsia"/>
          <w:sz w:val="28"/>
          <w:szCs w:val="28"/>
        </w:rPr>
        <w:t>供应商名称（公章）：                  供应商代表签字：</w:t>
      </w: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r>
        <w:rPr>
          <w:rFonts w:hint="eastAsia" w:asciiTheme="minorEastAsia" w:hAnsiTheme="minorEastAsia" w:eastAsiaTheme="minorEastAsia"/>
          <w:sz w:val="28"/>
          <w:szCs w:val="28"/>
        </w:rPr>
        <w:t>附件四</w:t>
      </w:r>
    </w:p>
    <w:p>
      <w:pPr>
        <w:jc w:val="center"/>
      </w:pPr>
      <w:r>
        <w:rPr>
          <w:rFonts w:hint="eastAsia" w:eastAsia="黑体"/>
          <w:sz w:val="30"/>
          <w:szCs w:val="30"/>
        </w:rPr>
        <w:t>商务条款响应表</w:t>
      </w:r>
    </w:p>
    <w:tbl>
      <w:tblPr>
        <w:tblStyle w:val="15"/>
        <w:tblW w:w="9250"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29"/>
        <w:gridCol w:w="1868"/>
        <w:gridCol w:w="2409"/>
        <w:gridCol w:w="2127"/>
        <w:gridCol w:w="14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9"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序号</w:t>
            </w:r>
          </w:p>
        </w:tc>
        <w:tc>
          <w:tcPr>
            <w:tcW w:w="1868"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对应条款</w:t>
            </w:r>
          </w:p>
        </w:tc>
        <w:tc>
          <w:tcPr>
            <w:tcW w:w="2409"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采购文件要求</w:t>
            </w:r>
          </w:p>
        </w:tc>
        <w:tc>
          <w:tcPr>
            <w:tcW w:w="2127"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响应文件响应</w:t>
            </w:r>
          </w:p>
        </w:tc>
        <w:tc>
          <w:tcPr>
            <w:tcW w:w="1417"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响应/偏离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9" w:type="dxa"/>
          </w:tcPr>
          <w:p>
            <w:pPr>
              <w:spacing w:line="480" w:lineRule="auto"/>
              <w:rPr>
                <w:rFonts w:ascii="仿宋_GB2312" w:eastAsia="仿宋_GB2312"/>
                <w:color w:val="000000"/>
                <w:sz w:val="24"/>
                <w:szCs w:val="21"/>
              </w:rPr>
            </w:pPr>
            <w:r>
              <w:rPr>
                <w:rFonts w:hint="eastAsia" w:ascii="仿宋_GB2312" w:eastAsia="仿宋_GB2312"/>
                <w:color w:val="000000"/>
                <w:sz w:val="24"/>
                <w:szCs w:val="21"/>
              </w:rPr>
              <w:t>1</w:t>
            </w:r>
          </w:p>
        </w:tc>
        <w:tc>
          <w:tcPr>
            <w:tcW w:w="1868" w:type="dxa"/>
          </w:tcPr>
          <w:p>
            <w:pPr>
              <w:spacing w:line="480" w:lineRule="auto"/>
              <w:rPr>
                <w:rFonts w:ascii="仿宋_GB2312" w:eastAsia="仿宋_GB2312"/>
                <w:color w:val="000000"/>
                <w:sz w:val="24"/>
                <w:szCs w:val="21"/>
              </w:rPr>
            </w:pPr>
          </w:p>
        </w:tc>
        <w:tc>
          <w:tcPr>
            <w:tcW w:w="2409" w:type="dxa"/>
          </w:tcPr>
          <w:p>
            <w:pPr>
              <w:spacing w:line="480" w:lineRule="auto"/>
              <w:rPr>
                <w:rFonts w:ascii="仿宋_GB2312" w:eastAsia="仿宋_GB2312"/>
                <w:color w:val="000000"/>
                <w:sz w:val="24"/>
                <w:szCs w:val="21"/>
              </w:rPr>
            </w:pPr>
          </w:p>
        </w:tc>
        <w:tc>
          <w:tcPr>
            <w:tcW w:w="2127" w:type="dxa"/>
          </w:tcPr>
          <w:p>
            <w:pPr>
              <w:spacing w:line="480" w:lineRule="auto"/>
              <w:rPr>
                <w:rFonts w:ascii="仿宋_GB2312" w:eastAsia="仿宋_GB2312"/>
                <w:color w:val="000000"/>
                <w:sz w:val="24"/>
                <w:szCs w:val="21"/>
              </w:rPr>
            </w:pPr>
          </w:p>
        </w:tc>
        <w:tc>
          <w:tcPr>
            <w:tcW w:w="1417"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9" w:type="dxa"/>
          </w:tcPr>
          <w:p>
            <w:pPr>
              <w:spacing w:line="480" w:lineRule="auto"/>
              <w:rPr>
                <w:rFonts w:ascii="仿宋_GB2312" w:eastAsia="仿宋_GB2312"/>
                <w:color w:val="000000"/>
                <w:sz w:val="24"/>
                <w:szCs w:val="21"/>
              </w:rPr>
            </w:pPr>
            <w:r>
              <w:rPr>
                <w:rFonts w:hint="eastAsia" w:ascii="仿宋_GB2312" w:eastAsia="仿宋_GB2312"/>
                <w:color w:val="000000"/>
                <w:sz w:val="24"/>
                <w:szCs w:val="21"/>
              </w:rPr>
              <w:t>2</w:t>
            </w:r>
          </w:p>
        </w:tc>
        <w:tc>
          <w:tcPr>
            <w:tcW w:w="1868" w:type="dxa"/>
          </w:tcPr>
          <w:p>
            <w:pPr>
              <w:spacing w:line="480" w:lineRule="auto"/>
              <w:rPr>
                <w:rFonts w:ascii="仿宋_GB2312" w:eastAsia="仿宋_GB2312"/>
                <w:color w:val="000000"/>
                <w:sz w:val="24"/>
                <w:szCs w:val="21"/>
              </w:rPr>
            </w:pPr>
          </w:p>
        </w:tc>
        <w:tc>
          <w:tcPr>
            <w:tcW w:w="2409" w:type="dxa"/>
          </w:tcPr>
          <w:p>
            <w:pPr>
              <w:spacing w:line="480" w:lineRule="auto"/>
              <w:rPr>
                <w:rFonts w:ascii="仿宋_GB2312" w:eastAsia="仿宋_GB2312"/>
                <w:color w:val="000000"/>
                <w:sz w:val="24"/>
                <w:szCs w:val="21"/>
              </w:rPr>
            </w:pPr>
          </w:p>
        </w:tc>
        <w:tc>
          <w:tcPr>
            <w:tcW w:w="2127" w:type="dxa"/>
          </w:tcPr>
          <w:p>
            <w:pPr>
              <w:spacing w:line="480" w:lineRule="auto"/>
              <w:rPr>
                <w:rFonts w:ascii="仿宋_GB2312" w:eastAsia="仿宋_GB2312"/>
                <w:color w:val="000000"/>
                <w:sz w:val="24"/>
                <w:szCs w:val="21"/>
              </w:rPr>
            </w:pPr>
          </w:p>
        </w:tc>
        <w:tc>
          <w:tcPr>
            <w:tcW w:w="1417"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9" w:type="dxa"/>
          </w:tcPr>
          <w:p>
            <w:pPr>
              <w:spacing w:line="480" w:lineRule="auto"/>
              <w:rPr>
                <w:rFonts w:ascii="仿宋_GB2312" w:eastAsia="仿宋_GB2312"/>
                <w:color w:val="000000"/>
                <w:sz w:val="24"/>
                <w:szCs w:val="21"/>
              </w:rPr>
            </w:pPr>
            <w:r>
              <w:rPr>
                <w:rFonts w:hint="eastAsia" w:ascii="仿宋_GB2312" w:eastAsia="仿宋_GB2312"/>
                <w:color w:val="000000"/>
                <w:sz w:val="24"/>
                <w:szCs w:val="21"/>
              </w:rPr>
              <w:t>3</w:t>
            </w:r>
          </w:p>
        </w:tc>
        <w:tc>
          <w:tcPr>
            <w:tcW w:w="1868" w:type="dxa"/>
          </w:tcPr>
          <w:p>
            <w:pPr>
              <w:spacing w:line="480" w:lineRule="auto"/>
              <w:rPr>
                <w:rFonts w:ascii="仿宋_GB2312" w:eastAsia="仿宋_GB2312"/>
                <w:color w:val="000000"/>
                <w:sz w:val="24"/>
                <w:szCs w:val="21"/>
              </w:rPr>
            </w:pPr>
          </w:p>
        </w:tc>
        <w:tc>
          <w:tcPr>
            <w:tcW w:w="2409" w:type="dxa"/>
          </w:tcPr>
          <w:p>
            <w:pPr>
              <w:spacing w:line="480" w:lineRule="auto"/>
              <w:rPr>
                <w:rFonts w:ascii="仿宋_GB2312" w:eastAsia="仿宋_GB2312"/>
                <w:color w:val="000000"/>
                <w:sz w:val="24"/>
                <w:szCs w:val="21"/>
              </w:rPr>
            </w:pPr>
          </w:p>
        </w:tc>
        <w:tc>
          <w:tcPr>
            <w:tcW w:w="2127" w:type="dxa"/>
          </w:tcPr>
          <w:p>
            <w:pPr>
              <w:spacing w:line="480" w:lineRule="auto"/>
              <w:rPr>
                <w:rFonts w:ascii="仿宋_GB2312" w:eastAsia="仿宋_GB2312"/>
                <w:color w:val="000000"/>
                <w:sz w:val="24"/>
                <w:szCs w:val="21"/>
              </w:rPr>
            </w:pPr>
          </w:p>
        </w:tc>
        <w:tc>
          <w:tcPr>
            <w:tcW w:w="1417"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9" w:type="dxa"/>
            <w:tcBorders>
              <w:bottom w:val="single" w:color="auto" w:sz="12" w:space="0"/>
            </w:tcBorders>
          </w:tcPr>
          <w:p>
            <w:pPr>
              <w:spacing w:line="480" w:lineRule="auto"/>
              <w:rPr>
                <w:rFonts w:hint="eastAsia" w:ascii="仿宋_GB2312" w:eastAsia="仿宋_GB2312"/>
                <w:color w:val="000000"/>
                <w:sz w:val="24"/>
                <w:szCs w:val="21"/>
                <w:lang w:val="en-US" w:eastAsia="zh-CN"/>
              </w:rPr>
            </w:pPr>
            <w:r>
              <w:rPr>
                <w:rFonts w:hint="eastAsia" w:ascii="仿宋_GB2312" w:eastAsia="仿宋_GB2312"/>
                <w:color w:val="000000"/>
                <w:sz w:val="24"/>
                <w:szCs w:val="21"/>
                <w:lang w:val="en-US" w:eastAsia="zh-CN"/>
              </w:rPr>
              <w:t>4</w:t>
            </w:r>
          </w:p>
        </w:tc>
        <w:tc>
          <w:tcPr>
            <w:tcW w:w="1868" w:type="dxa"/>
            <w:tcBorders>
              <w:bottom w:val="single" w:color="auto" w:sz="12" w:space="0"/>
            </w:tcBorders>
          </w:tcPr>
          <w:p>
            <w:pPr>
              <w:spacing w:line="480" w:lineRule="auto"/>
              <w:rPr>
                <w:rFonts w:ascii="仿宋_GB2312" w:eastAsia="仿宋_GB2312"/>
                <w:color w:val="000000"/>
                <w:sz w:val="24"/>
                <w:szCs w:val="21"/>
              </w:rPr>
            </w:pPr>
          </w:p>
        </w:tc>
        <w:tc>
          <w:tcPr>
            <w:tcW w:w="2409" w:type="dxa"/>
            <w:tcBorders>
              <w:bottom w:val="single" w:color="auto" w:sz="12" w:space="0"/>
            </w:tcBorders>
          </w:tcPr>
          <w:p>
            <w:pPr>
              <w:spacing w:line="480" w:lineRule="auto"/>
              <w:rPr>
                <w:rFonts w:ascii="仿宋_GB2312" w:eastAsia="仿宋_GB2312"/>
                <w:color w:val="000000"/>
                <w:sz w:val="24"/>
                <w:szCs w:val="21"/>
              </w:rPr>
            </w:pPr>
          </w:p>
        </w:tc>
        <w:tc>
          <w:tcPr>
            <w:tcW w:w="2127" w:type="dxa"/>
            <w:tcBorders>
              <w:bottom w:val="single" w:color="auto" w:sz="12" w:space="0"/>
            </w:tcBorders>
          </w:tcPr>
          <w:p>
            <w:pPr>
              <w:spacing w:line="480" w:lineRule="auto"/>
              <w:rPr>
                <w:rFonts w:ascii="仿宋_GB2312" w:eastAsia="仿宋_GB2312"/>
                <w:color w:val="000000"/>
                <w:sz w:val="24"/>
                <w:szCs w:val="21"/>
              </w:rPr>
            </w:pPr>
          </w:p>
        </w:tc>
        <w:tc>
          <w:tcPr>
            <w:tcW w:w="1417" w:type="dxa"/>
            <w:tcBorders>
              <w:bottom w:val="single" w:color="auto" w:sz="12" w:space="0"/>
            </w:tcBorders>
          </w:tcPr>
          <w:p>
            <w:pPr>
              <w:spacing w:line="480" w:lineRule="auto"/>
              <w:rPr>
                <w:rFonts w:ascii="仿宋_GB2312" w:eastAsia="仿宋_GB2312"/>
                <w:color w:val="000000"/>
                <w:sz w:val="24"/>
                <w:szCs w:val="21"/>
              </w:rPr>
            </w:pPr>
          </w:p>
        </w:tc>
      </w:tr>
    </w:tbl>
    <w:p>
      <w:pPr>
        <w:spacing w:line="480" w:lineRule="auto"/>
        <w:rPr>
          <w:rFonts w:ascii="仿宋_GB2312" w:eastAsia="仿宋_GB2312"/>
          <w:color w:val="000000"/>
          <w:sz w:val="24"/>
          <w:szCs w:val="21"/>
        </w:rPr>
      </w:pPr>
      <w:r>
        <w:rPr>
          <w:rFonts w:hint="eastAsia" w:ascii="仿宋_GB2312" w:eastAsia="仿宋_GB2312"/>
          <w:color w:val="000000"/>
          <w:sz w:val="24"/>
          <w:szCs w:val="21"/>
        </w:rPr>
        <w:t>注：供应商可根据条款内容自行添加</w:t>
      </w:r>
    </w:p>
    <w:p>
      <w:pPr>
        <w:spacing w:line="480" w:lineRule="auto"/>
        <w:rPr>
          <w:rFonts w:ascii="仿宋_GB2312" w:eastAsia="仿宋_GB2312"/>
          <w:color w:val="000000"/>
          <w:sz w:val="24"/>
          <w:szCs w:val="21"/>
          <w:u w:val="single"/>
        </w:rPr>
      </w:pPr>
      <w:r>
        <w:rPr>
          <w:rFonts w:hint="eastAsia" w:ascii="仿宋_GB2312" w:eastAsia="仿宋_GB2312"/>
          <w:color w:val="000000"/>
          <w:sz w:val="24"/>
          <w:szCs w:val="21"/>
        </w:rPr>
        <w:t>谈判代表签字：</w:t>
      </w:r>
      <w:r>
        <w:rPr>
          <w:rFonts w:ascii="仿宋_GB2312" w:eastAsia="仿宋_GB2312"/>
          <w:color w:val="000000"/>
          <w:sz w:val="24"/>
          <w:szCs w:val="21"/>
          <w:u w:val="single"/>
        </w:rPr>
        <w:t xml:space="preserve">                 </w:t>
      </w:r>
      <w:r>
        <w:rPr>
          <w:rFonts w:ascii="仿宋_GB2312" w:eastAsia="仿宋_GB2312"/>
          <w:color w:val="000000"/>
          <w:sz w:val="24"/>
          <w:szCs w:val="21"/>
        </w:rPr>
        <w:t xml:space="preserve">                </w:t>
      </w:r>
      <w:r>
        <w:rPr>
          <w:rFonts w:hint="eastAsia" w:ascii="仿宋_GB2312" w:eastAsia="仿宋_GB2312"/>
          <w:color w:val="000000"/>
          <w:sz w:val="24"/>
          <w:szCs w:val="21"/>
        </w:rPr>
        <w:t>供应商（盖章）：</w:t>
      </w:r>
      <w:r>
        <w:rPr>
          <w:rFonts w:hint="eastAsia" w:ascii="仿宋_GB2312" w:eastAsia="仿宋_GB2312"/>
          <w:color w:val="000000"/>
          <w:sz w:val="24"/>
          <w:szCs w:val="21"/>
          <w:u w:val="single"/>
        </w:rPr>
        <w:t xml:space="preserve"> </w:t>
      </w:r>
      <w:r>
        <w:rPr>
          <w:rFonts w:ascii="仿宋_GB2312" w:eastAsia="仿宋_GB2312"/>
          <w:color w:val="000000"/>
          <w:sz w:val="24"/>
          <w:szCs w:val="21"/>
          <w:u w:val="single"/>
        </w:rPr>
        <w:t xml:space="preserve">             </w:t>
      </w:r>
    </w:p>
    <w:p>
      <w:pPr>
        <w:spacing w:line="480" w:lineRule="auto"/>
        <w:rPr>
          <w:rFonts w:ascii="宋体" w:cs="Arial"/>
          <w:bCs/>
          <w:sz w:val="24"/>
          <w:u w:val="single"/>
        </w:rPr>
      </w:pPr>
      <w:r>
        <w:rPr>
          <w:rFonts w:hint="eastAsia" w:ascii="仿宋_GB2312" w:eastAsia="仿宋_GB2312"/>
          <w:color w:val="000000"/>
          <w:sz w:val="24"/>
          <w:szCs w:val="21"/>
        </w:rPr>
        <w:t>日期：</w:t>
      </w:r>
      <w:r>
        <w:rPr>
          <w:rFonts w:ascii="仿宋_GB2312" w:eastAsia="仿宋_GB2312"/>
          <w:color w:val="000000"/>
          <w:sz w:val="24"/>
          <w:szCs w:val="21"/>
          <w:u w:val="single"/>
        </w:rPr>
        <w:t xml:space="preserve">                 </w:t>
      </w: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jc w:val="center"/>
      </w:pPr>
      <w:r>
        <w:rPr>
          <w:rFonts w:hint="eastAsia" w:eastAsia="黑体"/>
          <w:sz w:val="30"/>
          <w:szCs w:val="30"/>
        </w:rPr>
        <w:t>技术要求响应表</w:t>
      </w:r>
    </w:p>
    <w:tbl>
      <w:tblPr>
        <w:tblStyle w:val="15"/>
        <w:tblW w:w="9250"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29"/>
        <w:gridCol w:w="1868"/>
        <w:gridCol w:w="2409"/>
        <w:gridCol w:w="2127"/>
        <w:gridCol w:w="14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9"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序号</w:t>
            </w:r>
          </w:p>
        </w:tc>
        <w:tc>
          <w:tcPr>
            <w:tcW w:w="1868"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对应条款</w:t>
            </w:r>
          </w:p>
        </w:tc>
        <w:tc>
          <w:tcPr>
            <w:tcW w:w="2409"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采购文件要求</w:t>
            </w:r>
          </w:p>
        </w:tc>
        <w:tc>
          <w:tcPr>
            <w:tcW w:w="2127"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响应文件响应</w:t>
            </w:r>
          </w:p>
        </w:tc>
        <w:tc>
          <w:tcPr>
            <w:tcW w:w="1417"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响应/偏离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9" w:type="dxa"/>
          </w:tcPr>
          <w:p>
            <w:pPr>
              <w:spacing w:line="480" w:lineRule="auto"/>
              <w:rPr>
                <w:rFonts w:ascii="仿宋_GB2312" w:eastAsia="仿宋_GB2312"/>
                <w:color w:val="000000"/>
                <w:sz w:val="24"/>
                <w:szCs w:val="21"/>
              </w:rPr>
            </w:pPr>
            <w:r>
              <w:rPr>
                <w:rFonts w:hint="eastAsia" w:ascii="仿宋_GB2312" w:eastAsia="仿宋_GB2312"/>
                <w:color w:val="000000"/>
                <w:sz w:val="24"/>
                <w:szCs w:val="21"/>
              </w:rPr>
              <w:t>1</w:t>
            </w:r>
          </w:p>
        </w:tc>
        <w:tc>
          <w:tcPr>
            <w:tcW w:w="1868" w:type="dxa"/>
          </w:tcPr>
          <w:p>
            <w:pPr>
              <w:spacing w:line="480" w:lineRule="auto"/>
              <w:rPr>
                <w:rFonts w:ascii="仿宋_GB2312" w:eastAsia="仿宋_GB2312"/>
                <w:color w:val="000000"/>
                <w:sz w:val="24"/>
                <w:szCs w:val="21"/>
              </w:rPr>
            </w:pPr>
          </w:p>
        </w:tc>
        <w:tc>
          <w:tcPr>
            <w:tcW w:w="2409" w:type="dxa"/>
          </w:tcPr>
          <w:p>
            <w:pPr>
              <w:spacing w:line="480" w:lineRule="auto"/>
              <w:rPr>
                <w:rFonts w:ascii="仿宋_GB2312" w:eastAsia="仿宋_GB2312"/>
                <w:color w:val="000000"/>
                <w:sz w:val="24"/>
                <w:szCs w:val="21"/>
              </w:rPr>
            </w:pPr>
          </w:p>
        </w:tc>
        <w:tc>
          <w:tcPr>
            <w:tcW w:w="2127" w:type="dxa"/>
          </w:tcPr>
          <w:p>
            <w:pPr>
              <w:spacing w:line="480" w:lineRule="auto"/>
              <w:rPr>
                <w:rFonts w:ascii="仿宋_GB2312" w:eastAsia="仿宋_GB2312"/>
                <w:color w:val="000000"/>
                <w:sz w:val="24"/>
                <w:szCs w:val="21"/>
              </w:rPr>
            </w:pPr>
          </w:p>
        </w:tc>
        <w:tc>
          <w:tcPr>
            <w:tcW w:w="1417"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9" w:type="dxa"/>
          </w:tcPr>
          <w:p>
            <w:pPr>
              <w:spacing w:line="480" w:lineRule="auto"/>
              <w:rPr>
                <w:rFonts w:ascii="仿宋_GB2312" w:eastAsia="仿宋_GB2312"/>
                <w:color w:val="000000"/>
                <w:sz w:val="24"/>
                <w:szCs w:val="21"/>
              </w:rPr>
            </w:pPr>
            <w:r>
              <w:rPr>
                <w:rFonts w:hint="eastAsia" w:ascii="仿宋_GB2312" w:eastAsia="仿宋_GB2312"/>
                <w:color w:val="000000"/>
                <w:sz w:val="24"/>
                <w:szCs w:val="21"/>
              </w:rPr>
              <w:t>2</w:t>
            </w:r>
          </w:p>
        </w:tc>
        <w:tc>
          <w:tcPr>
            <w:tcW w:w="1868" w:type="dxa"/>
          </w:tcPr>
          <w:p>
            <w:pPr>
              <w:spacing w:line="480" w:lineRule="auto"/>
              <w:rPr>
                <w:rFonts w:ascii="仿宋_GB2312" w:eastAsia="仿宋_GB2312"/>
                <w:color w:val="000000"/>
                <w:sz w:val="24"/>
                <w:szCs w:val="21"/>
              </w:rPr>
            </w:pPr>
          </w:p>
        </w:tc>
        <w:tc>
          <w:tcPr>
            <w:tcW w:w="2409" w:type="dxa"/>
          </w:tcPr>
          <w:p>
            <w:pPr>
              <w:spacing w:line="480" w:lineRule="auto"/>
              <w:rPr>
                <w:rFonts w:ascii="仿宋_GB2312" w:eastAsia="仿宋_GB2312"/>
                <w:color w:val="000000"/>
                <w:sz w:val="24"/>
                <w:szCs w:val="21"/>
              </w:rPr>
            </w:pPr>
          </w:p>
        </w:tc>
        <w:tc>
          <w:tcPr>
            <w:tcW w:w="2127" w:type="dxa"/>
          </w:tcPr>
          <w:p>
            <w:pPr>
              <w:spacing w:line="480" w:lineRule="auto"/>
              <w:rPr>
                <w:rFonts w:ascii="仿宋_GB2312" w:eastAsia="仿宋_GB2312"/>
                <w:color w:val="000000"/>
                <w:sz w:val="24"/>
                <w:szCs w:val="21"/>
              </w:rPr>
            </w:pPr>
          </w:p>
        </w:tc>
        <w:tc>
          <w:tcPr>
            <w:tcW w:w="1417"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9" w:type="dxa"/>
          </w:tcPr>
          <w:p>
            <w:pPr>
              <w:spacing w:line="480" w:lineRule="auto"/>
              <w:rPr>
                <w:rFonts w:ascii="仿宋_GB2312" w:eastAsia="仿宋_GB2312"/>
                <w:color w:val="000000"/>
                <w:sz w:val="24"/>
                <w:szCs w:val="21"/>
              </w:rPr>
            </w:pPr>
            <w:r>
              <w:rPr>
                <w:rFonts w:hint="eastAsia" w:ascii="仿宋_GB2312" w:eastAsia="仿宋_GB2312"/>
                <w:color w:val="000000"/>
                <w:sz w:val="24"/>
                <w:szCs w:val="21"/>
              </w:rPr>
              <w:t>3</w:t>
            </w:r>
          </w:p>
        </w:tc>
        <w:tc>
          <w:tcPr>
            <w:tcW w:w="1868" w:type="dxa"/>
          </w:tcPr>
          <w:p>
            <w:pPr>
              <w:spacing w:line="480" w:lineRule="auto"/>
              <w:rPr>
                <w:rFonts w:ascii="仿宋_GB2312" w:eastAsia="仿宋_GB2312"/>
                <w:color w:val="000000"/>
                <w:sz w:val="24"/>
                <w:szCs w:val="21"/>
              </w:rPr>
            </w:pPr>
          </w:p>
        </w:tc>
        <w:tc>
          <w:tcPr>
            <w:tcW w:w="2409" w:type="dxa"/>
          </w:tcPr>
          <w:p>
            <w:pPr>
              <w:spacing w:line="480" w:lineRule="auto"/>
              <w:rPr>
                <w:rFonts w:ascii="仿宋_GB2312" w:eastAsia="仿宋_GB2312"/>
                <w:color w:val="000000"/>
                <w:sz w:val="24"/>
                <w:szCs w:val="21"/>
              </w:rPr>
            </w:pPr>
          </w:p>
        </w:tc>
        <w:tc>
          <w:tcPr>
            <w:tcW w:w="2127" w:type="dxa"/>
          </w:tcPr>
          <w:p>
            <w:pPr>
              <w:spacing w:line="480" w:lineRule="auto"/>
              <w:rPr>
                <w:rFonts w:ascii="仿宋_GB2312" w:eastAsia="仿宋_GB2312"/>
                <w:color w:val="000000"/>
                <w:sz w:val="24"/>
                <w:szCs w:val="21"/>
              </w:rPr>
            </w:pPr>
          </w:p>
        </w:tc>
        <w:tc>
          <w:tcPr>
            <w:tcW w:w="1417"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9" w:type="dxa"/>
            <w:tcBorders>
              <w:bottom w:val="single" w:color="auto" w:sz="12" w:space="0"/>
            </w:tcBorders>
          </w:tcPr>
          <w:p>
            <w:pPr>
              <w:spacing w:line="480" w:lineRule="auto"/>
              <w:rPr>
                <w:rFonts w:hint="eastAsia" w:ascii="仿宋_GB2312" w:eastAsia="仿宋_GB2312"/>
                <w:color w:val="000000"/>
                <w:sz w:val="24"/>
                <w:szCs w:val="21"/>
                <w:lang w:val="en-US" w:eastAsia="zh-CN"/>
              </w:rPr>
            </w:pPr>
            <w:r>
              <w:rPr>
                <w:rFonts w:hint="eastAsia" w:ascii="仿宋_GB2312" w:eastAsia="仿宋_GB2312"/>
                <w:color w:val="000000"/>
                <w:sz w:val="24"/>
                <w:szCs w:val="21"/>
                <w:lang w:val="en-US" w:eastAsia="zh-CN"/>
              </w:rPr>
              <w:t>4</w:t>
            </w:r>
          </w:p>
        </w:tc>
        <w:tc>
          <w:tcPr>
            <w:tcW w:w="1868" w:type="dxa"/>
            <w:tcBorders>
              <w:bottom w:val="single" w:color="auto" w:sz="12" w:space="0"/>
            </w:tcBorders>
          </w:tcPr>
          <w:p>
            <w:pPr>
              <w:spacing w:line="480" w:lineRule="auto"/>
              <w:rPr>
                <w:rFonts w:ascii="仿宋_GB2312" w:eastAsia="仿宋_GB2312"/>
                <w:color w:val="000000"/>
                <w:sz w:val="24"/>
                <w:szCs w:val="21"/>
              </w:rPr>
            </w:pPr>
          </w:p>
        </w:tc>
        <w:tc>
          <w:tcPr>
            <w:tcW w:w="2409" w:type="dxa"/>
            <w:tcBorders>
              <w:bottom w:val="single" w:color="auto" w:sz="12" w:space="0"/>
            </w:tcBorders>
          </w:tcPr>
          <w:p>
            <w:pPr>
              <w:spacing w:line="480" w:lineRule="auto"/>
              <w:rPr>
                <w:rFonts w:ascii="仿宋_GB2312" w:eastAsia="仿宋_GB2312"/>
                <w:color w:val="000000"/>
                <w:sz w:val="24"/>
                <w:szCs w:val="21"/>
              </w:rPr>
            </w:pPr>
          </w:p>
        </w:tc>
        <w:tc>
          <w:tcPr>
            <w:tcW w:w="2127" w:type="dxa"/>
            <w:tcBorders>
              <w:bottom w:val="single" w:color="auto" w:sz="12" w:space="0"/>
            </w:tcBorders>
          </w:tcPr>
          <w:p>
            <w:pPr>
              <w:spacing w:line="480" w:lineRule="auto"/>
              <w:rPr>
                <w:rFonts w:ascii="仿宋_GB2312" w:eastAsia="仿宋_GB2312"/>
                <w:color w:val="000000"/>
                <w:sz w:val="24"/>
                <w:szCs w:val="21"/>
              </w:rPr>
            </w:pPr>
          </w:p>
        </w:tc>
        <w:tc>
          <w:tcPr>
            <w:tcW w:w="1417" w:type="dxa"/>
            <w:tcBorders>
              <w:bottom w:val="single" w:color="auto" w:sz="12" w:space="0"/>
            </w:tcBorders>
          </w:tcPr>
          <w:p>
            <w:pPr>
              <w:spacing w:line="480" w:lineRule="auto"/>
              <w:rPr>
                <w:rFonts w:ascii="仿宋_GB2312" w:eastAsia="仿宋_GB2312"/>
                <w:color w:val="000000"/>
                <w:sz w:val="24"/>
                <w:szCs w:val="21"/>
              </w:rPr>
            </w:pPr>
          </w:p>
        </w:tc>
      </w:tr>
    </w:tbl>
    <w:p>
      <w:pPr>
        <w:spacing w:line="480" w:lineRule="auto"/>
        <w:rPr>
          <w:rFonts w:ascii="仿宋_GB2312" w:eastAsia="仿宋_GB2312"/>
          <w:color w:val="000000"/>
          <w:sz w:val="24"/>
          <w:szCs w:val="21"/>
        </w:rPr>
      </w:pPr>
      <w:r>
        <w:rPr>
          <w:rFonts w:hint="eastAsia" w:ascii="仿宋_GB2312" w:eastAsia="仿宋_GB2312"/>
          <w:color w:val="000000"/>
          <w:sz w:val="24"/>
          <w:szCs w:val="21"/>
        </w:rPr>
        <w:t>注：供应商可根据条款内容自行添加</w:t>
      </w:r>
    </w:p>
    <w:p>
      <w:pPr>
        <w:spacing w:line="480" w:lineRule="auto"/>
        <w:rPr>
          <w:rFonts w:ascii="仿宋_GB2312" w:eastAsia="仿宋_GB2312"/>
          <w:color w:val="000000"/>
          <w:sz w:val="24"/>
          <w:szCs w:val="21"/>
          <w:u w:val="single"/>
        </w:rPr>
      </w:pPr>
      <w:r>
        <w:rPr>
          <w:rFonts w:hint="eastAsia" w:ascii="仿宋_GB2312" w:eastAsia="仿宋_GB2312"/>
          <w:color w:val="000000"/>
          <w:sz w:val="24"/>
          <w:szCs w:val="21"/>
        </w:rPr>
        <w:t>谈判代表签字：</w:t>
      </w:r>
      <w:r>
        <w:rPr>
          <w:rFonts w:ascii="仿宋_GB2312" w:eastAsia="仿宋_GB2312"/>
          <w:color w:val="000000"/>
          <w:sz w:val="24"/>
          <w:szCs w:val="21"/>
          <w:u w:val="single"/>
        </w:rPr>
        <w:t xml:space="preserve">                 </w:t>
      </w:r>
      <w:r>
        <w:rPr>
          <w:rFonts w:ascii="仿宋_GB2312" w:eastAsia="仿宋_GB2312"/>
          <w:color w:val="000000"/>
          <w:sz w:val="24"/>
          <w:szCs w:val="21"/>
        </w:rPr>
        <w:t xml:space="preserve">                </w:t>
      </w:r>
      <w:r>
        <w:rPr>
          <w:rFonts w:hint="eastAsia" w:ascii="仿宋_GB2312" w:eastAsia="仿宋_GB2312"/>
          <w:color w:val="000000"/>
          <w:sz w:val="24"/>
          <w:szCs w:val="21"/>
        </w:rPr>
        <w:t>供应商（盖章）：</w:t>
      </w:r>
      <w:r>
        <w:rPr>
          <w:rFonts w:hint="eastAsia" w:ascii="仿宋_GB2312" w:eastAsia="仿宋_GB2312"/>
          <w:color w:val="000000"/>
          <w:sz w:val="24"/>
          <w:szCs w:val="21"/>
          <w:u w:val="single"/>
        </w:rPr>
        <w:t xml:space="preserve"> </w:t>
      </w:r>
      <w:r>
        <w:rPr>
          <w:rFonts w:ascii="仿宋_GB2312" w:eastAsia="仿宋_GB2312"/>
          <w:color w:val="000000"/>
          <w:sz w:val="24"/>
          <w:szCs w:val="21"/>
          <w:u w:val="single"/>
        </w:rPr>
        <w:t xml:space="preserve">             </w:t>
      </w:r>
    </w:p>
    <w:p>
      <w:pPr>
        <w:spacing w:line="360" w:lineRule="auto"/>
        <w:rPr>
          <w:rFonts w:ascii="宋体" w:cs="Arial"/>
          <w:bCs/>
          <w:sz w:val="24"/>
          <w:u w:val="single"/>
        </w:rPr>
      </w:pPr>
      <w:r>
        <w:rPr>
          <w:rFonts w:hint="eastAsia" w:ascii="仿宋_GB2312" w:eastAsia="仿宋_GB2312"/>
          <w:color w:val="000000"/>
          <w:sz w:val="24"/>
          <w:szCs w:val="21"/>
        </w:rPr>
        <w:t>日期：</w:t>
      </w:r>
      <w:r>
        <w:rPr>
          <w:rFonts w:ascii="仿宋_GB2312" w:eastAsia="仿宋_GB2312"/>
          <w:color w:val="000000"/>
          <w:sz w:val="24"/>
          <w:szCs w:val="21"/>
          <w:u w:val="single"/>
        </w:rPr>
        <w:t xml:space="preserve">                 </w:t>
      </w:r>
    </w:p>
    <w:p>
      <w:pPr>
        <w:spacing w:line="540" w:lineRule="exact"/>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r>
        <w:rPr>
          <w:rFonts w:hint="eastAsia" w:asciiTheme="minorEastAsia" w:hAnsiTheme="minorEastAsia" w:eastAsiaTheme="minorEastAsia"/>
          <w:sz w:val="28"/>
          <w:szCs w:val="28"/>
        </w:rPr>
        <w:t>附件五：</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企业营业执照复印件、法人身份证复印件、授权代表人身份证复印件、过往业绩（合同或者中标通知函）以及与本项目相关的其他资质证明材料。</w:t>
      </w: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sectPr>
          <w:footerReference r:id="rId3" w:type="default"/>
          <w:pgSz w:w="11906" w:h="16838"/>
          <w:pgMar w:top="1440" w:right="1274" w:bottom="1440" w:left="1418" w:header="851" w:footer="992" w:gutter="0"/>
          <w:cols w:space="425" w:num="1"/>
          <w:docGrid w:type="linesAndChars" w:linePitch="312" w:charSpace="0"/>
        </w:sectPr>
      </w:pPr>
    </w:p>
    <w:p>
      <w:pPr>
        <w:spacing w:line="540" w:lineRule="exact"/>
        <w:ind w:firstLine="274" w:firstLineChars="98"/>
        <w:rPr>
          <w:rFonts w:asciiTheme="minorEastAsia" w:hAnsiTheme="minorEastAsia" w:eastAsiaTheme="minorEastAsia"/>
          <w:sz w:val="28"/>
          <w:szCs w:val="28"/>
        </w:rPr>
      </w:pPr>
    </w:p>
    <w:p>
      <w:pPr>
        <w:spacing w:line="540" w:lineRule="exact"/>
        <w:jc w:val="center"/>
        <w:rPr>
          <w:rFonts w:ascii="黑体" w:hAnsi="黑体" w:eastAsia="黑体"/>
          <w:sz w:val="44"/>
          <w:szCs w:val="44"/>
        </w:rPr>
      </w:pPr>
      <w:r>
        <w:rPr>
          <w:rFonts w:hint="eastAsia" w:ascii="黑体" w:hAnsi="黑体" w:eastAsia="黑体"/>
          <w:sz w:val="44"/>
          <w:szCs w:val="44"/>
        </w:rPr>
        <w:t>第六部分 其他</w:t>
      </w:r>
    </w:p>
    <w:p>
      <w:pPr>
        <w:pStyle w:val="35"/>
        <w:numPr>
          <w:ilvl w:val="0"/>
          <w:numId w:val="1"/>
        </w:numPr>
        <w:spacing w:line="540" w:lineRule="exact"/>
        <w:ind w:firstLineChars="0"/>
        <w:rPr>
          <w:rFonts w:ascii="黑体" w:hAnsi="黑体" w:eastAsia="黑体"/>
          <w:color w:val="FF0000"/>
          <w:sz w:val="24"/>
        </w:rPr>
      </w:pPr>
      <w:r>
        <w:rPr>
          <w:rFonts w:hint="eastAsia" w:ascii="黑体" w:hAnsi="黑体" w:eastAsia="黑体"/>
          <w:color w:val="FF0000"/>
          <w:sz w:val="24"/>
        </w:rPr>
        <w:t>年</w:t>
      </w:r>
      <w:r>
        <w:rPr>
          <w:rFonts w:hint="eastAsia" w:ascii="黑体" w:hAnsi="黑体" w:eastAsia="黑体"/>
          <w:color w:val="FF0000"/>
          <w:sz w:val="24"/>
          <w:lang w:eastAsia="zh-CN"/>
        </w:rPr>
        <w:t>使用</w:t>
      </w:r>
      <w:r>
        <w:rPr>
          <w:rFonts w:hint="eastAsia" w:ascii="黑体" w:hAnsi="黑体" w:eastAsia="黑体"/>
          <w:color w:val="FF0000"/>
          <w:sz w:val="24"/>
        </w:rPr>
        <w:t>量</w:t>
      </w:r>
    </w:p>
    <w:tbl>
      <w:tblPr>
        <w:tblStyle w:val="15"/>
        <w:tblW w:w="8662" w:type="dxa"/>
        <w:tblInd w:w="93" w:type="dxa"/>
        <w:tblLayout w:type="fixed"/>
        <w:tblCellMar>
          <w:top w:w="0" w:type="dxa"/>
          <w:left w:w="108" w:type="dxa"/>
          <w:bottom w:w="0" w:type="dxa"/>
          <w:right w:w="108" w:type="dxa"/>
        </w:tblCellMar>
      </w:tblPr>
      <w:tblGrid>
        <w:gridCol w:w="2142"/>
        <w:gridCol w:w="1842"/>
        <w:gridCol w:w="2127"/>
        <w:gridCol w:w="2551"/>
      </w:tblGrid>
      <w:tr>
        <w:tblPrEx>
          <w:tblLayout w:type="fixed"/>
          <w:tblCellMar>
            <w:top w:w="0" w:type="dxa"/>
            <w:left w:w="108" w:type="dxa"/>
            <w:bottom w:w="0" w:type="dxa"/>
            <w:right w:w="108" w:type="dxa"/>
          </w:tblCellMar>
        </w:tblPrEx>
        <w:trPr>
          <w:trHeight w:val="633" w:hRule="atLeast"/>
        </w:trPr>
        <w:tc>
          <w:tcPr>
            <w:tcW w:w="214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标的名称</w:t>
            </w:r>
          </w:p>
        </w:tc>
        <w:tc>
          <w:tcPr>
            <w:tcW w:w="184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21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年使用量</w:t>
            </w:r>
          </w:p>
        </w:tc>
        <w:tc>
          <w:tcPr>
            <w:tcW w:w="25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Layout w:type="fixed"/>
          <w:tblCellMar>
            <w:top w:w="0" w:type="dxa"/>
            <w:left w:w="108" w:type="dxa"/>
            <w:bottom w:w="0" w:type="dxa"/>
            <w:right w:w="108" w:type="dxa"/>
          </w:tblCellMar>
        </w:tblPrEx>
        <w:trPr>
          <w:trHeight w:val="159" w:hRule="atLeast"/>
        </w:trPr>
        <w:tc>
          <w:tcPr>
            <w:tcW w:w="214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纸箱</w:t>
            </w:r>
          </w:p>
        </w:tc>
        <w:tc>
          <w:tcPr>
            <w:tcW w:w="184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个</w:t>
            </w:r>
          </w:p>
        </w:tc>
        <w:tc>
          <w:tcPr>
            <w:tcW w:w="2127" w:type="dxa"/>
            <w:tcBorders>
              <w:top w:val="nil"/>
              <w:left w:val="nil"/>
              <w:bottom w:val="single" w:color="auto" w:sz="4" w:space="0"/>
              <w:right w:val="single" w:color="auto" w:sz="4" w:space="0"/>
            </w:tcBorders>
            <w:shd w:val="clear" w:color="auto" w:fill="auto"/>
            <w:noWrap/>
            <w:vAlign w:val="bottom"/>
          </w:tcPr>
          <w:p>
            <w:pPr>
              <w:jc w:val="center"/>
              <w:rPr>
                <w:rFonts w:hint="default" w:ascii="宋体" w:hAnsi="宋体" w:eastAsia="宋体" w:cs="宋体"/>
                <w:color w:val="000000"/>
                <w:sz w:val="22"/>
                <w:szCs w:val="22"/>
                <w:lang w:val="en-US" w:eastAsia="zh-CN"/>
              </w:rPr>
            </w:pPr>
            <w:r>
              <w:rPr>
                <w:rFonts w:hint="eastAsia" w:ascii="宋体" w:hAnsi="宋体" w:cs="宋体"/>
                <w:color w:val="000000"/>
                <w:sz w:val="22"/>
                <w:szCs w:val="22"/>
                <w:lang w:val="en-US" w:eastAsia="zh-CN"/>
              </w:rPr>
              <w:t>78088</w:t>
            </w:r>
          </w:p>
        </w:tc>
        <w:tc>
          <w:tcPr>
            <w:tcW w:w="25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178" w:hRule="atLeast"/>
        </w:trPr>
        <w:tc>
          <w:tcPr>
            <w:tcW w:w="2142"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纸板</w:t>
            </w:r>
          </w:p>
        </w:tc>
        <w:tc>
          <w:tcPr>
            <w:tcW w:w="184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张</w:t>
            </w:r>
          </w:p>
        </w:tc>
        <w:tc>
          <w:tcPr>
            <w:tcW w:w="2127" w:type="dxa"/>
            <w:tcBorders>
              <w:top w:val="single" w:color="auto" w:sz="4" w:space="0"/>
              <w:left w:val="nil"/>
              <w:bottom w:val="single" w:color="auto" w:sz="4" w:space="0"/>
              <w:right w:val="single" w:color="auto" w:sz="4" w:space="0"/>
            </w:tcBorders>
            <w:shd w:val="clear" w:color="auto" w:fill="auto"/>
            <w:noWrap/>
            <w:vAlign w:val="bottom"/>
          </w:tcPr>
          <w:p>
            <w:pPr>
              <w:jc w:val="center"/>
              <w:rPr>
                <w:rFonts w:hint="default" w:ascii="宋体" w:hAnsi="宋体" w:eastAsia="宋体" w:cs="宋体"/>
                <w:color w:val="000000"/>
                <w:sz w:val="22"/>
                <w:szCs w:val="22"/>
                <w:lang w:val="en-US" w:eastAsia="zh-CN"/>
              </w:rPr>
            </w:pPr>
            <w:r>
              <w:rPr>
                <w:rFonts w:hint="eastAsia" w:ascii="宋体" w:hAnsi="宋体" w:cs="宋体"/>
                <w:color w:val="000000"/>
                <w:sz w:val="22"/>
                <w:szCs w:val="22"/>
                <w:lang w:val="en-US" w:eastAsia="zh-CN"/>
              </w:rPr>
              <w:t>318676</w:t>
            </w:r>
          </w:p>
        </w:tc>
        <w:tc>
          <w:tcPr>
            <w:tcW w:w="2551"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bl>
    <w:p>
      <w:pPr>
        <w:spacing w:line="540" w:lineRule="exact"/>
        <w:rPr>
          <w:rFonts w:ascii="黑体" w:hAnsi="黑体" w:eastAsia="黑体"/>
          <w:color w:val="FF0000"/>
          <w:sz w:val="24"/>
        </w:rPr>
      </w:pPr>
    </w:p>
    <w:p>
      <w:pPr>
        <w:pStyle w:val="35"/>
        <w:numPr>
          <w:ilvl w:val="0"/>
          <w:numId w:val="1"/>
        </w:numPr>
        <w:spacing w:line="540" w:lineRule="exact"/>
        <w:ind w:firstLineChars="0"/>
        <w:rPr>
          <w:rFonts w:ascii="黑体" w:hAnsi="黑体" w:eastAsia="黑体"/>
          <w:color w:val="FF0000"/>
          <w:sz w:val="24"/>
        </w:rPr>
      </w:pPr>
      <w:r>
        <w:rPr>
          <w:rFonts w:hint="eastAsia" w:ascii="黑体" w:hAnsi="黑体" w:eastAsia="黑体"/>
          <w:color w:val="FF0000"/>
          <w:sz w:val="24"/>
        </w:rPr>
        <w:t>印刷要求</w:t>
      </w:r>
      <w:r>
        <w:drawing>
          <wp:anchor distT="0" distB="0" distL="114300" distR="114300" simplePos="0" relativeHeight="251659264" behindDoc="0" locked="0" layoutInCell="1" allowOverlap="1">
            <wp:simplePos x="0" y="0"/>
            <wp:positionH relativeFrom="margin">
              <wp:posOffset>-102235</wp:posOffset>
            </wp:positionH>
            <wp:positionV relativeFrom="margin">
              <wp:posOffset>1026160</wp:posOffset>
            </wp:positionV>
            <wp:extent cx="9365615" cy="4104005"/>
            <wp:effectExtent l="0" t="0" r="6985" b="0"/>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9365691" cy="4104000"/>
                    </a:xfrm>
                    <a:prstGeom prst="rect">
                      <a:avLst/>
                    </a:prstGeom>
                  </pic:spPr>
                </pic:pic>
              </a:graphicData>
            </a:graphic>
          </wp:anchor>
        </w:drawing>
      </w:r>
    </w:p>
    <w:p>
      <w:pPr>
        <w:pStyle w:val="35"/>
        <w:spacing w:line="540" w:lineRule="exact"/>
        <w:ind w:left="360" w:firstLine="0" w:firstLineChars="0"/>
        <w:rPr>
          <w:rFonts w:ascii="宋体" w:cs="宋体"/>
          <w:kern w:val="0"/>
          <w:sz w:val="18"/>
          <w:szCs w:val="18"/>
          <w:lang w:val="zh-CN"/>
        </w:rPr>
      </w:pPr>
    </w:p>
    <w:p>
      <w:pPr>
        <w:pStyle w:val="35"/>
        <w:spacing w:line="540" w:lineRule="exact"/>
        <w:ind w:left="360" w:firstLine="0" w:firstLineChars="0"/>
        <w:rPr>
          <w:rFonts w:ascii="宋体" w:cs="宋体"/>
          <w:kern w:val="0"/>
          <w:sz w:val="18"/>
          <w:szCs w:val="18"/>
          <w:lang w:val="zh-CN"/>
        </w:rPr>
      </w:pPr>
    </w:p>
    <w:p>
      <w:pPr>
        <w:spacing w:line="540" w:lineRule="exact"/>
        <w:rPr>
          <w:rFonts w:ascii="黑体" w:hAnsi="黑体" w:eastAsia="黑体"/>
          <w:color w:val="FF0000"/>
          <w:sz w:val="24"/>
        </w:rPr>
      </w:pPr>
    </w:p>
    <w:sectPr>
      <w:pgSz w:w="16838" w:h="11906" w:orient="landscape"/>
      <w:pgMar w:top="1274" w:right="1440" w:bottom="1418"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D3564C"/>
    <w:multiLevelType w:val="multilevel"/>
    <w:tmpl w:val="21D3564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22F9"/>
    <w:rsid w:val="000223BA"/>
    <w:rsid w:val="000237C6"/>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18EA"/>
    <w:rsid w:val="00083906"/>
    <w:rsid w:val="00085043"/>
    <w:rsid w:val="00090064"/>
    <w:rsid w:val="00093204"/>
    <w:rsid w:val="0009541D"/>
    <w:rsid w:val="0009617F"/>
    <w:rsid w:val="000A02CA"/>
    <w:rsid w:val="000A07D9"/>
    <w:rsid w:val="000A1A94"/>
    <w:rsid w:val="000A26CE"/>
    <w:rsid w:val="000A5947"/>
    <w:rsid w:val="000A5A07"/>
    <w:rsid w:val="000B0FAC"/>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5A8B"/>
    <w:rsid w:val="000F5ECC"/>
    <w:rsid w:val="000F687C"/>
    <w:rsid w:val="0010208A"/>
    <w:rsid w:val="0010558F"/>
    <w:rsid w:val="001057D4"/>
    <w:rsid w:val="0010627F"/>
    <w:rsid w:val="00107961"/>
    <w:rsid w:val="0011127E"/>
    <w:rsid w:val="001122E1"/>
    <w:rsid w:val="00113340"/>
    <w:rsid w:val="00123C00"/>
    <w:rsid w:val="00125A2C"/>
    <w:rsid w:val="00126BB0"/>
    <w:rsid w:val="00127364"/>
    <w:rsid w:val="001273AC"/>
    <w:rsid w:val="00130394"/>
    <w:rsid w:val="00133A60"/>
    <w:rsid w:val="00136914"/>
    <w:rsid w:val="00136FFD"/>
    <w:rsid w:val="001371CF"/>
    <w:rsid w:val="00137FE0"/>
    <w:rsid w:val="00147676"/>
    <w:rsid w:val="0015243D"/>
    <w:rsid w:val="00153A14"/>
    <w:rsid w:val="00160BF2"/>
    <w:rsid w:val="0016328D"/>
    <w:rsid w:val="0016483C"/>
    <w:rsid w:val="00165A03"/>
    <w:rsid w:val="00173640"/>
    <w:rsid w:val="00175ADD"/>
    <w:rsid w:val="001843CB"/>
    <w:rsid w:val="00195AF2"/>
    <w:rsid w:val="001A48BF"/>
    <w:rsid w:val="001B0EB3"/>
    <w:rsid w:val="001B4901"/>
    <w:rsid w:val="001B527D"/>
    <w:rsid w:val="001B5318"/>
    <w:rsid w:val="001B5F50"/>
    <w:rsid w:val="001B68D5"/>
    <w:rsid w:val="001B6B00"/>
    <w:rsid w:val="001C0592"/>
    <w:rsid w:val="001D5C5B"/>
    <w:rsid w:val="001D72F9"/>
    <w:rsid w:val="001D7F20"/>
    <w:rsid w:val="001E3B8C"/>
    <w:rsid w:val="001F046B"/>
    <w:rsid w:val="001F06CE"/>
    <w:rsid w:val="001F20BA"/>
    <w:rsid w:val="001F558B"/>
    <w:rsid w:val="001F5BA4"/>
    <w:rsid w:val="002068FC"/>
    <w:rsid w:val="002129C6"/>
    <w:rsid w:val="00214B68"/>
    <w:rsid w:val="00220690"/>
    <w:rsid w:val="002220A7"/>
    <w:rsid w:val="002227A3"/>
    <w:rsid w:val="002232E6"/>
    <w:rsid w:val="00224555"/>
    <w:rsid w:val="002317BD"/>
    <w:rsid w:val="0023226C"/>
    <w:rsid w:val="00241005"/>
    <w:rsid w:val="0024219E"/>
    <w:rsid w:val="002435A5"/>
    <w:rsid w:val="002440BF"/>
    <w:rsid w:val="002500AC"/>
    <w:rsid w:val="00250FE6"/>
    <w:rsid w:val="00250FFA"/>
    <w:rsid w:val="002549BB"/>
    <w:rsid w:val="0025761E"/>
    <w:rsid w:val="00260F22"/>
    <w:rsid w:val="002619ED"/>
    <w:rsid w:val="00261E3B"/>
    <w:rsid w:val="00272CA2"/>
    <w:rsid w:val="0027438B"/>
    <w:rsid w:val="00283A4B"/>
    <w:rsid w:val="00285DDF"/>
    <w:rsid w:val="00286F48"/>
    <w:rsid w:val="002870E0"/>
    <w:rsid w:val="00291221"/>
    <w:rsid w:val="00293162"/>
    <w:rsid w:val="00293379"/>
    <w:rsid w:val="002933BE"/>
    <w:rsid w:val="00295A5F"/>
    <w:rsid w:val="002A11B2"/>
    <w:rsid w:val="002A5C23"/>
    <w:rsid w:val="002A5FA8"/>
    <w:rsid w:val="002A7A32"/>
    <w:rsid w:val="002B1EF7"/>
    <w:rsid w:val="002B5E1D"/>
    <w:rsid w:val="002C52F2"/>
    <w:rsid w:val="002C5374"/>
    <w:rsid w:val="002C578A"/>
    <w:rsid w:val="002D2A03"/>
    <w:rsid w:val="002D3103"/>
    <w:rsid w:val="002D4950"/>
    <w:rsid w:val="002E24ED"/>
    <w:rsid w:val="002E2C0E"/>
    <w:rsid w:val="002E36A3"/>
    <w:rsid w:val="002E5C45"/>
    <w:rsid w:val="002E6679"/>
    <w:rsid w:val="002F5A1D"/>
    <w:rsid w:val="002F61B2"/>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42CF"/>
    <w:rsid w:val="00357DE6"/>
    <w:rsid w:val="00364AA9"/>
    <w:rsid w:val="00364B8E"/>
    <w:rsid w:val="00364E96"/>
    <w:rsid w:val="00366E00"/>
    <w:rsid w:val="00367250"/>
    <w:rsid w:val="00372054"/>
    <w:rsid w:val="003746A9"/>
    <w:rsid w:val="0037487C"/>
    <w:rsid w:val="00375320"/>
    <w:rsid w:val="00375E11"/>
    <w:rsid w:val="003813BF"/>
    <w:rsid w:val="0038267D"/>
    <w:rsid w:val="003835A1"/>
    <w:rsid w:val="00386D07"/>
    <w:rsid w:val="00386F3A"/>
    <w:rsid w:val="003877FC"/>
    <w:rsid w:val="003918D1"/>
    <w:rsid w:val="00392D13"/>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6645C"/>
    <w:rsid w:val="00470FB7"/>
    <w:rsid w:val="00472BBF"/>
    <w:rsid w:val="00473172"/>
    <w:rsid w:val="004738C5"/>
    <w:rsid w:val="00475E78"/>
    <w:rsid w:val="00477AE0"/>
    <w:rsid w:val="00477E9D"/>
    <w:rsid w:val="0048058A"/>
    <w:rsid w:val="0048255D"/>
    <w:rsid w:val="00482A91"/>
    <w:rsid w:val="00487BB5"/>
    <w:rsid w:val="00492126"/>
    <w:rsid w:val="00492781"/>
    <w:rsid w:val="00493964"/>
    <w:rsid w:val="00494714"/>
    <w:rsid w:val="004A1B16"/>
    <w:rsid w:val="004A2169"/>
    <w:rsid w:val="004A35EE"/>
    <w:rsid w:val="004A4E41"/>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0076"/>
    <w:rsid w:val="004E10EC"/>
    <w:rsid w:val="004E2A23"/>
    <w:rsid w:val="004E2D26"/>
    <w:rsid w:val="004E501E"/>
    <w:rsid w:val="004F0E6A"/>
    <w:rsid w:val="004F215D"/>
    <w:rsid w:val="004F34B3"/>
    <w:rsid w:val="004F3CD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631F5"/>
    <w:rsid w:val="005635AF"/>
    <w:rsid w:val="0056481A"/>
    <w:rsid w:val="0056787B"/>
    <w:rsid w:val="00571165"/>
    <w:rsid w:val="00571B16"/>
    <w:rsid w:val="00572F09"/>
    <w:rsid w:val="00580729"/>
    <w:rsid w:val="00585959"/>
    <w:rsid w:val="005860C0"/>
    <w:rsid w:val="00591F44"/>
    <w:rsid w:val="005A1040"/>
    <w:rsid w:val="005A4838"/>
    <w:rsid w:val="005A6DBF"/>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6C3A"/>
    <w:rsid w:val="00611225"/>
    <w:rsid w:val="006118BC"/>
    <w:rsid w:val="00617627"/>
    <w:rsid w:val="006209EC"/>
    <w:rsid w:val="00622963"/>
    <w:rsid w:val="00623D78"/>
    <w:rsid w:val="006255A5"/>
    <w:rsid w:val="00631D05"/>
    <w:rsid w:val="00632729"/>
    <w:rsid w:val="00632942"/>
    <w:rsid w:val="00632E01"/>
    <w:rsid w:val="0063671B"/>
    <w:rsid w:val="0063784B"/>
    <w:rsid w:val="00643B62"/>
    <w:rsid w:val="006446FE"/>
    <w:rsid w:val="00650C8A"/>
    <w:rsid w:val="00653A20"/>
    <w:rsid w:val="0065554E"/>
    <w:rsid w:val="006559C3"/>
    <w:rsid w:val="006563AD"/>
    <w:rsid w:val="006621FA"/>
    <w:rsid w:val="00664F72"/>
    <w:rsid w:val="006657F5"/>
    <w:rsid w:val="00666752"/>
    <w:rsid w:val="00667CCD"/>
    <w:rsid w:val="00671F8A"/>
    <w:rsid w:val="006758FF"/>
    <w:rsid w:val="00676F06"/>
    <w:rsid w:val="0068622E"/>
    <w:rsid w:val="006869D9"/>
    <w:rsid w:val="00690176"/>
    <w:rsid w:val="00690DB2"/>
    <w:rsid w:val="00692479"/>
    <w:rsid w:val="006927E5"/>
    <w:rsid w:val="00692B56"/>
    <w:rsid w:val="00697A76"/>
    <w:rsid w:val="006A0CBD"/>
    <w:rsid w:val="006A1693"/>
    <w:rsid w:val="006B07C8"/>
    <w:rsid w:val="006B4964"/>
    <w:rsid w:val="006B5A19"/>
    <w:rsid w:val="006B6879"/>
    <w:rsid w:val="006C008C"/>
    <w:rsid w:val="006C1673"/>
    <w:rsid w:val="006C5FD3"/>
    <w:rsid w:val="006C6E51"/>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56B83"/>
    <w:rsid w:val="007571B4"/>
    <w:rsid w:val="007649B3"/>
    <w:rsid w:val="007662F5"/>
    <w:rsid w:val="007671BC"/>
    <w:rsid w:val="007813D2"/>
    <w:rsid w:val="0078212C"/>
    <w:rsid w:val="00784599"/>
    <w:rsid w:val="00784914"/>
    <w:rsid w:val="00786588"/>
    <w:rsid w:val="00793613"/>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26520"/>
    <w:rsid w:val="00830228"/>
    <w:rsid w:val="008333FB"/>
    <w:rsid w:val="008340A2"/>
    <w:rsid w:val="0084141C"/>
    <w:rsid w:val="00860ACA"/>
    <w:rsid w:val="00863011"/>
    <w:rsid w:val="00863A7C"/>
    <w:rsid w:val="00870EF3"/>
    <w:rsid w:val="00871EBA"/>
    <w:rsid w:val="00873F82"/>
    <w:rsid w:val="0087613F"/>
    <w:rsid w:val="008932F6"/>
    <w:rsid w:val="008943BD"/>
    <w:rsid w:val="00896F0F"/>
    <w:rsid w:val="00897E3F"/>
    <w:rsid w:val="008A1071"/>
    <w:rsid w:val="008A1947"/>
    <w:rsid w:val="008A53B2"/>
    <w:rsid w:val="008A5493"/>
    <w:rsid w:val="008A7845"/>
    <w:rsid w:val="008B26D0"/>
    <w:rsid w:val="008B52E9"/>
    <w:rsid w:val="008B5A59"/>
    <w:rsid w:val="008B625F"/>
    <w:rsid w:val="008C413C"/>
    <w:rsid w:val="008D0838"/>
    <w:rsid w:val="008D0CD0"/>
    <w:rsid w:val="008D1969"/>
    <w:rsid w:val="008D3752"/>
    <w:rsid w:val="008D71AD"/>
    <w:rsid w:val="008D7E1C"/>
    <w:rsid w:val="008E016E"/>
    <w:rsid w:val="008E52D6"/>
    <w:rsid w:val="008F44D6"/>
    <w:rsid w:val="008F720C"/>
    <w:rsid w:val="008F7B97"/>
    <w:rsid w:val="00901BBA"/>
    <w:rsid w:val="009061D7"/>
    <w:rsid w:val="009119D7"/>
    <w:rsid w:val="00912491"/>
    <w:rsid w:val="00916209"/>
    <w:rsid w:val="00917906"/>
    <w:rsid w:val="00920EC6"/>
    <w:rsid w:val="009254C7"/>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3B44"/>
    <w:rsid w:val="00974ADB"/>
    <w:rsid w:val="0098235A"/>
    <w:rsid w:val="00984559"/>
    <w:rsid w:val="009855C8"/>
    <w:rsid w:val="009909FB"/>
    <w:rsid w:val="009A0C62"/>
    <w:rsid w:val="009A2494"/>
    <w:rsid w:val="009A2C88"/>
    <w:rsid w:val="009A6410"/>
    <w:rsid w:val="009A7582"/>
    <w:rsid w:val="009C113F"/>
    <w:rsid w:val="009C3FBF"/>
    <w:rsid w:val="009C4878"/>
    <w:rsid w:val="009C7340"/>
    <w:rsid w:val="009C74CB"/>
    <w:rsid w:val="009D24C4"/>
    <w:rsid w:val="009D536C"/>
    <w:rsid w:val="009E1FB5"/>
    <w:rsid w:val="009E2B0C"/>
    <w:rsid w:val="009E4FA1"/>
    <w:rsid w:val="009E527A"/>
    <w:rsid w:val="009E62D0"/>
    <w:rsid w:val="009E6335"/>
    <w:rsid w:val="009E6549"/>
    <w:rsid w:val="009F48C6"/>
    <w:rsid w:val="00A05D01"/>
    <w:rsid w:val="00A074FB"/>
    <w:rsid w:val="00A07F6E"/>
    <w:rsid w:val="00A12B79"/>
    <w:rsid w:val="00A159EF"/>
    <w:rsid w:val="00A179F4"/>
    <w:rsid w:val="00A20277"/>
    <w:rsid w:val="00A22E50"/>
    <w:rsid w:val="00A25955"/>
    <w:rsid w:val="00A27DF4"/>
    <w:rsid w:val="00A30ED5"/>
    <w:rsid w:val="00A35351"/>
    <w:rsid w:val="00A35D17"/>
    <w:rsid w:val="00A40D6D"/>
    <w:rsid w:val="00A45390"/>
    <w:rsid w:val="00A45710"/>
    <w:rsid w:val="00A47B6E"/>
    <w:rsid w:val="00A52DDA"/>
    <w:rsid w:val="00A53DA3"/>
    <w:rsid w:val="00A54D70"/>
    <w:rsid w:val="00A568D6"/>
    <w:rsid w:val="00A56AE9"/>
    <w:rsid w:val="00A6028E"/>
    <w:rsid w:val="00A61DCC"/>
    <w:rsid w:val="00A6232E"/>
    <w:rsid w:val="00A676CA"/>
    <w:rsid w:val="00A67821"/>
    <w:rsid w:val="00A67915"/>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5A4"/>
    <w:rsid w:val="00AE3697"/>
    <w:rsid w:val="00AE7B7C"/>
    <w:rsid w:val="00AF0CAF"/>
    <w:rsid w:val="00AF3DBB"/>
    <w:rsid w:val="00B00E48"/>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77ECB"/>
    <w:rsid w:val="00B80904"/>
    <w:rsid w:val="00B812E6"/>
    <w:rsid w:val="00B82FD7"/>
    <w:rsid w:val="00B852BF"/>
    <w:rsid w:val="00B93E89"/>
    <w:rsid w:val="00B94588"/>
    <w:rsid w:val="00B94A7D"/>
    <w:rsid w:val="00B95835"/>
    <w:rsid w:val="00B959E1"/>
    <w:rsid w:val="00B979B0"/>
    <w:rsid w:val="00BA0D08"/>
    <w:rsid w:val="00BA139D"/>
    <w:rsid w:val="00BA3C14"/>
    <w:rsid w:val="00BB3A92"/>
    <w:rsid w:val="00BB4469"/>
    <w:rsid w:val="00BB7388"/>
    <w:rsid w:val="00BC44E7"/>
    <w:rsid w:val="00BC57D8"/>
    <w:rsid w:val="00BC65EE"/>
    <w:rsid w:val="00BC6877"/>
    <w:rsid w:val="00BC6DB6"/>
    <w:rsid w:val="00BD103A"/>
    <w:rsid w:val="00BD5564"/>
    <w:rsid w:val="00BE252C"/>
    <w:rsid w:val="00BE2CB7"/>
    <w:rsid w:val="00BE2EF9"/>
    <w:rsid w:val="00BE376E"/>
    <w:rsid w:val="00BE3E8B"/>
    <w:rsid w:val="00BF2030"/>
    <w:rsid w:val="00BF4510"/>
    <w:rsid w:val="00BF5650"/>
    <w:rsid w:val="00BF5DE4"/>
    <w:rsid w:val="00BF7486"/>
    <w:rsid w:val="00C00131"/>
    <w:rsid w:val="00C10296"/>
    <w:rsid w:val="00C112CE"/>
    <w:rsid w:val="00C135EB"/>
    <w:rsid w:val="00C179C3"/>
    <w:rsid w:val="00C17E78"/>
    <w:rsid w:val="00C31653"/>
    <w:rsid w:val="00C3589F"/>
    <w:rsid w:val="00C36DBA"/>
    <w:rsid w:val="00C42B15"/>
    <w:rsid w:val="00C436E8"/>
    <w:rsid w:val="00C45546"/>
    <w:rsid w:val="00C50A9E"/>
    <w:rsid w:val="00C52741"/>
    <w:rsid w:val="00C5324D"/>
    <w:rsid w:val="00C5468D"/>
    <w:rsid w:val="00C57911"/>
    <w:rsid w:val="00C57CBB"/>
    <w:rsid w:val="00C634CE"/>
    <w:rsid w:val="00C67F9A"/>
    <w:rsid w:val="00C72709"/>
    <w:rsid w:val="00C74CE7"/>
    <w:rsid w:val="00C83359"/>
    <w:rsid w:val="00C8400C"/>
    <w:rsid w:val="00C84B46"/>
    <w:rsid w:val="00C84BF0"/>
    <w:rsid w:val="00C85617"/>
    <w:rsid w:val="00C87D11"/>
    <w:rsid w:val="00C928D9"/>
    <w:rsid w:val="00C9795A"/>
    <w:rsid w:val="00CA0662"/>
    <w:rsid w:val="00CA43AD"/>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2FCC"/>
    <w:rsid w:val="00D0501F"/>
    <w:rsid w:val="00D11580"/>
    <w:rsid w:val="00D11AB7"/>
    <w:rsid w:val="00D16EAC"/>
    <w:rsid w:val="00D27E3F"/>
    <w:rsid w:val="00D30BF8"/>
    <w:rsid w:val="00D31155"/>
    <w:rsid w:val="00D319B4"/>
    <w:rsid w:val="00D35281"/>
    <w:rsid w:val="00D36B9F"/>
    <w:rsid w:val="00D37ED3"/>
    <w:rsid w:val="00D464D8"/>
    <w:rsid w:val="00D46A40"/>
    <w:rsid w:val="00D46F30"/>
    <w:rsid w:val="00D4788A"/>
    <w:rsid w:val="00D47C7B"/>
    <w:rsid w:val="00D50535"/>
    <w:rsid w:val="00D51BE7"/>
    <w:rsid w:val="00D52A6A"/>
    <w:rsid w:val="00D57303"/>
    <w:rsid w:val="00D6140B"/>
    <w:rsid w:val="00D616DD"/>
    <w:rsid w:val="00D61ACB"/>
    <w:rsid w:val="00D61AD2"/>
    <w:rsid w:val="00D62DBC"/>
    <w:rsid w:val="00D67A5F"/>
    <w:rsid w:val="00D74198"/>
    <w:rsid w:val="00D74E98"/>
    <w:rsid w:val="00D76955"/>
    <w:rsid w:val="00D769AD"/>
    <w:rsid w:val="00D776FF"/>
    <w:rsid w:val="00D81C3F"/>
    <w:rsid w:val="00D82291"/>
    <w:rsid w:val="00D83B31"/>
    <w:rsid w:val="00D85348"/>
    <w:rsid w:val="00D85F40"/>
    <w:rsid w:val="00D9088E"/>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40FB"/>
    <w:rsid w:val="00E05791"/>
    <w:rsid w:val="00E122D2"/>
    <w:rsid w:val="00E13293"/>
    <w:rsid w:val="00E14130"/>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5F92"/>
    <w:rsid w:val="00ED6286"/>
    <w:rsid w:val="00ED672F"/>
    <w:rsid w:val="00ED67F3"/>
    <w:rsid w:val="00ED7306"/>
    <w:rsid w:val="00EE16BE"/>
    <w:rsid w:val="00EE3BFE"/>
    <w:rsid w:val="00EE5C8A"/>
    <w:rsid w:val="00EF09B5"/>
    <w:rsid w:val="00EF09F2"/>
    <w:rsid w:val="00EF0BE3"/>
    <w:rsid w:val="00EF0C2F"/>
    <w:rsid w:val="00EF46D1"/>
    <w:rsid w:val="00EF6B7E"/>
    <w:rsid w:val="00F00046"/>
    <w:rsid w:val="00F022E7"/>
    <w:rsid w:val="00F0417F"/>
    <w:rsid w:val="00F061C1"/>
    <w:rsid w:val="00F101CC"/>
    <w:rsid w:val="00F14589"/>
    <w:rsid w:val="00F148E8"/>
    <w:rsid w:val="00F14C31"/>
    <w:rsid w:val="00F1799F"/>
    <w:rsid w:val="00F20A53"/>
    <w:rsid w:val="00F21AB1"/>
    <w:rsid w:val="00F22EA2"/>
    <w:rsid w:val="00F22FBF"/>
    <w:rsid w:val="00F26145"/>
    <w:rsid w:val="00F3020E"/>
    <w:rsid w:val="00F344C3"/>
    <w:rsid w:val="00F4099E"/>
    <w:rsid w:val="00F42719"/>
    <w:rsid w:val="00F42D56"/>
    <w:rsid w:val="00F43713"/>
    <w:rsid w:val="00F440CE"/>
    <w:rsid w:val="00F50DC5"/>
    <w:rsid w:val="00F55C81"/>
    <w:rsid w:val="00F55F40"/>
    <w:rsid w:val="00F56722"/>
    <w:rsid w:val="00F6523A"/>
    <w:rsid w:val="00F70DF8"/>
    <w:rsid w:val="00F70FAB"/>
    <w:rsid w:val="00F75009"/>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0024F0C"/>
    <w:rsid w:val="115C1106"/>
    <w:rsid w:val="145678C7"/>
    <w:rsid w:val="14A20ECA"/>
    <w:rsid w:val="158242C4"/>
    <w:rsid w:val="170209AC"/>
    <w:rsid w:val="1BBD56C3"/>
    <w:rsid w:val="1E215BC4"/>
    <w:rsid w:val="1F734380"/>
    <w:rsid w:val="212958D0"/>
    <w:rsid w:val="27B91ECD"/>
    <w:rsid w:val="29F30C25"/>
    <w:rsid w:val="2C6923FD"/>
    <w:rsid w:val="2E843304"/>
    <w:rsid w:val="38A406F0"/>
    <w:rsid w:val="415A73C9"/>
    <w:rsid w:val="53BB5D38"/>
    <w:rsid w:val="57BF3E9B"/>
    <w:rsid w:val="582F4FA6"/>
    <w:rsid w:val="5BA84B60"/>
    <w:rsid w:val="5FFB256E"/>
    <w:rsid w:val="63623A3E"/>
    <w:rsid w:val="6AF17C50"/>
    <w:rsid w:val="6D3349F9"/>
    <w:rsid w:val="70B60DD1"/>
    <w:rsid w:val="745665B6"/>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6"/>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1"/>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text"/>
    <w:basedOn w:val="1"/>
    <w:link w:val="29"/>
    <w:semiHidden/>
    <w:qFormat/>
    <w:uiPriority w:val="99"/>
    <w:pPr>
      <w:jc w:val="left"/>
    </w:pPr>
    <w:rPr>
      <w:kern w:val="0"/>
      <w:sz w:val="24"/>
    </w:rPr>
  </w:style>
  <w:style w:type="paragraph" w:styleId="5">
    <w:name w:val="Body Text"/>
    <w:basedOn w:val="1"/>
    <w:link w:val="32"/>
    <w:qFormat/>
    <w:uiPriority w:val="99"/>
    <w:pPr>
      <w:spacing w:after="120"/>
    </w:pPr>
    <w:rPr>
      <w:kern w:val="0"/>
      <w:sz w:val="24"/>
    </w:rPr>
  </w:style>
  <w:style w:type="paragraph" w:styleId="6">
    <w:name w:val="Body Text Indent"/>
    <w:basedOn w:val="1"/>
    <w:link w:val="23"/>
    <w:qFormat/>
    <w:uiPriority w:val="99"/>
    <w:pPr>
      <w:spacing w:after="120"/>
      <w:ind w:left="420" w:leftChars="200"/>
    </w:pPr>
    <w:rPr>
      <w:kern w:val="0"/>
      <w:sz w:val="24"/>
    </w:rPr>
  </w:style>
  <w:style w:type="paragraph" w:styleId="7">
    <w:name w:val="Plain Text"/>
    <w:basedOn w:val="1"/>
    <w:link w:val="22"/>
    <w:qFormat/>
    <w:uiPriority w:val="99"/>
    <w:rPr>
      <w:rFonts w:ascii="宋体" w:hAnsi="Courier New"/>
      <w:kern w:val="0"/>
      <w:szCs w:val="21"/>
    </w:rPr>
  </w:style>
  <w:style w:type="paragraph" w:styleId="8">
    <w:name w:val="Date"/>
    <w:basedOn w:val="1"/>
    <w:next w:val="1"/>
    <w:link w:val="24"/>
    <w:qFormat/>
    <w:uiPriority w:val="99"/>
    <w:pPr>
      <w:ind w:left="100" w:leftChars="2500"/>
    </w:pPr>
    <w:rPr>
      <w:kern w:val="0"/>
      <w:sz w:val="24"/>
    </w:rPr>
  </w:style>
  <w:style w:type="paragraph" w:styleId="9">
    <w:name w:val="Body Text Indent 2"/>
    <w:basedOn w:val="1"/>
    <w:link w:val="26"/>
    <w:qFormat/>
    <w:uiPriority w:val="99"/>
    <w:pPr>
      <w:spacing w:after="120" w:line="480" w:lineRule="auto"/>
      <w:ind w:left="420" w:leftChars="200"/>
    </w:pPr>
    <w:rPr>
      <w:kern w:val="0"/>
      <w:sz w:val="24"/>
    </w:rPr>
  </w:style>
  <w:style w:type="paragraph" w:styleId="10">
    <w:name w:val="Balloon Text"/>
    <w:basedOn w:val="1"/>
    <w:link w:val="31"/>
    <w:semiHidden/>
    <w:qFormat/>
    <w:uiPriority w:val="99"/>
    <w:rPr>
      <w:kern w:val="0"/>
      <w:sz w:val="18"/>
      <w:szCs w:val="18"/>
    </w:rPr>
  </w:style>
  <w:style w:type="paragraph" w:styleId="11">
    <w:name w:val="footer"/>
    <w:basedOn w:val="1"/>
    <w:link w:val="28"/>
    <w:qFormat/>
    <w:uiPriority w:val="99"/>
    <w:pPr>
      <w:tabs>
        <w:tab w:val="center" w:pos="4153"/>
        <w:tab w:val="right" w:pos="8306"/>
      </w:tabs>
      <w:snapToGrid w:val="0"/>
      <w:jc w:val="left"/>
    </w:pPr>
    <w:rPr>
      <w:kern w:val="0"/>
      <w:sz w:val="18"/>
      <w:szCs w:val="18"/>
    </w:rPr>
  </w:style>
  <w:style w:type="paragraph" w:styleId="12">
    <w:name w:val="header"/>
    <w:basedOn w:val="1"/>
    <w:link w:val="27"/>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0"/>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Strong"/>
    <w:basedOn w:val="17"/>
    <w:qFormat/>
    <w:locked/>
    <w:uiPriority w:val="22"/>
    <w:rPr>
      <w:b/>
      <w:bCs/>
    </w:rPr>
  </w:style>
  <w:style w:type="character" w:styleId="19">
    <w:name w:val="Emphasis"/>
    <w:basedOn w:val="17"/>
    <w:qFormat/>
    <w:locked/>
    <w:uiPriority w:val="20"/>
    <w:rPr>
      <w:i/>
      <w:iCs/>
    </w:rPr>
  </w:style>
  <w:style w:type="character" w:styleId="20">
    <w:name w:val="annotation reference"/>
    <w:basedOn w:val="17"/>
    <w:semiHidden/>
    <w:qFormat/>
    <w:uiPriority w:val="99"/>
    <w:rPr>
      <w:rFonts w:cs="Times New Roman"/>
      <w:sz w:val="21"/>
    </w:rPr>
  </w:style>
  <w:style w:type="character" w:customStyle="1" w:styleId="21">
    <w:name w:val="标题 2 Char"/>
    <w:basedOn w:val="17"/>
    <w:link w:val="3"/>
    <w:qFormat/>
    <w:locked/>
    <w:uiPriority w:val="99"/>
    <w:rPr>
      <w:rFonts w:ascii="Arial" w:hAnsi="Arial" w:eastAsia="黑体" w:cs="Times New Roman"/>
      <w:b/>
      <w:sz w:val="20"/>
    </w:rPr>
  </w:style>
  <w:style w:type="character" w:customStyle="1" w:styleId="22">
    <w:name w:val="纯文本 Char"/>
    <w:basedOn w:val="17"/>
    <w:link w:val="7"/>
    <w:qFormat/>
    <w:locked/>
    <w:uiPriority w:val="99"/>
    <w:rPr>
      <w:rFonts w:ascii="宋体" w:hAnsi="Courier New" w:eastAsia="宋体" w:cs="Times New Roman"/>
      <w:sz w:val="21"/>
    </w:rPr>
  </w:style>
  <w:style w:type="character" w:customStyle="1" w:styleId="23">
    <w:name w:val="正文文本缩进 Char"/>
    <w:basedOn w:val="17"/>
    <w:link w:val="6"/>
    <w:qFormat/>
    <w:locked/>
    <w:uiPriority w:val="99"/>
    <w:rPr>
      <w:rFonts w:ascii="Times New Roman" w:hAnsi="Times New Roman" w:eastAsia="宋体" w:cs="Times New Roman"/>
      <w:sz w:val="24"/>
    </w:rPr>
  </w:style>
  <w:style w:type="character" w:customStyle="1" w:styleId="24">
    <w:name w:val="日期 Char"/>
    <w:basedOn w:val="17"/>
    <w:link w:val="8"/>
    <w:qFormat/>
    <w:locked/>
    <w:uiPriority w:val="99"/>
    <w:rPr>
      <w:rFonts w:ascii="Times New Roman" w:hAnsi="Times New Roman" w:eastAsia="宋体" w:cs="Times New Roman"/>
      <w:sz w:val="24"/>
    </w:rPr>
  </w:style>
  <w:style w:type="paragraph" w:customStyle="1" w:styleId="25">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6">
    <w:name w:val="正文文本缩进 2 Char"/>
    <w:basedOn w:val="17"/>
    <w:link w:val="9"/>
    <w:qFormat/>
    <w:locked/>
    <w:uiPriority w:val="99"/>
    <w:rPr>
      <w:rFonts w:ascii="Times New Roman" w:hAnsi="Times New Roman" w:eastAsia="宋体" w:cs="Times New Roman"/>
      <w:sz w:val="24"/>
    </w:rPr>
  </w:style>
  <w:style w:type="character" w:customStyle="1" w:styleId="27">
    <w:name w:val="页眉 Char"/>
    <w:basedOn w:val="17"/>
    <w:link w:val="12"/>
    <w:semiHidden/>
    <w:qFormat/>
    <w:locked/>
    <w:uiPriority w:val="99"/>
    <w:rPr>
      <w:rFonts w:ascii="Times New Roman" w:hAnsi="Times New Roman" w:eastAsia="宋体" w:cs="Times New Roman"/>
      <w:sz w:val="18"/>
    </w:rPr>
  </w:style>
  <w:style w:type="character" w:customStyle="1" w:styleId="28">
    <w:name w:val="页脚 Char"/>
    <w:basedOn w:val="17"/>
    <w:link w:val="11"/>
    <w:qFormat/>
    <w:locked/>
    <w:uiPriority w:val="99"/>
    <w:rPr>
      <w:rFonts w:ascii="Times New Roman" w:hAnsi="Times New Roman" w:eastAsia="宋体" w:cs="Times New Roman"/>
      <w:sz w:val="18"/>
    </w:rPr>
  </w:style>
  <w:style w:type="character" w:customStyle="1" w:styleId="29">
    <w:name w:val="批注文字 Char"/>
    <w:basedOn w:val="17"/>
    <w:link w:val="4"/>
    <w:semiHidden/>
    <w:qFormat/>
    <w:locked/>
    <w:uiPriority w:val="99"/>
    <w:rPr>
      <w:rFonts w:ascii="Times New Roman" w:hAnsi="Times New Roman" w:cs="Times New Roman"/>
      <w:sz w:val="24"/>
    </w:rPr>
  </w:style>
  <w:style w:type="character" w:customStyle="1" w:styleId="30">
    <w:name w:val="批注主题 Char"/>
    <w:basedOn w:val="29"/>
    <w:link w:val="14"/>
    <w:semiHidden/>
    <w:qFormat/>
    <w:locked/>
    <w:uiPriority w:val="99"/>
    <w:rPr>
      <w:rFonts w:ascii="Times New Roman" w:hAnsi="Times New Roman" w:cs="Times New Roman"/>
      <w:b/>
      <w:sz w:val="24"/>
    </w:rPr>
  </w:style>
  <w:style w:type="character" w:customStyle="1" w:styleId="31">
    <w:name w:val="批注框文本 Char"/>
    <w:basedOn w:val="17"/>
    <w:link w:val="10"/>
    <w:semiHidden/>
    <w:qFormat/>
    <w:locked/>
    <w:uiPriority w:val="99"/>
    <w:rPr>
      <w:rFonts w:ascii="Times New Roman" w:hAnsi="Times New Roman" w:cs="Times New Roman"/>
      <w:sz w:val="18"/>
    </w:rPr>
  </w:style>
  <w:style w:type="character" w:customStyle="1" w:styleId="32">
    <w:name w:val="正文文本 Char"/>
    <w:basedOn w:val="17"/>
    <w:link w:val="5"/>
    <w:semiHidden/>
    <w:qFormat/>
    <w:locked/>
    <w:uiPriority w:val="99"/>
    <w:rPr>
      <w:rFonts w:ascii="Times New Roman" w:hAnsi="Times New Roman" w:cs="Times New Roman"/>
      <w:sz w:val="24"/>
    </w:rPr>
  </w:style>
  <w:style w:type="paragraph" w:customStyle="1" w:styleId="33">
    <w:name w:val="Table Paragraph"/>
    <w:basedOn w:val="1"/>
    <w:qFormat/>
    <w:uiPriority w:val="99"/>
    <w:pPr>
      <w:jc w:val="left"/>
    </w:pPr>
    <w:rPr>
      <w:rFonts w:ascii="等线" w:hAnsi="等线" w:eastAsia="等线"/>
      <w:kern w:val="0"/>
      <w:sz w:val="22"/>
      <w:szCs w:val="22"/>
      <w:lang w:eastAsia="en-US"/>
    </w:rPr>
  </w:style>
  <w:style w:type="paragraph" w:customStyle="1" w:styleId="34">
    <w:name w:val="样式 首行缩进:  2 字符"/>
    <w:basedOn w:val="1"/>
    <w:qFormat/>
    <w:uiPriority w:val="99"/>
    <w:pPr>
      <w:spacing w:line="400" w:lineRule="exact"/>
      <w:ind w:firstLine="200" w:firstLineChars="200"/>
    </w:pPr>
    <w:rPr>
      <w:rFonts w:ascii="Calibri" w:hAnsi="Calibri" w:cs="宋体"/>
      <w:sz w:val="24"/>
    </w:rPr>
  </w:style>
  <w:style w:type="paragraph" w:styleId="35">
    <w:name w:val="List Paragraph"/>
    <w:basedOn w:val="1"/>
    <w:link w:val="37"/>
    <w:qFormat/>
    <w:uiPriority w:val="99"/>
    <w:pPr>
      <w:ind w:firstLine="420" w:firstLineChars="200"/>
    </w:pPr>
    <w:rPr>
      <w:rFonts w:ascii="Calibri" w:hAnsi="Calibri"/>
      <w:szCs w:val="22"/>
    </w:rPr>
  </w:style>
  <w:style w:type="character" w:customStyle="1" w:styleId="36">
    <w:name w:val="标题 1 Char"/>
    <w:basedOn w:val="17"/>
    <w:link w:val="2"/>
    <w:qFormat/>
    <w:uiPriority w:val="0"/>
    <w:rPr>
      <w:rFonts w:ascii="Times New Roman" w:hAnsi="Times New Roman"/>
      <w:b/>
      <w:bCs/>
      <w:kern w:val="44"/>
      <w:sz w:val="44"/>
      <w:szCs w:val="44"/>
    </w:rPr>
  </w:style>
  <w:style w:type="character" w:customStyle="1" w:styleId="37">
    <w:name w:val="列出段落 Char"/>
    <w:link w:val="35"/>
    <w:qFormat/>
    <w:uiPriority w:val="99"/>
    <w:rPr>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6923139-1EBD-4CBC-88C7-338B9497A92A}">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21</Pages>
  <Words>1367</Words>
  <Characters>7793</Characters>
  <Lines>64</Lines>
  <Paragraphs>18</Paragraphs>
  <TotalTime>1</TotalTime>
  <ScaleCrop>false</ScaleCrop>
  <LinksUpToDate>false</LinksUpToDate>
  <CharactersWithSpaces>9142</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2016-01-18T07:21:00Z</cp:lastPrinted>
  <dcterms:modified xsi:type="dcterms:W3CDTF">2023-03-07T00:41:12Z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