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DYGM-WZND-2023-09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2023年度氮化硼采购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2023年度氮化硼采购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2023年度氮化硼采购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rPr>
        <w:t>三、询价采购公告时间：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rPr>
        <w:t>月2</w:t>
      </w:r>
      <w:r>
        <w:rPr>
          <w:rFonts w:hint="eastAsia" w:asciiTheme="minorEastAsia" w:hAnsiTheme="minorEastAsia" w:eastAsiaTheme="minorEastAsia"/>
          <w:sz w:val="24"/>
          <w:highlight w:val="none"/>
          <w:lang w:val="en-US" w:eastAsia="zh-CN"/>
        </w:rPr>
        <w:t>1</w:t>
      </w:r>
      <w:r>
        <w:rPr>
          <w:rFonts w:hint="eastAsia" w:asciiTheme="minorEastAsia" w:hAnsiTheme="minorEastAsia" w:eastAsiaTheme="minorEastAsia"/>
          <w:sz w:val="24"/>
          <w:highlight w:val="none"/>
        </w:rPr>
        <w:t>日</w:t>
      </w:r>
      <w:r>
        <w:rPr>
          <w:rFonts w:asciiTheme="minorEastAsia" w:hAnsiTheme="minorEastAsia" w:eastAsiaTheme="minorEastAsia"/>
          <w:sz w:val="24"/>
          <w:highlight w:val="none"/>
        </w:rPr>
        <w:t>— 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日</w:t>
      </w:r>
    </w:p>
    <w:p>
      <w:pPr>
        <w:spacing w:line="540" w:lineRule="exact"/>
        <w:ind w:firstLine="480" w:firstLineChars="200"/>
        <w:rPr>
          <w:rFonts w:hint="eastAsia" w:asciiTheme="minorEastAsia" w:hAnsiTheme="minorEastAsia" w:eastAsiaTheme="minorEastAsia"/>
          <w:sz w:val="24"/>
          <w:highlight w:val="none"/>
        </w:rPr>
      </w:pPr>
      <w:r>
        <w:rPr>
          <w:rFonts w:hint="eastAsia" w:asciiTheme="minorEastAsia" w:hAnsiTheme="minorEastAsia" w:eastAsiaTheme="minorEastAsia"/>
          <w:sz w:val="24"/>
          <w:highlight w:val="none"/>
        </w:rPr>
        <w:t>四、询价资料及递交要求</w:t>
      </w:r>
    </w:p>
    <w:p>
      <w:pPr>
        <w:pStyle w:val="13"/>
        <w:shd w:val="clear" w:color="auto" w:fill="FFFFFF"/>
        <w:spacing w:before="0" w:beforeAutospacing="0" w:after="0" w:afterAutospacing="0" w:line="465" w:lineRule="atLeast"/>
        <w:ind w:firstLine="480" w:firstLineChars="200"/>
        <w:rPr>
          <w:rFonts w:hint="eastAsia" w:asciiTheme="minorEastAsia" w:hAnsiTheme="minorEastAsia" w:eastAsiaTheme="minorEastAsia"/>
          <w:sz w:val="24"/>
          <w:highlight w:val="none"/>
        </w:rPr>
      </w:pPr>
      <w:r>
        <w:rPr>
          <w:rFonts w:hint="eastAsia" w:asciiTheme="minorEastAsia" w:hAnsiTheme="minorEastAsia" w:eastAsiaTheme="minorEastAsia"/>
          <w:color w:val="000000"/>
          <w:highlight w:val="none"/>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p>
    <w:p>
      <w:pPr>
        <w:spacing w:line="5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（一）递交截止时间：</w:t>
      </w:r>
      <w:r>
        <w:rPr>
          <w:rFonts w:asciiTheme="minorEastAsia" w:hAnsiTheme="minorEastAsia" w:eastAsiaTheme="minorEastAsia"/>
          <w:sz w:val="24"/>
          <w:highlight w:val="none"/>
        </w:rPr>
        <w:t>20</w:t>
      </w:r>
      <w:r>
        <w:rPr>
          <w:rFonts w:hint="eastAsia" w:asciiTheme="minorEastAsia" w:hAnsiTheme="minorEastAsia" w:eastAsiaTheme="minorEastAsia"/>
          <w:sz w:val="24"/>
          <w:highlight w:val="none"/>
        </w:rPr>
        <w:t>2</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年</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月</w:t>
      </w:r>
      <w:r>
        <w:rPr>
          <w:rFonts w:hint="eastAsia" w:asciiTheme="minorEastAsia" w:hAnsiTheme="minorEastAsia" w:eastAsiaTheme="minorEastAsia"/>
          <w:sz w:val="24"/>
          <w:highlight w:val="none"/>
          <w:lang w:val="en-US" w:eastAsia="zh-CN"/>
        </w:rPr>
        <w:t>3</w:t>
      </w:r>
      <w:r>
        <w:rPr>
          <w:rFonts w:hint="eastAsia" w:asciiTheme="minorEastAsia" w:hAnsiTheme="minorEastAsia" w:eastAsiaTheme="minorEastAsia"/>
          <w:sz w:val="24"/>
          <w:highlight w:val="none"/>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二</w:t>
      </w:r>
      <w:r>
        <w:rPr>
          <w:rFonts w:hint="eastAsia" w:asciiTheme="minorEastAsia" w:hAnsiTheme="minorEastAsia" w:eastAsiaTheme="minorEastAsia"/>
          <w:sz w:val="24"/>
        </w:rPr>
        <w:t>月二十</w:t>
      </w:r>
      <w:r>
        <w:rPr>
          <w:rFonts w:hint="eastAsia" w:asciiTheme="minorEastAsia" w:hAnsiTheme="minorEastAsia" w:eastAsiaTheme="minorEastAsia"/>
          <w:sz w:val="24"/>
          <w:lang w:eastAsia="zh-CN"/>
        </w:rPr>
        <w:t>一</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结合价格、质量等项目，采用最低价中标法确定最终供应商。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DYGM-WZND-2023-09</w:t>
      </w: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2023年度氮化硼采购</w:t>
      </w:r>
      <w:r>
        <w:rPr>
          <w:rFonts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一.乙方向甲方提供氮化硼</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228" w:type="dxa"/>
        <w:tblInd w:w="93" w:type="dxa"/>
        <w:tblLayout w:type="fixed"/>
        <w:tblCellMar>
          <w:top w:w="0" w:type="dxa"/>
          <w:left w:w="108" w:type="dxa"/>
          <w:bottom w:w="0" w:type="dxa"/>
          <w:right w:w="108" w:type="dxa"/>
        </w:tblCellMar>
      </w:tblPr>
      <w:tblGrid>
        <w:gridCol w:w="3134"/>
        <w:gridCol w:w="1417"/>
        <w:gridCol w:w="993"/>
        <w:gridCol w:w="1134"/>
        <w:gridCol w:w="1275"/>
        <w:gridCol w:w="1275"/>
      </w:tblGrid>
      <w:tr>
        <w:tblPrEx>
          <w:tblLayout w:type="fixed"/>
          <w:tblCellMar>
            <w:top w:w="0" w:type="dxa"/>
            <w:left w:w="108" w:type="dxa"/>
            <w:bottom w:w="0" w:type="dxa"/>
            <w:right w:w="108" w:type="dxa"/>
          </w:tblCellMar>
        </w:tblPrEx>
        <w:trPr>
          <w:trHeight w:val="633"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4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交付期</w:t>
            </w:r>
          </w:p>
        </w:tc>
        <w:tc>
          <w:tcPr>
            <w:tcW w:w="12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390" w:hRule="atLeast"/>
        </w:trPr>
        <w:tc>
          <w:tcPr>
            <w:tcW w:w="3134"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六方氮化硼HBN-B</w:t>
            </w:r>
          </w:p>
        </w:tc>
        <w:tc>
          <w:tcPr>
            <w:tcW w:w="141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38"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六方氮化硼HBN-D</w:t>
            </w:r>
          </w:p>
        </w:tc>
        <w:tc>
          <w:tcPr>
            <w:tcW w:w="1417"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jc w:val="center"/>
              <w:rPr>
                <w:rFonts w:ascii="宋体" w:hAnsi="宋体" w:cs="宋体"/>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p>
        </w:tc>
      </w:tr>
    </w:tbl>
    <w:p>
      <w:pPr>
        <w:spacing w:line="460" w:lineRule="exact"/>
        <w:rPr>
          <w:rFonts w:ascii="仿宋" w:hAnsi="仿宋" w:eastAsia="仿宋"/>
          <w:sz w:val="28"/>
          <w:szCs w:val="28"/>
        </w:rPr>
      </w:pPr>
      <w:r>
        <w:rPr>
          <w:rFonts w:hint="eastAsia" w:ascii="仿宋" w:hAnsi="仿宋" w:eastAsia="仿宋"/>
          <w:sz w:val="28"/>
          <w:szCs w:val="28"/>
        </w:rPr>
        <w:t>备注：含税单价（   %的增值税</w:t>
      </w:r>
      <w:r>
        <w:rPr>
          <w:rFonts w:hint="eastAsia" w:ascii="仿宋" w:hAnsi="仿宋" w:eastAsia="仿宋"/>
          <w:color w:val="FF0000"/>
          <w:sz w:val="28"/>
          <w:szCs w:val="28"/>
        </w:rPr>
        <w:t>专用</w:t>
      </w:r>
      <w:r>
        <w:rPr>
          <w:rFonts w:hint="eastAsia" w:ascii="仿宋" w:hAnsi="仿宋" w:eastAsia="仿宋"/>
          <w:sz w:val="28"/>
          <w:szCs w:val="28"/>
        </w:rPr>
        <w:t>发票）</w:t>
      </w:r>
    </w:p>
    <w:p>
      <w:pPr>
        <w:spacing w:line="46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w:t>
      </w: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（一）合同签订后，甲方根据需求向乙方发出采购订单，注明采购产品型号、规格；数量；价格、交付时间等信息。</w:t>
      </w:r>
    </w:p>
    <w:p>
      <w:pPr>
        <w:spacing w:line="460" w:lineRule="exact"/>
        <w:ind w:firstLine="480"/>
        <w:rPr>
          <w:rFonts w:hint="eastAsia"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（三）不在以上报价项目内的其他项目，将按照市场价进行报价，双方通过协商确定最终价格，以价格谈判表作为本协议（合同）的补充项。</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叁万元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本合同经甲方、乙方签字盖章后生效，时间2022年  月  日至2023年   月  日，合同签订的内容不能超出询价采购文件和报价文件的实质性内容。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十三、本合同一式四份，以中文书写，甲方叁份、乙方壹份。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十四、本合同一切未尽事宜，按合同法有关规定执行，无相关规定的，由甲乙双方协商解决。协商不成由丹阳人民法院管辖</w:t>
      </w:r>
    </w:p>
    <w:p>
      <w:pPr>
        <w:spacing w:line="460" w:lineRule="exact"/>
        <w:ind w:left="0" w:leftChars="-202" w:hanging="424" w:hangingChars="177"/>
        <w:rPr>
          <w:rFonts w:asciiTheme="minorEastAsia" w:hAnsiTheme="minorEastAsia" w:eastAsiaTheme="minorEastAsia"/>
          <w:sz w:val="24"/>
        </w:rPr>
      </w:pPr>
      <w:r>
        <w:rPr>
          <w:rFonts w:hint="eastAsia" w:asciiTheme="minorEastAsia" w:hAnsiTheme="minorEastAsia" w:eastAsiaTheme="minorEastAsia"/>
          <w:sz w:val="24"/>
        </w:rPr>
        <w:t>甲方：</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（盖章）  乙方：</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丹阳市开发区九曲路298号</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联系人：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hint="eastAsia" w:asciiTheme="minorEastAsia" w:hAnsiTheme="minorEastAsia" w:eastAsiaTheme="minorEastAsia"/>
          <w:sz w:val="24"/>
          <w:u w:val="single"/>
        </w:rPr>
        <w:t xml:space="preserve">               </w:t>
      </w:r>
    </w:p>
    <w:p>
      <w:pPr>
        <w:widowControl/>
        <w:snapToGrid w:val="0"/>
        <w:spacing w:before="19" w:line="460" w:lineRule="exac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 xml:space="preserve">日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 xml:space="preserve">日   </w:t>
      </w:r>
    </w:p>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hint="eastAsia"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2023年度氮化硼采购</w:t>
      </w:r>
      <w:r>
        <w:rPr>
          <w:rFonts w:hint="eastAsia" w:asciiTheme="minorEastAsia" w:hAnsiTheme="minorEastAsia" w:eastAsiaTheme="minorEastAsia"/>
          <w:sz w:val="36"/>
          <w:szCs w:val="36"/>
        </w:rPr>
        <w:t>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二</w:t>
      </w:r>
      <w:bookmarkStart w:id="2" w:name="_GoBack"/>
      <w:bookmarkEnd w:id="2"/>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228" w:type="dxa"/>
        <w:tblInd w:w="93" w:type="dxa"/>
        <w:tblLayout w:type="fixed"/>
        <w:tblCellMar>
          <w:top w:w="0" w:type="dxa"/>
          <w:left w:w="108" w:type="dxa"/>
          <w:bottom w:w="0" w:type="dxa"/>
          <w:right w:w="108" w:type="dxa"/>
        </w:tblCellMar>
      </w:tblPr>
      <w:tblGrid>
        <w:gridCol w:w="3134"/>
        <w:gridCol w:w="1417"/>
        <w:gridCol w:w="993"/>
        <w:gridCol w:w="1134"/>
        <w:gridCol w:w="1275"/>
        <w:gridCol w:w="1275"/>
      </w:tblGrid>
      <w:tr>
        <w:tblPrEx>
          <w:tblLayout w:type="fixed"/>
          <w:tblCellMar>
            <w:top w:w="0" w:type="dxa"/>
            <w:left w:w="108" w:type="dxa"/>
            <w:bottom w:w="0" w:type="dxa"/>
            <w:right w:w="108" w:type="dxa"/>
          </w:tblCellMar>
        </w:tblPrEx>
        <w:trPr>
          <w:trHeight w:val="633"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417"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目数</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交付期</w:t>
            </w:r>
          </w:p>
        </w:tc>
        <w:tc>
          <w:tcPr>
            <w:tcW w:w="12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390" w:hRule="atLeast"/>
        </w:trPr>
        <w:tc>
          <w:tcPr>
            <w:tcW w:w="3134"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六方氮化硼HBN-B</w:t>
            </w:r>
          </w:p>
        </w:tc>
        <w:tc>
          <w:tcPr>
            <w:tcW w:w="141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widowControl/>
              <w:jc w:val="center"/>
              <w:rPr>
                <w:rFonts w:ascii="宋体" w:hAnsi="宋体" w:cs="宋体"/>
                <w:color w:val="000000"/>
                <w:kern w:val="0"/>
                <w:sz w:val="22"/>
                <w:szCs w:val="22"/>
              </w:rPr>
            </w:pPr>
          </w:p>
        </w:tc>
        <w:tc>
          <w:tcPr>
            <w:tcW w:w="1275"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38" w:hRule="atLeast"/>
        </w:trPr>
        <w:tc>
          <w:tcPr>
            <w:tcW w:w="313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六方氮化硼HBN-D</w:t>
            </w:r>
          </w:p>
        </w:tc>
        <w:tc>
          <w:tcPr>
            <w:tcW w:w="1417"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HS≥99%</w:t>
            </w:r>
          </w:p>
        </w:tc>
        <w:tc>
          <w:tcPr>
            <w:tcW w:w="993"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sz w:val="22"/>
                <w:szCs w:val="22"/>
              </w:rPr>
            </w:pPr>
          </w:p>
        </w:tc>
        <w:tc>
          <w:tcPr>
            <w:tcW w:w="1275" w:type="dxa"/>
            <w:tcBorders>
              <w:top w:val="single" w:color="auto" w:sz="4" w:space="0"/>
              <w:left w:val="nil"/>
              <w:bottom w:val="single" w:color="auto" w:sz="4" w:space="0"/>
              <w:right w:val="single" w:color="auto" w:sz="4" w:space="0"/>
            </w:tcBorders>
          </w:tcPr>
          <w:p>
            <w:pPr>
              <w:jc w:val="center"/>
              <w:rPr>
                <w:rFonts w:ascii="宋体" w:hAnsi="宋体" w:cs="宋体"/>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2"/>
                <w:szCs w:val="22"/>
              </w:rPr>
            </w:pP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EC09C1"/>
    <w:rsid w:val="08913C73"/>
    <w:rsid w:val="115C1106"/>
    <w:rsid w:val="1319143A"/>
    <w:rsid w:val="158242C4"/>
    <w:rsid w:val="170209AC"/>
    <w:rsid w:val="1C9F017C"/>
    <w:rsid w:val="212958D0"/>
    <w:rsid w:val="21E0633E"/>
    <w:rsid w:val="27B91ECD"/>
    <w:rsid w:val="2C6923FD"/>
    <w:rsid w:val="2E696ABC"/>
    <w:rsid w:val="35600083"/>
    <w:rsid w:val="406D4B16"/>
    <w:rsid w:val="415A73C9"/>
    <w:rsid w:val="4DC73053"/>
    <w:rsid w:val="53BB5D38"/>
    <w:rsid w:val="53FE6877"/>
    <w:rsid w:val="55A61773"/>
    <w:rsid w:val="582F4FA6"/>
    <w:rsid w:val="5BA84B60"/>
    <w:rsid w:val="5FFB256E"/>
    <w:rsid w:val="60D25AA1"/>
    <w:rsid w:val="63623A3E"/>
    <w:rsid w:val="6AF17C50"/>
    <w:rsid w:val="6CD90DC3"/>
    <w:rsid w:val="70B60DD1"/>
    <w:rsid w:val="750139B7"/>
    <w:rsid w:val="7BA30F1D"/>
    <w:rsid w:val="7E9F67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84F854-BC1A-4760-B6AA-12350C497C79}">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837</Words>
  <Characters>4771</Characters>
  <Lines>39</Lines>
  <Paragraphs>11</Paragraphs>
  <TotalTime>10</TotalTime>
  <ScaleCrop>false</ScaleCrop>
  <LinksUpToDate>false</LinksUpToDate>
  <CharactersWithSpaces>5597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2023-02-21T08:18:32Z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