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lang w:val="en-US" w:eastAsia="zh-CN"/>
        </w:rPr>
        <w:t>询价</w:t>
      </w:r>
      <w:r>
        <w:rPr>
          <w:rFonts w:hint="eastAsia" w:ascii="方正大标宋简体" w:hAnsi="华文中宋" w:eastAsia="方正大标宋简体"/>
          <w:b/>
          <w:bCs/>
          <w:spacing w:val="38"/>
          <w:sz w:val="72"/>
          <w:szCs w:val="72"/>
        </w:rPr>
        <w:t>文件</w:t>
      </w:r>
    </w:p>
    <w:p>
      <w:pPr>
        <w:spacing w:line="500" w:lineRule="exact"/>
        <w:rPr>
          <w:rFonts w:ascii="方正大标宋简体" w:hAnsi="华文中宋" w:eastAsia="方正大标宋简体"/>
          <w:b/>
          <w:bCs/>
          <w:spacing w:val="38"/>
          <w:sz w:val="24"/>
        </w:rPr>
      </w:pPr>
    </w:p>
    <w:p>
      <w:pPr>
        <w:spacing w:line="500" w:lineRule="exact"/>
        <w:jc w:val="center"/>
        <w:rPr>
          <w:rFonts w:hint="eastAsia" w:ascii="宋体" w:hAnsi="宋体" w:eastAsia="宋体"/>
          <w:sz w:val="36"/>
          <w:szCs w:val="28"/>
          <w:lang w:eastAsia="zh-CN"/>
        </w:rPr>
      </w:pPr>
      <w:r>
        <w:rPr>
          <w:rFonts w:hint="eastAsia" w:ascii="宋体"/>
          <w:b/>
          <w:sz w:val="28"/>
          <w:szCs w:val="28"/>
        </w:rPr>
        <w:t>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3</w:t>
      </w:r>
    </w:p>
    <w:p>
      <w:pPr>
        <w:jc w:val="center"/>
        <w:rPr>
          <w:rFonts w:hint="eastAsia" w:ascii="宋体" w:hAnsi="宋体" w:eastAsia="宋体"/>
          <w:sz w:val="36"/>
          <w:szCs w:val="36"/>
          <w:lang w:eastAsia="zh-CN"/>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b/>
          <w:sz w:val="36"/>
          <w:szCs w:val="36"/>
        </w:rPr>
      </w:pPr>
      <w:r>
        <w:rPr>
          <w:rFonts w:hint="eastAsia" w:ascii="宋体" w:hAnsi="宋体"/>
          <w:b/>
          <w:sz w:val="36"/>
          <w:szCs w:val="36"/>
        </w:rPr>
        <w:t>项目名称：</w:t>
      </w:r>
      <w:r>
        <w:rPr>
          <w:rFonts w:hint="eastAsia" w:ascii="宋体" w:hAnsi="宋体"/>
          <w:b/>
          <w:sz w:val="36"/>
          <w:szCs w:val="36"/>
          <w:u w:val="single"/>
        </w:rPr>
        <w:t>2</w:t>
      </w:r>
      <w:r>
        <w:rPr>
          <w:rFonts w:ascii="宋体" w:hAnsi="宋体"/>
          <w:b/>
          <w:sz w:val="36"/>
          <w:szCs w:val="36"/>
          <w:u w:val="single"/>
        </w:rPr>
        <w:t>02</w:t>
      </w:r>
      <w:r>
        <w:rPr>
          <w:rFonts w:hint="eastAsia" w:ascii="宋体" w:hAnsi="宋体"/>
          <w:b/>
          <w:sz w:val="36"/>
          <w:szCs w:val="36"/>
          <w:u w:val="single"/>
          <w:lang w:val="en-US" w:eastAsia="zh-CN"/>
        </w:rPr>
        <w:t>3</w:t>
      </w:r>
      <w:r>
        <w:rPr>
          <w:rFonts w:hint="eastAsia" w:ascii="宋体" w:hAnsi="宋体"/>
          <w:b/>
          <w:sz w:val="36"/>
          <w:szCs w:val="36"/>
          <w:u w:val="single"/>
        </w:rPr>
        <w:t>年度新美科</w:t>
      </w:r>
      <w:r>
        <w:rPr>
          <w:rFonts w:ascii="宋体" w:hAnsi="宋体"/>
          <w:b/>
          <w:sz w:val="36"/>
          <w:szCs w:val="36"/>
          <w:u w:val="single"/>
        </w:rPr>
        <w:t>水溶性冷却磨削液</w:t>
      </w:r>
      <w:r>
        <w:rPr>
          <w:rFonts w:hint="eastAsia" w:ascii="宋体" w:hAnsi="宋体"/>
          <w:b/>
          <w:sz w:val="36"/>
          <w:szCs w:val="36"/>
          <w:u w:val="single"/>
          <w:lang w:val="en-US" w:eastAsia="zh-CN"/>
        </w:rPr>
        <w:t>询价</w:t>
      </w:r>
      <w:r>
        <w:rPr>
          <w:rFonts w:hint="eastAsia" w:ascii="宋体" w:hAnsi="宋体"/>
          <w:b/>
          <w:sz w:val="36"/>
          <w:szCs w:val="36"/>
          <w:u w:val="single"/>
        </w:rPr>
        <w:t>采购</w:t>
      </w: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720"/>
        <w:jc w:val="center"/>
        <w:rPr>
          <w:rFonts w:hint="eastAsia"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ind w:firstLine="720"/>
        <w:jc w:val="center"/>
        <w:rPr>
          <w:rFonts w:hAnsi="宋体"/>
          <w:b/>
          <w:sz w:val="36"/>
          <w:szCs w:val="36"/>
        </w:rPr>
      </w:pPr>
      <w:r>
        <w:rPr>
          <w:rFonts w:hint="eastAsia" w:hAnsi="宋体"/>
          <w:sz w:val="28"/>
          <w:szCs w:val="28"/>
          <w:lang w:val="en-US" w:eastAsia="zh-CN"/>
        </w:rPr>
        <w:t>2023</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eastAsia="黑体" w:hAnsiTheme="minorEastAsia"/>
          <w:sz w:val="44"/>
          <w:szCs w:val="44"/>
        </w:rPr>
      </w:pPr>
      <w:r>
        <w:rPr>
          <w:rFonts w:hint="eastAsia" w:ascii="黑体" w:eastAsia="黑体" w:hAnsiTheme="minorEastAsia"/>
          <w:sz w:val="44"/>
          <w:szCs w:val="44"/>
        </w:rPr>
        <w:t>目    录</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第一部分</w:t>
      </w:r>
      <w:r>
        <w:rPr>
          <w:rFonts w:asciiTheme="minorEastAsia" w:hAnsiTheme="minorEastAsia" w:eastAsiaTheme="minorEastAsia"/>
          <w:sz w:val="28"/>
        </w:rPr>
        <w:t xml:space="preserve">  </w:t>
      </w:r>
      <w:r>
        <w:rPr>
          <w:rFonts w:hint="eastAsia" w:asciiTheme="minorEastAsia" w:hAnsiTheme="minorEastAsia" w:eastAsiaTheme="minorEastAsia"/>
          <w:sz w:val="28"/>
        </w:rPr>
        <w:t>询价采购邀请函</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第二部分</w:t>
      </w:r>
      <w:r>
        <w:rPr>
          <w:rFonts w:asciiTheme="minorEastAsia" w:hAnsiTheme="minorEastAsia" w:eastAsiaTheme="minorEastAsia"/>
          <w:sz w:val="28"/>
        </w:rPr>
        <w:t xml:space="preserve">  </w:t>
      </w:r>
      <w:r>
        <w:rPr>
          <w:rFonts w:hint="eastAsia" w:asciiTheme="minorEastAsia" w:hAnsiTheme="minorEastAsia" w:eastAsiaTheme="minorEastAsia"/>
          <w:sz w:val="28"/>
        </w:rPr>
        <w:t>供应商须知</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第三部分</w:t>
      </w:r>
      <w:r>
        <w:rPr>
          <w:rFonts w:asciiTheme="minorEastAsia" w:hAnsiTheme="minorEastAsia" w:eastAsiaTheme="minorEastAsia"/>
          <w:sz w:val="28"/>
        </w:rPr>
        <w:t xml:space="preserve">  </w:t>
      </w:r>
      <w:r>
        <w:rPr>
          <w:rFonts w:hint="eastAsia" w:asciiTheme="minorEastAsia" w:hAnsiTheme="minorEastAsia" w:eastAsiaTheme="minorEastAsia"/>
          <w:sz w:val="28"/>
        </w:rPr>
        <w:t>技术要求</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第四部分</w:t>
      </w:r>
      <w:r>
        <w:rPr>
          <w:rFonts w:asciiTheme="minorEastAsia" w:hAnsiTheme="minorEastAsia" w:eastAsiaTheme="minorEastAsia"/>
          <w:sz w:val="28"/>
        </w:rPr>
        <w:t xml:space="preserve">  </w:t>
      </w:r>
      <w:r>
        <w:rPr>
          <w:rFonts w:hint="eastAsia" w:asciiTheme="minorEastAsia" w:hAnsiTheme="minorEastAsia" w:eastAsiaTheme="minorEastAsia"/>
          <w:sz w:val="28"/>
        </w:rPr>
        <w:t>合同条款</w:t>
      </w:r>
      <w:r>
        <w:rPr>
          <w:rFonts w:asciiTheme="minorEastAsia" w:hAnsiTheme="minorEastAsia" w:eastAsiaTheme="minorEastAsia"/>
          <w:sz w:val="28"/>
        </w:rPr>
        <w:t xml:space="preserve"> </w:t>
      </w:r>
      <w:r>
        <w:rPr>
          <w:rFonts w:hint="eastAsia" w:asciiTheme="minorEastAsia" w:hAnsiTheme="minorEastAsia" w:eastAsiaTheme="minorEastAsia"/>
          <w:sz w:val="28"/>
        </w:rPr>
        <w:t>…………………………</w:t>
      </w:r>
    </w:p>
    <w:p>
      <w:pPr>
        <w:spacing w:line="1200" w:lineRule="exact"/>
        <w:ind w:firstLine="557" w:firstLineChars="199"/>
        <w:rPr>
          <w:rFonts w:asciiTheme="minorEastAsia" w:hAnsiTheme="minorEastAsia" w:eastAsiaTheme="minorEastAsia"/>
          <w:sz w:val="28"/>
        </w:rPr>
      </w:pPr>
      <w:r>
        <w:rPr>
          <w:rFonts w:hint="eastAsia" w:asciiTheme="minorEastAsia" w:hAnsiTheme="minorEastAsia" w:eastAsiaTheme="minorEastAsia"/>
          <w:sz w:val="28"/>
        </w:rPr>
        <w:t>第五部分</w:t>
      </w:r>
      <w:r>
        <w:rPr>
          <w:rFonts w:asciiTheme="minorEastAsia" w:hAnsiTheme="minorEastAsia" w:eastAsiaTheme="minorEastAsia"/>
          <w:sz w:val="28"/>
        </w:rPr>
        <w:t xml:space="preserve">  </w:t>
      </w:r>
      <w:r>
        <w:rPr>
          <w:rFonts w:hint="eastAsia" w:asciiTheme="minorEastAsia" w:hAnsiTheme="minorEastAsia" w:eastAsiaTheme="minorEastAsia"/>
          <w:sz w:val="28"/>
        </w:rPr>
        <w:t>文件格式…………………………</w:t>
      </w: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rPr>
          <w:rFonts w:asciiTheme="minorEastAsia" w:hAnsiTheme="minorEastAsia" w:eastAsiaTheme="minorEastAsia"/>
          <w:sz w:val="20"/>
        </w:rPr>
      </w:pPr>
    </w:p>
    <w:p>
      <w:pPr>
        <w:spacing w:line="500" w:lineRule="exact"/>
        <w:rPr>
          <w:rFonts w:hint="eastAsia" w:ascii="黑体" w:hAnsi="黑体" w:eastAsia="黑体"/>
          <w:sz w:val="44"/>
          <w:szCs w:val="44"/>
        </w:rPr>
      </w:pPr>
    </w:p>
    <w:p>
      <w:pPr>
        <w:spacing w:line="500" w:lineRule="exact"/>
        <w:ind w:firstLine="1320" w:firstLineChars="300"/>
        <w:rPr>
          <w:rFonts w:hint="eastAsia" w:ascii="黑体" w:hAnsi="黑体" w:eastAsia="黑体"/>
          <w:sz w:val="44"/>
          <w:szCs w:val="44"/>
        </w:rPr>
      </w:pPr>
    </w:p>
    <w:p>
      <w:pPr>
        <w:spacing w:line="500" w:lineRule="exact"/>
        <w:ind w:firstLine="1760" w:firstLineChars="400"/>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hint="eastAsia" w:asciiTheme="minorEastAsia" w:hAnsiTheme="minorEastAsia" w:eastAsiaTheme="minorEastAsia"/>
          <w:bCs/>
          <w:sz w:val="28"/>
          <w:szCs w:val="28"/>
        </w:rPr>
      </w:pPr>
    </w:p>
    <w:p>
      <w:pPr>
        <w:spacing w:line="540" w:lineRule="exact"/>
        <w:rPr>
          <w:rFonts w:asciiTheme="minorEastAsia" w:hAnsiTheme="minorEastAsia" w:eastAsiaTheme="minorEastAsia"/>
          <w:bCs/>
          <w:sz w:val="28"/>
          <w:szCs w:val="28"/>
        </w:rPr>
      </w:pPr>
      <w:r>
        <w:rPr>
          <w:rFonts w:hint="eastAsia" w:asciiTheme="minorEastAsia" w:hAnsiTheme="minorEastAsia" w:eastAsiaTheme="minorEastAsia"/>
          <w:bCs/>
          <w:sz w:val="28"/>
          <w:szCs w:val="28"/>
        </w:rPr>
        <w:t>各供应商：</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lang w:eastAsia="zh-CN"/>
        </w:rPr>
        <w:t>成都奥格光学玻璃有限公司</w:t>
      </w:r>
      <w:r>
        <w:rPr>
          <w:rFonts w:hint="eastAsia" w:asciiTheme="minorEastAsia" w:hAnsiTheme="minorEastAsia" w:eastAsiaTheme="minorEastAsia"/>
          <w:bCs/>
          <w:sz w:val="28"/>
          <w:szCs w:val="28"/>
        </w:rPr>
        <w:t>决定对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3</w:t>
      </w:r>
      <w:r>
        <w:rPr>
          <w:rFonts w:hint="eastAsia" w:asciiTheme="minorEastAsia" w:hAnsiTheme="minorEastAsia" w:eastAsiaTheme="minorEastAsia"/>
          <w:b/>
          <w:bCs w:val="0"/>
          <w:sz w:val="28"/>
          <w:szCs w:val="28"/>
          <w:u w:val="single"/>
        </w:rPr>
        <w:t>年度</w:t>
      </w:r>
      <w:r>
        <w:rPr>
          <w:rFonts w:hint="eastAsia"/>
          <w:b/>
          <w:bCs w:val="0"/>
          <w:kern w:val="0"/>
          <w:sz w:val="28"/>
          <w:szCs w:val="28"/>
          <w:u w:val="single"/>
        </w:rPr>
        <w:t>新美科</w:t>
      </w:r>
      <w:r>
        <w:rPr>
          <w:b/>
          <w:bCs w:val="0"/>
          <w:kern w:val="0"/>
          <w:sz w:val="28"/>
          <w:szCs w:val="28"/>
          <w:u w:val="single"/>
        </w:rPr>
        <w:t>水溶性冷却磨削液</w:t>
      </w:r>
      <w:r>
        <w:rPr>
          <w:rFonts w:hint="eastAsia" w:asciiTheme="minorEastAsia" w:hAnsiTheme="minorEastAsia" w:eastAsiaTheme="minorEastAsia"/>
          <w:b/>
          <w:bCs w:val="0"/>
          <w:sz w:val="28"/>
          <w:szCs w:val="28"/>
          <w:u w:val="single"/>
        </w:rPr>
        <w:t>采购项目</w:t>
      </w:r>
      <w:r>
        <w:rPr>
          <w:rFonts w:hint="eastAsia" w:ascii="宋体" w:hAnsi="宋体"/>
          <w:bCs/>
          <w:sz w:val="28"/>
          <w:szCs w:val="28"/>
          <w:lang w:eastAsia="zh-CN"/>
        </w:rPr>
        <w:t>组织询价采购</w:t>
      </w:r>
      <w:r>
        <w:rPr>
          <w:rFonts w:hint="eastAsia" w:asciiTheme="minorEastAsia" w:hAnsiTheme="minorEastAsia" w:eastAsiaTheme="minorEastAsia"/>
          <w:bCs/>
          <w:sz w:val="28"/>
          <w:szCs w:val="28"/>
        </w:rPr>
        <w:t>。公司本着“公开、公平、公正”的原则和“互利共赢、共同发展”的理念，热忱欢迎有意愿与我公司合作</w:t>
      </w:r>
      <w:r>
        <w:rPr>
          <w:rFonts w:hint="eastAsia" w:asciiTheme="minorEastAsia" w:hAnsiTheme="minorEastAsia" w:eastAsiaTheme="minorEastAsia"/>
          <w:bCs/>
          <w:sz w:val="28"/>
          <w:szCs w:val="28"/>
          <w:lang w:val="en-US" w:eastAsia="zh-CN"/>
        </w:rPr>
        <w:t>的供应商</w:t>
      </w:r>
      <w:r>
        <w:rPr>
          <w:rFonts w:hint="eastAsia" w:asciiTheme="minorEastAsia" w:hAnsiTheme="minorEastAsia" w:eastAsiaTheme="minorEastAsia"/>
          <w:bCs/>
          <w:sz w:val="28"/>
          <w:szCs w:val="28"/>
        </w:rPr>
        <w:t>积极参与。</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一、询价采购项目说明：</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项目内容：</w:t>
      </w:r>
      <w:r>
        <w:rPr>
          <w:rFonts w:hint="eastAsia" w:asciiTheme="minorEastAsia" w:hAnsiTheme="minorEastAsia" w:eastAsiaTheme="minorEastAsia"/>
          <w:bCs/>
          <w:sz w:val="28"/>
          <w:szCs w:val="28"/>
          <w:u w:val="single"/>
        </w:rPr>
        <w:t xml:space="preserve"> </w:t>
      </w:r>
      <w:r>
        <w:rPr>
          <w:rFonts w:hint="eastAsia" w:asciiTheme="minorEastAsia" w:hAnsiTheme="minorEastAsia" w:eastAsiaTheme="minorEastAsia"/>
          <w:b/>
          <w:bCs w:val="0"/>
          <w:sz w:val="28"/>
          <w:szCs w:val="28"/>
          <w:u w:val="single"/>
        </w:rPr>
        <w:t>202</w:t>
      </w:r>
      <w:r>
        <w:rPr>
          <w:rFonts w:hint="eastAsia" w:asciiTheme="minorEastAsia" w:hAnsiTheme="minorEastAsia" w:eastAsiaTheme="minorEastAsia"/>
          <w:b/>
          <w:bCs w:val="0"/>
          <w:sz w:val="28"/>
          <w:szCs w:val="28"/>
          <w:u w:val="single"/>
          <w:lang w:val="en-US" w:eastAsia="zh-CN"/>
        </w:rPr>
        <w:t>3</w:t>
      </w:r>
      <w:r>
        <w:rPr>
          <w:rFonts w:hint="eastAsia" w:asciiTheme="minorEastAsia" w:hAnsiTheme="minorEastAsia" w:eastAsiaTheme="minorEastAsia"/>
          <w:b/>
          <w:bCs w:val="0"/>
          <w:sz w:val="28"/>
          <w:szCs w:val="28"/>
          <w:u w:val="single"/>
        </w:rPr>
        <w:t>年度</w:t>
      </w:r>
      <w:r>
        <w:rPr>
          <w:rFonts w:hint="eastAsia"/>
          <w:b/>
          <w:bCs w:val="0"/>
          <w:kern w:val="0"/>
          <w:sz w:val="28"/>
          <w:szCs w:val="28"/>
          <w:u w:val="single"/>
        </w:rPr>
        <w:t>新美科</w:t>
      </w:r>
      <w:r>
        <w:rPr>
          <w:b/>
          <w:bCs w:val="0"/>
          <w:kern w:val="0"/>
          <w:sz w:val="28"/>
          <w:szCs w:val="28"/>
          <w:u w:val="single"/>
        </w:rPr>
        <w:t>水溶性冷却磨削液</w:t>
      </w:r>
      <w:r>
        <w:rPr>
          <w:rFonts w:hint="eastAsia"/>
          <w:sz w:val="28"/>
          <w:szCs w:val="28"/>
          <w:lang w:val="en-US" w:eastAsia="zh-CN"/>
        </w:rPr>
        <w:t>询价</w:t>
      </w:r>
      <w:r>
        <w:rPr>
          <w:rFonts w:hint="eastAsia" w:asciiTheme="minorEastAsia" w:hAnsiTheme="minorEastAsia" w:eastAsiaTheme="minorEastAsia"/>
          <w:bCs/>
          <w:sz w:val="28"/>
          <w:szCs w:val="28"/>
        </w:rPr>
        <w:t>采购</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项目价格有效期：自签订正式合同之日起1年内有效</w:t>
      </w:r>
    </w:p>
    <w:p>
      <w:pPr>
        <w:spacing w:line="540" w:lineRule="exact"/>
        <w:ind w:firstLine="560" w:firstLineChars="200"/>
        <w:rPr>
          <w:rFonts w:asciiTheme="minorEastAsia" w:hAnsiTheme="minorEastAsia" w:eastAsiaTheme="minorEastAsia"/>
          <w:b/>
          <w:sz w:val="28"/>
          <w:szCs w:val="28"/>
        </w:rPr>
      </w:pPr>
      <w:r>
        <w:rPr>
          <w:rFonts w:hint="eastAsia" w:asciiTheme="minorEastAsia" w:hAnsiTheme="minorEastAsia" w:eastAsiaTheme="minorEastAsia"/>
          <w:b/>
          <w:sz w:val="28"/>
          <w:szCs w:val="28"/>
        </w:rPr>
        <w:t>二、供应商资质要求</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参加本次采购活动的供应商需具备下列条件：</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（一）具</w:t>
      </w:r>
      <w:r>
        <w:rPr>
          <w:rFonts w:asciiTheme="minorEastAsia" w:hAnsiTheme="minorEastAsia" w:eastAsiaTheme="minorEastAsia"/>
          <w:bCs/>
          <w:sz w:val="28"/>
          <w:szCs w:val="28"/>
        </w:rPr>
        <w:t>有独立承担民事责任的能力</w:t>
      </w:r>
      <w:r>
        <w:rPr>
          <w:rFonts w:hint="eastAsia" w:asciiTheme="minorEastAsia" w:hAnsiTheme="minorEastAsia" w:eastAsiaTheme="minorEastAsia"/>
          <w:bCs/>
          <w:sz w:val="28"/>
          <w:szCs w:val="28"/>
          <w:lang w:eastAsia="zh-CN"/>
        </w:rPr>
        <w:t>；</w:t>
      </w:r>
    </w:p>
    <w:p>
      <w:pPr>
        <w:spacing w:line="540" w:lineRule="exact"/>
        <w:ind w:firstLine="560" w:firstLineChars="200"/>
        <w:rPr>
          <w:rFonts w:asciiTheme="minorEastAsia" w:hAnsiTheme="minorEastAsia" w:eastAsiaTheme="minorEastAsia"/>
          <w:bCs/>
          <w:sz w:val="28"/>
          <w:szCs w:val="28"/>
        </w:rPr>
      </w:pPr>
      <w:r>
        <w:rPr>
          <w:rFonts w:hint="eastAsia" w:asciiTheme="minorEastAsia" w:hAnsiTheme="minorEastAsia" w:eastAsiaTheme="minorEastAsia"/>
          <w:bCs/>
          <w:sz w:val="28"/>
          <w:szCs w:val="28"/>
        </w:rPr>
        <w:t>（二）供应商必须具备并提供齐全的生产或授权资质；</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（三）能提供和本业务相符的</w:t>
      </w:r>
      <w:r>
        <w:rPr>
          <w:rFonts w:hint="eastAsia" w:asciiTheme="minorEastAsia" w:hAnsiTheme="minorEastAsia" w:eastAsiaTheme="minorEastAsia"/>
          <w:bCs/>
          <w:color w:val="auto"/>
          <w:sz w:val="28"/>
          <w:szCs w:val="28"/>
        </w:rPr>
        <w:t>增值税专用发票</w:t>
      </w:r>
      <w:r>
        <w:rPr>
          <w:rFonts w:hint="eastAsia" w:asciiTheme="minorEastAsia" w:hAnsiTheme="minorEastAsia" w:eastAsiaTheme="minorEastAsia"/>
          <w:bCs/>
          <w:color w:val="auto"/>
          <w:sz w:val="28"/>
          <w:szCs w:val="28"/>
          <w:lang w:eastAsia="zh-CN"/>
        </w:rPr>
        <w:t>；</w:t>
      </w:r>
    </w:p>
    <w:p>
      <w:pPr>
        <w:spacing w:line="540" w:lineRule="exact"/>
        <w:ind w:firstLine="560" w:firstLineChars="200"/>
        <w:rPr>
          <w:rFonts w:hint="eastAsia" w:asciiTheme="minorEastAsia" w:hAnsiTheme="minorEastAsia" w:eastAsiaTheme="minorEastAsia"/>
          <w:bCs/>
          <w:sz w:val="28"/>
          <w:szCs w:val="28"/>
          <w:lang w:eastAsia="zh-CN"/>
        </w:rPr>
      </w:pPr>
      <w:r>
        <w:rPr>
          <w:rFonts w:hint="eastAsia" w:asciiTheme="minorEastAsia" w:hAnsiTheme="minorEastAsia" w:eastAsiaTheme="minorEastAsia"/>
          <w:bCs/>
          <w:sz w:val="28"/>
          <w:szCs w:val="28"/>
        </w:rPr>
        <w:t>（四）参加</w:t>
      </w:r>
      <w:r>
        <w:rPr>
          <w:rFonts w:asciiTheme="minorEastAsia" w:hAnsiTheme="minorEastAsia" w:eastAsiaTheme="minorEastAsia"/>
          <w:bCs/>
          <w:sz w:val="28"/>
          <w:szCs w:val="28"/>
        </w:rPr>
        <w:t>此次</w:t>
      </w:r>
      <w:r>
        <w:rPr>
          <w:rFonts w:hint="eastAsia" w:asciiTheme="minorEastAsia" w:hAnsiTheme="minorEastAsia" w:eastAsiaTheme="minorEastAsia"/>
          <w:bCs/>
          <w:sz w:val="28"/>
          <w:szCs w:val="28"/>
        </w:rPr>
        <w:t>比价项目</w:t>
      </w:r>
      <w:r>
        <w:rPr>
          <w:rFonts w:asciiTheme="minorEastAsia" w:hAnsiTheme="minorEastAsia" w:eastAsiaTheme="minorEastAsia"/>
          <w:bCs/>
          <w:sz w:val="28"/>
          <w:szCs w:val="28"/>
        </w:rPr>
        <w:t>之前</w:t>
      </w:r>
      <w:r>
        <w:rPr>
          <w:rFonts w:hint="eastAsia" w:asciiTheme="minorEastAsia" w:hAnsiTheme="minorEastAsia" w:eastAsiaTheme="minorEastAsia"/>
          <w:bCs/>
          <w:sz w:val="28"/>
          <w:szCs w:val="28"/>
          <w:lang w:val="en-US" w:eastAsia="zh-CN"/>
        </w:rPr>
        <w:t>三</w:t>
      </w:r>
      <w:r>
        <w:rPr>
          <w:rFonts w:asciiTheme="minorEastAsia" w:hAnsiTheme="minorEastAsia" w:eastAsiaTheme="minorEastAsia"/>
          <w:bCs/>
          <w:sz w:val="28"/>
          <w:szCs w:val="28"/>
        </w:rPr>
        <w:t>年内</w:t>
      </w:r>
      <w:r>
        <w:rPr>
          <w:rFonts w:hint="eastAsia" w:asciiTheme="minorEastAsia" w:hAnsiTheme="minorEastAsia" w:eastAsiaTheme="minorEastAsia"/>
          <w:bCs/>
          <w:sz w:val="28"/>
          <w:szCs w:val="28"/>
        </w:rPr>
        <w:t>，</w:t>
      </w:r>
      <w:r>
        <w:rPr>
          <w:rFonts w:asciiTheme="minorEastAsia" w:hAnsiTheme="minorEastAsia" w:eastAsiaTheme="minorEastAsia"/>
          <w:bCs/>
          <w:sz w:val="28"/>
          <w:szCs w:val="28"/>
        </w:rPr>
        <w:t>在经营活动中</w:t>
      </w:r>
      <w:r>
        <w:rPr>
          <w:rFonts w:hint="eastAsia" w:asciiTheme="minorEastAsia" w:hAnsiTheme="minorEastAsia" w:eastAsiaTheme="minorEastAsia"/>
          <w:bCs/>
          <w:sz w:val="28"/>
          <w:szCs w:val="28"/>
        </w:rPr>
        <w:t>无</w:t>
      </w:r>
      <w:r>
        <w:rPr>
          <w:rFonts w:asciiTheme="minorEastAsia" w:hAnsiTheme="minorEastAsia" w:eastAsiaTheme="minorEastAsia"/>
          <w:bCs/>
          <w:sz w:val="28"/>
          <w:szCs w:val="28"/>
        </w:rPr>
        <w:t>重大违法</w:t>
      </w:r>
      <w:r>
        <w:rPr>
          <w:rFonts w:hint="eastAsia" w:asciiTheme="minorEastAsia" w:hAnsiTheme="minorEastAsia" w:eastAsiaTheme="minorEastAsia"/>
          <w:bCs/>
          <w:sz w:val="28"/>
          <w:szCs w:val="28"/>
        </w:rPr>
        <w:t>记录</w:t>
      </w:r>
      <w:r>
        <w:rPr>
          <w:rFonts w:hint="eastAsia" w:asciiTheme="minorEastAsia" w:hAnsiTheme="minorEastAsia" w:eastAsiaTheme="minorEastAsia"/>
          <w:bCs/>
          <w:sz w:val="28"/>
          <w:szCs w:val="28"/>
          <w:lang w:eastAsia="zh-CN"/>
        </w:rPr>
        <w:t>。</w:t>
      </w:r>
    </w:p>
    <w:p>
      <w:pPr>
        <w:spacing w:line="540" w:lineRule="exact"/>
        <w:ind w:firstLine="560" w:firstLineChars="200"/>
        <w:rPr>
          <w:rFonts w:hint="eastAsia" w:asciiTheme="minorEastAsia" w:hAnsiTheme="minorEastAsia" w:eastAsiaTheme="minorEastAsia"/>
          <w:sz w:val="28"/>
          <w:szCs w:val="28"/>
        </w:rPr>
      </w:pPr>
      <w:r>
        <w:rPr>
          <w:rFonts w:hint="eastAsia" w:asciiTheme="minorEastAsia" w:hAnsiTheme="minorEastAsia" w:eastAsiaTheme="minorEastAsia"/>
          <w:b/>
          <w:sz w:val="28"/>
          <w:szCs w:val="28"/>
        </w:rPr>
        <w:t>三、询价采购公告时间：</w:t>
      </w:r>
      <w:r>
        <w:rPr>
          <w:rFonts w:asciiTheme="minorEastAsia" w:hAnsiTheme="minorEastAsia" w:eastAsiaTheme="minorEastAsia"/>
          <w:sz w:val="28"/>
          <w:szCs w:val="28"/>
        </w:rPr>
        <w:t>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14</w:t>
      </w:r>
      <w:r>
        <w:rPr>
          <w:rFonts w:hint="eastAsia" w:asciiTheme="minorEastAsia" w:hAnsiTheme="minorEastAsia" w:eastAsiaTheme="minorEastAsia"/>
          <w:sz w:val="28"/>
          <w:szCs w:val="28"/>
        </w:rPr>
        <w:t>日</w:t>
      </w:r>
      <w:r>
        <w:rPr>
          <w:rFonts w:asciiTheme="minorEastAsia" w:hAnsiTheme="minorEastAsia" w:eastAsiaTheme="minorEastAsia"/>
          <w:sz w:val="28"/>
          <w:szCs w:val="28"/>
        </w:rPr>
        <w:t>— 20</w:t>
      </w:r>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r>
        <w:rPr>
          <w:rFonts w:hint="eastAsia" w:asciiTheme="minorEastAsia" w:hAnsiTheme="minorEastAsia" w:eastAsiaTheme="minorEastAsia"/>
          <w:sz w:val="28"/>
          <w:szCs w:val="28"/>
          <w:lang w:val="en-US" w:eastAsia="zh-CN"/>
        </w:rPr>
        <w:t>23</w:t>
      </w:r>
      <w:r>
        <w:rPr>
          <w:rFonts w:hint="eastAsia" w:asciiTheme="minorEastAsia" w:hAnsiTheme="minorEastAsia" w:eastAsiaTheme="minorEastAsia"/>
          <w:sz w:val="28"/>
          <w:szCs w:val="28"/>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pStyle w:val="13"/>
        <w:widowControl/>
        <w:shd w:val="clear" w:fill="FFFFFF"/>
        <w:spacing w:before="0" w:beforeAutospacing="0" w:after="0" w:afterAutospacing="0" w:line="612" w:lineRule="atLeast"/>
        <w:ind w:right="0" w:firstLine="560" w:firstLineChars="200"/>
        <w:rPr>
          <w:rFonts w:ascii="宋体" w:hAnsi="宋体"/>
          <w:color w:val="000000" w:themeColor="text1"/>
          <w:sz w:val="28"/>
          <w:szCs w:val="28"/>
          <w14:textFill>
            <w14:solidFill>
              <w14:schemeClr w14:val="tx1"/>
            </w14:solidFill>
          </w14:textFill>
        </w:rPr>
      </w:pPr>
      <w:r>
        <w:rPr>
          <w:rFonts w:hint="eastAsia" w:cs="Times New Roman" w:asciiTheme="minorEastAsia" w:hAnsiTheme="minorEastAsia" w:eastAsiaTheme="minorEastAsia"/>
          <w:bCs/>
          <w:kern w:val="2"/>
          <w:sz w:val="28"/>
          <w:szCs w:val="28"/>
          <w:lang w:val="en-US" w:eastAsia="zh-CN" w:bidi="ar-SA"/>
        </w:rPr>
        <w:t>本公告在“成都光明光电股份有限公司官方网站（</w:t>
      </w:r>
      <w:r>
        <w:rPr>
          <w:rFonts w:hint="eastAsia" w:cs="Times New Roman" w:asciiTheme="minorEastAsia" w:hAnsiTheme="minorEastAsia" w:eastAsiaTheme="minorEastAsia"/>
          <w:bCs/>
          <w:kern w:val="2"/>
          <w:sz w:val="28"/>
          <w:szCs w:val="28"/>
          <w:lang w:val="en-US" w:eastAsia="zh-CN" w:bidi="ar-SA"/>
        </w:rPr>
        <w:fldChar w:fldCharType="begin"/>
      </w:r>
      <w:r>
        <w:rPr>
          <w:rFonts w:hint="eastAsia" w:cs="Times New Roman" w:asciiTheme="minorEastAsia" w:hAnsiTheme="minorEastAsia" w:eastAsiaTheme="minorEastAsia"/>
          <w:bCs/>
          <w:kern w:val="2"/>
          <w:sz w:val="28"/>
          <w:szCs w:val="28"/>
          <w:lang w:val="en-US" w:eastAsia="zh-CN" w:bidi="ar-SA"/>
        </w:rPr>
        <w:instrText xml:space="preserve"> HYPERLINK "http://www.cdgmgd.com/" </w:instrText>
      </w:r>
      <w:r>
        <w:rPr>
          <w:rFonts w:hint="eastAsia" w:cs="Times New Roman" w:asciiTheme="minorEastAsia" w:hAnsiTheme="minorEastAsia" w:eastAsiaTheme="minorEastAsia"/>
          <w:bCs/>
          <w:kern w:val="2"/>
          <w:sz w:val="28"/>
          <w:szCs w:val="28"/>
          <w:lang w:val="en-US" w:eastAsia="zh-CN" w:bidi="ar-SA"/>
        </w:rPr>
        <w:fldChar w:fldCharType="separate"/>
      </w:r>
      <w:r>
        <w:rPr>
          <w:rFonts w:hint="eastAsia" w:cs="Times New Roman" w:asciiTheme="minorEastAsia" w:hAnsiTheme="minorEastAsia" w:eastAsiaTheme="minorEastAsia"/>
          <w:bCs/>
          <w:kern w:val="2"/>
          <w:sz w:val="28"/>
          <w:szCs w:val="28"/>
          <w:lang w:val="en-US" w:eastAsia="zh-CN" w:bidi="ar-SA"/>
        </w:rPr>
        <w:t>www.cdgmgd.com</w:t>
      </w:r>
      <w:r>
        <w:rPr>
          <w:rFonts w:hint="eastAsia" w:cs="Times New Roman" w:asciiTheme="minorEastAsia" w:hAnsiTheme="minorEastAsia" w:eastAsiaTheme="minorEastAsia"/>
          <w:bCs/>
          <w:kern w:val="2"/>
          <w:sz w:val="28"/>
          <w:szCs w:val="28"/>
          <w:lang w:val="en-US" w:eastAsia="zh-CN" w:bidi="ar-SA"/>
        </w:rPr>
        <w:fldChar w:fldCharType="end"/>
      </w:r>
      <w:r>
        <w:rPr>
          <w:rFonts w:hint="eastAsia" w:cs="Times New Roman" w:asciiTheme="minorEastAsia" w:hAnsiTheme="minorEastAsia" w:eastAsiaTheme="minorEastAsia"/>
          <w:bCs/>
          <w:kern w:val="2"/>
          <w:sz w:val="28"/>
          <w:szCs w:val="28"/>
          <w:lang w:val="en-US" w:eastAsia="zh-CN" w:bidi="ar-SA"/>
        </w:rPr>
        <w:t> ）”《供求信息》专栏发布。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3</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2</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23</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3</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2</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23</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p>
    <w:p>
      <w:pPr>
        <w:pStyle w:val="5"/>
      </w:pPr>
    </w:p>
    <w:p>
      <w:pPr>
        <w:pStyle w:val="5"/>
        <w:rPr>
          <w:rFonts w:hint="eastAsia"/>
        </w:rPr>
      </w:pPr>
    </w:p>
    <w:p>
      <w:pPr>
        <w:spacing w:line="540" w:lineRule="exact"/>
        <w:ind w:firstLine="5320" w:firstLineChars="1900"/>
        <w:rPr>
          <w:rFonts w:hint="eastAsia" w:asciiTheme="minorEastAsia" w:hAnsiTheme="minorEastAsia" w:eastAsiaTheme="minorEastAsia"/>
          <w:bCs/>
          <w:sz w:val="28"/>
          <w:szCs w:val="28"/>
        </w:rPr>
      </w:pPr>
      <w:r>
        <w:rPr>
          <w:rFonts w:hint="eastAsia" w:asciiTheme="minorEastAsia" w:hAnsiTheme="minorEastAsia" w:eastAsiaTheme="minorEastAsia"/>
          <w:bCs/>
          <w:sz w:val="28"/>
          <w:szCs w:val="28"/>
        </w:rPr>
        <w:t xml:space="preserve">成都奥格光学玻璃有限公司      </w:t>
      </w:r>
    </w:p>
    <w:p>
      <w:pPr>
        <w:spacing w:line="540" w:lineRule="exact"/>
        <w:ind w:firstLine="6720" w:firstLineChars="2400"/>
        <w:rPr>
          <w:rFonts w:hint="eastAsia" w:asciiTheme="minorEastAsia" w:hAnsiTheme="minorEastAsia" w:eastAsiaTheme="minorEastAsia"/>
          <w:bCs/>
          <w:sz w:val="28"/>
          <w:szCs w:val="28"/>
          <w:lang w:val="en-US" w:eastAsia="zh-CN"/>
        </w:rPr>
      </w:pPr>
      <w:r>
        <w:rPr>
          <w:rFonts w:hint="eastAsia" w:asciiTheme="minorEastAsia" w:hAnsiTheme="minorEastAsia" w:eastAsiaTheme="minorEastAsia"/>
          <w:bCs/>
          <w:sz w:val="28"/>
          <w:szCs w:val="28"/>
        </w:rPr>
        <w:t>202</w:t>
      </w:r>
      <w:r>
        <w:rPr>
          <w:rFonts w:hint="eastAsia" w:asciiTheme="minorEastAsia" w:hAnsiTheme="minorEastAsia" w:eastAsiaTheme="minorEastAsia"/>
          <w:bCs/>
          <w:sz w:val="28"/>
          <w:szCs w:val="28"/>
          <w:lang w:val="en-US" w:eastAsia="zh-CN"/>
        </w:rPr>
        <w:t>3</w:t>
      </w:r>
      <w:r>
        <w:rPr>
          <w:rFonts w:hint="eastAsia" w:asciiTheme="minorEastAsia" w:hAnsiTheme="minorEastAsia" w:eastAsiaTheme="minorEastAsia"/>
          <w:bCs/>
          <w:sz w:val="28"/>
          <w:szCs w:val="28"/>
        </w:rPr>
        <w:t>年</w:t>
      </w:r>
      <w:r>
        <w:rPr>
          <w:rFonts w:hint="eastAsia" w:asciiTheme="minorEastAsia" w:hAnsiTheme="minorEastAsia" w:eastAsiaTheme="minorEastAsia"/>
          <w:bCs/>
          <w:sz w:val="28"/>
          <w:szCs w:val="28"/>
          <w:lang w:val="en-US" w:eastAsia="zh-CN"/>
        </w:rPr>
        <w:t>2</w:t>
      </w:r>
      <w:r>
        <w:rPr>
          <w:rFonts w:hint="eastAsia" w:asciiTheme="minorEastAsia" w:hAnsiTheme="minorEastAsia" w:eastAsiaTheme="minorEastAsia"/>
          <w:bCs/>
          <w:sz w:val="28"/>
          <w:szCs w:val="28"/>
        </w:rPr>
        <w:t>月</w:t>
      </w:r>
      <w:r>
        <w:rPr>
          <w:rFonts w:hint="eastAsia" w:asciiTheme="minorEastAsia" w:hAnsiTheme="minorEastAsia" w:eastAsiaTheme="minorEastAsia"/>
          <w:bCs/>
          <w:sz w:val="28"/>
          <w:szCs w:val="28"/>
          <w:lang w:val="en-US" w:eastAsia="zh-CN"/>
        </w:rPr>
        <w:t>14</w:t>
      </w:r>
      <w:bookmarkStart w:id="2" w:name="_GoBack"/>
      <w:bookmarkEnd w:id="2"/>
      <w:r>
        <w:rPr>
          <w:rFonts w:hint="eastAsia" w:asciiTheme="minorEastAsia" w:hAnsiTheme="minorEastAsia" w:eastAsiaTheme="minorEastAsia"/>
          <w:bCs/>
          <w:sz w:val="28"/>
          <w:szCs w:val="28"/>
          <w:lang w:val="en-US" w:eastAsia="zh-CN"/>
        </w:rPr>
        <w:t>日</w:t>
      </w:r>
    </w:p>
    <w:p>
      <w:pPr>
        <w:spacing w:line="540" w:lineRule="exact"/>
        <w:ind w:firstLine="560" w:firstLineChars="200"/>
        <w:rPr>
          <w:rFonts w:hint="eastAsia" w:asciiTheme="minorEastAsia" w:hAnsiTheme="minorEastAsia" w:eastAsiaTheme="minorEastAsia"/>
          <w:bCs/>
          <w:sz w:val="28"/>
          <w:szCs w:val="28"/>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both"/>
        <w:rPr>
          <w:rFonts w:hint="eastAsia" w:ascii="黑体" w:hAnsi="黑体" w:eastAsia="黑体"/>
          <w:sz w:val="44"/>
          <w:szCs w:val="44"/>
        </w:rPr>
      </w:pPr>
    </w:p>
    <w:p>
      <w:pPr>
        <w:numPr>
          <w:ilvl w:val="0"/>
          <w:numId w:val="1"/>
        </w:numPr>
        <w:spacing w:line="540" w:lineRule="exact"/>
        <w:ind w:left="490" w:leftChars="0" w:firstLine="140" w:firstLineChars="0"/>
        <w:rPr>
          <w:rFonts w:hint="eastAsia" w:ascii="黑体" w:hAnsi="黑体" w:eastAsia="黑体"/>
          <w:sz w:val="44"/>
          <w:szCs w:val="44"/>
        </w:rPr>
      </w:pPr>
      <w:r>
        <w:rPr>
          <w:rFonts w:ascii="黑体" w:hAnsi="黑体" w:eastAsia="黑体"/>
          <w:sz w:val="44"/>
          <w:szCs w:val="44"/>
        </w:rPr>
        <w:t xml:space="preserve"> </w:t>
      </w:r>
      <w:r>
        <w:rPr>
          <w:rFonts w:hint="eastAsia" w:ascii="黑体" w:hAnsi="黑体" w:eastAsia="黑体"/>
          <w:sz w:val="44"/>
          <w:szCs w:val="44"/>
          <w:lang w:val="en-US" w:eastAsia="zh-CN"/>
        </w:rPr>
        <w:t xml:space="preserve">       </w:t>
      </w:r>
      <w:r>
        <w:rPr>
          <w:rFonts w:hint="eastAsia" w:ascii="黑体" w:hAnsi="黑体" w:eastAsia="黑体"/>
          <w:sz w:val="44"/>
          <w:szCs w:val="44"/>
        </w:rPr>
        <w:t>供应商须知</w:t>
      </w:r>
    </w:p>
    <w:p>
      <w:pPr>
        <w:numPr>
          <w:ilvl w:val="0"/>
          <w:numId w:val="1"/>
        </w:numPr>
        <w:spacing w:line="540" w:lineRule="exact"/>
        <w:ind w:left="490" w:leftChars="0" w:firstLine="140" w:firstLineChars="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40" w:lineRule="exact"/>
              <w:ind w:left="0" w:right="0"/>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tabs>
                <w:tab w:val="left" w:pos="7303"/>
                <w:tab w:val="left" w:pos="7540"/>
              </w:tabs>
              <w:snapToGrid w:val="0"/>
              <w:spacing w:before="0" w:beforeAutospacing="0" w:after="0" w:afterAutospacing="0" w:line="440" w:lineRule="exact"/>
              <w:ind w:left="0" w:right="0"/>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olor w:val="FF0000"/>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供应商提出问题的</w:t>
            </w:r>
          </w:p>
          <w:p>
            <w:pPr>
              <w:keepNext w:val="0"/>
              <w:keepLines w:val="0"/>
              <w:suppressLineNumbers w:val="0"/>
              <w:snapToGrid w:val="0"/>
              <w:spacing w:before="0" w:beforeAutospacing="0" w:after="0" w:afterAutospacing="0" w:line="400" w:lineRule="exact"/>
              <w:ind w:left="0" w:right="0"/>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采购人书面澄清的</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olor w:val="FF0000"/>
                <w:kern w:val="2"/>
                <w:sz w:val="28"/>
                <w:szCs w:val="28"/>
              </w:rPr>
            </w:pPr>
            <w:r>
              <w:rPr>
                <w:rFonts w:hint="eastAsia" w:hAnsi="宋体" w:cs="仿宋_GB2312"/>
                <w:kern w:val="2"/>
                <w:sz w:val="28"/>
                <w:szCs w:val="28"/>
              </w:rPr>
              <w:t>供应商在收到书面答复</w:t>
            </w:r>
            <w:r>
              <w:rPr>
                <w:rFonts w:hAnsi="宋体" w:cs="仿宋_GB2312"/>
                <w:kern w:val="2"/>
                <w:sz w:val="28"/>
                <w:szCs w:val="28"/>
              </w:rPr>
              <w:t>48</w:t>
            </w:r>
            <w:r>
              <w:rPr>
                <w:rFonts w:hint="eastAsia" w:hAnsi="宋体" w:cs="仿宋_GB2312"/>
                <w:kern w:val="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响应文件签字或</w:t>
            </w: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hint="eastAsia" w:ascii="宋体" w:hAnsi="宋体" w:cs="仿宋_GB2312"/>
                <w:kern w:val="0"/>
                <w:sz w:val="28"/>
                <w:szCs w:val="28"/>
              </w:rPr>
            </w:pPr>
          </w:p>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报价文件内容</w:t>
            </w:r>
          </w:p>
          <w:p>
            <w:pPr>
              <w:keepNext w:val="0"/>
              <w:keepLines w:val="0"/>
              <w:suppressLineNumbers w:val="0"/>
              <w:autoSpaceDE w:val="0"/>
              <w:autoSpaceDN w:val="0"/>
              <w:adjustRightInd w:val="0"/>
              <w:spacing w:before="0" w:beforeAutospacing="0" w:after="0" w:afterAutospacing="0" w:line="400" w:lineRule="exact"/>
              <w:ind w:left="0" w:right="0"/>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snapToGrid w:val="0"/>
              <w:spacing w:before="0" w:beforeAutospacing="0" w:after="0" w:afterAutospacing="0" w:line="400" w:lineRule="exact"/>
              <w:ind w:left="0" w:right="0"/>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00" w:lineRule="exact"/>
              <w:ind w:left="0" w:right="0"/>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7"/>
              <w:keepNext w:val="0"/>
              <w:keepLines w:val="0"/>
              <w:suppressLineNumbers w:val="0"/>
              <w:spacing w:before="0" w:beforeAutospacing="0" w:after="0" w:afterAutospacing="0" w:line="400" w:lineRule="exact"/>
              <w:ind w:left="0" w:right="0"/>
              <w:jc w:val="both"/>
              <w:rPr>
                <w:rFonts w:hAnsi="宋体" w:cs="仿宋_GB2312"/>
                <w:color w:val="FF0000"/>
                <w:kern w:val="2"/>
                <w:sz w:val="28"/>
                <w:szCs w:val="28"/>
              </w:rPr>
            </w:pPr>
            <w:r>
              <w:rPr>
                <w:rFonts w:hint="eastAsia" w:hAnsi="宋体"/>
                <w:color w:val="auto"/>
                <w:kern w:val="2"/>
                <w:sz w:val="28"/>
                <w:szCs w:val="28"/>
              </w:rPr>
              <w:t>采用</w:t>
            </w:r>
            <w:r>
              <w:rPr>
                <w:rFonts w:hint="eastAsia" w:hAnsi="宋体"/>
                <w:b/>
                <w:bCs/>
                <w:color w:val="000000" w:themeColor="text1"/>
                <w:kern w:val="2"/>
                <w:sz w:val="28"/>
                <w:szCs w:val="28"/>
                <w:u w:val="single"/>
                <w14:textFill>
                  <w14:solidFill>
                    <w14:schemeClr w14:val="tx1"/>
                  </w14:solidFill>
                </w14:textFill>
              </w:rPr>
              <w:t>最低评标价</w:t>
            </w:r>
            <w:r>
              <w:rPr>
                <w:rFonts w:hint="eastAsia" w:hAnsi="宋体"/>
                <w:color w:val="auto"/>
                <w:kern w:val="2"/>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540" w:lineRule="exact"/>
              <w:ind w:left="0" w:right="0"/>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utoSpaceDE w:val="0"/>
              <w:autoSpaceDN w:val="0"/>
              <w:snapToGrid w:val="0"/>
              <w:spacing w:before="0" w:beforeAutospacing="0" w:after="0" w:afterAutospacing="0" w:line="400" w:lineRule="exact"/>
              <w:ind w:left="0" w:right="0"/>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keepNext w:val="0"/>
              <w:keepLines w:val="0"/>
              <w:suppressLineNumbers w:val="0"/>
              <w:autoSpaceDE w:val="0"/>
              <w:autoSpaceDN w:val="0"/>
              <w:adjustRightInd w:val="0"/>
              <w:spacing w:before="0" w:beforeAutospacing="0" w:after="0" w:afterAutospacing="0" w:line="440" w:lineRule="exact"/>
              <w:ind w:left="198" w:right="0"/>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0" w:name="_Hlk33695163"/>
      <w:r>
        <w:rPr>
          <w:rFonts w:hint="eastAsia" w:ascii="宋体" w:hAnsi="宋体"/>
          <w:sz w:val="28"/>
          <w:szCs w:val="28"/>
          <w:lang w:val="en-US" w:eastAsia="zh-CN"/>
        </w:rPr>
        <w:t>采购</w:t>
      </w:r>
      <w:bookmarkEnd w:id="0"/>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1" w:name="_Toc217446103"/>
      <w:r>
        <w:rPr>
          <w:rFonts w:hint="eastAsia" w:ascii="宋体" w:hAnsi="宋体"/>
          <w:sz w:val="28"/>
          <w:szCs w:val="28"/>
          <w:lang w:val="en-US" w:eastAsia="zh-CN"/>
        </w:rPr>
        <w:t>七</w:t>
      </w:r>
      <w:r>
        <w:rPr>
          <w:rFonts w:hint="eastAsia" w:ascii="宋体" w:hAnsi="宋体"/>
          <w:sz w:val="28"/>
          <w:szCs w:val="28"/>
        </w:rPr>
        <w:t>、评审细则及标准</w:t>
      </w:r>
      <w:bookmarkEnd w:id="1"/>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480" w:lineRule="exact"/>
        <w:rPr>
          <w:rFonts w:asciiTheme="minorEastAsia" w:hAnsiTheme="minorEastAsia" w:eastAsiaTheme="minorEastAsia"/>
          <w:color w:val="000000" w:themeColor="text1"/>
          <w:sz w:val="28"/>
          <w:szCs w:val="28"/>
          <w14:textFill>
            <w14:solidFill>
              <w14:schemeClr w14:val="tx1"/>
            </w14:solidFill>
          </w14:textFill>
        </w:rPr>
      </w:pPr>
    </w:p>
    <w:p>
      <w:pPr>
        <w:spacing w:line="540" w:lineRule="exact"/>
        <w:ind w:left="1358" w:leftChars="228" w:hanging="880" w:hangingChars="200"/>
        <w:jc w:val="center"/>
        <w:rPr>
          <w:rFonts w:asciiTheme="minorEastAsia" w:hAnsiTheme="minorEastAsia" w:eastAsiaTheme="minorEastAsia"/>
          <w:sz w:val="28"/>
          <w:szCs w:val="28"/>
        </w:rPr>
      </w:pPr>
      <w:r>
        <w:rPr>
          <w:rFonts w:hint="eastAsia" w:ascii="黑体" w:eastAsia="黑体" w:hAnsiTheme="minorEastAsia"/>
          <w:sz w:val="44"/>
          <w:szCs w:val="44"/>
        </w:rPr>
        <w:t>第三部分 技术要求部分</w:t>
      </w:r>
    </w:p>
    <w:p>
      <w:pPr>
        <w:numPr>
          <w:ilvl w:val="0"/>
          <w:numId w:val="0"/>
        </w:numPr>
        <w:spacing w:line="540" w:lineRule="exact"/>
        <w:rPr>
          <w:rFonts w:hint="eastAsia" w:asciiTheme="minorEastAsia" w:hAnsiTheme="minorEastAsia" w:eastAsiaTheme="minorEastAsia"/>
          <w:sz w:val="28"/>
          <w:szCs w:val="28"/>
        </w:rPr>
      </w:pPr>
    </w:p>
    <w:p>
      <w:pPr>
        <w:numPr>
          <w:ilvl w:val="0"/>
          <w:numId w:val="0"/>
        </w:numPr>
        <w:spacing w:line="540" w:lineRule="exact"/>
        <w:ind w:leftChars="0"/>
        <w:rPr>
          <w:rFonts w:hint="eastAsia"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一、技</w:t>
      </w:r>
      <w:r>
        <w:rPr>
          <w:rFonts w:hint="eastAsia" w:asciiTheme="minorEastAsia" w:hAnsiTheme="minorEastAsia" w:eastAsiaTheme="minorEastAsia"/>
          <w:sz w:val="28"/>
          <w:szCs w:val="28"/>
        </w:rPr>
        <w:t>术要求</w:t>
      </w:r>
    </w:p>
    <w:tbl>
      <w:tblPr>
        <w:tblStyle w:val="15"/>
        <w:tblW w:w="8969" w:type="dxa"/>
        <w:tblInd w:w="108" w:type="dxa"/>
        <w:tblLayout w:type="fixed"/>
        <w:tblCellMar>
          <w:top w:w="0" w:type="dxa"/>
          <w:left w:w="108" w:type="dxa"/>
          <w:bottom w:w="0" w:type="dxa"/>
          <w:right w:w="108" w:type="dxa"/>
        </w:tblCellMar>
      </w:tblPr>
      <w:tblGrid>
        <w:gridCol w:w="1701"/>
        <w:gridCol w:w="1560"/>
        <w:gridCol w:w="1359"/>
        <w:gridCol w:w="4349"/>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tc>
        <w:tc>
          <w:tcPr>
            <w:tcW w:w="135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单位</w:t>
            </w:r>
          </w:p>
        </w:tc>
        <w:tc>
          <w:tcPr>
            <w:tcW w:w="434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kern w:val="0"/>
                <w:sz w:val="28"/>
                <w:szCs w:val="28"/>
              </w:rPr>
              <w:t>新</w:t>
            </w:r>
            <w:r>
              <w:rPr>
                <w:rFonts w:hint="eastAsia" w:ascii="宋体" w:hAnsi="宋体" w:cs="宋体"/>
                <w:kern w:val="0"/>
                <w:sz w:val="28"/>
                <w:szCs w:val="28"/>
              </w:rPr>
              <w:t>美科</w:t>
            </w:r>
            <w:r>
              <w:rPr>
                <w:rFonts w:ascii="宋体" w:hAnsi="宋体" w:cs="宋体"/>
                <w:kern w:val="0"/>
                <w:sz w:val="28"/>
                <w:szCs w:val="28"/>
              </w:rPr>
              <w:t>水溶性冷却磨削液</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Arial" w:hAnsi="Arial" w:cs="Arial"/>
                <w:color w:val="000000"/>
                <w:kern w:val="0"/>
                <w:sz w:val="24"/>
              </w:rPr>
            </w:pP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ascii="Arial" w:hAnsi="Arial" w:cs="Arial"/>
                <w:color w:val="000000"/>
                <w:kern w:val="0"/>
                <w:sz w:val="24"/>
              </w:rPr>
              <w:t xml:space="preserve"> </w:t>
            </w:r>
            <w:r>
              <w:rPr>
                <w:rFonts w:ascii="Arial" w:hAnsi="Arial" w:cs="Arial"/>
                <w:color w:val="000000"/>
                <w:kern w:val="0"/>
                <w:sz w:val="23"/>
                <w:szCs w:val="23"/>
              </w:rPr>
              <w:t>CIMTECH GL 2020</w:t>
            </w:r>
          </w:p>
        </w:tc>
        <w:tc>
          <w:tcPr>
            <w:tcW w:w="135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 xml:space="preserve">L </w:t>
            </w:r>
          </w:p>
        </w:tc>
        <w:tc>
          <w:tcPr>
            <w:tcW w:w="4349"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Calibri" w:cs="宋体"/>
                <w:color w:val="000000"/>
                <w:kern w:val="0"/>
                <w:sz w:val="23"/>
                <w:szCs w:val="23"/>
              </w:rPr>
              <w:t>外观和气味</w:t>
            </w:r>
            <w:r>
              <w:rPr>
                <w:rFonts w:ascii="Arial" w:hAnsi="Arial" w:cs="Arial"/>
                <w:b/>
                <w:bCs/>
                <w:color w:val="000000"/>
                <w:kern w:val="0"/>
                <w:sz w:val="23"/>
                <w:szCs w:val="23"/>
              </w:rPr>
              <w:t xml:space="preserve">: </w:t>
            </w:r>
            <w:r>
              <w:rPr>
                <w:rFonts w:hint="eastAsia" w:ascii="宋体" w:hAnsi="Arial" w:cs="宋体"/>
                <w:color w:val="000000"/>
                <w:kern w:val="0"/>
                <w:sz w:val="23"/>
                <w:szCs w:val="23"/>
              </w:rPr>
              <w:t>清澈，化学味</w:t>
            </w:r>
            <w:r>
              <w:rPr>
                <w:rFonts w:ascii="宋体" w:hAnsi="Arial" w:cs="宋体"/>
                <w:color w:val="000000"/>
                <w:kern w:val="0"/>
                <w:sz w:val="23"/>
                <w:szCs w:val="23"/>
              </w:rPr>
              <w:t xml:space="preserve"> </w:t>
            </w:r>
          </w:p>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Arial" w:cs="宋体"/>
                <w:color w:val="000000"/>
                <w:kern w:val="0"/>
                <w:sz w:val="23"/>
                <w:szCs w:val="23"/>
              </w:rPr>
              <w:t>水中溶解度</w:t>
            </w:r>
            <w:r>
              <w:rPr>
                <w:rFonts w:ascii="Arial" w:hAnsi="Arial" w:cs="Arial"/>
                <w:b/>
                <w:bCs/>
                <w:color w:val="000000"/>
                <w:kern w:val="0"/>
                <w:sz w:val="23"/>
                <w:szCs w:val="23"/>
              </w:rPr>
              <w:t xml:space="preserve">: 100% </w:t>
            </w:r>
            <w:r>
              <w:rPr>
                <w:rFonts w:hint="eastAsia" w:ascii="宋体" w:hAnsi="Arial" w:cs="宋体"/>
                <w:color w:val="000000"/>
                <w:kern w:val="0"/>
                <w:sz w:val="23"/>
                <w:szCs w:val="23"/>
              </w:rPr>
              <w:t>溶解</w:t>
            </w:r>
            <w:r>
              <w:rPr>
                <w:rFonts w:ascii="宋体" w:hAnsi="Arial" w:cs="宋体"/>
                <w:color w:val="000000"/>
                <w:kern w:val="0"/>
                <w:sz w:val="23"/>
                <w:szCs w:val="23"/>
              </w:rPr>
              <w:t xml:space="preserve"> </w:t>
            </w:r>
            <w:r>
              <w:rPr>
                <w:rFonts w:hint="eastAsia" w:ascii="宋体" w:hAnsi="Arial" w:cs="宋体"/>
                <w:color w:val="000000"/>
                <w:kern w:val="0"/>
                <w:sz w:val="23"/>
                <w:szCs w:val="23"/>
              </w:rPr>
              <w:t>密度</w:t>
            </w:r>
            <w:r>
              <w:rPr>
                <w:rFonts w:ascii="Arial" w:hAnsi="Arial" w:cs="Arial"/>
                <w:b/>
                <w:bCs/>
                <w:color w:val="000000"/>
                <w:kern w:val="0"/>
                <w:sz w:val="23"/>
                <w:szCs w:val="23"/>
              </w:rPr>
              <w:t>, 60°F (17.6 °C)</w:t>
            </w:r>
            <w:r>
              <w:rPr>
                <w:rFonts w:ascii="Arial" w:hAnsi="Arial" w:cs="Arial"/>
                <w:color w:val="000000"/>
                <w:kern w:val="0"/>
                <w:sz w:val="23"/>
                <w:szCs w:val="23"/>
              </w:rPr>
              <w:t xml:space="preserve">: 1.05 </w:t>
            </w:r>
          </w:p>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ascii="Arial" w:hAnsi="Arial" w:cs="Arial"/>
                <w:b/>
                <w:bCs/>
                <w:color w:val="000000"/>
                <w:kern w:val="0"/>
                <w:sz w:val="23"/>
                <w:szCs w:val="23"/>
              </w:rPr>
              <w:t xml:space="preserve">pH </w:t>
            </w:r>
            <w:r>
              <w:rPr>
                <w:rFonts w:hint="eastAsia" w:ascii="宋体" w:hAnsi="Arial" w:cs="宋体"/>
                <w:color w:val="000000"/>
                <w:kern w:val="0"/>
                <w:sz w:val="23"/>
                <w:szCs w:val="23"/>
              </w:rPr>
              <w:t>浓缩液</w:t>
            </w:r>
            <w:r>
              <w:rPr>
                <w:rFonts w:ascii="Arial" w:hAnsi="Arial" w:cs="Arial"/>
                <w:b/>
                <w:bCs/>
                <w:color w:val="000000"/>
                <w:kern w:val="0"/>
                <w:sz w:val="23"/>
                <w:szCs w:val="23"/>
              </w:rPr>
              <w:t>: 9.7 pH 5%</w:t>
            </w:r>
            <w:r>
              <w:rPr>
                <w:rFonts w:hint="eastAsia" w:ascii="宋体" w:hAnsi="Arial" w:cs="宋体"/>
                <w:color w:val="000000"/>
                <w:kern w:val="0"/>
                <w:sz w:val="23"/>
                <w:szCs w:val="23"/>
              </w:rPr>
              <w:t>稀释液</w:t>
            </w:r>
            <w:r>
              <w:rPr>
                <w:rFonts w:ascii="Arial" w:hAnsi="Arial" w:cs="Arial"/>
                <w:b/>
                <w:bCs/>
                <w:color w:val="000000"/>
                <w:kern w:val="0"/>
                <w:sz w:val="23"/>
                <w:szCs w:val="23"/>
              </w:rPr>
              <w:t>: 8.9</w:t>
            </w:r>
          </w:p>
        </w:tc>
      </w:tr>
    </w:tbl>
    <w:p>
      <w:pPr>
        <w:numPr>
          <w:ilvl w:val="0"/>
          <w:numId w:val="0"/>
        </w:numPr>
        <w:spacing w:line="540" w:lineRule="exact"/>
        <w:rPr>
          <w:rFonts w:hint="eastAsia" w:asciiTheme="minorEastAsia" w:hAnsiTheme="minorEastAsia" w:eastAsiaTheme="minorEastAsia"/>
          <w:sz w:val="28"/>
          <w:szCs w:val="28"/>
        </w:rPr>
      </w:pPr>
    </w:p>
    <w:p>
      <w:pPr>
        <w:spacing w:line="540" w:lineRule="exact"/>
        <w:rPr>
          <w:rFonts w:hint="eastAsia" w:ascii="黑体" w:eastAsia="黑体" w:hAnsiTheme="minorEastAsia"/>
          <w:sz w:val="44"/>
          <w:szCs w:val="44"/>
        </w:rPr>
      </w:pPr>
    </w:p>
    <w:p>
      <w:pPr>
        <w:spacing w:line="540" w:lineRule="exact"/>
        <w:rPr>
          <w:rFonts w:hint="eastAsia" w:ascii="黑体" w:eastAsia="黑体" w:hAnsiTheme="minorEastAsia"/>
          <w:sz w:val="44"/>
          <w:szCs w:val="44"/>
        </w:rPr>
      </w:pPr>
    </w:p>
    <w:p>
      <w:pPr>
        <w:pStyle w:val="5"/>
        <w:rPr>
          <w:rFonts w:hint="eastAsia" w:ascii="黑体" w:eastAsia="黑体" w:hAnsiTheme="minorEastAsia"/>
          <w:sz w:val="44"/>
          <w:szCs w:val="44"/>
        </w:rPr>
      </w:pPr>
    </w:p>
    <w:p>
      <w:pPr>
        <w:pStyle w:val="5"/>
        <w:rPr>
          <w:rFonts w:hint="eastAsia" w:ascii="黑体" w:eastAsia="黑体" w:hAnsiTheme="minorEastAsia"/>
          <w:sz w:val="44"/>
          <w:szCs w:val="44"/>
        </w:rPr>
      </w:pPr>
    </w:p>
    <w:p>
      <w:pPr>
        <w:pStyle w:val="5"/>
        <w:rPr>
          <w:rFonts w:hint="eastAsia" w:ascii="黑体" w:eastAsia="黑体" w:hAnsiTheme="minorEastAsia"/>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四</w:t>
      </w:r>
      <w:r>
        <w:rPr>
          <w:rFonts w:hint="eastAsia" w:ascii="宋体" w:hAnsi="宋体"/>
          <w:sz w:val="44"/>
          <w:szCs w:val="44"/>
        </w:rPr>
        <w:t>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459"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keepNext w:val="0"/>
              <w:keepLines w:val="0"/>
              <w:widowControl/>
              <w:suppressLineNumbers w:val="0"/>
              <w:spacing w:before="0" w:beforeAutospacing="0" w:after="0" w:afterAutospacing="0"/>
              <w:ind w:left="0" w:right="0"/>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keepNext w:val="0"/>
              <w:keepLines w:val="0"/>
              <w:widowControl/>
              <w:suppressLineNumbers w:val="0"/>
              <w:spacing w:before="0" w:beforeAutospacing="0" w:after="0" w:afterAutospacing="0"/>
              <w:ind w:left="0" w:right="0"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张</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w:t>
            </w:r>
            <w:r>
              <w:rPr>
                <w:rFonts w:hint="eastAsia" w:ascii="仿宋_GB2312" w:hAnsi="宋体" w:eastAsia="仿宋_GB2312" w:cs="宋体"/>
                <w:bCs/>
                <w:color w:val="auto"/>
                <w:kern w:val="0"/>
                <w:sz w:val="24"/>
                <w:szCs w:val="24"/>
              </w:rPr>
              <w:t>符合</w:t>
            </w:r>
            <w:r>
              <w:rPr>
                <w:rFonts w:hint="eastAsia" w:ascii="仿宋_GB2312" w:hAnsi="宋体" w:eastAsia="仿宋_GB2312" w:cs="宋体"/>
                <w:bCs/>
                <w:color w:val="000000"/>
                <w:kern w:val="0"/>
                <w:sz w:val="24"/>
                <w:szCs w:val="24"/>
                <w:lang w:val="en-US" w:eastAsia="zh-CN"/>
              </w:rPr>
              <w:t>行业标准和需方</w:t>
            </w:r>
            <w:r>
              <w:rPr>
                <w:rFonts w:hint="eastAsia" w:ascii="仿宋_GB2312" w:hAnsi="宋体" w:eastAsia="仿宋_GB2312" w:cs="宋体"/>
                <w:bCs/>
                <w:color w:val="000000"/>
                <w:kern w:val="0"/>
                <w:sz w:val="24"/>
                <w:szCs w:val="24"/>
              </w:rPr>
              <w:t>标准及绿色物品采购要求）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八、结算方式及期限：货到并验收合格后</w:t>
            </w:r>
            <w:r>
              <w:rPr>
                <w:rFonts w:hint="eastAsia" w:ascii="仿宋_GB2312" w:hAnsi="宋体" w:eastAsia="仿宋_GB2312" w:cs="宋体"/>
                <w:bCs/>
                <w:color w:val="000000"/>
                <w:kern w:val="0"/>
                <w:sz w:val="24"/>
                <w:szCs w:val="24"/>
                <w:lang w:val="en-US" w:eastAsia="zh-CN"/>
              </w:rPr>
              <w:t>壹</w:t>
            </w:r>
            <w:r>
              <w:rPr>
                <w:rFonts w:hint="eastAsia" w:ascii="仿宋_GB2312" w:hAnsi="宋体" w:eastAsia="仿宋_GB2312" w:cs="宋体"/>
                <w:bCs/>
                <w:color w:val="000000"/>
                <w:kern w:val="0"/>
                <w:sz w:val="24"/>
                <w:szCs w:val="24"/>
              </w:rPr>
              <w:t>个月付款。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keepNext w:val="0"/>
              <w:keepLines w:val="0"/>
              <w:widowControl/>
              <w:suppressLineNumbers w:val="0"/>
              <w:snapToGrid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keepNext w:val="0"/>
              <w:keepLines w:val="0"/>
              <w:widowControl/>
              <w:suppressLineNumbers w:val="0"/>
              <w:spacing w:before="0" w:beforeAutospacing="0" w:after="0" w:afterAutospacing="0" w:line="560" w:lineRule="exact"/>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960" w:right="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keepNext w:val="0"/>
              <w:keepLines w:val="0"/>
              <w:widowControl/>
              <w:suppressLineNumbers w:val="0"/>
              <w:spacing w:before="0" w:beforeAutospacing="0" w:after="0" w:afterAutospacing="0"/>
              <w:ind w:left="0" w:right="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202</w:t>
            </w:r>
            <w:r>
              <w:rPr>
                <w:rFonts w:hint="eastAsia" w:ascii="仿宋_GB2312" w:hAnsi="宋体" w:eastAsia="仿宋_GB2312" w:cs="宋体"/>
                <w:bCs/>
                <w:color w:val="000000"/>
                <w:kern w:val="0"/>
                <w:sz w:val="24"/>
                <w:szCs w:val="24"/>
                <w:lang w:val="en-US" w:eastAsia="zh-CN"/>
              </w:rPr>
              <w:t>3</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rPr>
          <w:rFonts w:hint="eastAsia" w:ascii="黑体" w:eastAsia="黑体" w:hAnsiTheme="minorEastAsia"/>
          <w:sz w:val="44"/>
          <w:szCs w:val="44"/>
        </w:rPr>
      </w:pPr>
    </w:p>
    <w:p>
      <w:pPr>
        <w:ind w:firstLine="2200" w:firstLineChars="500"/>
        <w:jc w:val="both"/>
        <w:rPr>
          <w:rFonts w:hint="eastAsia" w:ascii="黑体" w:hAnsi="黑体" w:eastAsia="黑体"/>
          <w:sz w:val="44"/>
          <w:szCs w:val="44"/>
        </w:rPr>
      </w:pPr>
    </w:p>
    <w:p>
      <w:pPr>
        <w:ind w:firstLine="2200" w:firstLineChars="500"/>
        <w:jc w:val="both"/>
        <w:rPr>
          <w:rFonts w:hint="eastAsia" w:ascii="黑体" w:hAnsi="黑体" w:eastAsia="黑体"/>
          <w:sz w:val="44"/>
          <w:szCs w:val="44"/>
        </w:rPr>
      </w:pPr>
    </w:p>
    <w:p>
      <w:pPr>
        <w:ind w:firstLine="2640" w:firstLineChars="600"/>
        <w:jc w:val="both"/>
        <w:rPr>
          <w:rFonts w:ascii="黑体" w:hAnsi="黑体" w:eastAsia="黑体"/>
          <w:sz w:val="44"/>
          <w:szCs w:val="44"/>
        </w:rPr>
      </w:pPr>
      <w:r>
        <w:rPr>
          <w:rFonts w:hint="eastAsia" w:ascii="黑体" w:hAnsi="黑体" w:eastAsia="黑体"/>
          <w:sz w:val="44"/>
          <w:szCs w:val="44"/>
        </w:rPr>
        <w:t>第五部分</w:t>
      </w:r>
      <w:r>
        <w:rPr>
          <w:rFonts w:ascii="黑体" w:hAnsi="黑体" w:eastAsia="黑体"/>
          <w:sz w:val="44"/>
          <w:szCs w:val="44"/>
        </w:rPr>
        <w:t xml:space="preserve"> </w:t>
      </w:r>
      <w:r>
        <w:rPr>
          <w:rFonts w:hint="eastAsia" w:ascii="黑体" w:hAnsi="黑体" w:eastAsia="黑体"/>
          <w:sz w:val="44"/>
          <w:szCs w:val="44"/>
        </w:rPr>
        <w:t>文件格式</w:t>
      </w:r>
    </w:p>
    <w:p>
      <w:pPr>
        <w:spacing w:line="540" w:lineRule="exact"/>
        <w:rPr>
          <w:rFonts w:asciiTheme="minorEastAsia" w:hAnsiTheme="minorEastAsia" w:eastAsiaTheme="minorEastAsia"/>
          <w:bCs/>
          <w:sz w:val="24"/>
        </w:rPr>
      </w:pPr>
    </w:p>
    <w:p>
      <w:pPr>
        <w:spacing w:line="540" w:lineRule="exact"/>
        <w:rPr>
          <w:rFonts w:ascii="仿宋" w:hAnsi="仿宋" w:eastAsia="仿宋"/>
          <w:bCs/>
          <w:sz w:val="28"/>
          <w:szCs w:val="28"/>
        </w:rPr>
      </w:pPr>
    </w:p>
    <w:p>
      <w:pPr>
        <w:spacing w:line="540" w:lineRule="exact"/>
        <w:jc w:val="center"/>
        <w:rPr>
          <w:rFonts w:ascii="仿宋" w:hAnsi="仿宋" w:eastAsia="仿宋"/>
          <w:b/>
          <w:bCs/>
          <w:spacing w:val="38"/>
          <w:sz w:val="28"/>
          <w:szCs w:val="28"/>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jc w:val="center"/>
        <w:rPr>
          <w:rFonts w:ascii="黑体" w:hAnsi="黑体" w:eastAsia="黑体"/>
          <w:sz w:val="44"/>
          <w:szCs w:val="44"/>
        </w:rPr>
      </w:pPr>
    </w:p>
    <w:p>
      <w:pPr>
        <w:spacing w:line="540" w:lineRule="exact"/>
        <w:rPr>
          <w:rFonts w:ascii="仿宋" w:hAnsi="仿宋" w:eastAsia="仿宋"/>
          <w:b/>
          <w:bCs/>
          <w:spacing w:val="38"/>
          <w:sz w:val="28"/>
          <w:szCs w:val="28"/>
        </w:rPr>
      </w:pPr>
    </w:p>
    <w:p>
      <w:pPr>
        <w:autoSpaceDE w:val="0"/>
        <w:autoSpaceDN w:val="0"/>
        <w:adjustRightInd w:val="0"/>
        <w:spacing w:line="540" w:lineRule="exact"/>
        <w:ind w:firstLine="980" w:firstLineChars="350"/>
        <w:rPr>
          <w:rFonts w:ascii="仿宋" w:hAnsi="仿宋" w:eastAsia="仿宋"/>
          <w:sz w:val="28"/>
          <w:szCs w:val="28"/>
        </w:rPr>
      </w:pPr>
      <w:r>
        <w:rPr>
          <w:rFonts w:ascii="仿宋" w:hAnsi="仿宋" w:eastAsia="仿宋"/>
          <w:sz w:val="28"/>
          <w:szCs w:val="28"/>
        </w:rPr>
        <w:t xml:space="preserve"> </w:t>
      </w:r>
    </w:p>
    <w:p>
      <w:pPr>
        <w:autoSpaceDE w:val="0"/>
        <w:autoSpaceDN w:val="0"/>
        <w:adjustRightInd w:val="0"/>
        <w:spacing w:line="540" w:lineRule="exact"/>
        <w:rPr>
          <w:rFonts w:ascii="仿宋" w:hAnsi="仿宋" w:eastAsia="仿宋"/>
          <w:sz w:val="28"/>
          <w:szCs w:val="28"/>
        </w:rPr>
      </w:pPr>
    </w:p>
    <w:p>
      <w:pPr>
        <w:autoSpaceDE w:val="0"/>
        <w:autoSpaceDN w:val="0"/>
        <w:adjustRightInd w:val="0"/>
        <w:spacing w:line="540" w:lineRule="exact"/>
        <w:rPr>
          <w:rFonts w:ascii="仿宋" w:hAnsi="仿宋" w:eastAsia="仿宋"/>
          <w:sz w:val="28"/>
          <w:szCs w:val="28"/>
        </w:rPr>
      </w:pPr>
    </w:p>
    <w:p>
      <w:pPr>
        <w:spacing w:line="540" w:lineRule="exact"/>
        <w:ind w:firstLine="560" w:firstLineChars="200"/>
        <w:rPr>
          <w:rFonts w:hint="eastAsia" w:asciiTheme="minorEastAsia" w:hAnsiTheme="minorEastAsia" w:eastAsiaTheme="minorEastAsia"/>
          <w:sz w:val="28"/>
          <w:szCs w:val="28"/>
          <w:u w:val="single"/>
          <w:lang w:val="en-US"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u w:val="single"/>
          <w:lang w:eastAsia="zh-CN"/>
        </w:rPr>
        <w:t>202</w:t>
      </w:r>
      <w:r>
        <w:rPr>
          <w:rFonts w:hint="eastAsia" w:asciiTheme="minorEastAsia" w:hAnsiTheme="minorEastAsia" w:eastAsiaTheme="minorEastAsia"/>
          <w:sz w:val="28"/>
          <w:szCs w:val="28"/>
          <w:u w:val="single"/>
          <w:lang w:val="en-US" w:eastAsia="zh-CN"/>
        </w:rPr>
        <w:t>3</w:t>
      </w:r>
      <w:r>
        <w:rPr>
          <w:rFonts w:hint="eastAsia" w:asciiTheme="minorEastAsia" w:hAnsiTheme="minorEastAsia" w:eastAsiaTheme="minorEastAsia"/>
          <w:sz w:val="28"/>
          <w:szCs w:val="28"/>
          <w:u w:val="single"/>
          <w:lang w:eastAsia="zh-CN"/>
        </w:rPr>
        <w:t>年度新美科水溶性冷却磨削液</w:t>
      </w:r>
      <w:r>
        <w:rPr>
          <w:rFonts w:hint="eastAsia" w:asciiTheme="minorEastAsia" w:hAnsiTheme="minorEastAsia" w:eastAsiaTheme="minorEastAsia"/>
          <w:sz w:val="28"/>
          <w:szCs w:val="28"/>
          <w:u w:val="single"/>
          <w:lang w:val="en-US" w:eastAsia="zh-CN"/>
        </w:rPr>
        <w:t>询价</w:t>
      </w:r>
    </w:p>
    <w:p>
      <w:pPr>
        <w:spacing w:line="540" w:lineRule="exact"/>
        <w:ind w:firstLine="1680" w:firstLineChars="600"/>
        <w:jc w:val="center"/>
        <w:rPr>
          <w:rFonts w:asciiTheme="minorEastAsia" w:hAnsiTheme="minorEastAsia" w:eastAsiaTheme="minorEastAsia"/>
          <w:sz w:val="28"/>
          <w:szCs w:val="28"/>
        </w:rPr>
      </w:pPr>
    </w:p>
    <w:p>
      <w:pPr>
        <w:spacing w:line="540" w:lineRule="exact"/>
        <w:ind w:firstLine="560" w:firstLineChars="200"/>
        <w:rPr>
          <w:rFonts w:asciiTheme="minorEastAsia" w:hAnsiTheme="minorEastAsia" w:eastAsiaTheme="minorEastAsia"/>
          <w:sz w:val="28"/>
          <w:szCs w:val="28"/>
          <w:u w:val="single"/>
        </w:rPr>
      </w:pPr>
      <w:r>
        <w:rPr>
          <w:rFonts w:asciiTheme="minorEastAsia" w:hAnsiTheme="minorEastAsia" w:eastAsiaTheme="minorEastAsia"/>
          <w:sz w:val="28"/>
          <w:szCs w:val="28"/>
        </w:rPr>
        <w:t>采</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购</w:t>
      </w:r>
      <w:r>
        <w:rPr>
          <w:rFonts w:hint="eastAsia" w:asciiTheme="minorEastAsia" w:hAnsiTheme="minorEastAsia" w:eastAsiaTheme="minorEastAsia"/>
          <w:sz w:val="28"/>
          <w:szCs w:val="28"/>
        </w:rPr>
        <w:t xml:space="preserve"> </w:t>
      </w:r>
      <w:r>
        <w:rPr>
          <w:rFonts w:asciiTheme="minorEastAsia" w:hAnsiTheme="minorEastAsia" w:eastAsiaTheme="minorEastAsia"/>
          <w:sz w:val="28"/>
          <w:szCs w:val="28"/>
        </w:rPr>
        <w:t>方</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u w:val="single"/>
          <w:lang w:eastAsia="zh-CN"/>
        </w:rPr>
        <w:t>成都奥格光学玻璃有限公司</w:t>
      </w:r>
      <w:r>
        <w:rPr>
          <w:rFonts w:hint="eastAsia" w:asciiTheme="minorEastAsia" w:hAnsiTheme="minorEastAsia" w:eastAsiaTheme="minorEastAsia"/>
          <w:sz w:val="28"/>
          <w:szCs w:val="28"/>
          <w:u w:val="single"/>
        </w:rPr>
        <w:t xml:space="preserve">   </w:t>
      </w:r>
    </w:p>
    <w:p>
      <w:pPr>
        <w:spacing w:line="540" w:lineRule="exact"/>
        <w:ind w:firstLine="1680" w:firstLineChars="600"/>
        <w:jc w:val="center"/>
        <w:rPr>
          <w:rFonts w:asciiTheme="minorEastAsia" w:hAnsiTheme="minorEastAsia" w:eastAsiaTheme="minorEastAsia"/>
          <w:sz w:val="28"/>
          <w:szCs w:val="28"/>
          <w:u w:val="single"/>
        </w:rPr>
      </w:pPr>
    </w:p>
    <w:p>
      <w:pPr>
        <w:spacing w:line="54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供 应 商： </w:t>
      </w:r>
      <w:r>
        <w:rPr>
          <w:rFonts w:hint="eastAsia" w:asciiTheme="minorEastAsia" w:hAnsiTheme="minorEastAsia" w:eastAsiaTheme="minorEastAsia"/>
          <w:sz w:val="28"/>
          <w:szCs w:val="28"/>
          <w:u w:val="single"/>
        </w:rPr>
        <w:t xml:space="preserve">                            </w:t>
      </w:r>
    </w:p>
    <w:p>
      <w:pPr>
        <w:pStyle w:val="7"/>
        <w:spacing w:line="540" w:lineRule="exact"/>
        <w:rPr>
          <w:rFonts w:asciiTheme="minorEastAsia" w:hAnsiTheme="minorEastAsia" w:eastAsiaTheme="minorEastAsia"/>
          <w:sz w:val="28"/>
          <w:szCs w:val="28"/>
        </w:rPr>
      </w:pPr>
    </w:p>
    <w:p>
      <w:pPr>
        <w:pStyle w:val="7"/>
        <w:spacing w:line="540" w:lineRule="exact"/>
        <w:jc w:val="center"/>
        <w:rPr>
          <w:rFonts w:asciiTheme="minorEastAsia" w:hAnsiTheme="minorEastAsia" w:eastAsiaTheme="minorEastAsia"/>
          <w:sz w:val="28"/>
          <w:szCs w:val="28"/>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center"/>
        <w:rPr>
          <w:rFonts w:hint="eastAsia" w:asciiTheme="minorEastAsia" w:hAnsiTheme="minorEastAsia" w:eastAsiaTheme="minorEastAsia"/>
          <w:sz w:val="28"/>
          <w:szCs w:val="28"/>
          <w:lang w:val="en-US" w:eastAsia="zh-CN"/>
        </w:rPr>
      </w:pPr>
    </w:p>
    <w:p>
      <w:pPr>
        <w:pStyle w:val="7"/>
        <w:spacing w:line="540" w:lineRule="exact"/>
        <w:jc w:val="both"/>
        <w:rPr>
          <w:rFonts w:hint="eastAsia" w:asciiTheme="minorEastAsia" w:hAnsiTheme="minorEastAsia" w:eastAsiaTheme="minorEastAsia"/>
          <w:sz w:val="28"/>
          <w:szCs w:val="28"/>
          <w:lang w:val="en-US" w:eastAsia="zh-CN"/>
        </w:rPr>
      </w:pPr>
    </w:p>
    <w:p>
      <w:pPr>
        <w:pStyle w:val="7"/>
        <w:spacing w:line="540" w:lineRule="exact"/>
        <w:ind w:firstLine="3360" w:firstLineChars="1200"/>
        <w:jc w:val="both"/>
        <w:rPr>
          <w:rFonts w:asciiTheme="minorEastAsia" w:hAnsiTheme="minorEastAsia" w:eastAsiaTheme="minorEastAsia"/>
          <w:sz w:val="28"/>
          <w:szCs w:val="28"/>
        </w:rPr>
      </w:pPr>
      <w:r>
        <w:rPr>
          <w:rFonts w:hint="eastAsia" w:asciiTheme="minorEastAsia" w:hAnsiTheme="minorEastAsia" w:eastAsiaTheme="minorEastAsia"/>
          <w:sz w:val="28"/>
          <w:szCs w:val="28"/>
          <w:lang w:val="en-US" w:eastAsia="zh-CN"/>
        </w:rPr>
        <w:t xml:space="preserve"> 2023</w:t>
      </w:r>
      <w:r>
        <w:rPr>
          <w:rFonts w:hint="eastAsia" w:asciiTheme="minorEastAsia" w:hAnsiTheme="minorEastAsia" w:eastAsiaTheme="minorEastAsia"/>
          <w:sz w:val="28"/>
          <w:szCs w:val="28"/>
        </w:rPr>
        <w:t>年</w:t>
      </w:r>
      <w:r>
        <w:rPr>
          <w:rFonts w:hint="eastAsia" w:asciiTheme="minorEastAsia" w:hAnsiTheme="minorEastAsia" w:eastAsiaTheme="minorEastAsia"/>
          <w:sz w:val="28"/>
          <w:szCs w:val="28"/>
          <w:lang w:val="en-US" w:eastAsia="zh-CN"/>
        </w:rPr>
        <w:t>2</w:t>
      </w:r>
      <w:r>
        <w:rPr>
          <w:rFonts w:hint="eastAsia" w:asciiTheme="minorEastAsia" w:hAnsiTheme="minorEastAsia" w:eastAsiaTheme="minorEastAsia"/>
          <w:sz w:val="28"/>
          <w:szCs w:val="28"/>
        </w:rPr>
        <w:t>月</w:t>
      </w:r>
    </w:p>
    <w:p>
      <w:pPr>
        <w:spacing w:line="540" w:lineRule="exact"/>
        <w:rPr>
          <w:rFonts w:asciiTheme="minorEastAsia" w:hAnsiTheme="minorEastAsia" w:eastAsiaTheme="minorEastAsia"/>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40" w:lineRule="exact"/>
        <w:rPr>
          <w:rFonts w:ascii="仿宋" w:hAnsi="仿宋" w:eastAsia="仿宋"/>
          <w:sz w:val="28"/>
          <w:szCs w:val="28"/>
        </w:rPr>
      </w:pPr>
    </w:p>
    <w:p>
      <w:pPr>
        <w:spacing w:line="500" w:lineRule="exact"/>
        <w:jc w:val="both"/>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pStyle w:val="5"/>
      </w:pPr>
    </w:p>
    <w:p>
      <w:pPr>
        <w:spacing w:line="540" w:lineRule="exact"/>
        <w:ind w:firstLine="1680" w:firstLineChars="600"/>
        <w:rPr>
          <w:rFonts w:hint="eastAsia" w:ascii="宋体" w:hAnsi="宋体"/>
          <w:sz w:val="28"/>
        </w:rPr>
      </w:pPr>
    </w:p>
    <w:p>
      <w:pPr>
        <w:spacing w:line="540" w:lineRule="exact"/>
        <w:ind w:firstLine="1680" w:firstLineChars="600"/>
        <w:rPr>
          <w:rFonts w:hint="eastAsia" w:ascii="宋体" w:hAnsi="宋体"/>
          <w:sz w:val="28"/>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ascii="宋体" w:hAnsi="宋体" w:cs="宋体"/>
          <w:kern w:val="0"/>
          <w:sz w:val="28"/>
          <w:szCs w:val="28"/>
        </w:rPr>
      </w:pPr>
      <w:r>
        <w:rPr>
          <w:rFonts w:hint="eastAsia" w:ascii="宋体" w:hAnsi="宋体" w:cs="宋体"/>
          <w:kern w:val="0"/>
          <w:sz w:val="28"/>
          <w:szCs w:val="28"/>
        </w:rPr>
        <w:t>④开户资料</w:t>
      </w:r>
    </w:p>
    <w:p>
      <w:pPr>
        <w:spacing w:line="500" w:lineRule="exact"/>
        <w:jc w:val="center"/>
        <w:rPr>
          <w:rFonts w:ascii="仿宋" w:hAnsi="仿宋" w:eastAsia="仿宋"/>
          <w:sz w:val="44"/>
        </w:rPr>
      </w:pPr>
    </w:p>
    <w:p>
      <w:pPr>
        <w:spacing w:line="500" w:lineRule="exact"/>
        <w:jc w:val="center"/>
        <w:rPr>
          <w:rFonts w:ascii="仿宋" w:hAnsi="仿宋" w:eastAsia="仿宋"/>
          <w:sz w:val="44"/>
        </w:rPr>
      </w:pPr>
    </w:p>
    <w:p>
      <w:pPr>
        <w:spacing w:line="540" w:lineRule="exact"/>
        <w:jc w:val="left"/>
        <w:rPr>
          <w:rFonts w:asciiTheme="minorEastAsia" w:hAnsiTheme="minorEastAsia" w:eastAsiaTheme="minorEastAsia"/>
          <w:sz w:val="28"/>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40" w:lineRule="exact"/>
        <w:jc w:val="left"/>
        <w:rPr>
          <w:rFonts w:hint="eastAsia" w:asciiTheme="minorEastAsia" w:hAnsiTheme="minorEastAsia" w:eastAsiaTheme="minorEastAsia"/>
          <w:sz w:val="24"/>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报价表</w:t>
      </w:r>
    </w:p>
    <w:p>
      <w:pPr>
        <w:spacing w:line="540" w:lineRule="exact"/>
        <w:rPr>
          <w:rFonts w:ascii="宋体" w:hAnsi="宋体"/>
          <w:sz w:val="44"/>
          <w:szCs w:val="44"/>
        </w:rPr>
      </w:pPr>
    </w:p>
    <w:tbl>
      <w:tblPr>
        <w:tblStyle w:val="15"/>
        <w:tblW w:w="9072" w:type="dxa"/>
        <w:tblInd w:w="108" w:type="dxa"/>
        <w:tblLayout w:type="autofit"/>
        <w:tblCellMar>
          <w:top w:w="0" w:type="dxa"/>
          <w:left w:w="108" w:type="dxa"/>
          <w:bottom w:w="0" w:type="dxa"/>
          <w:right w:w="108" w:type="dxa"/>
        </w:tblCellMar>
      </w:tblPr>
      <w:tblGrid>
        <w:gridCol w:w="1701"/>
        <w:gridCol w:w="1560"/>
        <w:gridCol w:w="850"/>
        <w:gridCol w:w="1418"/>
        <w:gridCol w:w="3543"/>
      </w:tblGrid>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标的名称</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规格/型号</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单位</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含税</w:t>
            </w:r>
            <w:r>
              <w:rPr>
                <w:rFonts w:hint="eastAsia" w:ascii="宋体" w:hAnsi="宋体" w:cs="宋体"/>
                <w:kern w:val="0"/>
                <w:sz w:val="28"/>
                <w:szCs w:val="28"/>
                <w:lang w:val="en-US" w:eastAsia="zh-CN"/>
              </w:rPr>
              <w:t>13%</w:t>
            </w:r>
            <w:r>
              <w:rPr>
                <w:rFonts w:hint="eastAsia" w:ascii="宋体" w:hAnsi="宋体" w:cs="宋体"/>
                <w:kern w:val="0"/>
                <w:sz w:val="28"/>
                <w:szCs w:val="28"/>
              </w:rPr>
              <w:t>单价</w:t>
            </w:r>
          </w:p>
        </w:tc>
        <w:tc>
          <w:tcPr>
            <w:tcW w:w="3543"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rPr>
              <w:t>质量技术要求</w:t>
            </w:r>
          </w:p>
        </w:tc>
      </w:tr>
      <w:tr>
        <w:tblPrEx>
          <w:tblCellMar>
            <w:top w:w="0" w:type="dxa"/>
            <w:left w:w="108" w:type="dxa"/>
            <w:bottom w:w="0" w:type="dxa"/>
            <w:right w:w="108" w:type="dxa"/>
          </w:tblCellMar>
        </w:tblPrEx>
        <w:trPr>
          <w:trHeight w:val="390" w:hRule="atLeast"/>
        </w:trPr>
        <w:tc>
          <w:tcPr>
            <w:tcW w:w="1701" w:type="dxa"/>
            <w:tcBorders>
              <w:top w:val="single" w:color="auto" w:sz="8" w:space="0"/>
              <w:left w:val="single" w:color="auto" w:sz="8" w:space="0"/>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kern w:val="0"/>
                <w:sz w:val="28"/>
                <w:szCs w:val="28"/>
              </w:rPr>
              <w:t>新</w:t>
            </w:r>
            <w:r>
              <w:rPr>
                <w:rFonts w:hint="eastAsia" w:ascii="宋体" w:hAnsi="宋体" w:cs="宋体"/>
                <w:kern w:val="0"/>
                <w:sz w:val="28"/>
                <w:szCs w:val="28"/>
              </w:rPr>
              <w:t>美科</w:t>
            </w:r>
            <w:r>
              <w:rPr>
                <w:rFonts w:ascii="宋体" w:hAnsi="宋体" w:cs="宋体"/>
                <w:kern w:val="0"/>
                <w:sz w:val="28"/>
                <w:szCs w:val="28"/>
              </w:rPr>
              <w:t>水溶性冷却磨削液</w:t>
            </w:r>
          </w:p>
        </w:tc>
        <w:tc>
          <w:tcPr>
            <w:tcW w:w="156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Arial" w:hAnsi="Arial" w:cs="Arial"/>
                <w:color w:val="000000"/>
                <w:kern w:val="0"/>
                <w:sz w:val="24"/>
              </w:rPr>
            </w:pPr>
          </w:p>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ascii="Arial" w:hAnsi="Arial" w:cs="Arial"/>
                <w:color w:val="000000"/>
                <w:kern w:val="0"/>
                <w:sz w:val="24"/>
              </w:rPr>
              <w:t xml:space="preserve"> </w:t>
            </w:r>
            <w:r>
              <w:rPr>
                <w:rFonts w:ascii="Arial" w:hAnsi="Arial" w:cs="Arial"/>
                <w:color w:val="000000"/>
                <w:kern w:val="0"/>
                <w:sz w:val="23"/>
                <w:szCs w:val="23"/>
              </w:rPr>
              <w:t>CIMTECH GL 2020</w:t>
            </w:r>
          </w:p>
        </w:tc>
        <w:tc>
          <w:tcPr>
            <w:tcW w:w="850"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r>
              <w:rPr>
                <w:rFonts w:hint="eastAsia" w:ascii="宋体" w:hAnsi="宋体" w:cs="宋体"/>
                <w:kern w:val="0"/>
                <w:sz w:val="28"/>
                <w:szCs w:val="28"/>
                <w:lang w:val="en-US" w:eastAsia="zh-CN"/>
              </w:rPr>
              <w:t>18</w:t>
            </w:r>
            <w:r>
              <w:rPr>
                <w:rFonts w:hint="eastAsia" w:ascii="宋体" w:hAnsi="宋体" w:cs="宋体"/>
                <w:kern w:val="0"/>
                <w:sz w:val="28"/>
                <w:szCs w:val="28"/>
              </w:rPr>
              <w:t xml:space="preserve">L </w:t>
            </w:r>
          </w:p>
        </w:tc>
        <w:tc>
          <w:tcPr>
            <w:tcW w:w="1418"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widowControl/>
              <w:suppressLineNumbers w:val="0"/>
              <w:spacing w:before="0" w:beforeAutospacing="0" w:after="0" w:afterAutospacing="0"/>
              <w:ind w:left="0" w:right="0"/>
              <w:jc w:val="center"/>
              <w:rPr>
                <w:rFonts w:ascii="宋体" w:hAnsi="宋体" w:cs="宋体"/>
                <w:kern w:val="0"/>
                <w:sz w:val="28"/>
                <w:szCs w:val="28"/>
              </w:rPr>
            </w:pPr>
          </w:p>
        </w:tc>
        <w:tc>
          <w:tcPr>
            <w:tcW w:w="3543" w:type="dxa"/>
            <w:tcBorders>
              <w:top w:val="single" w:color="auto" w:sz="8" w:space="0"/>
              <w:left w:val="nil"/>
              <w:bottom w:val="single" w:color="auto" w:sz="8" w:space="0"/>
              <w:right w:val="single" w:color="auto" w:sz="8" w:space="0"/>
            </w:tcBorders>
            <w:shd w:val="clear" w:color="auto" w:fill="auto"/>
            <w:noWrap/>
            <w:vAlign w:val="center"/>
          </w:tcPr>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Calibri" w:cs="宋体"/>
                <w:color w:val="000000"/>
                <w:kern w:val="0"/>
                <w:sz w:val="23"/>
                <w:szCs w:val="23"/>
              </w:rPr>
              <w:t>外观和气味</w:t>
            </w:r>
            <w:r>
              <w:rPr>
                <w:rFonts w:ascii="Arial" w:hAnsi="Arial" w:cs="Arial"/>
                <w:b/>
                <w:bCs/>
                <w:color w:val="000000"/>
                <w:kern w:val="0"/>
                <w:sz w:val="23"/>
                <w:szCs w:val="23"/>
              </w:rPr>
              <w:t xml:space="preserve">: </w:t>
            </w:r>
            <w:r>
              <w:rPr>
                <w:rFonts w:hint="eastAsia" w:ascii="宋体" w:hAnsi="Arial" w:cs="宋体"/>
                <w:color w:val="000000"/>
                <w:kern w:val="0"/>
                <w:sz w:val="23"/>
                <w:szCs w:val="23"/>
              </w:rPr>
              <w:t>清澈，化学味</w:t>
            </w:r>
            <w:r>
              <w:rPr>
                <w:rFonts w:ascii="宋体" w:hAnsi="Arial" w:cs="宋体"/>
                <w:color w:val="000000"/>
                <w:kern w:val="0"/>
                <w:sz w:val="23"/>
                <w:szCs w:val="23"/>
              </w:rPr>
              <w:t xml:space="preserve"> </w:t>
            </w:r>
          </w:p>
          <w:p>
            <w:pPr>
              <w:keepNext w:val="0"/>
              <w:keepLines w:val="0"/>
              <w:suppressLineNumbers w:val="0"/>
              <w:autoSpaceDE w:val="0"/>
              <w:autoSpaceDN w:val="0"/>
              <w:adjustRightInd w:val="0"/>
              <w:spacing w:before="0" w:beforeAutospacing="0" w:after="0" w:afterAutospacing="0"/>
              <w:ind w:left="0" w:right="0"/>
              <w:jc w:val="left"/>
              <w:rPr>
                <w:rFonts w:ascii="宋体" w:hAnsi="Arial" w:cs="宋体"/>
                <w:color w:val="000000"/>
                <w:kern w:val="0"/>
                <w:sz w:val="23"/>
                <w:szCs w:val="23"/>
              </w:rPr>
            </w:pPr>
            <w:r>
              <w:rPr>
                <w:rFonts w:hint="eastAsia" w:ascii="宋体" w:hAnsi="Arial" w:cs="宋体"/>
                <w:color w:val="000000"/>
                <w:kern w:val="0"/>
                <w:sz w:val="23"/>
                <w:szCs w:val="23"/>
              </w:rPr>
              <w:t>水中溶解度</w:t>
            </w:r>
            <w:r>
              <w:rPr>
                <w:rFonts w:ascii="Arial" w:hAnsi="Arial" w:cs="Arial"/>
                <w:b/>
                <w:bCs/>
                <w:color w:val="000000"/>
                <w:kern w:val="0"/>
                <w:sz w:val="23"/>
                <w:szCs w:val="23"/>
              </w:rPr>
              <w:t xml:space="preserve">: 100% </w:t>
            </w:r>
            <w:r>
              <w:rPr>
                <w:rFonts w:hint="eastAsia" w:ascii="宋体" w:hAnsi="Arial" w:cs="宋体"/>
                <w:color w:val="000000"/>
                <w:kern w:val="0"/>
                <w:sz w:val="23"/>
                <w:szCs w:val="23"/>
              </w:rPr>
              <w:t>溶解</w:t>
            </w:r>
            <w:r>
              <w:rPr>
                <w:rFonts w:ascii="宋体" w:hAnsi="Arial" w:cs="宋体"/>
                <w:color w:val="000000"/>
                <w:kern w:val="0"/>
                <w:sz w:val="23"/>
                <w:szCs w:val="23"/>
              </w:rPr>
              <w:t xml:space="preserve"> </w:t>
            </w:r>
            <w:r>
              <w:rPr>
                <w:rFonts w:hint="eastAsia" w:ascii="宋体" w:hAnsi="Arial" w:cs="宋体"/>
                <w:color w:val="000000"/>
                <w:kern w:val="0"/>
                <w:sz w:val="23"/>
                <w:szCs w:val="23"/>
              </w:rPr>
              <w:t>密度</w:t>
            </w:r>
            <w:r>
              <w:rPr>
                <w:rFonts w:ascii="Arial" w:hAnsi="Arial" w:cs="Arial"/>
                <w:b/>
                <w:bCs/>
                <w:color w:val="000000"/>
                <w:kern w:val="0"/>
                <w:sz w:val="23"/>
                <w:szCs w:val="23"/>
              </w:rPr>
              <w:t>, 60°F (17.6 °C)</w:t>
            </w:r>
            <w:r>
              <w:rPr>
                <w:rFonts w:ascii="Arial" w:hAnsi="Arial" w:cs="Arial"/>
                <w:color w:val="000000"/>
                <w:kern w:val="0"/>
                <w:sz w:val="23"/>
                <w:szCs w:val="23"/>
              </w:rPr>
              <w:t xml:space="preserve">: 1.05 </w:t>
            </w:r>
          </w:p>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ascii="Arial" w:hAnsi="Arial" w:cs="Arial"/>
                <w:b/>
                <w:bCs/>
                <w:color w:val="000000"/>
                <w:kern w:val="0"/>
                <w:sz w:val="23"/>
                <w:szCs w:val="23"/>
              </w:rPr>
              <w:t xml:space="preserve">pH </w:t>
            </w:r>
            <w:r>
              <w:rPr>
                <w:rFonts w:hint="eastAsia" w:ascii="宋体" w:hAnsi="Arial" w:cs="宋体"/>
                <w:color w:val="000000"/>
                <w:kern w:val="0"/>
                <w:sz w:val="23"/>
                <w:szCs w:val="23"/>
              </w:rPr>
              <w:t>浓缩液</w:t>
            </w:r>
            <w:r>
              <w:rPr>
                <w:rFonts w:ascii="Arial" w:hAnsi="Arial" w:cs="Arial"/>
                <w:b/>
                <w:bCs/>
                <w:color w:val="000000"/>
                <w:kern w:val="0"/>
                <w:sz w:val="23"/>
                <w:szCs w:val="23"/>
              </w:rPr>
              <w:t>: 9.7 pH 5%</w:t>
            </w:r>
            <w:r>
              <w:rPr>
                <w:rFonts w:hint="eastAsia" w:ascii="宋体" w:hAnsi="Arial" w:cs="宋体"/>
                <w:color w:val="000000"/>
                <w:kern w:val="0"/>
                <w:sz w:val="23"/>
                <w:szCs w:val="23"/>
              </w:rPr>
              <w:t>稀释液</w:t>
            </w:r>
            <w:r>
              <w:rPr>
                <w:rFonts w:ascii="Arial" w:hAnsi="Arial" w:cs="Arial"/>
                <w:b/>
                <w:bCs/>
                <w:color w:val="000000"/>
                <w:kern w:val="0"/>
                <w:sz w:val="23"/>
                <w:szCs w:val="23"/>
              </w:rPr>
              <w:t>: 8.9</w:t>
            </w:r>
          </w:p>
        </w:tc>
      </w:tr>
      <w:tr>
        <w:tblPrEx>
          <w:tblCellMar>
            <w:top w:w="0" w:type="dxa"/>
            <w:left w:w="108" w:type="dxa"/>
            <w:bottom w:w="0" w:type="dxa"/>
            <w:right w:w="108" w:type="dxa"/>
          </w:tblCellMar>
        </w:tblPrEx>
        <w:trPr>
          <w:trHeight w:val="375" w:hRule="atLeast"/>
        </w:trPr>
        <w:tc>
          <w:tcPr>
            <w:tcW w:w="907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left"/>
              <w:rPr>
                <w:rFonts w:ascii="宋体" w:hAnsi="宋体" w:cs="宋体"/>
                <w:kern w:val="0"/>
                <w:sz w:val="28"/>
                <w:szCs w:val="28"/>
              </w:rPr>
            </w:pPr>
            <w:r>
              <w:rPr>
                <w:rFonts w:hint="eastAsia" w:ascii="宋体" w:hAnsi="宋体" w:cs="宋体"/>
                <w:kern w:val="0"/>
                <w:sz w:val="28"/>
                <w:szCs w:val="28"/>
              </w:rPr>
              <w:t>备注：本合同数量为意向性数量，具体交货日期和数量以需方每次提供的订单为准</w:t>
            </w:r>
          </w:p>
        </w:tc>
      </w:tr>
    </w:tbl>
    <w:p>
      <w:pPr>
        <w:spacing w:line="540" w:lineRule="exact"/>
        <w:jc w:val="left"/>
        <w:rPr>
          <w:rFonts w:hint="eastAsia" w:ascii="宋体" w:hAnsi="宋体"/>
          <w:bCs/>
          <w:sz w:val="28"/>
          <w:szCs w:val="28"/>
        </w:rPr>
      </w:pPr>
    </w:p>
    <w:p>
      <w:pPr>
        <w:spacing w:line="540" w:lineRule="exact"/>
        <w:rPr>
          <w:rFonts w:hint="eastAsia" w:ascii="黑体" w:eastAsia="黑体" w:hAnsiTheme="minorEastAsia"/>
          <w:color w:val="auto"/>
          <w:sz w:val="44"/>
          <w:szCs w:val="44"/>
        </w:rPr>
      </w:pPr>
      <w:r>
        <w:rPr>
          <w:rFonts w:hint="eastAsia" w:ascii="宋体" w:hAnsi="宋体" w:cs="宋体"/>
          <w:color w:val="000000"/>
          <w:kern w:val="0"/>
          <w:sz w:val="28"/>
          <w:szCs w:val="28"/>
        </w:rPr>
        <w:t>备注：数量为意向性数量，具体交货日期和数量以需方每次提供的订单为准</w:t>
      </w: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Theme="minorEastAsia" w:hAnsiTheme="minorEastAsia" w:eastAsiaTheme="minorEastAsia"/>
          <w:sz w:val="28"/>
          <w:szCs w:val="28"/>
        </w:rPr>
      </w:pPr>
      <w:r>
        <w:rPr>
          <w:rFonts w:hint="eastAsia" w:ascii="宋体" w:hAnsi="宋体"/>
          <w:sz w:val="28"/>
          <w:szCs w:val="28"/>
        </w:rPr>
        <w:t>报价单位名称（盖章）：               报价单位代表签字</w:t>
      </w:r>
      <w:r>
        <w:rPr>
          <w:rFonts w:hint="eastAsia" w:asciiTheme="minorEastAsia" w:hAnsiTheme="minorEastAsia" w:eastAsiaTheme="minorEastAsia"/>
          <w:sz w:val="28"/>
          <w:szCs w:val="28"/>
        </w:rPr>
        <w:t>：</w:t>
      </w:r>
    </w:p>
    <w:p>
      <w:pPr>
        <w:spacing w:line="540" w:lineRule="exact"/>
        <w:ind w:firstLine="274" w:firstLineChars="98"/>
        <w:rPr>
          <w:rFonts w:asciiTheme="minorEastAsia" w:hAnsiTheme="minorEastAsia" w:eastAsiaTheme="minorEastAsia"/>
          <w:sz w:val="28"/>
          <w:szCs w:val="28"/>
        </w:rPr>
      </w:pPr>
    </w:p>
    <w:p>
      <w:pPr>
        <w:spacing w:line="540" w:lineRule="exact"/>
        <w:ind w:firstLine="274" w:firstLineChars="98"/>
        <w:rPr>
          <w:rFonts w:asciiTheme="minorEastAsia" w:hAnsiTheme="minorEastAsia" w:eastAsiaTheme="minorEastAsia"/>
          <w:sz w:val="28"/>
          <w:szCs w:val="28"/>
          <w:lang w:val="zh-CN"/>
        </w:rPr>
      </w:pPr>
    </w:p>
    <w:sectPr>
      <w:footerReference r:id="rId3" w:type="default"/>
      <w:pgSz w:w="11906" w:h="16838"/>
      <w:pgMar w:top="1440" w:right="1418" w:bottom="1440" w:left="12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96C2D5"/>
    <w:multiLevelType w:val="singleLevel"/>
    <w:tmpl w:val="3E96C2D5"/>
    <w:lvl w:ilvl="0" w:tentative="0">
      <w:start w:val="2"/>
      <w:numFmt w:val="chineseCounting"/>
      <w:suff w:val="space"/>
      <w:lvlText w:val="第%1部分"/>
      <w:lvlJc w:val="left"/>
      <w:pPr>
        <w:ind w:left="49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72A27"/>
    <w:rsid w:val="000059E1"/>
    <w:rsid w:val="00011E0E"/>
    <w:rsid w:val="000134F5"/>
    <w:rsid w:val="0001707C"/>
    <w:rsid w:val="000222F9"/>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07D9"/>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243D"/>
    <w:rsid w:val="00153A14"/>
    <w:rsid w:val="00160BF2"/>
    <w:rsid w:val="0016328D"/>
    <w:rsid w:val="0016483C"/>
    <w:rsid w:val="00165A03"/>
    <w:rsid w:val="00173640"/>
    <w:rsid w:val="00175ADD"/>
    <w:rsid w:val="001843CB"/>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0FFA"/>
    <w:rsid w:val="002549BB"/>
    <w:rsid w:val="0025761E"/>
    <w:rsid w:val="00260F22"/>
    <w:rsid w:val="002619ED"/>
    <w:rsid w:val="00261E3B"/>
    <w:rsid w:val="00272CA2"/>
    <w:rsid w:val="0027438B"/>
    <w:rsid w:val="00283A4B"/>
    <w:rsid w:val="00285DDF"/>
    <w:rsid w:val="00286F48"/>
    <w:rsid w:val="002870E0"/>
    <w:rsid w:val="00291221"/>
    <w:rsid w:val="00293162"/>
    <w:rsid w:val="00293379"/>
    <w:rsid w:val="002933BE"/>
    <w:rsid w:val="00295A5F"/>
    <w:rsid w:val="002A11B2"/>
    <w:rsid w:val="002A5C23"/>
    <w:rsid w:val="002A5FA8"/>
    <w:rsid w:val="002A7A32"/>
    <w:rsid w:val="002B1EF7"/>
    <w:rsid w:val="002B5E1D"/>
    <w:rsid w:val="002C52F2"/>
    <w:rsid w:val="002C5374"/>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B8E"/>
    <w:rsid w:val="00364E96"/>
    <w:rsid w:val="00366E00"/>
    <w:rsid w:val="00367250"/>
    <w:rsid w:val="00372054"/>
    <w:rsid w:val="003746A9"/>
    <w:rsid w:val="0037487C"/>
    <w:rsid w:val="00375320"/>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6645C"/>
    <w:rsid w:val="00470FB7"/>
    <w:rsid w:val="00472BBF"/>
    <w:rsid w:val="00473172"/>
    <w:rsid w:val="004738C5"/>
    <w:rsid w:val="00475E78"/>
    <w:rsid w:val="00477AE0"/>
    <w:rsid w:val="00477E9D"/>
    <w:rsid w:val="0048058A"/>
    <w:rsid w:val="0048255D"/>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501E"/>
    <w:rsid w:val="004F0E6A"/>
    <w:rsid w:val="004F215D"/>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6787B"/>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6C3A"/>
    <w:rsid w:val="00611225"/>
    <w:rsid w:val="006118BC"/>
    <w:rsid w:val="00617627"/>
    <w:rsid w:val="006209EC"/>
    <w:rsid w:val="00622963"/>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4964"/>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26520"/>
    <w:rsid w:val="00830228"/>
    <w:rsid w:val="008333FB"/>
    <w:rsid w:val="008340A2"/>
    <w:rsid w:val="0084141C"/>
    <w:rsid w:val="00860ACA"/>
    <w:rsid w:val="00863011"/>
    <w:rsid w:val="00863A7C"/>
    <w:rsid w:val="00870EF3"/>
    <w:rsid w:val="00871EBA"/>
    <w:rsid w:val="00873F82"/>
    <w:rsid w:val="0087613F"/>
    <w:rsid w:val="008932F6"/>
    <w:rsid w:val="008943BD"/>
    <w:rsid w:val="00896F0F"/>
    <w:rsid w:val="00897E3F"/>
    <w:rsid w:val="008A1071"/>
    <w:rsid w:val="008A1947"/>
    <w:rsid w:val="008A53B2"/>
    <w:rsid w:val="008A5493"/>
    <w:rsid w:val="008A7845"/>
    <w:rsid w:val="008B26D0"/>
    <w:rsid w:val="008B52E9"/>
    <w:rsid w:val="008B5A59"/>
    <w:rsid w:val="008B625F"/>
    <w:rsid w:val="008C413C"/>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6209"/>
    <w:rsid w:val="00917906"/>
    <w:rsid w:val="00920EC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3B44"/>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E6549"/>
    <w:rsid w:val="009F48C6"/>
    <w:rsid w:val="00A05D01"/>
    <w:rsid w:val="00A074FB"/>
    <w:rsid w:val="00A07F6E"/>
    <w:rsid w:val="00A12B79"/>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4A7D"/>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9C3"/>
    <w:rsid w:val="00C17E78"/>
    <w:rsid w:val="00C31653"/>
    <w:rsid w:val="00C3589F"/>
    <w:rsid w:val="00C36DBA"/>
    <w:rsid w:val="00C42B15"/>
    <w:rsid w:val="00C436E8"/>
    <w:rsid w:val="00C45546"/>
    <w:rsid w:val="00C50A9E"/>
    <w:rsid w:val="00C52741"/>
    <w:rsid w:val="00C5324D"/>
    <w:rsid w:val="00C5468D"/>
    <w:rsid w:val="00C57911"/>
    <w:rsid w:val="00C57CBB"/>
    <w:rsid w:val="00C634CE"/>
    <w:rsid w:val="00C67F9A"/>
    <w:rsid w:val="00C72709"/>
    <w:rsid w:val="00C74CE7"/>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2FCC"/>
    <w:rsid w:val="00D0501F"/>
    <w:rsid w:val="00D11580"/>
    <w:rsid w:val="00D11AB7"/>
    <w:rsid w:val="00D16EAC"/>
    <w:rsid w:val="00D27E3F"/>
    <w:rsid w:val="00D30BF8"/>
    <w:rsid w:val="00D31155"/>
    <w:rsid w:val="00D319B4"/>
    <w:rsid w:val="00D35281"/>
    <w:rsid w:val="00D36B9F"/>
    <w:rsid w:val="00D37ED3"/>
    <w:rsid w:val="00D464D8"/>
    <w:rsid w:val="00D46A40"/>
    <w:rsid w:val="00D46F30"/>
    <w:rsid w:val="00D4788A"/>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776FF"/>
    <w:rsid w:val="00D81C3F"/>
    <w:rsid w:val="00D82291"/>
    <w:rsid w:val="00D83B31"/>
    <w:rsid w:val="00D85348"/>
    <w:rsid w:val="00D85F40"/>
    <w:rsid w:val="00D9088E"/>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3293"/>
    <w:rsid w:val="00E14130"/>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46D1"/>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722"/>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1536368"/>
    <w:rsid w:val="02F10ECA"/>
    <w:rsid w:val="03351ED4"/>
    <w:rsid w:val="05250232"/>
    <w:rsid w:val="063C5A14"/>
    <w:rsid w:val="07987184"/>
    <w:rsid w:val="07CA2E31"/>
    <w:rsid w:val="07E21FBD"/>
    <w:rsid w:val="08FE521C"/>
    <w:rsid w:val="091E4B91"/>
    <w:rsid w:val="092B70BB"/>
    <w:rsid w:val="09563EF1"/>
    <w:rsid w:val="096F29A7"/>
    <w:rsid w:val="0A001C9D"/>
    <w:rsid w:val="0A1D1865"/>
    <w:rsid w:val="0C634BD8"/>
    <w:rsid w:val="0CC55A09"/>
    <w:rsid w:val="0E377879"/>
    <w:rsid w:val="0E6927F1"/>
    <w:rsid w:val="0E9C4D62"/>
    <w:rsid w:val="0F3E42FB"/>
    <w:rsid w:val="110123EC"/>
    <w:rsid w:val="11323F04"/>
    <w:rsid w:val="115C1106"/>
    <w:rsid w:val="124D485B"/>
    <w:rsid w:val="12D30873"/>
    <w:rsid w:val="13F137BB"/>
    <w:rsid w:val="14065285"/>
    <w:rsid w:val="150177FB"/>
    <w:rsid w:val="152B4878"/>
    <w:rsid w:val="1539366D"/>
    <w:rsid w:val="158242C4"/>
    <w:rsid w:val="15923183"/>
    <w:rsid w:val="170209AC"/>
    <w:rsid w:val="185D717A"/>
    <w:rsid w:val="189C1D14"/>
    <w:rsid w:val="1ACB068F"/>
    <w:rsid w:val="1BA66BB0"/>
    <w:rsid w:val="1BB01485"/>
    <w:rsid w:val="1BC21D75"/>
    <w:rsid w:val="1BDE6581"/>
    <w:rsid w:val="1C9F4F32"/>
    <w:rsid w:val="1D7A3DCD"/>
    <w:rsid w:val="1DC079EB"/>
    <w:rsid w:val="1EB10461"/>
    <w:rsid w:val="1F79249D"/>
    <w:rsid w:val="1F7E6B12"/>
    <w:rsid w:val="20555135"/>
    <w:rsid w:val="20982747"/>
    <w:rsid w:val="212958D0"/>
    <w:rsid w:val="21402A14"/>
    <w:rsid w:val="227D5433"/>
    <w:rsid w:val="22B7545D"/>
    <w:rsid w:val="22BC513A"/>
    <w:rsid w:val="23FF15A7"/>
    <w:rsid w:val="24227AC4"/>
    <w:rsid w:val="24727DCD"/>
    <w:rsid w:val="24A165CB"/>
    <w:rsid w:val="251229B4"/>
    <w:rsid w:val="2552591F"/>
    <w:rsid w:val="2661284D"/>
    <w:rsid w:val="27B91ECD"/>
    <w:rsid w:val="2904734B"/>
    <w:rsid w:val="29564161"/>
    <w:rsid w:val="29F32ED7"/>
    <w:rsid w:val="2A156F80"/>
    <w:rsid w:val="2ABE4E1D"/>
    <w:rsid w:val="2C1A2780"/>
    <w:rsid w:val="2C6923FD"/>
    <w:rsid w:val="2C774837"/>
    <w:rsid w:val="2D072546"/>
    <w:rsid w:val="2D2F7E73"/>
    <w:rsid w:val="2E5A25BB"/>
    <w:rsid w:val="2E7D4C62"/>
    <w:rsid w:val="31723C4D"/>
    <w:rsid w:val="31C1166C"/>
    <w:rsid w:val="32946B1A"/>
    <w:rsid w:val="32C1403B"/>
    <w:rsid w:val="33275F63"/>
    <w:rsid w:val="33E211B1"/>
    <w:rsid w:val="358332CD"/>
    <w:rsid w:val="359456BA"/>
    <w:rsid w:val="37300E43"/>
    <w:rsid w:val="3769786B"/>
    <w:rsid w:val="37D64B9C"/>
    <w:rsid w:val="381E37F9"/>
    <w:rsid w:val="3C763EB8"/>
    <w:rsid w:val="3C830F6D"/>
    <w:rsid w:val="3E6B0B20"/>
    <w:rsid w:val="3F4F38AB"/>
    <w:rsid w:val="40A37703"/>
    <w:rsid w:val="415A03BF"/>
    <w:rsid w:val="415A73C9"/>
    <w:rsid w:val="41743CC1"/>
    <w:rsid w:val="41CA1767"/>
    <w:rsid w:val="43B6398B"/>
    <w:rsid w:val="43EA2D29"/>
    <w:rsid w:val="44115403"/>
    <w:rsid w:val="44621FFA"/>
    <w:rsid w:val="47C16692"/>
    <w:rsid w:val="48842CFB"/>
    <w:rsid w:val="488B5B56"/>
    <w:rsid w:val="4904684F"/>
    <w:rsid w:val="494C7FCB"/>
    <w:rsid w:val="49D33CD8"/>
    <w:rsid w:val="4C03387D"/>
    <w:rsid w:val="4C325550"/>
    <w:rsid w:val="4C5B2AFF"/>
    <w:rsid w:val="4DAE2CED"/>
    <w:rsid w:val="4E0D02DA"/>
    <w:rsid w:val="4E676A14"/>
    <w:rsid w:val="4EA975DE"/>
    <w:rsid w:val="4F246130"/>
    <w:rsid w:val="4F837218"/>
    <w:rsid w:val="4FF17C99"/>
    <w:rsid w:val="50CA7C23"/>
    <w:rsid w:val="52010237"/>
    <w:rsid w:val="52795ABF"/>
    <w:rsid w:val="52D36688"/>
    <w:rsid w:val="53BB5D38"/>
    <w:rsid w:val="55AA50C4"/>
    <w:rsid w:val="55E85D30"/>
    <w:rsid w:val="563D5D39"/>
    <w:rsid w:val="571F46BA"/>
    <w:rsid w:val="582F4FA6"/>
    <w:rsid w:val="583F36B8"/>
    <w:rsid w:val="58EE7C08"/>
    <w:rsid w:val="59525DE4"/>
    <w:rsid w:val="5BA84B60"/>
    <w:rsid w:val="5C1B42CB"/>
    <w:rsid w:val="5D892572"/>
    <w:rsid w:val="5E8E0B7D"/>
    <w:rsid w:val="5FFB256E"/>
    <w:rsid w:val="608523A4"/>
    <w:rsid w:val="60FF2AA9"/>
    <w:rsid w:val="61AA5F76"/>
    <w:rsid w:val="629E3F6A"/>
    <w:rsid w:val="62D129BE"/>
    <w:rsid w:val="62F0573E"/>
    <w:rsid w:val="63623A3E"/>
    <w:rsid w:val="637D216D"/>
    <w:rsid w:val="644F535A"/>
    <w:rsid w:val="649966D5"/>
    <w:rsid w:val="65375DB8"/>
    <w:rsid w:val="65947435"/>
    <w:rsid w:val="65B7650F"/>
    <w:rsid w:val="66A24322"/>
    <w:rsid w:val="69276C94"/>
    <w:rsid w:val="6AA03291"/>
    <w:rsid w:val="6AF17C50"/>
    <w:rsid w:val="6C9C1952"/>
    <w:rsid w:val="6CAC0E82"/>
    <w:rsid w:val="6CF33C64"/>
    <w:rsid w:val="6E2D66B8"/>
    <w:rsid w:val="705931BC"/>
    <w:rsid w:val="705F270B"/>
    <w:rsid w:val="70B60DD1"/>
    <w:rsid w:val="72392BD7"/>
    <w:rsid w:val="732E4FC5"/>
    <w:rsid w:val="73A13128"/>
    <w:rsid w:val="74701B57"/>
    <w:rsid w:val="750139B7"/>
    <w:rsid w:val="75D532E5"/>
    <w:rsid w:val="769237AF"/>
    <w:rsid w:val="76E0183B"/>
    <w:rsid w:val="77ED68D1"/>
    <w:rsid w:val="782A67A1"/>
    <w:rsid w:val="79805769"/>
    <w:rsid w:val="7B565408"/>
    <w:rsid w:val="7BE81EEB"/>
    <w:rsid w:val="7C8B2820"/>
    <w:rsid w:val="7DE62533"/>
    <w:rsid w:val="7DFA17E2"/>
    <w:rsid w:val="7E5B78A0"/>
    <w:rsid w:val="7EDB6BBE"/>
    <w:rsid w:val="7F1A654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4">
    <w:name w:val="annotation text"/>
    <w:basedOn w:val="1"/>
    <w:link w:val="31"/>
    <w:semiHidden/>
    <w:qFormat/>
    <w:uiPriority w:val="99"/>
    <w:pPr>
      <w:jc w:val="left"/>
    </w:pPr>
    <w:rPr>
      <w:kern w:val="0"/>
      <w:sz w:val="24"/>
    </w:rPr>
  </w:style>
  <w:style w:type="paragraph" w:styleId="5">
    <w:name w:val="Body Text"/>
    <w:basedOn w:val="1"/>
    <w:link w:val="34"/>
    <w:qFormat/>
    <w:uiPriority w:val="99"/>
    <w:pPr>
      <w:spacing w:after="120"/>
    </w:pPr>
    <w:rPr>
      <w:kern w:val="0"/>
      <w:sz w:val="24"/>
    </w:rPr>
  </w:style>
  <w:style w:type="paragraph" w:styleId="6">
    <w:name w:val="Body Text Indent"/>
    <w:basedOn w:val="1"/>
    <w:link w:val="25"/>
    <w:qFormat/>
    <w:uiPriority w:val="99"/>
    <w:pPr>
      <w:spacing w:after="120"/>
      <w:ind w:left="420" w:leftChars="200"/>
    </w:pPr>
    <w:rPr>
      <w:kern w:val="0"/>
      <w:sz w:val="24"/>
    </w:rPr>
  </w:style>
  <w:style w:type="paragraph" w:styleId="7">
    <w:name w:val="Plain Text"/>
    <w:basedOn w:val="1"/>
    <w:link w:val="24"/>
    <w:qFormat/>
    <w:uiPriority w:val="99"/>
    <w:rPr>
      <w:rFonts w:ascii="宋体" w:hAnsi="Courier New"/>
      <w:kern w:val="0"/>
      <w:szCs w:val="21"/>
    </w:rPr>
  </w:style>
  <w:style w:type="paragraph" w:styleId="8">
    <w:name w:val="Date"/>
    <w:basedOn w:val="1"/>
    <w:next w:val="1"/>
    <w:link w:val="26"/>
    <w:qFormat/>
    <w:uiPriority w:val="99"/>
    <w:pPr>
      <w:ind w:left="100" w:leftChars="2500"/>
    </w:pPr>
    <w:rPr>
      <w:kern w:val="0"/>
      <w:sz w:val="24"/>
    </w:rPr>
  </w:style>
  <w:style w:type="paragraph" w:styleId="9">
    <w:name w:val="Body Text Indent 2"/>
    <w:basedOn w:val="1"/>
    <w:link w:val="28"/>
    <w:qFormat/>
    <w:uiPriority w:val="99"/>
    <w:pPr>
      <w:spacing w:after="120" w:line="480" w:lineRule="auto"/>
      <w:ind w:left="420" w:leftChars="200"/>
    </w:pPr>
    <w:rPr>
      <w:kern w:val="0"/>
      <w:sz w:val="24"/>
    </w:rPr>
  </w:style>
  <w:style w:type="paragraph" w:styleId="10">
    <w:name w:val="Balloon Text"/>
    <w:basedOn w:val="1"/>
    <w:link w:val="33"/>
    <w:semiHidden/>
    <w:qFormat/>
    <w:uiPriority w:val="99"/>
    <w:rPr>
      <w:kern w:val="0"/>
      <w:sz w:val="18"/>
      <w:szCs w:val="18"/>
    </w:rPr>
  </w:style>
  <w:style w:type="paragraph" w:styleId="11">
    <w:name w:val="footer"/>
    <w:basedOn w:val="1"/>
    <w:link w:val="30"/>
    <w:qFormat/>
    <w:uiPriority w:val="99"/>
    <w:pPr>
      <w:tabs>
        <w:tab w:val="center" w:pos="4153"/>
        <w:tab w:val="right" w:pos="8306"/>
      </w:tabs>
      <w:snapToGrid w:val="0"/>
      <w:jc w:val="left"/>
    </w:pPr>
    <w:rPr>
      <w:kern w:val="0"/>
      <w:sz w:val="18"/>
      <w:szCs w:val="18"/>
    </w:rPr>
  </w:style>
  <w:style w:type="paragraph" w:styleId="12">
    <w:name w:val="header"/>
    <w:basedOn w:val="1"/>
    <w:link w:val="29"/>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2"/>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basedOn w:val="17"/>
    <w:qFormat/>
    <w:locked/>
    <w:uiPriority w:val="0"/>
    <w:rPr>
      <w:b/>
    </w:rPr>
  </w:style>
  <w:style w:type="character" w:styleId="19">
    <w:name w:val="page number"/>
    <w:basedOn w:val="17"/>
    <w:qFormat/>
    <w:uiPriority w:val="0"/>
  </w:style>
  <w:style w:type="character" w:styleId="20">
    <w:name w:val="Emphasis"/>
    <w:basedOn w:val="17"/>
    <w:qFormat/>
    <w:locked/>
    <w:uiPriority w:val="20"/>
    <w:rPr>
      <w:i/>
      <w:iCs/>
    </w:rPr>
  </w:style>
  <w:style w:type="character" w:styleId="21">
    <w:name w:val="Hyperlink"/>
    <w:basedOn w:val="17"/>
    <w:qFormat/>
    <w:uiPriority w:val="0"/>
    <w:rPr>
      <w:color w:val="1F3A87"/>
      <w:u w:val="none"/>
    </w:rPr>
  </w:style>
  <w:style w:type="character" w:styleId="22">
    <w:name w:val="annotation reference"/>
    <w:basedOn w:val="17"/>
    <w:semiHidden/>
    <w:qFormat/>
    <w:uiPriority w:val="99"/>
    <w:rPr>
      <w:rFonts w:cs="Times New Roman"/>
      <w:sz w:val="21"/>
    </w:rPr>
  </w:style>
  <w:style w:type="character" w:customStyle="1" w:styleId="23">
    <w:name w:val="标题 2 Char"/>
    <w:basedOn w:val="17"/>
    <w:link w:val="3"/>
    <w:qFormat/>
    <w:locked/>
    <w:uiPriority w:val="99"/>
    <w:rPr>
      <w:rFonts w:ascii="Arial" w:hAnsi="Arial" w:eastAsia="黑体" w:cs="Times New Roman"/>
      <w:b/>
      <w:sz w:val="20"/>
    </w:rPr>
  </w:style>
  <w:style w:type="character" w:customStyle="1" w:styleId="24">
    <w:name w:val="纯文本 Char"/>
    <w:basedOn w:val="17"/>
    <w:link w:val="7"/>
    <w:qFormat/>
    <w:locked/>
    <w:uiPriority w:val="99"/>
    <w:rPr>
      <w:rFonts w:ascii="宋体" w:hAnsi="Courier New" w:eastAsia="宋体" w:cs="Times New Roman"/>
      <w:sz w:val="21"/>
    </w:rPr>
  </w:style>
  <w:style w:type="character" w:customStyle="1" w:styleId="25">
    <w:name w:val="正文文本缩进 Char"/>
    <w:basedOn w:val="17"/>
    <w:link w:val="6"/>
    <w:qFormat/>
    <w:locked/>
    <w:uiPriority w:val="99"/>
    <w:rPr>
      <w:rFonts w:ascii="Times New Roman" w:hAnsi="Times New Roman" w:eastAsia="宋体" w:cs="Times New Roman"/>
      <w:sz w:val="24"/>
    </w:rPr>
  </w:style>
  <w:style w:type="character" w:customStyle="1" w:styleId="26">
    <w:name w:val="日期 Char"/>
    <w:basedOn w:val="17"/>
    <w:link w:val="8"/>
    <w:qFormat/>
    <w:locked/>
    <w:uiPriority w:val="99"/>
    <w:rPr>
      <w:rFonts w:ascii="Times New Roman" w:hAnsi="Times New Roman" w:eastAsia="宋体" w:cs="Times New Roman"/>
      <w:sz w:val="24"/>
    </w:rPr>
  </w:style>
  <w:style w:type="paragraph" w:customStyle="1" w:styleId="27">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Char"/>
    <w:basedOn w:val="17"/>
    <w:link w:val="9"/>
    <w:qFormat/>
    <w:locked/>
    <w:uiPriority w:val="99"/>
    <w:rPr>
      <w:rFonts w:ascii="Times New Roman" w:hAnsi="Times New Roman" w:eastAsia="宋体" w:cs="Times New Roman"/>
      <w:sz w:val="24"/>
    </w:rPr>
  </w:style>
  <w:style w:type="character" w:customStyle="1" w:styleId="29">
    <w:name w:val="页眉 Char"/>
    <w:basedOn w:val="17"/>
    <w:link w:val="12"/>
    <w:semiHidden/>
    <w:qFormat/>
    <w:locked/>
    <w:uiPriority w:val="99"/>
    <w:rPr>
      <w:rFonts w:ascii="Times New Roman" w:hAnsi="Times New Roman" w:eastAsia="宋体" w:cs="Times New Roman"/>
      <w:sz w:val="18"/>
    </w:rPr>
  </w:style>
  <w:style w:type="character" w:customStyle="1" w:styleId="30">
    <w:name w:val="页脚 Char"/>
    <w:basedOn w:val="17"/>
    <w:link w:val="11"/>
    <w:qFormat/>
    <w:locked/>
    <w:uiPriority w:val="99"/>
    <w:rPr>
      <w:rFonts w:ascii="Times New Roman" w:hAnsi="Times New Roman" w:eastAsia="宋体" w:cs="Times New Roman"/>
      <w:sz w:val="18"/>
    </w:rPr>
  </w:style>
  <w:style w:type="character" w:customStyle="1" w:styleId="31">
    <w:name w:val="批注文字 Char"/>
    <w:basedOn w:val="17"/>
    <w:link w:val="4"/>
    <w:semiHidden/>
    <w:qFormat/>
    <w:locked/>
    <w:uiPriority w:val="99"/>
    <w:rPr>
      <w:rFonts w:ascii="Times New Roman" w:hAnsi="Times New Roman" w:cs="Times New Roman"/>
      <w:sz w:val="24"/>
    </w:rPr>
  </w:style>
  <w:style w:type="character" w:customStyle="1" w:styleId="32">
    <w:name w:val="批注主题 Char"/>
    <w:basedOn w:val="31"/>
    <w:link w:val="14"/>
    <w:semiHidden/>
    <w:qFormat/>
    <w:locked/>
    <w:uiPriority w:val="99"/>
    <w:rPr>
      <w:rFonts w:ascii="Times New Roman" w:hAnsi="Times New Roman" w:cs="Times New Roman"/>
      <w:b/>
      <w:sz w:val="24"/>
    </w:rPr>
  </w:style>
  <w:style w:type="character" w:customStyle="1" w:styleId="33">
    <w:name w:val="批注框文本 Char"/>
    <w:basedOn w:val="17"/>
    <w:link w:val="10"/>
    <w:semiHidden/>
    <w:qFormat/>
    <w:locked/>
    <w:uiPriority w:val="99"/>
    <w:rPr>
      <w:rFonts w:ascii="Times New Roman" w:hAnsi="Times New Roman" w:cs="Times New Roman"/>
      <w:sz w:val="18"/>
    </w:rPr>
  </w:style>
  <w:style w:type="character" w:customStyle="1" w:styleId="34">
    <w:name w:val="正文文本 Char"/>
    <w:basedOn w:val="17"/>
    <w:link w:val="5"/>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link w:val="39"/>
    <w:qFormat/>
    <w:uiPriority w:val="99"/>
    <w:pPr>
      <w:ind w:firstLine="420" w:firstLineChars="200"/>
    </w:pPr>
    <w:rPr>
      <w:rFonts w:ascii="Calibri" w:hAnsi="Calibri"/>
      <w:szCs w:val="22"/>
    </w:rPr>
  </w:style>
  <w:style w:type="character" w:customStyle="1" w:styleId="38">
    <w:name w:val="标题 1 Char"/>
    <w:basedOn w:val="17"/>
    <w:link w:val="2"/>
    <w:qFormat/>
    <w:uiPriority w:val="0"/>
    <w:rPr>
      <w:rFonts w:ascii="Times New Roman" w:hAnsi="Times New Roman"/>
      <w:b/>
      <w:bCs/>
      <w:kern w:val="44"/>
      <w:sz w:val="44"/>
      <w:szCs w:val="44"/>
    </w:rPr>
  </w:style>
  <w:style w:type="character" w:customStyle="1" w:styleId="39">
    <w:name w:val="列出段落 Char"/>
    <w:link w:val="37"/>
    <w:qFormat/>
    <w:uiPriority w:val="99"/>
    <w:rPr>
      <w:kern w:val="2"/>
      <w:sz w:val="21"/>
      <w:szCs w:val="22"/>
    </w:rPr>
  </w:style>
  <w:style w:type="character" w:customStyle="1" w:styleId="40">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6923139-1EBD-4CBC-88C7-338B9497A92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4596</Words>
  <Characters>4953</Characters>
  <Lines>64</Lines>
  <Paragraphs>18</Paragraphs>
  <TotalTime>1</TotalTime>
  <ScaleCrop>false</ScaleCrop>
  <LinksUpToDate>false</LinksUpToDate>
  <CharactersWithSpaces>5601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2023-02-01T05:27:00Z</cp:lastPrinted>
  <dcterms:modified xsi:type="dcterms:W3CDTF">2023-02-14T05:38:08Z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069EFB4F6A8845B6BBE033D848F5A6F8</vt:lpwstr>
  </property>
</Properties>
</file>