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u w:val="single"/>
          <w:lang w:val="en-US" w:eastAsia="zh-CN"/>
        </w:rPr>
        <w:t>压叉液位仪</w:t>
      </w:r>
      <w:r>
        <w:rPr>
          <w:rFonts w:hint="eastAsia" w:ascii="宋体" w:hAnsi="宋体"/>
          <w:sz w:val="36"/>
          <w:szCs w:val="36"/>
          <w:lang w:val="en-US" w:eastAsia="zh-CN"/>
        </w:rPr>
        <w:t>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都江堰光明光电材料有限责任公司拟采购压差液位仪1台，现就压差液位仪采购项目组织询价，特邀请符合本次采购要求的供应商参加报价。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（二）项目名称：压差液位仪</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1台压差液位仪</w:t>
      </w:r>
      <w:r>
        <w:rPr>
          <w:rFonts w:hint="eastAsia" w:ascii="FangSong_GB2312" w:hAnsi="Times New Roman" w:eastAsia="FangSong_GB2312" w:cs="Times New Roman"/>
          <w:kern w:val="2"/>
          <w:sz w:val="24"/>
          <w:szCs w:val="20"/>
          <w:lang w:val="en-US" w:eastAsia="zh-CN" w:bidi="ar-SA"/>
        </w:rPr>
        <w:t>，主要包括货款，税款，</w:t>
      </w:r>
      <w:r>
        <w:rPr>
          <w:rFonts w:hint="eastAsia" w:ascii="FangSong_GB2312" w:eastAsia="FangSong_GB2312"/>
        </w:rPr>
        <w:t>运输、安装、调试</w:t>
      </w:r>
      <w:r>
        <w:rPr>
          <w:rFonts w:hint="eastAsia" w:ascii="FangSong_GB2312" w:eastAsia="FangSong_GB2312"/>
          <w:lang w:eastAsia="zh-CN"/>
        </w:rPr>
        <w:t>、</w:t>
      </w:r>
      <w:r>
        <w:rPr>
          <w:rFonts w:hint="eastAsia" w:ascii="FangSong_GB2312" w:eastAsia="FangSong_GB2312"/>
          <w:lang w:val="en-US" w:eastAsia="zh-CN"/>
        </w:rPr>
        <w:t>售后</w:t>
      </w:r>
      <w:r>
        <w:rPr>
          <w:rFonts w:hint="eastAsia" w:ascii="FangSong_GB2312" w:eastAsia="FangSong_GB2312"/>
        </w:rPr>
        <w:t>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4</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13</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13</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13</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default"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询价咨询人：余女士       联系电话：13568842997</w:t>
      </w:r>
    </w:p>
    <w:p>
      <w:pPr>
        <w:pStyle w:val="10"/>
        <w:spacing w:line="400" w:lineRule="exact"/>
        <w:ind w:right="420"/>
        <w:jc w:val="center"/>
        <w:rPr>
          <w:rFonts w:hint="default" w:ascii="FangSong_GB2312" w:eastAsia="FangSong_GB2312"/>
          <w:sz w:val="24"/>
          <w:lang w:val="en-US" w:eastAsia="zh-CN"/>
        </w:rPr>
      </w:pPr>
      <w:r>
        <w:rPr>
          <w:rFonts w:hint="eastAsia" w:ascii="FangSong_GB2312" w:eastAsia="FangSong_GB2312"/>
          <w:sz w:val="24"/>
        </w:rPr>
        <w:t>技术咨询人：</w:t>
      </w:r>
      <w:r>
        <w:rPr>
          <w:rFonts w:hint="eastAsia" w:ascii="FangSong_GB2312" w:eastAsia="FangSong_GB2312"/>
          <w:sz w:val="24"/>
          <w:lang w:val="en-US" w:eastAsia="zh-CN"/>
        </w:rPr>
        <w:t>蒋安兵</w:t>
      </w:r>
      <w:r>
        <w:rPr>
          <w:rFonts w:ascii="FangSong_GB2312" w:eastAsia="FangSong_GB2312"/>
          <w:sz w:val="24"/>
        </w:rPr>
        <w:t xml:space="preserve">   </w:t>
      </w:r>
      <w:r>
        <w:rPr>
          <w:rFonts w:hint="eastAsia" w:ascii="FangSong_GB2312" w:eastAsia="FangSong_GB2312"/>
          <w:sz w:val="24"/>
        </w:rPr>
        <w:t xml:space="preserve">  </w:t>
      </w:r>
      <w:r>
        <w:rPr>
          <w:rFonts w:hint="eastAsia" w:ascii="FangSong_GB2312" w:eastAsia="FangSong_GB2312"/>
          <w:sz w:val="24"/>
          <w:lang w:val="en-US" w:eastAsia="zh-CN"/>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13541090498</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 xml:space="preserve">张女士 </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ind w:left="0" w:leftChars="0" w:firstLine="5580" w:firstLineChars="2325"/>
        <w:rPr>
          <w:rFonts w:hint="eastAsia" w:eastAsiaTheme="minorEastAsia"/>
          <w:sz w:val="24"/>
          <w:szCs w:val="24"/>
          <w:lang w:val="en-US" w:eastAsia="zh-CN"/>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b/>
                <w:bCs/>
                <w:color w:val="000000"/>
                <w:kern w:val="0"/>
                <w:szCs w:val="21"/>
                <w:u w:val="single"/>
                <w:lang w:val="en-US" w:eastAsia="zh-CN"/>
              </w:rPr>
              <w:t>压差液位仪采购项目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lang w:val="en-US" w:eastAsia="zh-CN"/>
              </w:rPr>
              <w:t>2</w:t>
            </w:r>
            <w:r>
              <w:rPr>
                <w:rFonts w:hint="eastAsia" w:ascii="宋体" w:hAnsi="宋体"/>
                <w:color w:val="000000"/>
                <w:szCs w:val="21"/>
              </w:rPr>
              <w:t>、信誉要求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w:t>
            </w:r>
            <w:r>
              <w:rPr>
                <w:rFonts w:hint="eastAsia" w:ascii="宋体" w:hAnsi="宋体"/>
                <w:color w:val="000000"/>
                <w:szCs w:val="21"/>
                <w:lang w:val="en-US" w:eastAsia="zh-CN"/>
              </w:rPr>
              <w:t>36</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w:t>
            </w:r>
            <w:r>
              <w:rPr>
                <w:rFonts w:hint="eastAsia" w:ascii="宋体" w:hAnsi="宋体"/>
                <w:color w:val="000000"/>
                <w:lang w:val="en-US" w:eastAsia="zh-CN"/>
              </w:rPr>
              <w:t>2022年12月30日前交货到需方现场</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w:t>
            </w:r>
            <w:bookmarkStart w:id="0" w:name="_GoBack"/>
            <w:bookmarkEnd w:id="0"/>
            <w:r>
              <w:rPr>
                <w:rFonts w:hint="eastAsia" w:ascii="宋体" w:hAnsi="宋体"/>
                <w:color w:val="000000"/>
                <w:szCs w:val="21"/>
              </w:rPr>
              <w:t>价部分：（</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hint="eastAsia" w:ascii="宋体" w:hAnsi="宋体"/>
                <w:color w:val="000000"/>
                <w:szCs w:val="21"/>
                <w:lang w:val="en-US" w:eastAsia="zh-CN"/>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4</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13</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eastAsia="zh-CN"/>
              </w:rPr>
            </w:pPr>
            <w:r>
              <w:rPr>
                <w:rFonts w:hint="eastAsia" w:ascii="宋体"/>
                <w:color w:val="000000"/>
              </w:rPr>
              <w:t>签订合同后支付总价的30%作为项目预付款，验收合格后支付6</w:t>
            </w:r>
            <w:r>
              <w:rPr>
                <w:rFonts w:hint="eastAsia" w:ascii="宋体"/>
                <w:color w:val="000000"/>
                <w:lang w:val="en-US" w:eastAsia="zh-CN"/>
              </w:rPr>
              <w:t>0</w:t>
            </w:r>
            <w:r>
              <w:rPr>
                <w:rFonts w:hint="eastAsia" w:ascii="宋体"/>
                <w:color w:val="000000"/>
              </w:rPr>
              <w:t>%，另</w:t>
            </w:r>
            <w:r>
              <w:rPr>
                <w:rFonts w:hint="eastAsia" w:ascii="宋体"/>
                <w:color w:val="000000"/>
                <w:lang w:val="en-US" w:eastAsia="zh-CN"/>
              </w:rPr>
              <w:t>10</w:t>
            </w:r>
            <w:r>
              <w:rPr>
                <w:rFonts w:hint="eastAsia" w:ascii="宋体"/>
                <w:color w:val="000000"/>
              </w:rPr>
              <w:t>%作为质保金，质保周期原则上不低于1年。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入选的厂商，合同签订前将进行二次议价作为最终合同价格。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themeColor="text1"/>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hint="eastAsia" w:ascii="黑体" w:eastAsia="黑体"/>
          <w:bCs/>
          <w:sz w:val="32"/>
          <w:szCs w:val="32"/>
        </w:rPr>
      </w:pPr>
      <w:r>
        <w:rPr>
          <w:rFonts w:hint="eastAsia" w:ascii="黑体" w:eastAsia="黑体"/>
          <w:bCs/>
          <w:sz w:val="32"/>
          <w:szCs w:val="32"/>
        </w:rPr>
        <w:t>第三部分 技术标准及报价要求</w:t>
      </w:r>
    </w:p>
    <w:p>
      <w:pPr>
        <w:pStyle w:val="10"/>
        <w:spacing w:line="400" w:lineRule="exact"/>
        <w:ind w:right="420"/>
        <w:jc w:val="center"/>
        <w:rPr>
          <w:rFonts w:hint="eastAsia" w:ascii="黑体" w:eastAsia="黑体"/>
          <w:bCs/>
          <w:sz w:val="32"/>
          <w:szCs w:val="32"/>
        </w:rPr>
      </w:pP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1</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压差液位仪。</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型号规格、工作原理及技术要求：</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1.</w:t>
      </w:r>
      <w:r>
        <w:rPr>
          <w:rFonts w:hint="eastAsia" w:asciiTheme="minorEastAsia" w:hAnsiTheme="minorEastAsia" w:eastAsiaTheme="minorEastAsia"/>
          <w:sz w:val="24"/>
          <w:szCs w:val="21"/>
          <w:lang w:val="en-US" w:eastAsia="zh-CN"/>
        </w:rPr>
        <w:t>型号规格：非标、定制</w:t>
      </w:r>
    </w:p>
    <w:p>
      <w:pPr>
        <w:spacing w:line="340" w:lineRule="exact"/>
        <w:ind w:firstLine="480" w:firstLineChars="200"/>
        <w:jc w:val="both"/>
        <w:rPr>
          <w:rFonts w:hint="eastAsia" w:ascii="宋体" w:hAnsi="宋体"/>
          <w:sz w:val="24"/>
          <w:szCs w:val="24"/>
          <w:lang w:val="en-US" w:eastAsia="zh-CN"/>
        </w:rPr>
      </w:pPr>
      <w:r>
        <w:rPr>
          <w:rFonts w:hint="eastAsia" w:ascii="宋体" w:hAnsi="宋体"/>
          <w:sz w:val="24"/>
          <w:szCs w:val="24"/>
        </w:rPr>
        <w:t>2.</w:t>
      </w:r>
      <w:r>
        <w:rPr>
          <w:rFonts w:hint="eastAsia" w:ascii="宋体" w:hAnsi="宋体"/>
          <w:sz w:val="24"/>
          <w:szCs w:val="24"/>
          <w:lang w:val="en-US" w:eastAsia="zh-CN"/>
        </w:rPr>
        <w:t xml:space="preserve">相关工作原理及技术要求： </w:t>
      </w:r>
    </w:p>
    <w:p>
      <w:pPr>
        <w:numPr>
          <w:ilvl w:val="0"/>
          <w:numId w:val="0"/>
        </w:numPr>
        <w:spacing w:line="480" w:lineRule="exact"/>
        <w:ind w:firstLine="240" w:firstLineChars="100"/>
        <w:jc w:val="left"/>
        <w:rPr>
          <w:rFonts w:hint="eastAsia" w:ascii="仿宋_GB2312" w:hAnsi="Times New Roman" w:eastAsia="仿宋_GB2312" w:cs="Times New Roman"/>
          <w:sz w:val="28"/>
          <w:szCs w:val="28"/>
          <w:lang w:val="en-US" w:eastAsia="zh-CN"/>
        </w:rPr>
      </w:pPr>
      <w:r>
        <w:rPr>
          <w:rFonts w:hint="eastAsia" w:ascii="宋体" w:hAnsi="宋体"/>
          <w:sz w:val="24"/>
          <w:szCs w:val="24"/>
          <w:lang w:val="en-US" w:eastAsia="zh-CN"/>
        </w:rPr>
        <w:t>（1）</w:t>
      </w:r>
      <w:r>
        <w:rPr>
          <w:rFonts w:hint="eastAsia" w:ascii="仿宋_GB2312" w:hAnsi="Times New Roman" w:eastAsia="仿宋_GB2312" w:cs="Times New Roman"/>
          <w:sz w:val="28"/>
          <w:szCs w:val="28"/>
          <w:lang w:val="en-US" w:eastAsia="zh-CN"/>
        </w:rPr>
        <w:t>将定量之空气吹入熔融玻璃液中( 约30-50 mm深度)﹐空气之流量是由</w:t>
      </w:r>
      <w:r>
        <w:rPr>
          <w:rFonts w:hint="eastAsia" w:ascii="仿宋_GB2312" w:eastAsia="仿宋_GB2312" w:cs="Times New Roman"/>
          <w:sz w:val="28"/>
          <w:szCs w:val="28"/>
          <w:lang w:val="en-US" w:eastAsia="zh-CN"/>
        </w:rPr>
        <w:t>一</w:t>
      </w:r>
      <w:r>
        <w:rPr>
          <w:rFonts w:hint="eastAsia" w:ascii="仿宋_GB2312" w:hAnsi="Times New Roman" w:eastAsia="仿宋_GB2312" w:cs="Times New Roman"/>
          <w:sz w:val="28"/>
          <w:szCs w:val="28"/>
          <w:lang w:val="en-US" w:eastAsia="zh-CN"/>
        </w:rPr>
        <w:t>套精密之差压流量调整器所控制。</w:t>
      </w:r>
    </w:p>
    <w:p>
      <w:pPr>
        <w:numPr>
          <w:ilvl w:val="0"/>
          <w:numId w:val="0"/>
        </w:numPr>
        <w:spacing w:line="480" w:lineRule="exact"/>
        <w:ind w:leftChars="0" w:firstLine="280" w:firstLineChars="100"/>
        <w:jc w:val="left"/>
        <w:rPr>
          <w:rFonts w:hint="eastAsia" w:ascii="仿宋_GB2312" w:hAnsi="Times New Roman" w:eastAsia="仿宋_GB2312" w:cs="Times New Roman"/>
          <w:sz w:val="28"/>
          <w:szCs w:val="28"/>
          <w:lang w:val="en-US" w:eastAsia="zh-CN"/>
        </w:rPr>
      </w:pPr>
      <w:r>
        <w:rPr>
          <w:rFonts w:hint="eastAsia" w:ascii="仿宋_GB2312" w:eastAsia="仿宋_GB2312" w:cs="Times New Roman"/>
          <w:sz w:val="28"/>
          <w:szCs w:val="28"/>
          <w:lang w:val="en-US" w:eastAsia="zh-CN"/>
        </w:rPr>
        <w:t>（2）</w:t>
      </w:r>
      <w:r>
        <w:rPr>
          <w:rFonts w:hint="eastAsia" w:ascii="仿宋_GB2312" w:hAnsi="Times New Roman" w:eastAsia="仿宋_GB2312" w:cs="Times New Roman"/>
          <w:sz w:val="28"/>
          <w:szCs w:val="28"/>
          <w:lang w:val="en-US" w:eastAsia="zh-CN"/>
        </w:rPr>
        <w:t>空气定量吹入玻璃液体中</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en-US" w:eastAsia="zh-CN"/>
        </w:rPr>
        <w:t>玻璃液位高低</w:t>
      </w:r>
      <w:r>
        <w:rPr>
          <w:rFonts w:hint="eastAsia" w:ascii="仿宋_GB2312" w:eastAsia="仿宋_GB2312" w:cs="Times New Roman"/>
          <w:sz w:val="28"/>
          <w:szCs w:val="28"/>
          <w:lang w:val="en-US" w:eastAsia="zh-CN"/>
        </w:rPr>
        <w:t>表现为</w:t>
      </w:r>
      <w:r>
        <w:rPr>
          <w:rFonts w:hint="eastAsia" w:ascii="仿宋_GB2312" w:hAnsi="Times New Roman" w:eastAsia="仿宋_GB2312" w:cs="Times New Roman"/>
          <w:sz w:val="28"/>
          <w:szCs w:val="28"/>
          <w:lang w:val="en-US" w:eastAsia="zh-CN"/>
        </w:rPr>
        <w:t>感应到</w:t>
      </w:r>
      <w:r>
        <w:rPr>
          <w:rFonts w:hint="eastAsia" w:ascii="仿宋_GB2312" w:eastAsia="仿宋_GB2312" w:cs="Times New Roman"/>
          <w:sz w:val="28"/>
          <w:szCs w:val="28"/>
          <w:lang w:val="en-US" w:eastAsia="zh-CN"/>
        </w:rPr>
        <w:t>的</w:t>
      </w:r>
      <w:r>
        <w:rPr>
          <w:rFonts w:hint="eastAsia" w:ascii="仿宋_GB2312" w:hAnsi="Times New Roman" w:eastAsia="仿宋_GB2312" w:cs="Times New Roman"/>
          <w:sz w:val="28"/>
          <w:szCs w:val="28"/>
          <w:lang w:val="en-US" w:eastAsia="zh-CN"/>
        </w:rPr>
        <w:t>压力差异﹐</w:t>
      </w:r>
      <w:r>
        <w:rPr>
          <w:rFonts w:hint="eastAsia" w:ascii="仿宋_GB2312" w:eastAsia="仿宋_GB2312" w:cs="Times New Roman"/>
          <w:sz w:val="28"/>
          <w:szCs w:val="28"/>
          <w:lang w:val="en-US" w:eastAsia="zh-CN"/>
        </w:rPr>
        <w:t>并将此</w:t>
      </w:r>
      <w:r>
        <w:rPr>
          <w:rFonts w:hint="eastAsia" w:ascii="仿宋_GB2312" w:hAnsi="Times New Roman" w:eastAsia="仿宋_GB2312" w:cs="Times New Roman"/>
          <w:sz w:val="28"/>
          <w:szCs w:val="28"/>
          <w:lang w:val="en-US" w:eastAsia="zh-CN"/>
        </w:rPr>
        <w:t>传送到差压传讯器中。</w:t>
      </w:r>
    </w:p>
    <w:p>
      <w:pPr>
        <w:numPr>
          <w:ilvl w:val="0"/>
          <w:numId w:val="0"/>
        </w:numPr>
        <w:spacing w:line="480" w:lineRule="exact"/>
        <w:ind w:leftChars="0" w:firstLine="280" w:firstLineChars="100"/>
        <w:jc w:val="left"/>
        <w:rPr>
          <w:rFonts w:hint="eastAsia" w:ascii="仿宋_GB2312" w:hAnsi="Times New Roman" w:eastAsia="仿宋_GB2312" w:cs="Times New Roman"/>
          <w:sz w:val="28"/>
          <w:szCs w:val="28"/>
          <w:lang w:val="en-US" w:eastAsia="zh-CN"/>
        </w:rPr>
      </w:pPr>
      <w:r>
        <w:rPr>
          <w:rFonts w:hint="eastAsia" w:ascii="仿宋_GB2312" w:eastAsia="仿宋_GB2312" w:cs="Times New Roman"/>
          <w:sz w:val="28"/>
          <w:szCs w:val="28"/>
          <w:lang w:val="en-US" w:eastAsia="zh-CN"/>
        </w:rPr>
        <w:t>（3）</w:t>
      </w:r>
      <w:r>
        <w:rPr>
          <w:rFonts w:hint="eastAsia" w:ascii="仿宋_GB2312" w:hAnsi="Times New Roman" w:eastAsia="仿宋_GB2312" w:cs="Times New Roman"/>
          <w:sz w:val="28"/>
          <w:szCs w:val="28"/>
          <w:lang w:val="en-US" w:eastAsia="zh-CN"/>
        </w:rPr>
        <w:t>差压传讯器将感应到的差压转换成0~10V电压,将其显示在仪表。</w:t>
      </w:r>
    </w:p>
    <w:p>
      <w:pPr>
        <w:numPr>
          <w:ilvl w:val="0"/>
          <w:numId w:val="0"/>
        </w:numPr>
        <w:spacing w:line="480" w:lineRule="exact"/>
        <w:ind w:leftChars="0" w:firstLine="280" w:firstLineChars="100"/>
        <w:jc w:val="left"/>
        <w:rPr>
          <w:rFonts w:hint="eastAsia" w:ascii="仿宋_GB2312" w:hAnsi="Times New Roman"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（4）</w:t>
      </w:r>
      <w:r>
        <w:rPr>
          <w:rFonts w:hint="eastAsia" w:ascii="仿宋_GB2312" w:hAnsi="Times New Roman" w:eastAsia="仿宋_GB2312" w:cs="Times New Roman"/>
          <w:kern w:val="2"/>
          <w:sz w:val="28"/>
          <w:szCs w:val="28"/>
          <w:lang w:val="en-US" w:eastAsia="zh-CN" w:bidi="ar-SA"/>
        </w:rPr>
        <w:t>电源:100</w:t>
      </w:r>
      <w:r>
        <w:rPr>
          <w:rFonts w:hint="eastAsia" w:ascii="宋体" w:hAnsi="宋体" w:eastAsia="宋体" w:cs="宋体"/>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240V</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最大入口压力: 100 PSI</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显示范围:0</w:t>
      </w:r>
      <w:r>
        <w:rPr>
          <w:rFonts w:hint="eastAsia" w:ascii="宋体" w:hAnsi="宋体" w:eastAsia="宋体" w:cs="宋体"/>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10V。</w:t>
      </w:r>
    </w:p>
    <w:p>
      <w:pPr>
        <w:spacing w:line="340" w:lineRule="exact"/>
        <w:ind w:firstLine="280" w:firstLineChars="100"/>
        <w:jc w:val="both"/>
        <w:rPr>
          <w:rFonts w:hint="default" w:ascii="宋体" w:hAnsi="宋体"/>
          <w:sz w:val="24"/>
          <w:szCs w:val="24"/>
          <w:lang w:val="en-US" w:eastAsia="zh-CN"/>
        </w:rPr>
      </w:pP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5</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吹气管是铂金贵金属材料(Pt/Rh 10%)，外径10mm，内径8 mm。</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hint="eastAsia" w:ascii="宋体" w:hAnsi="宋体" w:cs="宋体"/>
          <w:kern w:val="0"/>
          <w:sz w:val="24"/>
          <w:szCs w:val="24"/>
          <w:lang w:eastAsia="zh-CN"/>
        </w:rPr>
      </w:pPr>
      <w:r>
        <w:rPr>
          <w:rFonts w:hint="eastAsia" w:ascii="宋体" w:hAnsi="宋体" w:cs="宋体"/>
          <w:kern w:val="0"/>
          <w:sz w:val="24"/>
          <w:szCs w:val="24"/>
        </w:rPr>
        <w:t>1.供应商负责所供</w:t>
      </w:r>
      <w:r>
        <w:rPr>
          <w:rFonts w:hint="eastAsia" w:ascii="宋体" w:hAnsi="宋体" w:cs="宋体"/>
          <w:kern w:val="0"/>
          <w:sz w:val="24"/>
          <w:szCs w:val="24"/>
          <w:lang w:val="en-US" w:eastAsia="zh-CN"/>
        </w:rPr>
        <w:t>压差液位仪</w:t>
      </w:r>
      <w:r>
        <w:rPr>
          <w:rFonts w:hint="eastAsia" w:ascii="宋体" w:hAnsi="宋体" w:cs="宋体"/>
          <w:kern w:val="0"/>
          <w:sz w:val="24"/>
          <w:szCs w:val="24"/>
        </w:rPr>
        <w:t>的安装调试</w:t>
      </w:r>
      <w:r>
        <w:rPr>
          <w:rFonts w:hint="eastAsia" w:ascii="宋体" w:hAnsi="宋体" w:cs="宋体"/>
          <w:kern w:val="0"/>
          <w:sz w:val="24"/>
          <w:szCs w:val="24"/>
          <w:lang w:eastAsia="zh-CN"/>
        </w:rPr>
        <w:t>。</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w:t>
      </w:r>
      <w:r>
        <w:rPr>
          <w:rFonts w:hint="eastAsia" w:ascii="宋体" w:hAnsi="宋体" w:cs="宋体"/>
          <w:kern w:val="0"/>
          <w:sz w:val="24"/>
          <w:szCs w:val="24"/>
          <w:lang w:val="en-US" w:eastAsia="zh-CN"/>
        </w:rPr>
        <w:t>36</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本项目质保期至少1年</w:t>
      </w:r>
      <w:r>
        <w:rPr>
          <w:rFonts w:hint="eastAsia" w:ascii="宋体" w:hAnsi="宋体" w:cs="宋体"/>
          <w:kern w:val="0"/>
          <w:sz w:val="24"/>
          <w:szCs w:val="24"/>
          <w:lang w:eastAsia="zh-CN"/>
        </w:rPr>
        <w:t>，</w:t>
      </w:r>
      <w:r>
        <w:rPr>
          <w:rFonts w:hint="eastAsia" w:ascii="宋体" w:hAnsi="宋体" w:cs="宋体"/>
          <w:kern w:val="0"/>
          <w:sz w:val="24"/>
          <w:szCs w:val="24"/>
          <w:lang w:val="en-US" w:eastAsia="zh-CN"/>
        </w:rPr>
        <w:t>安装调试好后试运行15天后组织进行</w:t>
      </w:r>
      <w:r>
        <w:rPr>
          <w:rFonts w:hint="eastAsia" w:ascii="宋体" w:hAnsi="宋体" w:cs="宋体"/>
          <w:kern w:val="0"/>
          <w:sz w:val="24"/>
          <w:szCs w:val="24"/>
        </w:rPr>
        <w:t>验收</w:t>
      </w:r>
      <w:r>
        <w:rPr>
          <w:rFonts w:hint="eastAsia" w:ascii="宋体" w:hAnsi="宋体" w:cs="宋体"/>
          <w:kern w:val="0"/>
          <w:sz w:val="24"/>
          <w:szCs w:val="24"/>
          <w:lang w:eastAsia="zh-CN"/>
        </w:rPr>
        <w:t>。</w:t>
      </w:r>
      <w:r>
        <w:rPr>
          <w:rFonts w:hint="eastAsia" w:ascii="宋体" w:hAnsi="宋体" w:cs="宋体"/>
          <w:kern w:val="0"/>
          <w:sz w:val="24"/>
          <w:szCs w:val="24"/>
          <w:lang w:val="en-US" w:eastAsia="zh-CN"/>
        </w:rPr>
        <w:t>验收</w:t>
      </w:r>
      <w:r>
        <w:rPr>
          <w:rFonts w:hint="eastAsia" w:ascii="宋体" w:hAnsi="宋体" w:cs="宋体"/>
          <w:kern w:val="0"/>
          <w:sz w:val="24"/>
          <w:szCs w:val="24"/>
        </w:rPr>
        <w:t>合格第二日作为质保起始日计算，质保期内供应商应完全响应质保服务标准。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压差液位仪</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技术</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rPr>
                <w:rFonts w:hint="default" w:ascii="宋体" w:hAnsi="宋体" w:eastAsia="宋体"/>
                <w:szCs w:val="21"/>
                <w:lang w:val="en-US" w:eastAsia="zh-CN"/>
              </w:rPr>
            </w:pPr>
            <w:r>
              <w:rPr>
                <w:rFonts w:hint="eastAsia" w:ascii="宋体" w:hAnsi="宋体"/>
                <w:szCs w:val="21"/>
                <w:lang w:val="en-US" w:eastAsia="zh-CN"/>
              </w:rPr>
              <w:t>参考第三部分</w:t>
            </w:r>
            <w:r>
              <w:rPr>
                <w:rFonts w:hint="eastAsia" w:ascii="宋体" w:hAnsi="宋体" w:eastAsia="宋体" w:cs="Times New Roman"/>
                <w:kern w:val="2"/>
                <w:sz w:val="21"/>
                <w:szCs w:val="21"/>
                <w:lang w:val="en-US" w:eastAsia="zh-CN" w:bidi="ar-SA"/>
              </w:rPr>
              <w:t>技术标准及报价要求</w:t>
            </w:r>
          </w:p>
        </w:tc>
        <w:tc>
          <w:tcPr>
            <w:tcW w:w="4253" w:type="dxa"/>
            <w:vAlign w:val="center"/>
          </w:tcPr>
          <w:p>
            <w:pPr>
              <w:spacing w:line="480" w:lineRule="exact"/>
              <w:rPr>
                <w:rFonts w:hint="default" w:ascii="宋体" w:hAnsi="宋体" w:eastAsia="宋体"/>
                <w:szCs w:val="21"/>
                <w:lang w:val="en-US" w:eastAsia="zh-CN"/>
              </w:rPr>
            </w:pPr>
            <w:r>
              <w:rPr>
                <w:rFonts w:hint="eastAsia" w:ascii="宋体" w:hAnsi="宋体"/>
                <w:szCs w:val="21"/>
                <w:lang w:val="en-US" w:eastAsia="zh-CN"/>
              </w:rPr>
              <w:t>见</w:t>
            </w:r>
            <w:r>
              <w:rPr>
                <w:rFonts w:hint="eastAsia" w:ascii="宋体" w:hAnsi="宋体" w:eastAsia="宋体" w:cs="Times New Roman"/>
                <w:kern w:val="2"/>
                <w:sz w:val="21"/>
                <w:szCs w:val="21"/>
                <w:lang w:val="en-US" w:eastAsia="zh-CN" w:bidi="ar-SA"/>
              </w:rPr>
              <w:t>技术标准及报价要求</w:t>
            </w:r>
            <w:r>
              <w:rPr>
                <w:rFonts w:hint="eastAsia" w:hAnsi="宋体" w:cs="Times New Roman"/>
                <w:kern w:val="2"/>
                <w:sz w:val="21"/>
                <w:szCs w:val="21"/>
                <w:lang w:val="en-US" w:eastAsia="zh-CN" w:bidi="ar-SA"/>
              </w:rPr>
              <w:t>中第二条：</w:t>
            </w:r>
            <w:r>
              <w:rPr>
                <w:rFonts w:hint="eastAsia" w:ascii="宋体" w:hAnsi="宋体" w:eastAsia="宋体" w:cs="Times New Roman"/>
                <w:kern w:val="2"/>
                <w:sz w:val="21"/>
                <w:szCs w:val="21"/>
                <w:lang w:val="en-US" w:eastAsia="zh-CN" w:bidi="ar-SA"/>
              </w:rPr>
              <w:t>型号规格、工作原理及技术要求</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ascii="宋体" w:hAnsi="宋体"/>
                <w:szCs w:val="21"/>
              </w:rPr>
            </w:pPr>
            <w:r>
              <w:rPr>
                <w:rFonts w:hint="eastAsia" w:ascii="宋体" w:hAnsi="宋体"/>
                <w:color w:val="000000"/>
              </w:rPr>
              <w:t>不低于1年</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w:t>
            </w:r>
            <w:r>
              <w:rPr>
                <w:rFonts w:hint="eastAsia" w:ascii="宋体" w:hAnsi="宋体"/>
                <w:szCs w:val="21"/>
                <w:lang w:val="en-US" w:eastAsia="zh-CN"/>
              </w:rPr>
              <w:t>36</w:t>
            </w:r>
            <w:r>
              <w:rPr>
                <w:rFonts w:hint="eastAsia" w:ascii="宋体" w:hAnsi="宋体"/>
                <w:szCs w:val="21"/>
              </w:rPr>
              <w:t>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color w:val="000000"/>
              </w:rPr>
              <w:t>签订合同后支付总价的30%作为项目预付款，验收合格后</w:t>
            </w:r>
            <w:r>
              <w:rPr>
                <w:rFonts w:hint="eastAsia" w:ascii="宋体"/>
                <w:color w:val="000000"/>
                <w:lang w:val="en-US" w:eastAsia="zh-CN"/>
              </w:rPr>
              <w:t>30日内</w:t>
            </w:r>
            <w:r>
              <w:rPr>
                <w:rFonts w:hint="eastAsia" w:ascii="宋体"/>
                <w:color w:val="000000"/>
              </w:rPr>
              <w:t>支付6</w:t>
            </w:r>
            <w:r>
              <w:rPr>
                <w:rFonts w:hint="eastAsia" w:ascii="宋体"/>
                <w:color w:val="000000"/>
                <w:lang w:val="en-US" w:eastAsia="zh-CN"/>
              </w:rPr>
              <w:t>0</w:t>
            </w:r>
            <w:r>
              <w:rPr>
                <w:rFonts w:hint="eastAsia" w:ascii="宋体"/>
                <w:color w:val="000000"/>
              </w:rPr>
              <w:t>%，另</w:t>
            </w:r>
            <w:r>
              <w:rPr>
                <w:rFonts w:hint="eastAsia" w:ascii="宋体"/>
                <w:color w:val="000000"/>
                <w:lang w:val="en-US" w:eastAsia="zh-CN"/>
              </w:rPr>
              <w:t>10</w:t>
            </w:r>
            <w:r>
              <w:rPr>
                <w:rFonts w:hint="eastAsia" w:ascii="宋体"/>
                <w:color w:val="000000"/>
              </w:rPr>
              <w:t>%作为质保金</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hint="eastAsia" w:ascii="黑体" w:hAnsi="宋体" w:eastAsia="黑体" w:cs="宋体"/>
          <w:color w:val="000000"/>
          <w:kern w:val="0"/>
          <w:sz w:val="24"/>
        </w:rPr>
      </w:pPr>
    </w:p>
    <w:p>
      <w:pPr>
        <w:rPr>
          <w:rFonts w:hint="eastAsia"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pPr>
      <w:r>
        <w:rPr>
          <w:rFonts w:hint="eastAsia"/>
        </w:rPr>
        <w:t>附件五</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w:t>
      </w:r>
      <w:r>
        <w:rPr>
          <w:rFonts w:hint="eastAsia" w:ascii="宋体" w:hAnsi="宋体" w:cs="宋体"/>
          <w:kern w:val="2"/>
          <w:lang w:val="en-US" w:eastAsia="zh-CN"/>
        </w:rPr>
        <w:t>中华人民共和国民</w:t>
      </w:r>
      <w:r>
        <w:rPr>
          <w:rFonts w:hint="eastAsia" w:ascii="宋体" w:hAnsi="宋体" w:cs="宋体"/>
          <w:kern w:val="2"/>
          <w:lang w:val="zh-CN"/>
        </w:rPr>
        <w:t>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供方向需方同时提供所供货物的以下服务：培训、安装、测试验收、质保期服务、质保期后服务等（如涉及）。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default" w:ascii="宋体" w:hAnsi="宋体" w:eastAsia="宋体"/>
                <w:bCs/>
                <w:sz w:val="22"/>
                <w:szCs w:val="30"/>
                <w:lang w:val="en-US" w:eastAsia="zh-CN"/>
              </w:rPr>
            </w:pPr>
            <w:r>
              <w:rPr>
                <w:rFonts w:hint="eastAsia" w:ascii="宋体" w:hAnsi="宋体"/>
                <w:bCs/>
                <w:sz w:val="22"/>
                <w:szCs w:val="30"/>
                <w:lang w:val="en-US" w:eastAsia="zh-CN"/>
              </w:rPr>
              <w:t xml:space="preserve">  </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含13%增值税和运送到厂、安装费用</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eastAsia="宋体"/>
          <w:color w:val="000000"/>
          <w:lang w:eastAsia="zh-CN"/>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lang w:val="en-US" w:eastAsia="zh-CN"/>
        </w:rPr>
        <w:t>合同签订后，预付合同总额的30%；</w:t>
      </w:r>
      <w:r>
        <w:rPr>
          <w:rFonts w:hint="eastAsia" w:ascii="宋体" w:hAnsi="宋体"/>
          <w:color w:val="000000"/>
        </w:rPr>
        <w:t>项目验收合格</w:t>
      </w:r>
      <w:r>
        <w:rPr>
          <w:rFonts w:hint="eastAsia" w:ascii="宋体" w:hAnsi="宋体"/>
          <w:color w:val="000000"/>
          <w:lang w:val="en-US" w:eastAsia="zh-CN"/>
        </w:rPr>
        <w:t>供方开具13%全额增值税专用发票</w:t>
      </w:r>
      <w:r>
        <w:rPr>
          <w:rFonts w:hint="eastAsia" w:ascii="宋体" w:hAnsi="宋体"/>
          <w:color w:val="000000"/>
        </w:rPr>
        <w:t>后</w:t>
      </w:r>
      <w:r>
        <w:rPr>
          <w:rFonts w:hint="eastAsia" w:ascii="宋体" w:hAnsi="宋体"/>
          <w:color w:val="000000"/>
          <w:lang w:val="en-US" w:eastAsia="zh-CN"/>
        </w:rPr>
        <w:t>30日内</w:t>
      </w:r>
      <w:r>
        <w:rPr>
          <w:rFonts w:hint="eastAsia" w:ascii="宋体" w:hAnsi="宋体"/>
          <w:color w:val="000000"/>
        </w:rPr>
        <w:t>支付合同</w:t>
      </w:r>
      <w:r>
        <w:rPr>
          <w:rFonts w:hint="eastAsia" w:ascii="宋体" w:hAnsi="宋体"/>
          <w:color w:val="000000"/>
          <w:lang w:val="en-US" w:eastAsia="zh-CN"/>
        </w:rPr>
        <w:t>总额</w:t>
      </w:r>
      <w:r>
        <w:rPr>
          <w:rFonts w:hint="eastAsia" w:ascii="宋体" w:hAnsi="宋体"/>
          <w:color w:val="000000"/>
        </w:rPr>
        <w:t>的</w:t>
      </w:r>
      <w:r>
        <w:rPr>
          <w:rFonts w:hint="eastAsia" w:ascii="宋体" w:hAnsi="宋体"/>
          <w:color w:val="000000"/>
          <w:lang w:val="en-US" w:eastAsia="zh-CN"/>
        </w:rPr>
        <w:t>60</w:t>
      </w:r>
      <w:r>
        <w:rPr>
          <w:rFonts w:hint="eastAsia" w:ascii="宋体" w:hAnsi="宋体"/>
          <w:color w:val="000000"/>
        </w:rPr>
        <w:t>%，</w:t>
      </w:r>
      <w:r>
        <w:rPr>
          <w:rFonts w:hint="eastAsia" w:ascii="宋体" w:hAnsi="宋体"/>
          <w:color w:val="000000"/>
          <w:lang w:val="en-US" w:eastAsia="zh-CN"/>
        </w:rPr>
        <w:t>另10</w:t>
      </w:r>
      <w:r>
        <w:rPr>
          <w:rFonts w:hint="eastAsia" w:ascii="宋体" w:hAnsi="宋体"/>
          <w:color w:val="000000"/>
        </w:rPr>
        <w:t>%作为质保金1年后</w:t>
      </w:r>
      <w:r>
        <w:rPr>
          <w:rFonts w:hint="eastAsia" w:ascii="宋体" w:hAnsi="宋体"/>
          <w:color w:val="000000"/>
          <w:lang w:val="en-US" w:eastAsia="zh-CN"/>
        </w:rPr>
        <w:t>无息</w:t>
      </w:r>
      <w:r>
        <w:rPr>
          <w:rFonts w:hint="eastAsia" w:ascii="宋体" w:hAnsi="宋体"/>
          <w:color w:val="000000"/>
        </w:rPr>
        <w:t>支付</w:t>
      </w:r>
      <w:r>
        <w:rPr>
          <w:rFonts w:hint="eastAsia" w:ascii="宋体" w:hAnsi="宋体"/>
          <w:color w:val="000000"/>
          <w:lang w:eastAsia="zh-CN"/>
        </w:rPr>
        <w:t>。</w:t>
      </w:r>
    </w:p>
    <w:p>
      <w:pPr>
        <w:numPr>
          <w:ilvl w:val="0"/>
          <w:numId w:val="1"/>
        </w:numPr>
        <w:spacing w:line="360" w:lineRule="exact"/>
        <w:ind w:firstLine="420" w:firstLineChars="200"/>
        <w:jc w:val="both"/>
        <w:rPr>
          <w:rFonts w:hint="eastAsia" w:ascii="宋体" w:hAnsi="宋体"/>
          <w:bCs/>
          <w:kern w:val="2"/>
        </w:rPr>
      </w:pPr>
      <w:r>
        <w:rPr>
          <w:rFonts w:hint="eastAsia" w:ascii="宋体" w:hAnsi="宋体"/>
          <w:bCs/>
          <w:kern w:val="2"/>
        </w:rPr>
        <w:t>合同与交货</w:t>
      </w:r>
    </w:p>
    <w:p>
      <w:pPr>
        <w:spacing w:line="360" w:lineRule="exact"/>
        <w:ind w:firstLine="420" w:firstLineChars="200"/>
        <w:jc w:val="both"/>
        <w:rPr>
          <w:rFonts w:hint="default" w:ascii="宋体" w:hAnsi="宋体" w:cs="宋体"/>
          <w:kern w:val="2"/>
          <w:lang w:val="en-US" w:eastAsia="zh-CN"/>
        </w:rPr>
      </w:pPr>
      <w:r>
        <w:rPr>
          <w:rFonts w:hint="eastAsia" w:ascii="宋体" w:hAnsi="宋体"/>
          <w:bCs/>
          <w:kern w:val="2"/>
          <w:lang w:val="en-US" w:eastAsia="zh-CN"/>
        </w:rPr>
        <w:t>4.1合同签订后供方应在30个工作日内</w:t>
      </w:r>
      <w:r>
        <w:rPr>
          <w:rFonts w:hint="eastAsia" w:ascii="宋体" w:hAnsi="宋体" w:cs="宋体"/>
          <w:kern w:val="2"/>
          <w:lang w:val="en-US" w:eastAsia="zh-CN"/>
        </w:rPr>
        <w:t>交付并安装调试完毕（如因不可抗力致供方延期交货，交货时间由双方另行协商）。</w:t>
      </w:r>
    </w:p>
    <w:p>
      <w:pPr>
        <w:spacing w:line="360" w:lineRule="exact"/>
        <w:ind w:firstLine="420" w:firstLineChars="200"/>
        <w:jc w:val="both"/>
        <w:rPr>
          <w:rFonts w:hint="eastAsia" w:ascii="宋体" w:hAnsi="宋体" w:cs="宋体"/>
          <w:kern w:val="2"/>
          <w:lang w:val="en-US" w:eastAsia="zh-CN"/>
        </w:rPr>
      </w:pPr>
      <w:r>
        <w:rPr>
          <w:rFonts w:hint="eastAsia" w:ascii="宋体" w:hAnsi="宋体" w:cs="宋体"/>
          <w:kern w:val="2"/>
          <w:lang w:val="en-US" w:eastAsia="zh-CN"/>
        </w:rPr>
        <w:t>4.2供</w:t>
      </w:r>
      <w:r>
        <w:rPr>
          <w:rFonts w:hint="eastAsia" w:ascii="宋体" w:hAnsi="宋体" w:cs="宋体"/>
          <w:kern w:val="2"/>
          <w:lang w:val="zh-CN"/>
        </w:rPr>
        <w:t>方在交货时，须提供送货单、产品合格证或质量检验报告（有环保要求的产品需具备ROHS标识）、</w:t>
      </w:r>
      <w:r>
        <w:rPr>
          <w:rFonts w:hint="eastAsia" w:ascii="宋体" w:hAnsi="宋体" w:cs="宋体"/>
          <w:kern w:val="2"/>
          <w:lang w:val="en-US" w:eastAsia="zh-CN"/>
        </w:rPr>
        <w:t>产品使用说明书、电路图等。</w:t>
      </w:r>
    </w:p>
    <w:p>
      <w:pPr>
        <w:tabs>
          <w:tab w:val="left" w:pos="5400"/>
        </w:tabs>
        <w:spacing w:line="360" w:lineRule="exact"/>
        <w:ind w:firstLine="420" w:firstLineChars="200"/>
        <w:jc w:val="both"/>
        <w:rPr>
          <w:rFonts w:hint="default" w:ascii="宋体" w:hAnsi="宋体" w:eastAsia="宋体"/>
          <w:bCs/>
          <w:kern w:val="2"/>
          <w:lang w:val="en-US" w:eastAsia="zh-CN"/>
        </w:rPr>
      </w:pPr>
      <w:r>
        <w:rPr>
          <w:rFonts w:hint="eastAsia" w:ascii="宋体" w:hAnsi="宋体"/>
          <w:bCs/>
          <w:kern w:val="2"/>
        </w:rPr>
        <w:t>5</w:t>
      </w:r>
      <w:r>
        <w:rPr>
          <w:rFonts w:ascii="宋体" w:hAnsi="宋体"/>
          <w:bCs/>
          <w:kern w:val="2"/>
        </w:rPr>
        <w:t>.</w:t>
      </w:r>
      <w:r>
        <w:rPr>
          <w:rFonts w:hint="eastAsia" w:ascii="宋体" w:hAnsi="宋体"/>
          <w:bCs/>
          <w:kern w:val="2"/>
          <w:lang w:val="en-US" w:eastAsia="zh-CN"/>
        </w:rPr>
        <w:t>运输方式及费用</w:t>
      </w:r>
    </w:p>
    <w:p>
      <w:pPr>
        <w:spacing w:line="360" w:lineRule="exact"/>
        <w:ind w:firstLine="420" w:firstLineChars="200"/>
        <w:jc w:val="both"/>
        <w:rPr>
          <w:rFonts w:hint="default" w:ascii="宋体" w:hAnsi="宋体" w:eastAsia="宋体"/>
          <w:kern w:val="2"/>
          <w:lang w:val="en-US" w:eastAsia="zh-CN"/>
        </w:rPr>
      </w:pPr>
      <w:r>
        <w:rPr>
          <w:rFonts w:hint="eastAsia" w:ascii="宋体" w:hAnsi="宋体" w:cs="宋体"/>
          <w:kern w:val="2"/>
          <w:lang w:val="en-US" w:eastAsia="zh-CN"/>
        </w:rPr>
        <w:t>由供方视情况自定运输方式，费用自负，货物的在途风险由供方承担。</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w:t>
      </w:r>
      <w:r>
        <w:rPr>
          <w:rFonts w:hint="eastAsia" w:ascii="宋体" w:hAnsi="宋体"/>
          <w:bCs/>
          <w:kern w:val="2"/>
          <w:lang w:val="en-US" w:eastAsia="zh-CN"/>
        </w:rPr>
        <w:t>收货与验收</w:t>
      </w:r>
      <w:r>
        <w:rPr>
          <w:rFonts w:ascii="宋体" w:hAnsi="宋体"/>
          <w:bCs/>
          <w:kern w:val="2"/>
        </w:rPr>
        <w:t xml:space="preserve">                </w:t>
      </w:r>
    </w:p>
    <w:p>
      <w:pPr>
        <w:spacing w:line="360" w:lineRule="exact"/>
        <w:ind w:firstLine="420" w:firstLineChars="200"/>
        <w:jc w:val="both"/>
        <w:rPr>
          <w:rFonts w:hint="default" w:ascii="宋体" w:hAnsi="宋体"/>
          <w:kern w:val="2"/>
          <w:lang w:val="en-US"/>
        </w:rPr>
      </w:pPr>
      <w:r>
        <w:rPr>
          <w:rFonts w:hint="eastAsia" w:ascii="宋体" w:hAnsi="宋体" w:cs="宋体"/>
          <w:kern w:val="2"/>
          <w:lang w:val="zh-CN"/>
        </w:rPr>
        <w:t xml:space="preserve"> </w:t>
      </w:r>
      <w:r>
        <w:rPr>
          <w:rFonts w:hint="eastAsia" w:ascii="宋体" w:hAnsi="宋体" w:cs="宋体"/>
          <w:kern w:val="2"/>
          <w:lang w:val="en-US" w:eastAsia="zh-CN"/>
        </w:rPr>
        <w:t>供方交货的规格型号与数量必须与合同约定的一致。货物进场并安装调试后试运行15日后由需方根据技术要求组织验收，验收内容包括：型号、规格、数量、技术要求、外观质量、安装调试是否合格，所提供货物的装箱清单、用户手册（产品使用说明书）、原厂保修卡、电路图、随机资料及配件、随机工具等是否齐全。</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en-US" w:eastAsia="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w:t>
      </w:r>
      <w:r>
        <w:rPr>
          <w:rFonts w:hint="eastAsia" w:ascii="宋体" w:hAnsi="宋体" w:cs="宋体"/>
          <w:kern w:val="2"/>
          <w:lang w:val="en-US" w:eastAsia="zh-CN"/>
        </w:rPr>
        <w:t>供方提供的产品性能及质量有国家标准的应符合国家标准，无国家标准的应符合行业标准，并满足询价文件要求，实现响应文件承诺条款。</w:t>
      </w:r>
    </w:p>
    <w:p>
      <w:pPr>
        <w:spacing w:line="360" w:lineRule="exact"/>
        <w:ind w:firstLine="420" w:firstLineChars="200"/>
        <w:jc w:val="both"/>
        <w:rPr>
          <w:rFonts w:hint="default" w:ascii="宋体" w:hAnsi="宋体" w:eastAsia="宋体"/>
          <w:color w:val="FF0000"/>
          <w:kern w:val="2"/>
          <w:lang w:val="en-US" w:eastAsia="zh-CN"/>
        </w:rPr>
      </w:pPr>
      <w:r>
        <w:rPr>
          <w:rFonts w:hint="eastAsia" w:ascii="宋体" w:hAnsi="宋体" w:cs="宋体"/>
          <w:kern w:val="2"/>
        </w:rPr>
        <w:t>7.2</w:t>
      </w:r>
      <w:r>
        <w:rPr>
          <w:rFonts w:hint="eastAsia" w:ascii="宋体" w:hAnsi="宋体" w:cs="宋体"/>
          <w:kern w:val="2"/>
          <w:lang w:val="zh-CN"/>
        </w:rPr>
        <w:t xml:space="preserve"> </w:t>
      </w:r>
      <w:r>
        <w:rPr>
          <w:rFonts w:hint="eastAsia" w:ascii="宋体" w:hAnsi="宋体" w:cs="宋体"/>
          <w:kern w:val="2"/>
          <w:lang w:val="en-US" w:eastAsia="zh-CN"/>
        </w:rPr>
        <w:t>售后</w:t>
      </w:r>
      <w:r>
        <w:rPr>
          <w:rFonts w:hint="eastAsia" w:ascii="宋体" w:hAnsi="宋体" w:cs="宋体"/>
          <w:kern w:val="2"/>
          <w:lang w:val="zh-CN"/>
        </w:rPr>
        <w:t>：</w:t>
      </w:r>
      <w:r>
        <w:rPr>
          <w:rFonts w:hint="eastAsia" w:ascii="宋体" w:hAnsi="宋体" w:cs="宋体"/>
          <w:kern w:val="2"/>
          <w:lang w:val="en-US" w:eastAsia="zh-CN"/>
        </w:rPr>
        <w:t>本合同买卖标的物整机保修1年，在保修期内，因设备本身不良引起的问题由供方免费维修，实现响应文件售后服务承诺条款。</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en-US" w:eastAsia="zh-CN"/>
        </w:rPr>
        <w:t>供</w:t>
      </w:r>
      <w:r>
        <w:rPr>
          <w:rFonts w:hint="eastAsia" w:ascii="宋体" w:hAnsi="宋体" w:cs="宋体"/>
          <w:kern w:val="2"/>
          <w:lang w:val="zh-CN"/>
        </w:rPr>
        <w:t>方提供的货物或服务，使用了知识产权的，在签订合同时，应向</w:t>
      </w:r>
      <w:r>
        <w:rPr>
          <w:rFonts w:hint="eastAsia" w:ascii="宋体" w:hAnsi="宋体" w:cs="宋体"/>
          <w:kern w:val="2"/>
          <w:lang w:val="en-US" w:eastAsia="zh-CN"/>
        </w:rPr>
        <w:t>需</w:t>
      </w:r>
      <w:r>
        <w:rPr>
          <w:rFonts w:hint="eastAsia" w:ascii="宋体" w:hAnsi="宋体" w:cs="宋体"/>
          <w:kern w:val="2"/>
          <w:lang w:val="zh-CN"/>
        </w:rPr>
        <w:t>方说明知识产权的权利人、名称等权利状况，相应知识产权使用费由</w:t>
      </w:r>
      <w:r>
        <w:rPr>
          <w:rFonts w:hint="eastAsia" w:ascii="宋体" w:hAnsi="宋体" w:cs="宋体"/>
          <w:kern w:val="2"/>
          <w:lang w:val="en-US" w:eastAsia="zh-CN"/>
        </w:rPr>
        <w:t>供</w:t>
      </w:r>
      <w:r>
        <w:rPr>
          <w:rFonts w:hint="eastAsia" w:ascii="宋体" w:hAnsi="宋体" w:cs="宋体"/>
          <w:kern w:val="2"/>
          <w:lang w:val="zh-CN"/>
        </w:rPr>
        <w:t>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en-US" w:eastAsia="zh-CN"/>
        </w:rPr>
        <w:t>供</w:t>
      </w:r>
      <w:r>
        <w:rPr>
          <w:rFonts w:hint="eastAsia" w:ascii="宋体" w:hAnsi="宋体" w:cs="宋体"/>
          <w:kern w:val="2"/>
          <w:lang w:val="zh-CN"/>
        </w:rPr>
        <w:t>方对</w:t>
      </w:r>
      <w:r>
        <w:rPr>
          <w:rFonts w:hint="eastAsia" w:ascii="宋体" w:hAnsi="宋体" w:cs="宋体"/>
          <w:kern w:val="2"/>
          <w:lang w:val="en-US" w:eastAsia="zh-CN"/>
        </w:rPr>
        <w:t>需</w:t>
      </w:r>
      <w:r>
        <w:rPr>
          <w:rFonts w:hint="eastAsia" w:ascii="宋体" w:hAnsi="宋体" w:cs="宋体"/>
          <w:kern w:val="2"/>
          <w:lang w:val="zh-CN"/>
        </w:rPr>
        <w:t>方提供的技术资料、样件、图纸、合同及相关供货情况（价格、数量等）有保密的义务。未经</w:t>
      </w:r>
      <w:r>
        <w:rPr>
          <w:rFonts w:hint="eastAsia" w:ascii="宋体" w:hAnsi="宋体" w:cs="宋体"/>
          <w:kern w:val="2"/>
          <w:lang w:val="en-US" w:eastAsia="zh-CN"/>
        </w:rPr>
        <w:t>需</w:t>
      </w:r>
      <w:r>
        <w:rPr>
          <w:rFonts w:hint="eastAsia" w:ascii="宋体" w:hAnsi="宋体" w:cs="宋体"/>
          <w:kern w:val="2"/>
          <w:lang w:val="zh-CN"/>
        </w:rPr>
        <w:t>方同意，</w:t>
      </w:r>
      <w:r>
        <w:rPr>
          <w:rFonts w:hint="eastAsia" w:ascii="宋体" w:hAnsi="宋体" w:cs="宋体"/>
          <w:kern w:val="2"/>
          <w:lang w:val="en-US" w:eastAsia="zh-CN"/>
        </w:rPr>
        <w:t>供</w:t>
      </w:r>
      <w:r>
        <w:rPr>
          <w:rFonts w:hint="eastAsia" w:ascii="宋体" w:hAnsi="宋体" w:cs="宋体"/>
          <w:kern w:val="2"/>
          <w:lang w:val="zh-CN"/>
        </w:rPr>
        <w:t>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en-US" w:eastAsia="zh-CN"/>
        </w:rPr>
        <w:t>合同</w:t>
      </w:r>
      <w:r>
        <w:rPr>
          <w:rFonts w:hint="eastAsia" w:ascii="宋体" w:hAnsi="宋体" w:cs="宋体"/>
          <w:kern w:val="2"/>
          <w:lang w:val="zh-CN"/>
        </w:rPr>
        <w:t>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w:t>
      </w:r>
      <w:r>
        <w:rPr>
          <w:rFonts w:hint="eastAsia" w:ascii="宋体" w:hAnsi="宋体" w:cs="宋体"/>
          <w:kern w:val="2"/>
          <w:lang w:val="en-US" w:eastAsia="zh-CN"/>
        </w:rPr>
        <w:t>供</w:t>
      </w:r>
      <w:r>
        <w:rPr>
          <w:rFonts w:hint="eastAsia" w:ascii="宋体" w:hAnsi="宋体" w:cs="宋体"/>
          <w:kern w:val="2"/>
          <w:lang w:val="zh-CN"/>
        </w:rPr>
        <w:t>方的原因变更合同的，</w:t>
      </w:r>
      <w:r>
        <w:rPr>
          <w:rFonts w:hint="eastAsia" w:ascii="宋体" w:hAnsi="宋体" w:cs="宋体"/>
          <w:kern w:val="2"/>
          <w:lang w:val="en-US" w:eastAsia="zh-CN"/>
        </w:rPr>
        <w:t>供</w:t>
      </w:r>
      <w:r>
        <w:rPr>
          <w:rFonts w:hint="eastAsia" w:ascii="宋体" w:hAnsi="宋体" w:cs="宋体"/>
          <w:kern w:val="2"/>
          <w:lang w:val="zh-CN"/>
        </w:rPr>
        <w:t>方应以书面形式通知</w:t>
      </w:r>
      <w:r>
        <w:rPr>
          <w:rFonts w:hint="eastAsia" w:ascii="宋体" w:hAnsi="宋体" w:cs="宋体"/>
          <w:kern w:val="2"/>
          <w:lang w:val="en-US" w:eastAsia="zh-CN"/>
        </w:rPr>
        <w:t>需</w:t>
      </w:r>
      <w:r>
        <w:rPr>
          <w:rFonts w:hint="eastAsia" w:ascii="宋体" w:hAnsi="宋体" w:cs="宋体"/>
          <w:kern w:val="2"/>
          <w:lang w:val="zh-CN"/>
        </w:rPr>
        <w:t>方，并经双方协商一致签署有关变更文件。如由此造成</w:t>
      </w:r>
      <w:r>
        <w:rPr>
          <w:rFonts w:hint="eastAsia" w:ascii="宋体" w:hAnsi="宋体" w:cs="宋体"/>
          <w:kern w:val="2"/>
          <w:lang w:val="en-US" w:eastAsia="zh-CN"/>
        </w:rPr>
        <w:t>供</w:t>
      </w:r>
      <w:r>
        <w:rPr>
          <w:rFonts w:hint="eastAsia" w:ascii="宋体" w:hAnsi="宋体" w:cs="宋体"/>
          <w:kern w:val="2"/>
          <w:lang w:val="zh-CN"/>
        </w:rPr>
        <w:t>方履行合同的价格或时间变化，将对合同价格、交货期进行合理调整。除了供需双方签署书面文件修改合同，并成为合同不可分割的一部分的情况外，合同的条件不得有任何变化或修改。</w:t>
      </w:r>
    </w:p>
    <w:p>
      <w:pPr>
        <w:numPr>
          <w:ilvl w:val="0"/>
          <w:numId w:val="0"/>
        </w:numPr>
        <w:spacing w:line="360" w:lineRule="exact"/>
        <w:ind w:firstLine="420" w:firstLineChars="200"/>
        <w:jc w:val="both"/>
        <w:rPr>
          <w:rFonts w:hint="default" w:ascii="宋体" w:hAnsi="宋体" w:cs="宋体"/>
          <w:kern w:val="2"/>
          <w:lang w:val="en-US" w:eastAsia="zh-CN"/>
        </w:rPr>
      </w:pPr>
      <w:r>
        <w:rPr>
          <w:rFonts w:hint="eastAsia" w:ascii="宋体" w:hAnsi="宋体" w:cs="宋体"/>
          <w:kern w:val="2"/>
          <w:lang w:val="en-US" w:eastAsia="zh-CN"/>
        </w:rPr>
        <w:t>13.合同协议</w:t>
      </w:r>
    </w:p>
    <w:p>
      <w:pPr>
        <w:numPr>
          <w:ilvl w:val="0"/>
          <w:numId w:val="0"/>
        </w:numPr>
        <w:spacing w:line="360" w:lineRule="exact"/>
        <w:ind w:firstLine="420" w:firstLineChars="200"/>
        <w:jc w:val="both"/>
        <w:rPr>
          <w:rFonts w:ascii="宋体" w:hAnsi="宋体" w:cs="宋体"/>
          <w:kern w:val="2"/>
          <w:lang w:val="zh-CN"/>
        </w:rPr>
      </w:pPr>
      <w:r>
        <w:rPr>
          <w:rFonts w:hint="eastAsia" w:ascii="宋体" w:hAnsi="宋体" w:cs="宋体"/>
          <w:kern w:val="2"/>
          <w:lang w:val="en-US" w:eastAsia="zh-CN"/>
        </w:rPr>
        <w:t>合同</w:t>
      </w:r>
      <w:r>
        <w:rPr>
          <w:rFonts w:hint="eastAsia" w:ascii="宋体" w:hAnsi="宋体" w:cs="宋体"/>
          <w:kern w:val="2"/>
          <w:lang w:val="zh-CN"/>
        </w:rPr>
        <w:t>期限内任何一方不得擅自终止协议，否则应负担所造成的一切损失。除本</w:t>
      </w:r>
      <w:r>
        <w:rPr>
          <w:rFonts w:hint="eastAsia" w:ascii="宋体" w:hAnsi="宋体" w:cs="宋体"/>
          <w:kern w:val="2"/>
          <w:lang w:val="en-US" w:eastAsia="zh-CN"/>
        </w:rPr>
        <w:t>合同</w:t>
      </w:r>
      <w:r>
        <w:rPr>
          <w:rFonts w:hint="eastAsia" w:ascii="宋体" w:hAnsi="宋体" w:cs="宋体"/>
          <w:kern w:val="2"/>
          <w:lang w:val="zh-CN"/>
        </w:rPr>
        <w:t>明确约定一方有权单方解除</w:t>
      </w:r>
      <w:r>
        <w:rPr>
          <w:rFonts w:hint="eastAsia" w:ascii="宋体" w:hAnsi="宋体" w:cs="宋体"/>
          <w:kern w:val="2"/>
          <w:lang w:val="en-US" w:eastAsia="zh-CN"/>
        </w:rPr>
        <w:t>合同</w:t>
      </w:r>
      <w:r>
        <w:rPr>
          <w:rFonts w:hint="eastAsia" w:ascii="宋体" w:hAnsi="宋体" w:cs="宋体"/>
          <w:kern w:val="2"/>
          <w:lang w:val="zh-CN"/>
        </w:rPr>
        <w:t>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en-US" w:eastAsia="zh-CN"/>
        </w:rPr>
        <w:t>合同</w:t>
      </w:r>
      <w:r>
        <w:rPr>
          <w:rFonts w:hint="eastAsia" w:ascii="宋体" w:hAnsi="宋体" w:cs="宋体"/>
          <w:kern w:val="2"/>
          <w:lang w:val="zh-CN"/>
        </w:rPr>
        <w:t>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w:t>
      </w:r>
      <w:r>
        <w:rPr>
          <w:rFonts w:hint="eastAsia" w:ascii="宋体" w:hAnsi="宋体" w:cs="宋体"/>
          <w:kern w:val="2"/>
          <w:lang w:val="en-US" w:eastAsia="zh-CN"/>
        </w:rPr>
        <w:t>合同</w:t>
      </w:r>
      <w:r>
        <w:rPr>
          <w:rFonts w:hint="eastAsia" w:ascii="宋体" w:hAnsi="宋体" w:cs="宋体"/>
          <w:kern w:val="2"/>
          <w:lang w:val="zh-CN"/>
        </w:rPr>
        <w:t>在双方法定代表人或双方授权代表签字并加盖公章（或合同章）后生效（传真扫描件具有同等法律效应）。</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w:t>
      </w:r>
      <w:r>
        <w:rPr>
          <w:rFonts w:hint="eastAsia" w:ascii="宋体" w:hAnsi="宋体" w:cs="宋体"/>
          <w:kern w:val="2"/>
          <w:lang w:val="en-US" w:eastAsia="zh-CN"/>
        </w:rPr>
        <w:t>三</w:t>
      </w:r>
      <w:r>
        <w:rPr>
          <w:rFonts w:hint="eastAsia" w:ascii="宋体" w:hAnsi="宋体" w:cs="宋体"/>
          <w:kern w:val="2"/>
          <w:lang w:val="zh-CN"/>
        </w:rPr>
        <w:t>份，</w:t>
      </w:r>
      <w:r>
        <w:rPr>
          <w:rFonts w:hint="eastAsia" w:ascii="宋体" w:hAnsi="宋体" w:cs="宋体"/>
          <w:kern w:val="2"/>
          <w:lang w:val="en-US" w:eastAsia="zh-CN"/>
        </w:rPr>
        <w:t>供</w:t>
      </w:r>
      <w:r>
        <w:rPr>
          <w:rFonts w:hint="eastAsia" w:ascii="宋体" w:hAnsi="宋体" w:cs="宋体"/>
          <w:kern w:val="2"/>
          <w:lang w:val="zh-CN"/>
        </w:rPr>
        <w:t>方保留一份，</w:t>
      </w:r>
      <w:r>
        <w:rPr>
          <w:rFonts w:hint="eastAsia" w:ascii="宋体" w:hAnsi="宋体" w:cs="宋体"/>
          <w:kern w:val="2"/>
          <w:lang w:val="en-US" w:eastAsia="zh-CN"/>
        </w:rPr>
        <w:t>需</w:t>
      </w:r>
      <w:r>
        <w:rPr>
          <w:rFonts w:hint="eastAsia" w:ascii="宋体" w:hAnsi="宋体" w:cs="宋体"/>
          <w:kern w:val="2"/>
          <w:lang w:val="zh-CN"/>
        </w:rPr>
        <w:t>方保留</w:t>
      </w:r>
      <w:r>
        <w:rPr>
          <w:rFonts w:hint="eastAsia" w:ascii="宋体" w:hAnsi="宋体" w:cs="宋体"/>
          <w:kern w:val="2"/>
          <w:lang w:val="en-US" w:eastAsia="zh-CN"/>
        </w:rPr>
        <w:t>两</w:t>
      </w:r>
      <w:r>
        <w:rPr>
          <w:rFonts w:hint="eastAsia" w:ascii="宋体" w:hAnsi="宋体" w:cs="宋体"/>
          <w:kern w:val="2"/>
          <w:lang w:val="zh-CN"/>
        </w:rPr>
        <w:t>份。</w:t>
      </w:r>
    </w:p>
    <w:p>
      <w:pPr>
        <w:spacing w:line="360" w:lineRule="exact"/>
        <w:ind w:firstLine="420" w:firstLineChars="200"/>
        <w:jc w:val="both"/>
        <w:rPr>
          <w:rFonts w:hint="default" w:ascii="宋体" w:hAnsi="宋体" w:cs="宋体"/>
          <w:kern w:val="2"/>
          <w:lang w:val="en-US" w:eastAsia="zh-CN"/>
        </w:rPr>
      </w:pP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r>
              <w:rPr>
                <w:rFonts w:hint="eastAsia" w:ascii="宋体" w:hAnsi="宋体" w:cs="宋体"/>
                <w:kern w:val="2"/>
              </w:rPr>
              <w:t>刘振禹</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028-</w:t>
            </w:r>
            <w:r>
              <w:rPr>
                <w:rFonts w:hint="eastAsia" w:ascii="宋体" w:hAnsi="宋体" w:cs="宋体"/>
                <w:kern w:val="2"/>
                <w:lang w:val="en-US" w:eastAsia="zh-CN"/>
              </w:rPr>
              <w:t>87117177</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3C0B78"/>
    <w:multiLevelType w:val="singleLevel"/>
    <w:tmpl w:val="FA3C0B78"/>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1C26E13"/>
    <w:rsid w:val="07A271DA"/>
    <w:rsid w:val="09717A8B"/>
    <w:rsid w:val="11EB3930"/>
    <w:rsid w:val="1ECC3F0D"/>
    <w:rsid w:val="24154CF0"/>
    <w:rsid w:val="27C105D3"/>
    <w:rsid w:val="2D667E8C"/>
    <w:rsid w:val="34ED20C2"/>
    <w:rsid w:val="40F37AC3"/>
    <w:rsid w:val="4205489D"/>
    <w:rsid w:val="453749EF"/>
    <w:rsid w:val="49B650AE"/>
    <w:rsid w:val="4ED31854"/>
    <w:rsid w:val="57764076"/>
    <w:rsid w:val="583B7115"/>
    <w:rsid w:val="5D1D26CA"/>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16</Pages>
  <Words>5870</Words>
  <Characters>6357</Characters>
  <Lines>74</Lines>
  <Paragraphs>21</Paragraphs>
  <TotalTime>1</TotalTime>
  <ScaleCrop>false</ScaleCrop>
  <LinksUpToDate>false</LinksUpToDate>
  <CharactersWithSpaces>7061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2022-12-06T01:51:01Z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