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sz w:val="36"/>
          <w:szCs w:val="36"/>
        </w:rPr>
      </w:pPr>
    </w:p>
    <w:p>
      <w:pPr>
        <w:rPr>
          <w:rFonts w:hint="eastAsia" w:ascii="宋体" w:hAnsi="宋体"/>
          <w:b/>
          <w:sz w:val="36"/>
          <w:szCs w:val="36"/>
        </w:rPr>
      </w:pPr>
    </w:p>
    <w:p>
      <w:pPr>
        <w:rPr>
          <w:rFonts w:hint="eastAsia" w:ascii="宋体" w:hAnsi="宋体"/>
          <w:b/>
          <w:sz w:val="36"/>
          <w:szCs w:val="36"/>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rPr>
          <w:rFonts w:hint="eastAsia" w:ascii="宋体" w:hAnsi="宋体"/>
          <w:b/>
          <w:sz w:val="36"/>
          <w:szCs w:val="36"/>
        </w:rPr>
      </w:pPr>
    </w:p>
    <w:p>
      <w:pPr>
        <w:spacing w:line="300" w:lineRule="auto"/>
        <w:jc w:val="center"/>
        <w:rPr>
          <w:rFonts w:hint="eastAsia" w:ascii="宋体" w:hAnsi="宋体"/>
          <w:b/>
          <w:sz w:val="44"/>
          <w:szCs w:val="44"/>
        </w:rPr>
      </w:pPr>
    </w:p>
    <w:p>
      <w:pPr>
        <w:spacing w:line="300" w:lineRule="auto"/>
        <w:jc w:val="center"/>
        <w:rPr>
          <w:rFonts w:hint="eastAsia" w:ascii="宋体" w:hAnsi="宋体"/>
          <w:b/>
          <w:sz w:val="44"/>
          <w:szCs w:val="44"/>
        </w:rPr>
      </w:pPr>
    </w:p>
    <w:p>
      <w:pPr>
        <w:spacing w:line="300" w:lineRule="auto"/>
        <w:jc w:val="center"/>
        <w:rPr>
          <w:rFonts w:hint="eastAsia" w:ascii="宋体" w:hAnsi="宋体" w:eastAsia="宋体"/>
          <w:b/>
          <w:sz w:val="44"/>
          <w:szCs w:val="44"/>
          <w:lang w:eastAsia="zh-CN"/>
        </w:rPr>
      </w:pPr>
      <w:r>
        <w:rPr>
          <w:rFonts w:hint="eastAsia" w:ascii="宋体" w:hAnsi="宋体"/>
          <w:b/>
          <w:sz w:val="44"/>
          <w:szCs w:val="44"/>
        </w:rPr>
        <w:t>项目名称：</w:t>
      </w:r>
      <w:r>
        <w:rPr>
          <w:b/>
          <w:i/>
          <w:sz w:val="36"/>
          <w:szCs w:val="36"/>
          <w:u w:val="single"/>
        </w:rPr>
        <w:t>全自动捆扎机</w:t>
      </w:r>
      <w:r>
        <w:rPr>
          <w:rFonts w:hint="eastAsia"/>
          <w:b/>
          <w:i/>
          <w:sz w:val="36"/>
          <w:szCs w:val="36"/>
          <w:u w:val="single"/>
          <w:lang w:eastAsia="zh-CN"/>
        </w:rPr>
        <w:t>、</w:t>
      </w:r>
      <w:r>
        <w:rPr>
          <w:b/>
          <w:sz w:val="36"/>
          <w:szCs w:val="36"/>
        </w:rPr>
        <w:t>全自动封箱机</w:t>
      </w:r>
      <w:r>
        <w:rPr>
          <w:rFonts w:hint="eastAsia" w:ascii="宋体" w:hAnsi="宋体"/>
          <w:b/>
          <w:sz w:val="44"/>
          <w:szCs w:val="44"/>
          <w:lang w:eastAsia="zh-CN"/>
        </w:rPr>
        <w:t>询价采购</w:t>
      </w:r>
    </w:p>
    <w:p>
      <w:pPr>
        <w:jc w:val="center"/>
        <w:rPr>
          <w:rFonts w:hint="eastAsia" w:ascii="宋体" w:hAnsi="宋体"/>
          <w:b/>
          <w:sz w:val="30"/>
          <w:szCs w:val="30"/>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default" w:ascii="宋体" w:hAnsi="宋体" w:eastAsia="宋体"/>
          <w:b/>
          <w:sz w:val="28"/>
          <w:szCs w:val="28"/>
          <w:lang w:val="en-US" w:eastAsia="zh-CN"/>
        </w:rPr>
      </w:pPr>
      <w:r>
        <w:rPr>
          <w:rFonts w:hint="eastAsia" w:ascii="宋体" w:hAnsi="宋体"/>
          <w:b/>
          <w:sz w:val="28"/>
          <w:szCs w:val="28"/>
        </w:rPr>
        <w:t>采购编号：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CG</w:t>
      </w:r>
      <w:r>
        <w:rPr>
          <w:rFonts w:hint="eastAsia" w:ascii="宋体" w:hAnsi="宋体"/>
          <w:b/>
          <w:sz w:val="28"/>
          <w:szCs w:val="28"/>
        </w:rPr>
        <w:t>-2022-</w:t>
      </w:r>
      <w:r>
        <w:rPr>
          <w:rFonts w:hint="eastAsia" w:ascii="宋体" w:hAnsi="宋体"/>
          <w:b/>
          <w:sz w:val="28"/>
          <w:szCs w:val="28"/>
          <w:lang w:val="en-US" w:eastAsia="zh-CN"/>
        </w:rPr>
        <w:t>11</w:t>
      </w:r>
    </w:p>
    <w:p>
      <w:pPr>
        <w:spacing w:line="360" w:lineRule="auto"/>
        <w:jc w:val="center"/>
        <w:rPr>
          <w:rFonts w:hint="eastAsia" w:ascii="宋体" w:hAnsi="宋体"/>
          <w:b/>
          <w:sz w:val="52"/>
          <w:szCs w:val="52"/>
        </w:rPr>
      </w:pPr>
    </w:p>
    <w:p>
      <w:pPr>
        <w:spacing w:line="360" w:lineRule="auto"/>
        <w:jc w:val="center"/>
        <w:rPr>
          <w:rFonts w:hint="eastAsia" w:ascii="宋体" w:hAnsi="宋体"/>
          <w:b/>
          <w:sz w:val="52"/>
          <w:szCs w:val="52"/>
        </w:rPr>
      </w:pPr>
    </w:p>
    <w:p>
      <w:pPr>
        <w:spacing w:line="360" w:lineRule="auto"/>
        <w:rPr>
          <w:rFonts w:hint="eastAsia" w:ascii="宋体" w:hAnsi="宋体"/>
          <w:b/>
          <w:sz w:val="32"/>
          <w:szCs w:val="32"/>
        </w:rPr>
      </w:pPr>
    </w:p>
    <w:p>
      <w:pPr>
        <w:pStyle w:val="10"/>
        <w:spacing w:line="500" w:lineRule="exact"/>
        <w:ind w:firstLine="880"/>
        <w:jc w:val="center"/>
        <w:rPr>
          <w:rFonts w:hAnsi="宋体"/>
          <w:b/>
          <w:sz w:val="44"/>
          <w:szCs w:val="44"/>
        </w:rPr>
      </w:pPr>
      <w:r>
        <w:rPr>
          <w:rFonts w:hint="eastAsia" w:hAnsi="宋体"/>
          <w:b/>
          <w:sz w:val="44"/>
          <w:szCs w:val="44"/>
          <w:lang w:eastAsia="zh-CN"/>
        </w:rPr>
        <w:t>南阳</w:t>
      </w:r>
      <w:r>
        <w:rPr>
          <w:rFonts w:hint="eastAsia" w:hAnsi="宋体"/>
          <w:b/>
          <w:sz w:val="44"/>
          <w:szCs w:val="44"/>
        </w:rPr>
        <w:t>光明光电有限公司</w:t>
      </w:r>
    </w:p>
    <w:p>
      <w:pPr>
        <w:pStyle w:val="10"/>
        <w:spacing w:line="500" w:lineRule="exact"/>
        <w:ind w:firstLine="560"/>
        <w:jc w:val="center"/>
        <w:rPr>
          <w:rFonts w:hAnsi="宋体"/>
          <w:b/>
          <w:sz w:val="28"/>
          <w:szCs w:val="28"/>
        </w:rPr>
      </w:pPr>
    </w:p>
    <w:p>
      <w:pPr>
        <w:pStyle w:val="10"/>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二二年</w:t>
      </w:r>
      <w:r>
        <w:rPr>
          <w:rFonts w:hint="eastAsia" w:hAnsi="宋体"/>
          <w:b/>
          <w:sz w:val="36"/>
          <w:szCs w:val="36"/>
          <w:lang w:eastAsia="zh-CN"/>
        </w:rPr>
        <w:t>十一</w:t>
      </w:r>
      <w:r>
        <w:rPr>
          <w:rFonts w:hint="eastAsia" w:hAnsi="宋体"/>
          <w:b/>
          <w:sz w:val="36"/>
          <w:szCs w:val="36"/>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type w:val="continuous"/>
          <w:pgSz w:w="13607" w:h="16840"/>
          <w:pgMar w:top="1440" w:right="1800" w:bottom="1440" w:left="1800" w:header="851" w:footer="992" w:gutter="0"/>
          <w:pgNumType w:fmt="numberInDash" w:start="1"/>
          <w:cols w:space="720" w:num="1"/>
          <w:docGrid w:linePitch="312" w:charSpace="0"/>
        </w:sectPr>
      </w:pPr>
    </w:p>
    <w:p>
      <w:pPr>
        <w:pStyle w:val="3"/>
        <w:keepNext w:val="0"/>
        <w:keepLines w:val="0"/>
        <w:spacing w:line="360" w:lineRule="exact"/>
        <w:jc w:val="center"/>
        <w:rPr>
          <w:rFonts w:hint="eastAsia" w:ascii="宋体" w:hAnsi="宋体" w:eastAsia="宋体"/>
          <w:bCs w:val="0"/>
          <w:sz w:val="36"/>
        </w:rPr>
      </w:pPr>
      <w:bookmarkStart w:id="0" w:name="_Hlt101843627"/>
      <w:bookmarkEnd w:id="0"/>
      <w:bookmarkStart w:id="1" w:name="_Hlt101233737"/>
      <w:bookmarkEnd w:id="1"/>
    </w:p>
    <w:p>
      <w:pPr>
        <w:rPr>
          <w:rFonts w:hint="eastAsia" w:ascii="宋体" w:hAnsi="宋体"/>
        </w:rPr>
      </w:pPr>
    </w:p>
    <w:p>
      <w:pPr>
        <w:pStyle w:val="3"/>
        <w:keepNext w:val="0"/>
        <w:keepLines w:val="0"/>
        <w:spacing w:line="360" w:lineRule="exact"/>
        <w:ind w:firstLine="3596" w:firstLineChars="995"/>
        <w:rPr>
          <w:rFonts w:hint="eastAsia" w:ascii="宋体" w:hAnsi="宋体" w:eastAsia="宋体"/>
          <w:bCs w:val="0"/>
          <w:sz w:val="36"/>
        </w:rPr>
      </w:pPr>
      <w:r>
        <w:rPr>
          <w:rFonts w:hint="eastAsia" w:ascii="宋体" w:hAnsi="宋体" w:eastAsia="宋体"/>
          <w:bCs w:val="0"/>
          <w:sz w:val="36"/>
        </w:rPr>
        <w:t>目    录</w:t>
      </w:r>
    </w:p>
    <w:p>
      <w:pPr>
        <w:rPr>
          <w:rFonts w:hint="eastAsia" w:ascii="宋体" w:hAnsi="宋体"/>
        </w:rPr>
      </w:pPr>
    </w:p>
    <w:p>
      <w:pPr>
        <w:rPr>
          <w:rFonts w:hint="eastAsia" w:ascii="宋体" w:hAnsi="宋体"/>
        </w:rPr>
      </w:pPr>
    </w:p>
    <w:p>
      <w:pPr>
        <w:rPr>
          <w:rFonts w:hint="eastAsia" w:ascii="宋体" w:hAnsi="宋体"/>
        </w:rPr>
      </w:pP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第一部分  询价采购公告</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第二部分  供应商须知</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第三部分  商务条款</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sz w:val="28"/>
          <w:szCs w:val="28"/>
        </w:rPr>
        <w:t>第四部分</w:t>
      </w:r>
      <w:r>
        <w:rPr>
          <w:rFonts w:hint="eastAsia" w:ascii="宋体" w:hAnsi="宋体" w:eastAsia="宋体"/>
          <w:bCs w:val="0"/>
          <w:sz w:val="28"/>
          <w:szCs w:val="28"/>
        </w:rPr>
        <w:t xml:space="preserve">  技术条款及服务</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第五部分  响应文件格式</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第六部分  采购合同</w:t>
      </w: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rPr>
          <w:rFonts w:hint="eastAsia" w:ascii="宋体" w:hAnsi="宋体"/>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r>
        <w:rPr>
          <w:rFonts w:hint="eastAsia" w:ascii="宋体" w:hAnsi="宋体" w:eastAsia="宋体"/>
          <w:bCs w:val="0"/>
          <w:sz w:val="36"/>
        </w:rPr>
        <w:t>第一部分  询价采购公告</w:t>
      </w:r>
    </w:p>
    <w:p>
      <w:pPr>
        <w:spacing w:line="360" w:lineRule="auto"/>
        <w:rPr>
          <w:rFonts w:ascii="宋体" w:hAnsi="宋体"/>
          <w:sz w:val="24"/>
          <w:szCs w:val="24"/>
        </w:rPr>
      </w:pPr>
      <w:r>
        <w:rPr>
          <w:rFonts w:hint="eastAsia" w:ascii="宋体" w:hAnsi="宋体"/>
          <w:sz w:val="24"/>
          <w:szCs w:val="24"/>
        </w:rPr>
        <w:t>各供应商：</w:t>
      </w:r>
    </w:p>
    <w:p>
      <w:pPr>
        <w:spacing w:line="360" w:lineRule="auto"/>
        <w:ind w:firstLine="480" w:firstLineChars="200"/>
        <w:rPr>
          <w:rFonts w:ascii="宋体" w:hAnsi="宋体"/>
          <w:sz w:val="24"/>
          <w:szCs w:val="24"/>
        </w:rPr>
      </w:pPr>
      <w:r>
        <w:rPr>
          <w:rFonts w:hint="eastAsia" w:ascii="宋体" w:hAnsi="宋体"/>
          <w:sz w:val="24"/>
          <w:szCs w:val="24"/>
          <w:lang w:eastAsia="zh-CN"/>
        </w:rPr>
        <w:t>南</w:t>
      </w:r>
      <w:r>
        <w:rPr>
          <w:rFonts w:hint="eastAsia" w:ascii="宋体" w:hAnsi="宋体"/>
          <w:sz w:val="24"/>
          <w:szCs w:val="24"/>
        </w:rPr>
        <w:t>阳光明光电有限公司就</w:t>
      </w:r>
      <w:r>
        <w:rPr>
          <w:b/>
          <w:i/>
          <w:sz w:val="24"/>
          <w:szCs w:val="24"/>
          <w:u w:val="single"/>
        </w:rPr>
        <w:t>全自动捆扎机</w:t>
      </w:r>
      <w:r>
        <w:rPr>
          <w:rFonts w:hint="eastAsia"/>
          <w:b/>
          <w:i/>
          <w:sz w:val="24"/>
          <w:szCs w:val="24"/>
          <w:u w:val="single"/>
          <w:lang w:eastAsia="zh-CN"/>
        </w:rPr>
        <w:t>、</w:t>
      </w:r>
      <w:r>
        <w:rPr>
          <w:b/>
          <w:sz w:val="24"/>
          <w:szCs w:val="24"/>
        </w:rPr>
        <w:t>全自动封箱机</w:t>
      </w:r>
      <w:r>
        <w:rPr>
          <w:rFonts w:hint="eastAsia" w:ascii="宋体" w:hAnsi="宋体"/>
          <w:sz w:val="24"/>
          <w:szCs w:val="24"/>
        </w:rPr>
        <w:t>项目组织询价采购，欢迎合格供应商前来报价。</w:t>
      </w:r>
    </w:p>
    <w:p>
      <w:pPr>
        <w:spacing w:line="360" w:lineRule="auto"/>
        <w:ind w:left="0" w:leftChars="0" w:firstLine="0" w:firstLineChars="0"/>
        <w:rPr>
          <w:rFonts w:ascii="宋体" w:hAnsi="宋体"/>
          <w:sz w:val="24"/>
          <w:szCs w:val="24"/>
        </w:rPr>
      </w:pPr>
      <w:r>
        <w:rPr>
          <w:rFonts w:hint="eastAsia" w:ascii="宋体" w:hAnsi="宋体"/>
          <w:sz w:val="24"/>
          <w:szCs w:val="24"/>
        </w:rPr>
        <w:t>一、询价采购项目说明：</w:t>
      </w:r>
    </w:p>
    <w:p>
      <w:pPr>
        <w:spacing w:line="360" w:lineRule="auto"/>
        <w:ind w:firstLine="480" w:firstLineChars="200"/>
        <w:rPr>
          <w:rFonts w:hint="eastAsia" w:ascii="宋体" w:hAnsi="宋体"/>
          <w:sz w:val="24"/>
          <w:szCs w:val="24"/>
        </w:rPr>
      </w:pPr>
      <w:r>
        <w:rPr>
          <w:rFonts w:hint="eastAsia" w:ascii="宋体" w:hAnsi="宋体"/>
          <w:sz w:val="24"/>
          <w:szCs w:val="24"/>
        </w:rPr>
        <w:t>项目内容：</w:t>
      </w:r>
      <w:r>
        <w:rPr>
          <w:b/>
          <w:i/>
          <w:sz w:val="24"/>
          <w:szCs w:val="24"/>
          <w:u w:val="single"/>
        </w:rPr>
        <w:t>全自动捆扎机</w:t>
      </w:r>
      <w:r>
        <w:rPr>
          <w:rFonts w:hint="eastAsia"/>
          <w:b/>
          <w:i/>
          <w:sz w:val="24"/>
          <w:szCs w:val="24"/>
          <w:u w:val="single"/>
          <w:lang w:eastAsia="zh-CN"/>
        </w:rPr>
        <w:t>、</w:t>
      </w:r>
      <w:r>
        <w:rPr>
          <w:b/>
          <w:sz w:val="24"/>
          <w:szCs w:val="24"/>
        </w:rPr>
        <w:t>全自动封箱机</w:t>
      </w:r>
    </w:p>
    <w:p>
      <w:pPr>
        <w:spacing w:line="360" w:lineRule="auto"/>
        <w:ind w:firstLine="480" w:firstLineChars="200"/>
        <w:jc w:val="both"/>
        <w:rPr>
          <w:rFonts w:hint="eastAsia" w:ascii="宋体" w:hAnsi="宋体" w:eastAsia="宋体"/>
          <w:b/>
          <w:sz w:val="24"/>
          <w:szCs w:val="24"/>
          <w:lang w:eastAsia="zh-CN"/>
        </w:rPr>
      </w:pPr>
      <w:r>
        <w:rPr>
          <w:rFonts w:hint="eastAsia" w:ascii="宋体" w:hAnsi="宋体"/>
          <w:sz w:val="24"/>
          <w:szCs w:val="24"/>
        </w:rPr>
        <w:t>项目编号：</w:t>
      </w:r>
      <w:r>
        <w:rPr>
          <w:rFonts w:hint="eastAsia" w:ascii="宋体" w:hAnsi="宋体"/>
          <w:b/>
          <w:sz w:val="24"/>
          <w:szCs w:val="24"/>
          <w:lang w:val="en-US" w:eastAsia="zh-CN"/>
        </w:rPr>
        <w:t>NYGM-CG-2022-11</w:t>
      </w:r>
    </w:p>
    <w:p>
      <w:pPr>
        <w:spacing w:line="360" w:lineRule="auto"/>
        <w:ind w:firstLine="480" w:firstLineChars="200"/>
        <w:rPr>
          <w:rFonts w:hint="eastAsia" w:ascii="宋体" w:hAnsi="宋体"/>
          <w:sz w:val="24"/>
          <w:szCs w:val="24"/>
        </w:rPr>
      </w:pPr>
      <w:r>
        <w:rPr>
          <w:rFonts w:hint="eastAsia" w:ascii="宋体" w:hAnsi="宋体"/>
          <w:sz w:val="24"/>
          <w:szCs w:val="24"/>
        </w:rPr>
        <w:t>购置数量：</w:t>
      </w:r>
      <w:r>
        <w:rPr>
          <w:rFonts w:hint="eastAsia" w:ascii="宋体" w:hAnsi="宋体"/>
          <w:sz w:val="24"/>
          <w:szCs w:val="24"/>
          <w:lang w:eastAsia="zh-CN"/>
        </w:rPr>
        <w:t>各</w:t>
      </w:r>
      <w:r>
        <w:rPr>
          <w:rFonts w:hint="eastAsia" w:ascii="宋体" w:hAnsi="宋体"/>
          <w:sz w:val="24"/>
          <w:szCs w:val="24"/>
          <w:lang w:val="en-US" w:eastAsia="zh-CN"/>
        </w:rPr>
        <w:t>1</w:t>
      </w:r>
      <w:r>
        <w:rPr>
          <w:rFonts w:hint="eastAsia" w:ascii="宋体" w:hAnsi="宋体"/>
          <w:sz w:val="24"/>
          <w:szCs w:val="24"/>
        </w:rPr>
        <w:t>台</w:t>
      </w:r>
    </w:p>
    <w:tbl>
      <w:tblPr>
        <w:tblStyle w:val="19"/>
        <w:tblW w:w="9579"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02"/>
        <w:gridCol w:w="5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02" w:type="dxa"/>
            <w:noWrap w:val="0"/>
            <w:vAlign w:val="top"/>
          </w:tcPr>
          <w:p>
            <w:pPr>
              <w:spacing w:line="360" w:lineRule="auto"/>
              <w:jc w:val="center"/>
              <w:rPr>
                <w:rFonts w:hint="eastAsia" w:ascii="宋体" w:hAnsi="宋体"/>
                <w:sz w:val="24"/>
                <w:szCs w:val="24"/>
              </w:rPr>
            </w:pPr>
            <w:r>
              <w:rPr>
                <w:rFonts w:hint="eastAsia" w:ascii="宋体" w:hAnsi="宋体"/>
                <w:sz w:val="24"/>
                <w:szCs w:val="24"/>
              </w:rPr>
              <w:t>设备名称</w:t>
            </w:r>
          </w:p>
        </w:tc>
        <w:tc>
          <w:tcPr>
            <w:tcW w:w="5477" w:type="dxa"/>
            <w:noWrap w:val="0"/>
            <w:vAlign w:val="top"/>
          </w:tcPr>
          <w:p>
            <w:pPr>
              <w:spacing w:line="360" w:lineRule="auto"/>
              <w:jc w:val="center"/>
              <w:rPr>
                <w:rFonts w:hint="eastAsia" w:ascii="宋体" w:hAnsi="宋体" w:eastAsia="宋体"/>
                <w:sz w:val="24"/>
                <w:szCs w:val="24"/>
                <w:lang w:val="en-US" w:eastAsia="zh-CN"/>
              </w:rPr>
            </w:pPr>
            <w:r>
              <w:rPr>
                <w:rFonts w:hint="eastAsia" w:ascii="宋体" w:hAnsi="宋体"/>
                <w:sz w:val="24"/>
                <w:szCs w:val="24"/>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02" w:type="dxa"/>
            <w:noWrap w:val="0"/>
            <w:vAlign w:val="top"/>
          </w:tcPr>
          <w:p>
            <w:pPr>
              <w:spacing w:line="360" w:lineRule="auto"/>
              <w:jc w:val="center"/>
              <w:rPr>
                <w:rFonts w:hint="eastAsia" w:ascii="宋体" w:hAnsi="宋体" w:eastAsia="宋体"/>
                <w:sz w:val="24"/>
                <w:szCs w:val="24"/>
                <w:lang w:eastAsia="zh-CN"/>
              </w:rPr>
            </w:pPr>
            <w:r>
              <w:rPr>
                <w:b/>
                <w:i/>
                <w:sz w:val="24"/>
                <w:szCs w:val="24"/>
                <w:u w:val="single"/>
              </w:rPr>
              <w:t>全自动捆扎机</w:t>
            </w:r>
          </w:p>
        </w:tc>
        <w:tc>
          <w:tcPr>
            <w:tcW w:w="5477" w:type="dxa"/>
            <w:noWrap w:val="0"/>
            <w:vAlign w:val="top"/>
          </w:tcPr>
          <w:p>
            <w:pPr>
              <w:spacing w:line="360" w:lineRule="auto"/>
              <w:jc w:val="center"/>
              <w:rPr>
                <w:rFonts w:hint="default" w:ascii="宋体" w:hAnsi="宋体"/>
                <w:sz w:val="24"/>
                <w:szCs w:val="24"/>
                <w:lang w:val="en-US" w:eastAsia="zh-CN"/>
              </w:rPr>
            </w:pPr>
            <w:r>
              <w:rPr>
                <w:rFonts w:hint="eastAsia" w:ascii="宋体" w:hAnsi="宋体"/>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4102" w:type="dxa"/>
            <w:noWrap w:val="0"/>
            <w:vAlign w:val="top"/>
          </w:tcPr>
          <w:p>
            <w:pPr>
              <w:spacing w:line="360" w:lineRule="auto"/>
              <w:ind w:firstLine="1205" w:firstLineChars="500"/>
              <w:rPr>
                <w:rFonts w:hint="eastAsia" w:ascii="宋体" w:hAnsi="宋体"/>
                <w:sz w:val="24"/>
                <w:szCs w:val="24"/>
              </w:rPr>
            </w:pPr>
            <w:r>
              <w:rPr>
                <w:b/>
                <w:sz w:val="24"/>
                <w:szCs w:val="24"/>
              </w:rPr>
              <w:t>全自动封箱机</w:t>
            </w:r>
          </w:p>
          <w:p>
            <w:pPr>
              <w:spacing w:line="360" w:lineRule="auto"/>
              <w:jc w:val="center"/>
              <w:rPr>
                <w:rFonts w:hint="eastAsia" w:ascii="宋体" w:hAnsi="宋体"/>
                <w:sz w:val="24"/>
                <w:szCs w:val="24"/>
                <w:lang w:eastAsia="zh-CN"/>
              </w:rPr>
            </w:pPr>
          </w:p>
        </w:tc>
        <w:tc>
          <w:tcPr>
            <w:tcW w:w="5477" w:type="dxa"/>
            <w:noWrap w:val="0"/>
            <w:vAlign w:val="top"/>
          </w:tcPr>
          <w:p>
            <w:pPr>
              <w:spacing w:line="360" w:lineRule="auto"/>
              <w:jc w:val="center"/>
              <w:rPr>
                <w:rFonts w:hint="default" w:ascii="宋体" w:hAnsi="宋体"/>
                <w:sz w:val="24"/>
                <w:szCs w:val="24"/>
                <w:lang w:val="en-US" w:eastAsia="zh-CN"/>
              </w:rPr>
            </w:pPr>
            <w:r>
              <w:rPr>
                <w:rFonts w:hint="eastAsia" w:ascii="宋体" w:hAnsi="宋体"/>
                <w:sz w:val="24"/>
                <w:szCs w:val="24"/>
                <w:lang w:val="en-US" w:eastAsia="zh-CN"/>
              </w:rPr>
              <w:t>1</w:t>
            </w:r>
          </w:p>
        </w:tc>
      </w:tr>
    </w:tbl>
    <w:p>
      <w:pPr>
        <w:spacing w:line="360" w:lineRule="auto"/>
        <w:ind w:firstLine="480" w:firstLineChars="200"/>
        <w:rPr>
          <w:rFonts w:hint="eastAsia" w:ascii="宋体" w:hAnsi="宋体"/>
          <w:sz w:val="24"/>
          <w:szCs w:val="24"/>
        </w:rPr>
      </w:pPr>
      <w:r>
        <w:rPr>
          <w:rFonts w:hint="eastAsia" w:ascii="宋体" w:hAnsi="宋体"/>
          <w:sz w:val="24"/>
          <w:szCs w:val="24"/>
        </w:rPr>
        <w:t>技术要求：具体要求详见询价文件第三部分</w:t>
      </w:r>
    </w:p>
    <w:p>
      <w:pPr>
        <w:spacing w:line="360" w:lineRule="auto"/>
        <w:ind w:firstLine="480" w:firstLineChars="200"/>
        <w:rPr>
          <w:rFonts w:hint="eastAsia" w:ascii="宋体" w:hAnsi="宋体"/>
          <w:sz w:val="24"/>
          <w:szCs w:val="24"/>
        </w:rPr>
      </w:pPr>
      <w:r>
        <w:rPr>
          <w:rFonts w:hint="eastAsia" w:ascii="宋体" w:hAnsi="宋体"/>
          <w:sz w:val="24"/>
          <w:szCs w:val="24"/>
        </w:rPr>
        <w:t>询价文件发布：成都光明光电有份有限公司官网发布</w:t>
      </w:r>
    </w:p>
    <w:p>
      <w:pPr>
        <w:spacing w:line="360" w:lineRule="auto"/>
        <w:ind w:left="0" w:leftChars="0" w:firstLine="0" w:firstLineChars="0"/>
        <w:rPr>
          <w:rFonts w:ascii="宋体" w:hAnsi="宋体"/>
          <w:sz w:val="24"/>
          <w:szCs w:val="24"/>
        </w:rPr>
      </w:pPr>
      <w:r>
        <w:rPr>
          <w:rFonts w:hint="eastAsia" w:ascii="宋体" w:hAnsi="宋体"/>
          <w:sz w:val="24"/>
          <w:szCs w:val="24"/>
        </w:rPr>
        <w:t>二、合格供应商资质要求</w:t>
      </w:r>
    </w:p>
    <w:p>
      <w:pPr>
        <w:spacing w:line="360" w:lineRule="auto"/>
        <w:ind w:firstLine="480" w:firstLineChars="200"/>
        <w:rPr>
          <w:rFonts w:ascii="宋体" w:hAnsi="宋体"/>
          <w:sz w:val="24"/>
          <w:szCs w:val="24"/>
        </w:rPr>
      </w:pPr>
      <w:r>
        <w:rPr>
          <w:rFonts w:hint="eastAsia" w:ascii="宋体" w:hAnsi="宋体"/>
          <w:sz w:val="24"/>
          <w:szCs w:val="24"/>
        </w:rPr>
        <w:t>参加本次采购活动的供应商需具备下列条件：</w:t>
      </w:r>
    </w:p>
    <w:p>
      <w:pPr>
        <w:spacing w:line="360" w:lineRule="auto"/>
        <w:ind w:firstLine="480" w:firstLineChars="200"/>
        <w:rPr>
          <w:rFonts w:ascii="宋体" w:hAnsi="宋体"/>
          <w:sz w:val="24"/>
          <w:szCs w:val="24"/>
        </w:rPr>
      </w:pPr>
      <w:r>
        <w:rPr>
          <w:rFonts w:hint="eastAsia" w:ascii="宋体" w:hAnsi="宋体"/>
          <w:sz w:val="24"/>
          <w:szCs w:val="24"/>
        </w:rPr>
        <w:t>（一）具</w:t>
      </w:r>
      <w:r>
        <w:rPr>
          <w:rFonts w:ascii="宋体" w:hAnsi="宋体"/>
          <w:sz w:val="24"/>
          <w:szCs w:val="24"/>
        </w:rPr>
        <w:t>有独立承担民事责任的能力</w:t>
      </w:r>
      <w:r>
        <w:rPr>
          <w:rFonts w:hint="eastAsia" w:ascii="宋体" w:hAnsi="宋体"/>
          <w:sz w:val="24"/>
          <w:szCs w:val="24"/>
        </w:rPr>
        <w:t>；</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二</w:t>
      </w:r>
      <w:r>
        <w:rPr>
          <w:rFonts w:hint="eastAsia" w:ascii="宋体" w:hAnsi="宋体"/>
          <w:sz w:val="24"/>
          <w:szCs w:val="24"/>
          <w:highlight w:val="none"/>
        </w:rPr>
        <w:t>）</w:t>
      </w:r>
      <w:r>
        <w:rPr>
          <w:rFonts w:hint="eastAsia" w:ascii="宋体" w:hAnsi="宋体"/>
          <w:sz w:val="24"/>
          <w:szCs w:val="24"/>
          <w:highlight w:val="none"/>
          <w:lang w:val="en-US" w:eastAsia="zh-CN"/>
        </w:rPr>
        <w:t>具有良好的商业信誉和健全的财务会计管理制度，提供会计师事务所出具的2021年度审计报告，成立不足1年的提供相关财务报表；</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三</w:t>
      </w:r>
      <w:r>
        <w:rPr>
          <w:rFonts w:hint="eastAsia" w:ascii="宋体" w:hAnsi="宋体"/>
          <w:sz w:val="24"/>
          <w:szCs w:val="24"/>
          <w:highlight w:val="none"/>
        </w:rPr>
        <w:t>）按照《财政部关于在政府采购活动中查询及使用信用记录有关问题的通知》（财库〔2016〕125 号）的要求，对列入失信被执行人、重大税收违法案件当事人名单、政府采购严重违法失信行为记录名单的供应商，拒绝参与本项目招标；通过“信用中国”网站(www.creditchina.gov.cn)信用查询并提供信用信息报告（信用信息报告生成日期投标截止日之前一个月内）；</w:t>
      </w:r>
    </w:p>
    <w:p>
      <w:pPr>
        <w:spacing w:line="360" w:lineRule="auto"/>
        <w:ind w:left="0" w:leftChars="0" w:firstLine="0" w:firstLineChars="0"/>
        <w:rPr>
          <w:rFonts w:ascii="宋体" w:hAnsi="宋体"/>
          <w:sz w:val="24"/>
          <w:szCs w:val="24"/>
          <w:highlight w:val="none"/>
        </w:rPr>
      </w:pPr>
      <w:r>
        <w:rPr>
          <w:rFonts w:hint="eastAsia" w:ascii="宋体" w:hAnsi="宋体"/>
          <w:sz w:val="24"/>
          <w:szCs w:val="24"/>
          <w:highlight w:val="none"/>
        </w:rPr>
        <w:t>三、询价采购公告时间：</w:t>
      </w:r>
      <w:r>
        <w:rPr>
          <w:rFonts w:ascii="宋体" w:hAnsi="宋体"/>
          <w:sz w:val="24"/>
          <w:szCs w:val="24"/>
          <w:highlight w:val="none"/>
        </w:rPr>
        <w:t>20</w:t>
      </w:r>
      <w:r>
        <w:rPr>
          <w:rFonts w:hint="eastAsia" w:ascii="宋体" w:hAnsi="宋体"/>
          <w:sz w:val="24"/>
          <w:szCs w:val="24"/>
          <w:highlight w:val="none"/>
        </w:rPr>
        <w:t>22年</w:t>
      </w:r>
      <w:r>
        <w:rPr>
          <w:rFonts w:hint="eastAsia" w:ascii="宋体" w:hAnsi="宋体"/>
          <w:sz w:val="24"/>
          <w:szCs w:val="24"/>
          <w:highlight w:val="none"/>
          <w:lang w:val="en-US" w:eastAsia="zh-CN"/>
        </w:rPr>
        <w:t>11</w:t>
      </w:r>
      <w:r>
        <w:rPr>
          <w:rFonts w:hint="eastAsia" w:ascii="宋体" w:hAnsi="宋体"/>
          <w:sz w:val="24"/>
          <w:szCs w:val="24"/>
          <w:highlight w:val="none"/>
        </w:rPr>
        <w:t>月</w:t>
      </w:r>
      <w:r>
        <w:rPr>
          <w:rFonts w:hint="eastAsia" w:ascii="宋体" w:hAnsi="宋体"/>
          <w:sz w:val="24"/>
          <w:szCs w:val="24"/>
          <w:highlight w:val="none"/>
          <w:lang w:val="en-US" w:eastAsia="zh-CN"/>
        </w:rPr>
        <w:t>25</w:t>
      </w:r>
      <w:r>
        <w:rPr>
          <w:rFonts w:hint="eastAsia" w:ascii="宋体" w:hAnsi="宋体"/>
          <w:sz w:val="24"/>
          <w:szCs w:val="24"/>
          <w:highlight w:val="none"/>
        </w:rPr>
        <w:t>日</w:t>
      </w:r>
      <w:r>
        <w:rPr>
          <w:rFonts w:ascii="宋体" w:hAnsi="宋体"/>
          <w:sz w:val="24"/>
          <w:szCs w:val="24"/>
          <w:highlight w:val="none"/>
        </w:rPr>
        <w:t>— 20</w:t>
      </w:r>
      <w:r>
        <w:rPr>
          <w:rFonts w:hint="eastAsia" w:ascii="宋体" w:hAnsi="宋体"/>
          <w:sz w:val="24"/>
          <w:szCs w:val="24"/>
          <w:highlight w:val="none"/>
        </w:rPr>
        <w:t>22年</w:t>
      </w:r>
      <w:r>
        <w:rPr>
          <w:rFonts w:hint="eastAsia" w:ascii="宋体" w:hAnsi="宋体"/>
          <w:sz w:val="24"/>
          <w:szCs w:val="24"/>
          <w:highlight w:val="none"/>
          <w:lang w:val="en-US" w:eastAsia="zh-CN"/>
        </w:rPr>
        <w:t>12</w:t>
      </w:r>
      <w:r>
        <w:rPr>
          <w:rFonts w:hint="eastAsia" w:ascii="宋体" w:hAnsi="宋体"/>
          <w:sz w:val="24"/>
          <w:szCs w:val="24"/>
          <w:highlight w:val="none"/>
        </w:rPr>
        <w:t>月</w:t>
      </w:r>
      <w:r>
        <w:rPr>
          <w:rFonts w:hint="eastAsia" w:ascii="宋体" w:hAnsi="宋体"/>
          <w:sz w:val="24"/>
          <w:szCs w:val="24"/>
          <w:highlight w:val="none"/>
          <w:lang w:val="en-US" w:eastAsia="zh-CN"/>
        </w:rPr>
        <w:t>4</w:t>
      </w:r>
      <w:r>
        <w:rPr>
          <w:rFonts w:hint="eastAsia" w:ascii="宋体" w:hAnsi="宋体"/>
          <w:sz w:val="24"/>
          <w:szCs w:val="24"/>
          <w:highlight w:val="none"/>
        </w:rPr>
        <w:t>日</w:t>
      </w:r>
    </w:p>
    <w:p>
      <w:pPr>
        <w:spacing w:line="360" w:lineRule="auto"/>
        <w:ind w:left="0" w:leftChars="0" w:firstLine="0" w:firstLineChars="0"/>
        <w:rPr>
          <w:rFonts w:ascii="宋体" w:hAnsi="宋体"/>
          <w:sz w:val="24"/>
          <w:szCs w:val="24"/>
        </w:rPr>
      </w:pPr>
      <w:r>
        <w:rPr>
          <w:rFonts w:hint="eastAsia" w:ascii="宋体" w:hAnsi="宋体"/>
          <w:sz w:val="24"/>
          <w:szCs w:val="24"/>
        </w:rPr>
        <w:t>四、询价资料及递交要求</w:t>
      </w:r>
    </w:p>
    <w:p>
      <w:pPr>
        <w:spacing w:line="360" w:lineRule="auto"/>
        <w:ind w:firstLine="480" w:firstLineChars="200"/>
        <w:rPr>
          <w:rFonts w:ascii="宋体" w:hAnsi="宋体"/>
          <w:sz w:val="24"/>
          <w:szCs w:val="24"/>
        </w:rPr>
      </w:pPr>
      <w:r>
        <w:rPr>
          <w:rFonts w:hint="eastAsia" w:ascii="宋体" w:hAnsi="宋体"/>
          <w:sz w:val="24"/>
          <w:szCs w:val="24"/>
        </w:rPr>
        <w:t>（一）递交截止时间：2022年</w:t>
      </w:r>
      <w:r>
        <w:rPr>
          <w:rFonts w:hint="eastAsia" w:ascii="宋体" w:hAnsi="宋体"/>
          <w:sz w:val="24"/>
          <w:szCs w:val="24"/>
          <w:lang w:val="en-US" w:eastAsia="zh-CN"/>
        </w:rPr>
        <w:t>12</w:t>
      </w:r>
      <w:r>
        <w:rPr>
          <w:rFonts w:hint="eastAsia" w:ascii="宋体" w:hAnsi="宋体"/>
          <w:sz w:val="24"/>
          <w:szCs w:val="24"/>
        </w:rPr>
        <w:t>月</w:t>
      </w:r>
      <w:r>
        <w:rPr>
          <w:rFonts w:hint="eastAsia" w:ascii="宋体" w:hAnsi="宋体"/>
          <w:sz w:val="24"/>
          <w:szCs w:val="24"/>
          <w:lang w:val="en-US" w:eastAsia="zh-CN"/>
        </w:rPr>
        <w:t>4</w:t>
      </w:r>
      <w:bookmarkStart w:id="13" w:name="_GoBack"/>
      <w:bookmarkEnd w:id="13"/>
      <w:r>
        <w:rPr>
          <w:rFonts w:hint="eastAsia" w:ascii="宋体" w:hAnsi="宋体"/>
          <w:sz w:val="24"/>
          <w:szCs w:val="24"/>
        </w:rPr>
        <w:t>日17：00 时前。</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（二）递交地点：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（三）</w:t>
      </w:r>
      <w:r>
        <w:rPr>
          <w:rFonts w:hint="eastAsia" w:ascii="宋体" w:hAnsi="宋体"/>
          <w:sz w:val="24"/>
          <w:szCs w:val="24"/>
          <w:lang w:eastAsia="zh-CN"/>
        </w:rPr>
        <w:t>文件</w:t>
      </w:r>
      <w:r>
        <w:rPr>
          <w:rFonts w:hint="eastAsia" w:ascii="宋体" w:hAnsi="宋体"/>
          <w:sz w:val="24"/>
          <w:szCs w:val="24"/>
        </w:rPr>
        <w:t>联系人：</w:t>
      </w:r>
      <w:r>
        <w:rPr>
          <w:rFonts w:hint="eastAsia" w:ascii="宋体" w:hAnsi="宋体"/>
          <w:sz w:val="24"/>
          <w:szCs w:val="24"/>
          <w:lang w:eastAsia="zh-CN"/>
        </w:rPr>
        <w:t>郑女士</w:t>
      </w:r>
      <w:r>
        <w:rPr>
          <w:rFonts w:hint="eastAsia" w:ascii="宋体" w:hAnsi="宋体"/>
          <w:sz w:val="24"/>
          <w:szCs w:val="24"/>
        </w:rPr>
        <w:t xml:space="preserve"> </w:t>
      </w:r>
      <w:r>
        <w:rPr>
          <w:rFonts w:hint="eastAsia" w:ascii="宋体" w:hAnsi="宋体"/>
          <w:sz w:val="24"/>
          <w:szCs w:val="24"/>
          <w:lang w:val="en-US" w:eastAsia="zh-CN"/>
        </w:rPr>
        <w:t>0377-63873679</w:t>
      </w:r>
    </w:p>
    <w:p>
      <w:pPr>
        <w:spacing w:line="360" w:lineRule="auto"/>
        <w:ind w:firstLine="480" w:firstLineChars="200"/>
        <w:rPr>
          <w:rFonts w:hint="default" w:ascii="宋体" w:hAnsi="宋体"/>
          <w:sz w:val="24"/>
          <w:szCs w:val="24"/>
          <w:lang w:val="en-US" w:eastAsia="zh-CN"/>
        </w:rPr>
      </w:pPr>
      <w:r>
        <w:rPr>
          <w:rFonts w:hint="eastAsia" w:ascii="宋体" w:hAnsi="宋体"/>
          <w:sz w:val="24"/>
          <w:szCs w:val="24"/>
          <w:lang w:val="en-US" w:eastAsia="zh-CN"/>
        </w:rPr>
        <w:t>（四）技术咨询：闫部长  18603778894</w:t>
      </w:r>
    </w:p>
    <w:p>
      <w:pPr>
        <w:spacing w:line="360" w:lineRule="auto"/>
        <w:ind w:firstLine="480" w:firstLineChars="200"/>
        <w:rPr>
          <w:rFonts w:hint="default" w:ascii="宋体" w:hAnsi="宋体" w:eastAsia="宋体"/>
          <w:sz w:val="24"/>
          <w:szCs w:val="24"/>
          <w:lang w:val="en-US" w:eastAsia="zh-CN"/>
        </w:rPr>
      </w:pPr>
      <w:r>
        <w:rPr>
          <w:rFonts w:hint="eastAsia" w:ascii="宋体" w:hAnsi="宋体"/>
          <w:sz w:val="24"/>
          <w:szCs w:val="24"/>
        </w:rPr>
        <w:t>（四）询价采购监督人：</w:t>
      </w:r>
      <w:r>
        <w:rPr>
          <w:rFonts w:hint="eastAsia" w:ascii="宋体" w:hAnsi="宋体"/>
          <w:sz w:val="24"/>
          <w:szCs w:val="24"/>
          <w:lang w:eastAsia="zh-CN"/>
        </w:rPr>
        <w:t>吴女士</w:t>
      </w:r>
      <w:r>
        <w:rPr>
          <w:rFonts w:hint="eastAsia" w:ascii="宋体" w:hAnsi="宋体"/>
          <w:sz w:val="24"/>
          <w:szCs w:val="24"/>
          <w:lang w:val="en-US" w:eastAsia="zh-CN"/>
        </w:rPr>
        <w:t xml:space="preserve">            0377-63873679</w:t>
      </w:r>
    </w:p>
    <w:p>
      <w:pPr>
        <w:spacing w:line="360" w:lineRule="auto"/>
        <w:ind w:left="567" w:leftChars="270"/>
        <w:rPr>
          <w:rFonts w:hint="default" w:ascii="宋体" w:hAnsi="宋体" w:eastAsia="宋体"/>
          <w:sz w:val="24"/>
          <w:szCs w:val="24"/>
          <w:lang w:val="en-US" w:eastAsia="zh-CN"/>
        </w:rPr>
      </w:pPr>
      <w:r>
        <w:rPr>
          <w:rFonts w:hint="eastAsia" w:ascii="宋体" w:hAnsi="宋体"/>
          <w:sz w:val="24"/>
          <w:szCs w:val="24"/>
        </w:rPr>
        <w:t>（五）邮编：</w:t>
      </w:r>
      <w:r>
        <w:rPr>
          <w:rFonts w:hint="eastAsia" w:ascii="宋体" w:hAnsi="宋体"/>
          <w:sz w:val="24"/>
          <w:szCs w:val="24"/>
          <w:lang w:val="en-US" w:eastAsia="zh-CN"/>
        </w:rPr>
        <w:t>430130</w:t>
      </w:r>
    </w:p>
    <w:p>
      <w:pPr>
        <w:spacing w:line="360" w:lineRule="auto"/>
        <w:ind w:firstLine="480" w:firstLineChars="200"/>
        <w:rPr>
          <w:rFonts w:ascii="宋体" w:hAnsi="宋体"/>
          <w:sz w:val="24"/>
          <w:szCs w:val="24"/>
        </w:rPr>
      </w:pPr>
    </w:p>
    <w:p>
      <w:pPr>
        <w:spacing w:line="360" w:lineRule="auto"/>
        <w:ind w:firstLine="480" w:firstLineChars="200"/>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firstLine="480" w:firstLineChars="200"/>
        <w:rPr>
          <w:rFonts w:ascii="宋体" w:hAnsi="宋体"/>
          <w:sz w:val="24"/>
          <w:szCs w:val="24"/>
        </w:rPr>
      </w:pPr>
      <w:r>
        <w:rPr>
          <w:rFonts w:hint="eastAsia" w:ascii="宋体" w:hAnsi="宋体"/>
          <w:sz w:val="24"/>
          <w:szCs w:val="24"/>
        </w:rPr>
        <w:t xml:space="preserve">                                        2022年</w:t>
      </w:r>
      <w:r>
        <w:rPr>
          <w:rFonts w:hint="eastAsia" w:ascii="宋体" w:hAnsi="宋体"/>
          <w:sz w:val="24"/>
          <w:szCs w:val="24"/>
          <w:lang w:val="en-US" w:eastAsia="zh-CN"/>
        </w:rPr>
        <w:t>11</w:t>
      </w:r>
      <w:r>
        <w:rPr>
          <w:rFonts w:hint="eastAsia" w:ascii="宋体" w:hAnsi="宋体"/>
          <w:sz w:val="24"/>
          <w:szCs w:val="24"/>
        </w:rPr>
        <w:t>月</w:t>
      </w:r>
      <w:r>
        <w:rPr>
          <w:rFonts w:hint="eastAsia" w:ascii="宋体" w:hAnsi="宋体"/>
          <w:sz w:val="24"/>
          <w:szCs w:val="24"/>
          <w:lang w:val="en-US" w:eastAsia="zh-CN"/>
        </w:rPr>
        <w:t>25</w:t>
      </w:r>
      <w:r>
        <w:rPr>
          <w:rFonts w:hint="eastAsia" w:ascii="宋体" w:hAnsi="宋体"/>
          <w:sz w:val="24"/>
          <w:szCs w:val="24"/>
        </w:rPr>
        <w:t>日</w:t>
      </w:r>
    </w:p>
    <w:p>
      <w:pPr>
        <w:rPr>
          <w:rFonts w:hint="eastAsia" w:ascii="宋体" w:hAnsi="宋体"/>
        </w:rPr>
      </w:pPr>
    </w:p>
    <w:p>
      <w:pPr>
        <w:rPr>
          <w:rFonts w:hint="eastAsia" w:ascii="宋体" w:hAnsi="宋体"/>
        </w:rPr>
      </w:pPr>
    </w:p>
    <w:p>
      <w:pPr>
        <w:pStyle w:val="2"/>
        <w:keepNext w:val="0"/>
        <w:keepLines w:val="0"/>
        <w:spacing w:before="0" w:after="0" w:line="440" w:lineRule="exact"/>
        <w:jc w:val="center"/>
        <w:rPr>
          <w:rFonts w:hint="eastAsia" w:ascii="宋体" w:hAnsi="宋体"/>
          <w:sz w:val="36"/>
          <w:szCs w:val="36"/>
        </w:rPr>
      </w:pPr>
    </w:p>
    <w:p>
      <w:pPr>
        <w:pStyle w:val="2"/>
        <w:keepNext w:val="0"/>
        <w:keepLines w:val="0"/>
        <w:spacing w:before="0" w:after="0" w:line="440" w:lineRule="exact"/>
        <w:jc w:val="center"/>
        <w:rPr>
          <w:rFonts w:hint="eastAsia" w:ascii="宋体" w:hAnsi="宋体"/>
          <w:sz w:val="36"/>
          <w:szCs w:val="36"/>
        </w:rPr>
      </w:pPr>
      <w:r>
        <w:rPr>
          <w:rFonts w:hint="eastAsia" w:ascii="宋体" w:hAnsi="宋体"/>
          <w:sz w:val="36"/>
          <w:szCs w:val="36"/>
        </w:rPr>
        <w:t>第二部分  供应商须知</w:t>
      </w:r>
    </w:p>
    <w:p>
      <w:pPr>
        <w:spacing w:line="500" w:lineRule="exact"/>
        <w:ind w:firstLine="590" w:firstLineChars="245"/>
        <w:rPr>
          <w:rFonts w:ascii="宋体" w:hAnsi="宋体"/>
          <w:b/>
          <w:bCs/>
          <w:sz w:val="24"/>
        </w:rPr>
      </w:pPr>
      <w:r>
        <w:rPr>
          <w:rFonts w:hint="eastAsia" w:ascii="宋体" w:hAnsi="宋体"/>
          <w:b/>
          <w:bCs/>
          <w:sz w:val="24"/>
        </w:rPr>
        <w:t>前附表：</w:t>
      </w:r>
    </w:p>
    <w:tbl>
      <w:tblPr>
        <w:tblStyle w:val="1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09"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序号</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jc w:val="center"/>
              <w:rPr>
                <w:rFonts w:ascii="宋体" w:hAnsi="宋体"/>
                <w:color w:val="000000"/>
                <w:sz w:val="24"/>
                <w:szCs w:val="24"/>
              </w:rPr>
            </w:pPr>
          </w:p>
        </w:tc>
        <w:tc>
          <w:tcPr>
            <w:tcW w:w="6255"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spacing w:line="360" w:lineRule="auto"/>
              <w:jc w:val="center"/>
              <w:rPr>
                <w:rFonts w:ascii="宋体" w:hAnsi="宋体"/>
                <w:color w:val="000000"/>
                <w:sz w:val="24"/>
                <w:szCs w:val="24"/>
              </w:rPr>
            </w:pPr>
            <w:r>
              <w:rPr>
                <w:rFonts w:hint="eastAsia" w:ascii="宋体" w:hAnsi="宋体"/>
                <w:color w:val="000000"/>
                <w:sz w:val="24"/>
                <w:szCs w:val="24"/>
              </w:rPr>
              <w:t>内容</w:t>
            </w:r>
            <w:r>
              <w:rPr>
                <w:rFonts w:hint="eastAsia" w:ascii="宋体" w:hAnsi="宋体"/>
                <w:color w:val="000000"/>
                <w:sz w:val="24"/>
                <w:szCs w:val="24"/>
                <w:lang w:val="en-US" w:eastAsia="zh-CN"/>
              </w:rPr>
              <w:t>及</w:t>
            </w:r>
            <w:r>
              <w:rPr>
                <w:rFonts w:hint="eastAsia" w:ascii="宋体" w:hAnsi="宋体"/>
                <w:color w:val="000000"/>
                <w:sz w:val="24"/>
                <w:szCs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1</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采购人</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ind w:left="2304" w:hanging="2304" w:hangingChars="960"/>
              <w:rPr>
                <w:rFonts w:hAnsi="宋体"/>
                <w:sz w:val="24"/>
                <w:szCs w:val="24"/>
              </w:rPr>
            </w:pPr>
            <w:r>
              <w:rPr>
                <w:rFonts w:hint="eastAsia" w:hAnsi="宋体"/>
                <w:sz w:val="24"/>
                <w:szCs w:val="24"/>
              </w:rPr>
              <w:t>名称：</w:t>
            </w:r>
            <w:r>
              <w:rPr>
                <w:rFonts w:hint="eastAsia" w:hAnsi="宋体"/>
                <w:sz w:val="24"/>
                <w:szCs w:val="24"/>
                <w:lang w:eastAsia="zh-CN"/>
              </w:rPr>
              <w:t>南</w:t>
            </w:r>
            <w:r>
              <w:rPr>
                <w:rFonts w:hint="eastAsia" w:hAnsi="宋体"/>
                <w:sz w:val="24"/>
                <w:szCs w:val="24"/>
              </w:rPr>
              <w:t>阳光明光电有限公司</w:t>
            </w:r>
          </w:p>
          <w:p>
            <w:pPr>
              <w:spacing w:line="360" w:lineRule="auto"/>
              <w:rPr>
                <w:rFonts w:hint="eastAsia" w:ascii="宋体" w:hAnsi="宋体"/>
                <w:sz w:val="24"/>
                <w:szCs w:val="24"/>
                <w:lang w:val="en-US" w:eastAsia="zh-CN"/>
              </w:rPr>
            </w:pPr>
            <w:r>
              <w:rPr>
                <w:rFonts w:hint="eastAsia" w:hAnsi="宋体"/>
                <w:sz w:val="24"/>
                <w:szCs w:val="24"/>
              </w:rPr>
              <w:t>地址：</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pStyle w:val="57"/>
              <w:spacing w:line="360" w:lineRule="auto"/>
              <w:rPr>
                <w:rFonts w:hAnsi="宋体"/>
                <w:sz w:val="24"/>
                <w:szCs w:val="24"/>
              </w:rPr>
            </w:pPr>
            <w:r>
              <w:rPr>
                <w:rFonts w:hint="eastAsia" w:hAnsi="宋体"/>
                <w:sz w:val="24"/>
                <w:szCs w:val="24"/>
              </w:rPr>
              <w:t>联系人：</w:t>
            </w:r>
            <w:r>
              <w:rPr>
                <w:rFonts w:hint="eastAsia" w:hAnsi="宋体"/>
                <w:sz w:val="24"/>
                <w:szCs w:val="24"/>
                <w:u w:val="single"/>
                <w:lang w:eastAsia="zh-CN"/>
              </w:rPr>
              <w:t>张先生</w:t>
            </w:r>
            <w:r>
              <w:rPr>
                <w:rFonts w:hAnsi="宋体"/>
                <w:sz w:val="24"/>
                <w:szCs w:val="24"/>
                <w:u w:val="single"/>
              </w:rPr>
              <w:t xml:space="preserve">      </w:t>
            </w:r>
          </w:p>
          <w:p>
            <w:pPr>
              <w:snapToGrid w:val="0"/>
              <w:spacing w:line="360" w:lineRule="auto"/>
              <w:rPr>
                <w:rFonts w:hint="default" w:ascii="宋体" w:hAnsi="宋体" w:eastAsia="宋体"/>
                <w:color w:val="000000"/>
                <w:sz w:val="24"/>
                <w:szCs w:val="24"/>
                <w:lang w:val="en-US" w:eastAsia="zh-CN"/>
              </w:rPr>
            </w:pPr>
            <w:r>
              <w:rPr>
                <w:rFonts w:hint="eastAsia" w:ascii="宋体" w:hAnsi="宋体"/>
                <w:color w:val="000000"/>
                <w:sz w:val="24"/>
                <w:szCs w:val="24"/>
              </w:rPr>
              <w:t>电</w:t>
            </w:r>
            <w:r>
              <w:rPr>
                <w:rFonts w:ascii="宋体" w:hAnsi="宋体"/>
                <w:color w:val="000000"/>
                <w:sz w:val="24"/>
                <w:szCs w:val="24"/>
              </w:rPr>
              <w:t xml:space="preserve"> </w:t>
            </w:r>
            <w:r>
              <w:rPr>
                <w:rFonts w:hint="eastAsia" w:ascii="宋体" w:hAnsi="宋体"/>
                <w:color w:val="000000"/>
                <w:sz w:val="24"/>
                <w:szCs w:val="24"/>
              </w:rPr>
              <w:t>话：</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0377-63873668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项目名称</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olor w:val="000000"/>
                <w:sz w:val="24"/>
                <w:szCs w:val="24"/>
              </w:rPr>
            </w:pPr>
            <w:r>
              <w:rPr>
                <w:b/>
                <w:i/>
                <w:sz w:val="24"/>
                <w:szCs w:val="24"/>
                <w:u w:val="single"/>
              </w:rPr>
              <w:t>全自动捆扎机</w:t>
            </w:r>
            <w:r>
              <w:rPr>
                <w:rFonts w:hint="eastAsia"/>
                <w:b/>
                <w:i/>
                <w:sz w:val="24"/>
                <w:szCs w:val="24"/>
                <w:u w:val="single"/>
                <w:lang w:eastAsia="zh-CN"/>
              </w:rPr>
              <w:t>、</w:t>
            </w:r>
            <w:r>
              <w:rPr>
                <w:b/>
                <w:sz w:val="24"/>
                <w:szCs w:val="24"/>
              </w:rPr>
              <w:t>全自动封箱机</w:t>
            </w:r>
            <w:r>
              <w:rPr>
                <w:rFonts w:hint="eastAsia" w:ascii="宋体" w:hAnsi="宋体"/>
                <w:b/>
                <w:sz w:val="24"/>
                <w:szCs w:val="24"/>
                <w:lang w:eastAsia="zh-CN"/>
              </w:rPr>
              <w:t>询价采购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建设地点</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ind w:left="720" w:hanging="720" w:hangingChars="300"/>
              <w:rPr>
                <w:rFonts w:hAnsi="宋体"/>
                <w:sz w:val="24"/>
                <w:szCs w:val="24"/>
              </w:rPr>
            </w:pPr>
            <w:r>
              <w:rPr>
                <w:rFonts w:hint="eastAsia" w:ascii="宋体" w:hAnsi="宋体" w:eastAsia="宋体" w:cs="宋体"/>
                <w:i w:val="0"/>
                <w:iCs w:val="0"/>
                <w:caps w:val="0"/>
                <w:color w:val="000000"/>
                <w:spacing w:val="0"/>
                <w:sz w:val="24"/>
                <w:szCs w:val="24"/>
                <w:shd w:val="clear" w:color="auto" w:fill="FFFFFF"/>
              </w:rPr>
              <w:t>河南省南阳市卧龙区龙升工业园金光路 </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 </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highlight w:val="none"/>
              </w:rPr>
            </w:pPr>
            <w:r>
              <w:rPr>
                <w:rFonts w:hint="eastAsia" w:ascii="宋体" w:hAnsi="宋体" w:cs="仿宋_GB2312"/>
                <w:kern w:val="0"/>
                <w:sz w:val="24"/>
                <w:szCs w:val="24"/>
                <w:highlight w:val="none"/>
              </w:rPr>
              <w:t>最高限价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olor w:val="000000"/>
                <w:sz w:val="24"/>
                <w:szCs w:val="24"/>
                <w:highlight w:val="none"/>
              </w:rPr>
            </w:pPr>
            <w:r>
              <w:rPr>
                <w:rFonts w:hint="eastAsia" w:ascii="宋体" w:hAnsi="宋体"/>
                <w:color w:val="000000"/>
                <w:sz w:val="24"/>
                <w:szCs w:val="24"/>
                <w:highlight w:val="none"/>
              </w:rPr>
              <w:t>本项目执行最高限价，以采购人投资计划费用为准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是否接受联合体询价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color w:val="000000"/>
                <w:kern w:val="0"/>
                <w:sz w:val="24"/>
                <w:szCs w:val="24"/>
              </w:rPr>
            </w:pPr>
            <w:r>
              <w:rPr>
                <w:rFonts w:hint="eastAsia" w:ascii="宋体" w:hAnsi="宋体"/>
                <w:color w:val="000000"/>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供应商提出问题的截止时间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7</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采购人书面澄清的时间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供应商在收到书面答复</w:t>
            </w:r>
            <w:r>
              <w:rPr>
                <w:rFonts w:ascii="宋体" w:hAnsi="宋体" w:cs="仿宋_GB2312"/>
                <w:kern w:val="0"/>
                <w:sz w:val="24"/>
                <w:szCs w:val="24"/>
              </w:rPr>
              <w:t>(</w:t>
            </w:r>
            <w:r>
              <w:rPr>
                <w:rFonts w:hint="eastAsia" w:ascii="宋体" w:hAnsi="宋体" w:cs="仿宋_GB2312"/>
                <w:kern w:val="0"/>
                <w:sz w:val="24"/>
                <w:szCs w:val="24"/>
              </w:rPr>
              <w:t>补遗书</w:t>
            </w:r>
            <w:r>
              <w:rPr>
                <w:rFonts w:ascii="宋体" w:hAnsi="宋体" w:cs="仿宋_GB2312"/>
                <w:kern w:val="0"/>
                <w:sz w:val="24"/>
                <w:szCs w:val="24"/>
              </w:rPr>
              <w:t>)48</w:t>
            </w:r>
            <w:r>
              <w:rPr>
                <w:rFonts w:hint="eastAsia" w:ascii="宋体" w:hAnsi="宋体" w:cs="仿宋_GB2312"/>
                <w:kern w:val="0"/>
                <w:sz w:val="24"/>
                <w:szCs w:val="24"/>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8</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响应文件签字或盖章要求</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9</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响应文件组成</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报价响应文件由正本</w:t>
            </w:r>
            <w:r>
              <w:rPr>
                <w:rFonts w:ascii="宋体" w:hAnsi="宋体" w:cs="仿宋_GB2312"/>
                <w:kern w:val="0"/>
                <w:sz w:val="24"/>
                <w:szCs w:val="24"/>
              </w:rPr>
              <w:t xml:space="preserve"> 1 </w:t>
            </w:r>
            <w:r>
              <w:rPr>
                <w:rFonts w:hint="eastAsia" w:ascii="宋体" w:hAnsi="宋体" w:cs="仿宋_GB2312"/>
                <w:kern w:val="0"/>
                <w:sz w:val="24"/>
                <w:szCs w:val="24"/>
              </w:rPr>
              <w:t>份；</w:t>
            </w:r>
            <w:r>
              <w:rPr>
                <w:rFonts w:ascii="宋体" w:hAnsi="宋体" w:cs="仿宋_GB231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10</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olor w:val="000000"/>
                <w:sz w:val="24"/>
                <w:szCs w:val="24"/>
                <w:highlight w:val="none"/>
              </w:rPr>
            </w:pPr>
            <w:r>
              <w:rPr>
                <w:rFonts w:hint="eastAsia" w:ascii="宋体" w:hAnsi="宋体" w:cs="仿宋_GB2312"/>
                <w:kern w:val="0"/>
                <w:sz w:val="24"/>
                <w:szCs w:val="24"/>
                <w:highlight w:val="none"/>
              </w:rPr>
              <w:t>响应文件装订要求</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rPr>
                <w:rFonts w:hint="eastAsia" w:hAnsi="宋体" w:eastAsia="宋体" w:cs="仿宋_GB2312"/>
                <w:color w:val="auto"/>
                <w:sz w:val="24"/>
                <w:szCs w:val="24"/>
                <w:highlight w:val="none"/>
                <w:lang w:eastAsia="zh-CN"/>
              </w:rPr>
            </w:pPr>
            <w:r>
              <w:rPr>
                <w:rFonts w:hAnsi="宋体" w:cs="仿宋_GB2312"/>
                <w:color w:val="auto"/>
                <w:sz w:val="24"/>
                <w:szCs w:val="24"/>
                <w:highlight w:val="none"/>
              </w:rPr>
              <w:t>1.</w:t>
            </w:r>
            <w:r>
              <w:rPr>
                <w:rFonts w:hint="eastAsia" w:hAnsi="宋体" w:cs="仿宋_GB2312"/>
                <w:color w:val="auto"/>
                <w:sz w:val="24"/>
                <w:szCs w:val="24"/>
                <w:highlight w:val="none"/>
              </w:rPr>
              <w:t>装订牢固，</w:t>
            </w:r>
            <w:r>
              <w:rPr>
                <w:rFonts w:hint="eastAsia" w:hAnsi="宋体" w:cs="仿宋_GB2312"/>
                <w:color w:val="auto"/>
                <w:sz w:val="24"/>
                <w:szCs w:val="24"/>
                <w:highlight w:val="none"/>
                <w:lang w:eastAsia="zh-CN"/>
              </w:rPr>
              <w:t>文件外包装（包含邮寄件）必须注明项目名称并加盖盖章</w:t>
            </w:r>
          </w:p>
          <w:p>
            <w:pPr>
              <w:autoSpaceDE w:val="0"/>
              <w:autoSpaceDN w:val="0"/>
              <w:adjustRightInd w:val="0"/>
              <w:spacing w:line="360" w:lineRule="auto"/>
              <w:rPr>
                <w:rFonts w:ascii="宋体" w:hAnsi="宋体" w:cs="仿宋_GB2312"/>
                <w:kern w:val="0"/>
                <w:sz w:val="24"/>
                <w:szCs w:val="24"/>
                <w:highlight w:val="none"/>
              </w:rPr>
            </w:pPr>
            <w:r>
              <w:rPr>
                <w:rFonts w:ascii="宋体" w:hAnsi="宋体" w:cs="仿宋_GB2312"/>
                <w:kern w:val="0"/>
                <w:sz w:val="24"/>
                <w:szCs w:val="24"/>
                <w:highlight w:val="none"/>
              </w:rPr>
              <w:t>2.</w:t>
            </w:r>
            <w:r>
              <w:rPr>
                <w:rFonts w:hint="eastAsia" w:ascii="宋体" w:hAnsi="宋体" w:cs="仿宋_GB2312"/>
                <w:kern w:val="0"/>
                <w:sz w:val="24"/>
                <w:szCs w:val="24"/>
                <w:highlight w:val="none"/>
              </w:rPr>
              <w:t>报价函、商务部分和技术部分集中装订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hint="eastAsia" w:ascii="宋体" w:hAnsi="宋体" w:cs="仿宋_GB2312"/>
                <w:kern w:val="0"/>
                <w:sz w:val="24"/>
                <w:szCs w:val="24"/>
              </w:rPr>
              <w:t>11</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封面注明</w:t>
            </w:r>
          </w:p>
        </w:tc>
        <w:tc>
          <w:tcPr>
            <w:tcW w:w="6255" w:type="dxa"/>
            <w:tcBorders>
              <w:top w:val="single" w:color="auto" w:sz="4" w:space="0"/>
              <w:left w:val="single" w:color="auto" w:sz="4" w:space="0"/>
              <w:bottom w:val="single" w:color="auto" w:sz="4" w:space="0"/>
            </w:tcBorders>
            <w:noWrap w:val="0"/>
            <w:vAlign w:val="center"/>
          </w:tcPr>
          <w:p>
            <w:pPr>
              <w:pStyle w:val="49"/>
              <w:snapToGrid w:val="0"/>
              <w:spacing w:line="360" w:lineRule="auto"/>
              <w:rPr>
                <w:rFonts w:hint="default"/>
                <w:sz w:val="24"/>
                <w:szCs w:val="24"/>
                <w:lang w:val="en-US" w:eastAsia="zh-CN"/>
              </w:rPr>
            </w:pPr>
            <w:r>
              <w:rPr>
                <w:rFonts w:hint="eastAsia"/>
                <w:sz w:val="24"/>
                <w:szCs w:val="24"/>
                <w:lang w:eastAsia="zh-CN"/>
              </w:rPr>
              <w:t>项目编号：</w:t>
            </w:r>
            <w:r>
              <w:rPr>
                <w:rFonts w:hint="eastAsia"/>
                <w:b/>
                <w:sz w:val="24"/>
                <w:szCs w:val="24"/>
                <w:lang w:val="en-US" w:eastAsia="zh-CN"/>
              </w:rPr>
              <w:t>NYGM-CG-2022-11</w:t>
            </w:r>
          </w:p>
          <w:p>
            <w:pPr>
              <w:pStyle w:val="49"/>
              <w:snapToGrid w:val="0"/>
              <w:spacing w:line="360" w:lineRule="auto"/>
              <w:ind w:right="2036"/>
              <w:rPr>
                <w:sz w:val="24"/>
                <w:szCs w:val="24"/>
                <w:lang w:eastAsia="zh-CN"/>
              </w:rPr>
            </w:pPr>
            <w:r>
              <w:rPr>
                <w:rFonts w:hint="eastAsia"/>
                <w:sz w:val="24"/>
                <w:szCs w:val="24"/>
                <w:lang w:eastAsia="zh-CN"/>
              </w:rPr>
              <w:t>采购人：南阳光明光电有限公司</w:t>
            </w:r>
          </w:p>
          <w:p>
            <w:pPr>
              <w:pStyle w:val="49"/>
              <w:snapToGrid w:val="0"/>
              <w:spacing w:line="360" w:lineRule="auto"/>
              <w:ind w:left="1200" w:hanging="1200" w:hangingChars="500"/>
              <w:rPr>
                <w:sz w:val="24"/>
                <w:szCs w:val="24"/>
                <w:lang w:eastAsia="zh-CN"/>
              </w:rPr>
            </w:pPr>
            <w:r>
              <w:rPr>
                <w:rFonts w:hint="eastAsia"/>
                <w:sz w:val="24"/>
                <w:szCs w:val="24"/>
                <w:lang w:eastAsia="zh-CN"/>
              </w:rPr>
              <w:t>项目名称：</w:t>
            </w:r>
            <w:r>
              <w:rPr>
                <w:b/>
                <w:i/>
                <w:sz w:val="24"/>
                <w:szCs w:val="24"/>
                <w:u w:val="single"/>
              </w:rPr>
              <w:t>全自动捆扎机</w:t>
            </w:r>
            <w:r>
              <w:rPr>
                <w:rFonts w:hint="eastAsia"/>
                <w:b/>
                <w:i/>
                <w:sz w:val="24"/>
                <w:szCs w:val="24"/>
                <w:u w:val="single"/>
                <w:lang w:eastAsia="zh-CN"/>
              </w:rPr>
              <w:t>、</w:t>
            </w:r>
            <w:r>
              <w:rPr>
                <w:b/>
                <w:sz w:val="24"/>
                <w:szCs w:val="24"/>
              </w:rPr>
              <w:t>全自动封箱机</w:t>
            </w:r>
            <w:r>
              <w:rPr>
                <w:rFonts w:hint="eastAsia"/>
                <w:sz w:val="24"/>
                <w:szCs w:val="24"/>
                <w:lang w:eastAsia="zh-CN"/>
              </w:rPr>
              <w:t>采购项目</w:t>
            </w:r>
          </w:p>
          <w:p>
            <w:pPr>
              <w:pStyle w:val="49"/>
              <w:snapToGrid w:val="0"/>
              <w:spacing w:line="360" w:lineRule="auto"/>
              <w:ind w:right="3278"/>
              <w:rPr>
                <w:sz w:val="24"/>
                <w:szCs w:val="24"/>
                <w:lang w:eastAsia="zh-CN"/>
              </w:rPr>
            </w:pPr>
            <w:r>
              <w:rPr>
                <w:rFonts w:hint="eastAsia"/>
                <w:sz w:val="24"/>
                <w:szCs w:val="24"/>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询价采购有效期</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color w:val="000000"/>
                <w:kern w:val="0"/>
                <w:sz w:val="24"/>
                <w:szCs w:val="24"/>
              </w:rPr>
            </w:pPr>
            <w:r>
              <w:rPr>
                <w:rFonts w:hint="eastAsia" w:ascii="宋体" w:hAnsi="宋体" w:cs="仿宋_GB2312"/>
                <w:color w:val="000000"/>
                <w:kern w:val="0"/>
                <w:sz w:val="24"/>
                <w:szCs w:val="24"/>
              </w:rPr>
              <w:t>有效期</w:t>
            </w:r>
            <w:r>
              <w:rPr>
                <w:rFonts w:ascii="宋体" w:hAnsi="宋体" w:cs="仿宋_GB2312"/>
                <w:color w:val="000000"/>
                <w:kern w:val="0"/>
                <w:sz w:val="24"/>
                <w:szCs w:val="24"/>
              </w:rPr>
              <w:t xml:space="preserve"> </w:t>
            </w:r>
            <w:r>
              <w:rPr>
                <w:rFonts w:hint="eastAsia" w:ascii="宋体" w:hAnsi="宋体" w:cs="仿宋_GB2312"/>
                <w:b/>
                <w:color w:val="000000"/>
                <w:kern w:val="0"/>
                <w:sz w:val="24"/>
                <w:szCs w:val="24"/>
                <w:u w:val="single"/>
              </w:rPr>
              <w:t>30</w:t>
            </w:r>
            <w:r>
              <w:rPr>
                <w:rFonts w:ascii="宋体" w:hAnsi="宋体" w:cs="仿宋_GB2312"/>
                <w:color w:val="000000"/>
                <w:kern w:val="0"/>
                <w:sz w:val="24"/>
                <w:szCs w:val="24"/>
              </w:rPr>
              <w:t xml:space="preserve"> </w:t>
            </w:r>
            <w:r>
              <w:rPr>
                <w:rFonts w:hint="eastAsia" w:ascii="宋体" w:hAnsi="宋体" w:cs="仿宋_GB2312"/>
                <w:color w:val="000000"/>
                <w:kern w:val="0"/>
                <w:sz w:val="24"/>
                <w:szCs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递交报价文件地点</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olor w:val="000000"/>
                <w:sz w:val="24"/>
                <w:szCs w:val="24"/>
              </w:rPr>
            </w:pP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是否退还报价文件</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jc w:val="both"/>
              <w:rPr>
                <w:rFonts w:hAnsi="宋体" w:cs="仿宋_GB2312"/>
                <w:sz w:val="24"/>
                <w:szCs w:val="24"/>
              </w:rPr>
            </w:pPr>
            <w:r>
              <w:rPr>
                <w:rFonts w:hint="eastAsia" w:hAnsi="宋体" w:cs="仿宋_GB2312"/>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公开报价时间和地点</w:t>
            </w:r>
          </w:p>
        </w:tc>
        <w:tc>
          <w:tcPr>
            <w:tcW w:w="6255" w:type="dxa"/>
            <w:tcBorders>
              <w:top w:val="single" w:color="auto" w:sz="4" w:space="0"/>
              <w:left w:val="single" w:color="auto" w:sz="4" w:space="0"/>
              <w:bottom w:val="single" w:color="auto" w:sz="4" w:space="0"/>
            </w:tcBorders>
            <w:noWrap w:val="0"/>
            <w:vAlign w:val="top"/>
          </w:tcPr>
          <w:p>
            <w:pPr>
              <w:pStyle w:val="57"/>
              <w:spacing w:line="360" w:lineRule="auto"/>
              <w:rPr>
                <w:rFonts w:hAnsi="宋体" w:cs="仿宋_GB2312"/>
                <w:color w:val="auto"/>
                <w:sz w:val="24"/>
                <w:szCs w:val="24"/>
              </w:rPr>
            </w:pPr>
            <w:r>
              <w:rPr>
                <w:rFonts w:hint="eastAsia" w:hAnsi="宋体" w:cs="仿宋_GB2312"/>
                <w:color w:val="auto"/>
                <w:sz w:val="24"/>
                <w:szCs w:val="24"/>
              </w:rPr>
              <w:t>公开报价时间：同报价截止时间</w:t>
            </w:r>
          </w:p>
          <w:p>
            <w:pPr>
              <w:pStyle w:val="57"/>
              <w:spacing w:line="360" w:lineRule="auto"/>
              <w:rPr>
                <w:rFonts w:hAnsi="宋体" w:cs="仿宋_GB2312"/>
                <w:color w:val="auto"/>
                <w:sz w:val="24"/>
                <w:szCs w:val="24"/>
              </w:rPr>
            </w:pPr>
            <w:r>
              <w:rPr>
                <w:rFonts w:hint="eastAsia" w:hAnsi="宋体" w:cs="仿宋_GB2312"/>
                <w:color w:val="auto"/>
                <w:sz w:val="24"/>
                <w:szCs w:val="24"/>
              </w:rPr>
              <w:t>公开报价地点：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评审办法</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综合评分法</w:t>
            </w:r>
          </w:p>
        </w:tc>
      </w:tr>
    </w:tbl>
    <w:p>
      <w:pPr>
        <w:spacing w:line="360" w:lineRule="auto"/>
        <w:ind w:left="0" w:leftChars="0" w:firstLine="0" w:firstLineChars="0"/>
        <w:rPr>
          <w:rFonts w:ascii="宋体" w:hAnsi="宋体"/>
          <w:sz w:val="24"/>
          <w:szCs w:val="24"/>
        </w:rPr>
      </w:pPr>
      <w:r>
        <w:rPr>
          <w:rFonts w:hint="eastAsia" w:ascii="宋体" w:hAnsi="宋体"/>
          <w:sz w:val="24"/>
          <w:szCs w:val="24"/>
        </w:rPr>
        <w:t>一、供应商参加采购活动应当符合国家相关法律法规。</w:t>
      </w:r>
    </w:p>
    <w:p>
      <w:pPr>
        <w:spacing w:line="360" w:lineRule="auto"/>
        <w:ind w:left="480" w:leftChars="0" w:hanging="480" w:hangingChars="200"/>
        <w:rPr>
          <w:rFonts w:ascii="宋体" w:hAnsi="宋体"/>
          <w:sz w:val="24"/>
          <w:szCs w:val="24"/>
        </w:rPr>
      </w:pPr>
      <w:r>
        <w:rPr>
          <w:rFonts w:hint="eastAsia" w:ascii="宋体" w:hAnsi="宋体"/>
          <w:sz w:val="24"/>
          <w:szCs w:val="24"/>
        </w:rPr>
        <w:t>二、供应商在报价前必须对需求方采购标的型号、技术要求等进行调查，保证在签订合同后能按期交付。成交供应商应保证按照采购人的技术要求进行生产制作，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360" w:lineRule="auto"/>
        <w:ind w:left="480" w:leftChars="0" w:hanging="480" w:hangingChars="200"/>
        <w:rPr>
          <w:rFonts w:ascii="宋体" w:hAnsi="宋体"/>
          <w:sz w:val="24"/>
          <w:szCs w:val="24"/>
        </w:rPr>
      </w:pPr>
      <w:r>
        <w:rPr>
          <w:rFonts w:hint="eastAsia" w:ascii="宋体" w:hAnsi="宋体"/>
          <w:sz w:val="24"/>
          <w:szCs w:val="24"/>
        </w:rPr>
        <w:t>三、成交人必须对报价文件负全责；在成交后</w:t>
      </w:r>
      <w:r>
        <w:rPr>
          <w:rFonts w:hint="eastAsia" w:ascii="宋体" w:hAnsi="宋体"/>
          <w:b/>
          <w:sz w:val="24"/>
          <w:szCs w:val="24"/>
        </w:rPr>
        <w:t>10</w:t>
      </w:r>
      <w:r>
        <w:rPr>
          <w:rFonts w:hint="eastAsia" w:ascii="宋体" w:hAnsi="宋体"/>
          <w:sz w:val="24"/>
          <w:szCs w:val="24"/>
        </w:rPr>
        <w:t>个工作日内与采购人签订合同，并在规定时间内交付。</w:t>
      </w:r>
    </w:p>
    <w:p>
      <w:pPr>
        <w:spacing w:line="360" w:lineRule="auto"/>
        <w:ind w:left="480" w:leftChars="0" w:hanging="480" w:hangingChars="200"/>
        <w:rPr>
          <w:rFonts w:ascii="宋体" w:hAnsi="宋体"/>
          <w:sz w:val="24"/>
          <w:szCs w:val="24"/>
        </w:rPr>
      </w:pPr>
      <w:r>
        <w:rPr>
          <w:rFonts w:hint="eastAsia" w:ascii="宋体" w:hAnsi="宋体"/>
          <w:sz w:val="24"/>
          <w:szCs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360" w:lineRule="auto"/>
        <w:ind w:left="0" w:leftChars="0" w:firstLine="0" w:firstLineChars="0"/>
        <w:rPr>
          <w:rFonts w:ascii="宋体" w:hAnsi="宋体"/>
          <w:b/>
          <w:sz w:val="24"/>
          <w:szCs w:val="24"/>
        </w:rPr>
      </w:pPr>
      <w:r>
        <w:rPr>
          <w:rFonts w:ascii="宋体" w:hAnsi="宋体"/>
          <w:b/>
          <w:sz w:val="24"/>
          <w:szCs w:val="24"/>
        </w:rPr>
        <w:t xml:space="preserve"> </w:t>
      </w:r>
      <w:r>
        <w:rPr>
          <w:rFonts w:hint="eastAsia" w:ascii="宋体" w:hAnsi="宋体"/>
          <w:sz w:val="24"/>
          <w:szCs w:val="24"/>
        </w:rPr>
        <w:t>五、报价文件应包括：</w:t>
      </w:r>
    </w:p>
    <w:p>
      <w:pPr>
        <w:spacing w:line="360" w:lineRule="auto"/>
        <w:ind w:firstLine="480" w:firstLineChars="200"/>
        <w:rPr>
          <w:rFonts w:hint="eastAsia" w:ascii="宋体" w:hAnsi="宋体"/>
          <w:sz w:val="24"/>
          <w:szCs w:val="24"/>
        </w:rPr>
      </w:pPr>
      <w:r>
        <w:rPr>
          <w:rFonts w:hint="eastAsia" w:ascii="宋体" w:hAnsi="宋体"/>
          <w:sz w:val="24"/>
          <w:szCs w:val="24"/>
        </w:rPr>
        <w:t>（一）法人代表授权委托书原件（格式可参见附件</w:t>
      </w:r>
      <w:r>
        <w:rPr>
          <w:rFonts w:hint="eastAsia" w:ascii="宋体" w:hAnsi="宋体"/>
          <w:sz w:val="24"/>
          <w:szCs w:val="24"/>
          <w:lang w:val="en-US" w:eastAsia="zh-CN"/>
        </w:rPr>
        <w:t>一</w:t>
      </w:r>
      <w:r>
        <w:rPr>
          <w:rFonts w:hint="eastAsia" w:ascii="宋体" w:hAnsi="宋体"/>
          <w:sz w:val="24"/>
          <w:szCs w:val="24"/>
        </w:rPr>
        <w:t>）；</w:t>
      </w:r>
    </w:p>
    <w:p>
      <w:pPr>
        <w:spacing w:line="360" w:lineRule="auto"/>
        <w:ind w:firstLine="480" w:firstLineChars="200"/>
        <w:rPr>
          <w:rFonts w:hint="eastAsia" w:ascii="宋体" w:hAnsi="宋体" w:eastAsia="宋体"/>
          <w:sz w:val="24"/>
          <w:szCs w:val="24"/>
          <w:lang w:eastAsia="zh-CN"/>
        </w:rPr>
      </w:pPr>
      <w:r>
        <w:rPr>
          <w:rFonts w:hint="eastAsia" w:ascii="宋体" w:hAnsi="宋体"/>
          <w:sz w:val="24"/>
          <w:szCs w:val="24"/>
        </w:rPr>
        <w:t>（二）报价</w:t>
      </w:r>
      <w:r>
        <w:rPr>
          <w:rFonts w:hint="eastAsia" w:ascii="宋体" w:hAnsi="宋体"/>
          <w:sz w:val="24"/>
          <w:szCs w:val="24"/>
          <w:lang w:val="en-US" w:eastAsia="zh-CN"/>
        </w:rPr>
        <w:t>函</w:t>
      </w:r>
      <w:r>
        <w:rPr>
          <w:rFonts w:hint="eastAsia" w:ascii="宋体" w:hAnsi="宋体"/>
          <w:sz w:val="24"/>
          <w:szCs w:val="24"/>
        </w:rPr>
        <w:t>（格式可参见附件</w:t>
      </w:r>
      <w:r>
        <w:rPr>
          <w:rFonts w:hint="eastAsia" w:ascii="宋体" w:hAnsi="宋体"/>
          <w:sz w:val="24"/>
          <w:szCs w:val="24"/>
          <w:lang w:val="en-US" w:eastAsia="zh-CN"/>
        </w:rPr>
        <w:t>二</w:t>
      </w:r>
      <w:r>
        <w:rPr>
          <w:rFonts w:hint="eastAsia" w:ascii="宋体" w:hAnsi="宋体"/>
          <w:sz w:val="24"/>
          <w:szCs w:val="24"/>
        </w:rPr>
        <w:t>）</w:t>
      </w:r>
      <w:r>
        <w:rPr>
          <w:rFonts w:hint="eastAsia" w:ascii="宋体" w:hAnsi="宋体"/>
          <w:sz w:val="24"/>
          <w:szCs w:val="24"/>
          <w:lang w:eastAsia="zh-CN"/>
        </w:rPr>
        <w:t>；</w:t>
      </w:r>
    </w:p>
    <w:p>
      <w:pPr>
        <w:spacing w:line="360" w:lineRule="auto"/>
        <w:ind w:firstLine="480" w:firstLineChars="200"/>
        <w:rPr>
          <w:rFonts w:ascii="宋体" w:hAnsi="宋体"/>
          <w:sz w:val="24"/>
          <w:szCs w:val="24"/>
        </w:rPr>
      </w:pPr>
      <w:r>
        <w:rPr>
          <w:rFonts w:hint="eastAsia" w:ascii="宋体" w:hAnsi="宋体"/>
          <w:sz w:val="24"/>
          <w:szCs w:val="24"/>
        </w:rPr>
        <w:t>（三）明细报价表（格式可参见附件三）；</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（四）</w:t>
      </w:r>
      <w:r>
        <w:rPr>
          <w:rFonts w:hint="eastAsia" w:ascii="宋体" w:hAnsi="宋体"/>
          <w:sz w:val="24"/>
          <w:szCs w:val="24"/>
          <w:lang w:val="en-US" w:eastAsia="zh-CN"/>
        </w:rPr>
        <w:t>承诺书</w:t>
      </w:r>
      <w:r>
        <w:rPr>
          <w:rFonts w:hint="eastAsia" w:ascii="宋体" w:hAnsi="宋体"/>
          <w:sz w:val="24"/>
          <w:szCs w:val="24"/>
        </w:rPr>
        <w:t>（格式可参见附件四）</w:t>
      </w:r>
    </w:p>
    <w:p>
      <w:pPr>
        <w:spacing w:line="360" w:lineRule="auto"/>
        <w:ind w:firstLine="480" w:firstLineChars="200"/>
        <w:rPr>
          <w:rFonts w:hint="eastAsia" w:ascii="宋体" w:hAnsi="宋体"/>
          <w:sz w:val="24"/>
          <w:szCs w:val="24"/>
        </w:rPr>
      </w:pPr>
      <w:r>
        <w:rPr>
          <w:rFonts w:hint="eastAsia" w:ascii="宋体" w:hAnsi="宋体"/>
          <w:sz w:val="24"/>
          <w:szCs w:val="24"/>
        </w:rPr>
        <w:t>（五）商务条款响应表；（格式可参见附件</w:t>
      </w:r>
      <w:r>
        <w:rPr>
          <w:rFonts w:hint="eastAsia" w:ascii="宋体" w:hAnsi="宋体"/>
          <w:sz w:val="24"/>
          <w:szCs w:val="24"/>
          <w:lang w:val="en-US" w:eastAsia="zh-CN"/>
        </w:rPr>
        <w:t>五</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六</w:t>
      </w:r>
      <w:r>
        <w:rPr>
          <w:rFonts w:hint="eastAsia" w:ascii="宋体" w:hAnsi="宋体"/>
          <w:sz w:val="24"/>
          <w:szCs w:val="24"/>
          <w:lang w:eastAsia="zh-CN"/>
        </w:rPr>
        <w:t>）技术要求响应表</w:t>
      </w:r>
      <w:r>
        <w:rPr>
          <w:rFonts w:hint="eastAsia" w:ascii="宋体" w:hAnsi="宋体"/>
          <w:sz w:val="24"/>
          <w:szCs w:val="24"/>
        </w:rPr>
        <w:t>（格式可参见附件</w:t>
      </w:r>
      <w:r>
        <w:rPr>
          <w:rFonts w:hint="eastAsia" w:ascii="宋体" w:hAnsi="宋体"/>
          <w:sz w:val="24"/>
          <w:szCs w:val="24"/>
          <w:lang w:val="en-US" w:eastAsia="zh-CN"/>
        </w:rPr>
        <w:t>六</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）报价单位认为适宜的与本项目相关的其他资格证明资料。</w:t>
      </w:r>
    </w:p>
    <w:p>
      <w:pPr>
        <w:spacing w:line="360" w:lineRule="auto"/>
        <w:ind w:firstLine="480" w:firstLineChars="200"/>
        <w:rPr>
          <w:rFonts w:ascii="宋体" w:hAnsi="宋体"/>
          <w:sz w:val="24"/>
          <w:szCs w:val="24"/>
        </w:rPr>
      </w:pPr>
      <w:r>
        <w:rPr>
          <w:rFonts w:hint="eastAsia" w:ascii="宋体" w:hAnsi="宋体"/>
          <w:sz w:val="24"/>
          <w:szCs w:val="24"/>
        </w:rPr>
        <w:t>注：</w:t>
      </w:r>
      <w:r>
        <w:rPr>
          <w:rFonts w:hint="eastAsia" w:ascii="宋体" w:hAnsi="宋体"/>
          <w:b/>
          <w:bCs/>
          <w:iCs/>
          <w:sz w:val="24"/>
          <w:szCs w:val="24"/>
          <w:u w:val="single"/>
        </w:rPr>
        <w:t>以上材料须加盖单位公章</w:t>
      </w:r>
      <w:r>
        <w:rPr>
          <w:rFonts w:hint="eastAsia" w:ascii="宋体" w:hAnsi="宋体"/>
          <w:b/>
          <w:sz w:val="24"/>
          <w:szCs w:val="24"/>
          <w:u w:val="single"/>
        </w:rPr>
        <w:t>（原件备查）</w:t>
      </w:r>
      <w:r>
        <w:rPr>
          <w:rFonts w:hint="eastAsia" w:ascii="宋体" w:hAnsi="宋体"/>
          <w:b/>
          <w:bCs/>
          <w:iCs/>
          <w:sz w:val="24"/>
          <w:szCs w:val="24"/>
          <w:u w:val="single"/>
        </w:rPr>
        <w:t>，</w:t>
      </w:r>
      <w:r>
        <w:rPr>
          <w:rFonts w:hint="eastAsia" w:ascii="宋体" w:hAnsi="宋体"/>
          <w:b/>
          <w:iCs/>
          <w:sz w:val="24"/>
          <w:szCs w:val="24"/>
          <w:u w:val="single"/>
        </w:rPr>
        <w:t>供应商应将报价文件按上述顺序装订成册</w:t>
      </w:r>
      <w:r>
        <w:rPr>
          <w:rFonts w:hint="eastAsia" w:ascii="宋体" w:hAnsi="宋体"/>
          <w:sz w:val="24"/>
          <w:szCs w:val="24"/>
        </w:rPr>
        <w:t>。</w:t>
      </w:r>
    </w:p>
    <w:p>
      <w:pPr>
        <w:spacing w:line="360" w:lineRule="auto"/>
        <w:rPr>
          <w:rFonts w:ascii="宋体" w:hAnsi="宋体"/>
          <w:b/>
          <w:sz w:val="24"/>
          <w:szCs w:val="24"/>
          <w:u w:val="single"/>
        </w:rPr>
      </w:pPr>
      <w:r>
        <w:rPr>
          <w:rFonts w:hint="eastAsia" w:ascii="宋体" w:hAnsi="宋体"/>
          <w:b/>
          <w:sz w:val="24"/>
          <w:szCs w:val="24"/>
          <w:u w:val="single"/>
        </w:rPr>
        <w:t>供应商在递交询价报价文件时，必须是密封完好的，密封件正面应标明单位名称，并在封口处加盖单位公章。</w:t>
      </w:r>
    </w:p>
    <w:p>
      <w:pPr>
        <w:spacing w:line="360" w:lineRule="auto"/>
        <w:ind w:left="0" w:leftChars="0" w:firstLine="0" w:firstLineChars="0"/>
        <w:rPr>
          <w:rFonts w:ascii="宋体" w:hAnsi="宋体"/>
          <w:sz w:val="24"/>
          <w:szCs w:val="24"/>
        </w:rPr>
      </w:pPr>
      <w:r>
        <w:rPr>
          <w:rFonts w:hint="eastAsia" w:ascii="宋体" w:hAnsi="宋体"/>
          <w:sz w:val="24"/>
          <w:szCs w:val="24"/>
        </w:rPr>
        <w:t>六、报价文件接受截止时间、地点及语言文字：</w:t>
      </w:r>
    </w:p>
    <w:p>
      <w:pPr>
        <w:spacing w:line="360" w:lineRule="auto"/>
        <w:ind w:left="1199" w:leftChars="228" w:hanging="720" w:hangingChars="300"/>
        <w:rPr>
          <w:rFonts w:ascii="宋体" w:hAnsi="宋体"/>
          <w:sz w:val="24"/>
          <w:szCs w:val="24"/>
        </w:rPr>
      </w:pPr>
      <w:r>
        <w:rPr>
          <w:rFonts w:hint="eastAsia" w:ascii="宋体" w:hAnsi="宋体"/>
          <w:sz w:val="24"/>
          <w:szCs w:val="24"/>
        </w:rPr>
        <w:t>（一）询价文件接收截止时间：</w:t>
      </w:r>
      <w:r>
        <w:rPr>
          <w:rFonts w:ascii="宋体" w:hAnsi="宋体"/>
          <w:sz w:val="24"/>
          <w:szCs w:val="24"/>
        </w:rPr>
        <w:t xml:space="preserve">20 </w:t>
      </w:r>
      <w:r>
        <w:rPr>
          <w:rFonts w:ascii="宋体" w:hAnsi="宋体"/>
          <w:color w:val="000000"/>
          <w:sz w:val="24"/>
          <w:szCs w:val="24"/>
          <w:u w:val="single"/>
        </w:rPr>
        <w:t>2</w:t>
      </w:r>
      <w:r>
        <w:rPr>
          <w:rFonts w:hint="eastAsia" w:ascii="宋体" w:hAnsi="宋体"/>
          <w:color w:val="000000"/>
          <w:sz w:val="24"/>
          <w:szCs w:val="24"/>
          <w:u w:val="single"/>
        </w:rPr>
        <w:t>2</w:t>
      </w:r>
      <w:r>
        <w:rPr>
          <w:rFonts w:ascii="宋体" w:hAnsi="宋体"/>
          <w:color w:val="000000"/>
          <w:sz w:val="24"/>
          <w:szCs w:val="24"/>
          <w:u w:val="single"/>
        </w:rPr>
        <w:t xml:space="preserve"> </w:t>
      </w:r>
      <w:r>
        <w:rPr>
          <w:rFonts w:hint="eastAsia" w:ascii="宋体" w:hAnsi="宋体"/>
          <w:color w:val="000000"/>
          <w:sz w:val="24"/>
          <w:szCs w:val="24"/>
        </w:rPr>
        <w:t>年</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11</w:t>
      </w:r>
      <w:r>
        <w:rPr>
          <w:rFonts w:hint="eastAsia" w:ascii="宋体" w:hAnsi="宋体"/>
          <w:sz w:val="24"/>
          <w:szCs w:val="24"/>
        </w:rPr>
        <w:t>月</w:t>
      </w:r>
      <w:r>
        <w:rPr>
          <w:rFonts w:ascii="宋体" w:hAnsi="宋体"/>
          <w:sz w:val="24"/>
          <w:szCs w:val="24"/>
          <w:u w:val="single"/>
        </w:rPr>
        <w:t xml:space="preserve"> </w:t>
      </w:r>
      <w:r>
        <w:rPr>
          <w:rFonts w:hint="eastAsia" w:ascii="宋体" w:hAnsi="宋体"/>
          <w:sz w:val="24"/>
          <w:szCs w:val="24"/>
          <w:u w:val="single"/>
          <w:lang w:val="en-US" w:eastAsia="zh-CN"/>
        </w:rPr>
        <w:t>15</w:t>
      </w:r>
      <w:r>
        <w:rPr>
          <w:rFonts w:hint="eastAsia" w:ascii="宋体" w:hAnsi="宋体"/>
          <w:sz w:val="24"/>
          <w:szCs w:val="24"/>
          <w:u w:val="single"/>
        </w:rPr>
        <w:t xml:space="preserve"> </w:t>
      </w:r>
      <w:r>
        <w:rPr>
          <w:rFonts w:hint="eastAsia" w:ascii="宋体" w:hAnsi="宋体"/>
          <w:sz w:val="24"/>
          <w:szCs w:val="24"/>
        </w:rPr>
        <w:t>日，截止时间后，将拒绝接收新的报价文件。</w:t>
      </w:r>
    </w:p>
    <w:p>
      <w:pPr>
        <w:spacing w:line="360" w:lineRule="auto"/>
        <w:ind w:left="3445" w:leftChars="269" w:hanging="2880" w:hangingChars="1200"/>
        <w:rPr>
          <w:rFonts w:ascii="宋体" w:hAnsi="宋体"/>
          <w:sz w:val="24"/>
          <w:szCs w:val="24"/>
        </w:rPr>
      </w:pPr>
      <w:r>
        <w:rPr>
          <w:rFonts w:hint="eastAsia" w:ascii="宋体" w:hAnsi="宋体"/>
          <w:sz w:val="24"/>
          <w:szCs w:val="24"/>
        </w:rPr>
        <w:t>（二）投送地点：</w:t>
      </w:r>
      <w:r>
        <w:rPr>
          <w:rFonts w:hint="eastAsia" w:ascii="宋体" w:hAnsi="宋体"/>
          <w:sz w:val="24"/>
          <w:szCs w:val="24"/>
          <w:lang w:val="en-US" w:eastAsia="zh-CN"/>
        </w:rPr>
        <w:t>南阳市北京路1218号</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left="3445" w:leftChars="269" w:hanging="2880" w:hangingChars="1200"/>
        <w:rPr>
          <w:rFonts w:ascii="宋体" w:hAnsi="宋体" w:cs="宋体"/>
          <w:sz w:val="24"/>
          <w:szCs w:val="24"/>
        </w:rPr>
      </w:pPr>
      <w:r>
        <w:rPr>
          <w:rFonts w:hint="eastAsia" w:ascii="宋体" w:hAnsi="宋体"/>
          <w:sz w:val="24"/>
          <w:szCs w:val="24"/>
        </w:rPr>
        <w:t>（三）</w:t>
      </w:r>
      <w:r>
        <w:rPr>
          <w:rFonts w:hint="eastAsia" w:ascii="宋体" w:hAnsi="宋体" w:cs="宋体"/>
          <w:sz w:val="24"/>
          <w:szCs w:val="24"/>
        </w:rPr>
        <w:t>报价文件及所有来往函电的语言：中文，不接受外文报价。</w:t>
      </w:r>
    </w:p>
    <w:p>
      <w:pPr>
        <w:spacing w:line="360" w:lineRule="auto"/>
        <w:ind w:left="0" w:leftChars="0" w:firstLine="0" w:firstLineChars="0"/>
        <w:rPr>
          <w:rFonts w:ascii="宋体" w:hAnsi="宋体"/>
          <w:sz w:val="24"/>
          <w:szCs w:val="24"/>
        </w:rPr>
      </w:pPr>
      <w:r>
        <w:rPr>
          <w:rFonts w:hint="eastAsia" w:ascii="宋体" w:hAnsi="宋体"/>
          <w:sz w:val="24"/>
          <w:szCs w:val="24"/>
        </w:rPr>
        <w:t>七、下列情况将被视为无效报价文件：</w:t>
      </w:r>
    </w:p>
    <w:p>
      <w:pPr>
        <w:spacing w:line="360" w:lineRule="auto"/>
        <w:ind w:firstLine="480" w:firstLineChars="200"/>
        <w:rPr>
          <w:rFonts w:ascii="宋体" w:hAnsi="宋体"/>
          <w:sz w:val="24"/>
          <w:szCs w:val="24"/>
        </w:rPr>
      </w:pPr>
      <w:r>
        <w:rPr>
          <w:rFonts w:hint="eastAsia" w:ascii="宋体" w:hAnsi="宋体"/>
          <w:sz w:val="24"/>
          <w:szCs w:val="24"/>
        </w:rPr>
        <w:t>（一）报价文件未在规定时间内送达指定地点；</w:t>
      </w:r>
    </w:p>
    <w:p>
      <w:pPr>
        <w:spacing w:line="360" w:lineRule="auto"/>
        <w:ind w:firstLine="480" w:firstLineChars="200"/>
        <w:rPr>
          <w:rFonts w:ascii="宋体" w:hAnsi="宋体"/>
          <w:sz w:val="24"/>
          <w:szCs w:val="24"/>
        </w:rPr>
      </w:pPr>
      <w:r>
        <w:rPr>
          <w:rFonts w:hint="eastAsia" w:ascii="宋体" w:hAnsi="宋体"/>
          <w:sz w:val="24"/>
          <w:szCs w:val="24"/>
        </w:rPr>
        <w:t>（二）未按照规定提供授权书原件的，为无效报价；</w:t>
      </w:r>
    </w:p>
    <w:p>
      <w:pPr>
        <w:spacing w:line="360" w:lineRule="auto"/>
        <w:ind w:left="1199" w:leftChars="228" w:hanging="720" w:hangingChars="300"/>
        <w:rPr>
          <w:rFonts w:ascii="宋体" w:hAnsi="宋体"/>
          <w:sz w:val="24"/>
          <w:szCs w:val="24"/>
        </w:rPr>
      </w:pPr>
      <w:r>
        <w:rPr>
          <w:rFonts w:hint="eastAsia" w:ascii="宋体" w:hAnsi="宋体"/>
          <w:sz w:val="24"/>
          <w:szCs w:val="24"/>
        </w:rPr>
        <w:t>（三）报价文件中的各项内容填列不完整和有涂改现象的，供应商公章和供应商代表签字不齐的；</w:t>
      </w:r>
    </w:p>
    <w:p>
      <w:pPr>
        <w:spacing w:line="360" w:lineRule="auto"/>
        <w:ind w:firstLine="480" w:firstLineChars="200"/>
        <w:rPr>
          <w:rFonts w:ascii="宋体" w:hAnsi="宋体"/>
          <w:sz w:val="24"/>
          <w:szCs w:val="24"/>
        </w:rPr>
      </w:pPr>
      <w:r>
        <w:rPr>
          <w:rFonts w:hint="eastAsia" w:ascii="宋体" w:hAnsi="宋体"/>
          <w:sz w:val="24"/>
          <w:szCs w:val="24"/>
        </w:rPr>
        <w:t>（四）报价文件中出现计算性错误的；</w:t>
      </w:r>
    </w:p>
    <w:p>
      <w:pPr>
        <w:spacing w:line="360" w:lineRule="auto"/>
        <w:ind w:firstLine="480" w:firstLineChars="200"/>
        <w:rPr>
          <w:rFonts w:ascii="宋体" w:hAnsi="宋体"/>
          <w:sz w:val="24"/>
          <w:szCs w:val="24"/>
        </w:rPr>
      </w:pPr>
      <w:r>
        <w:rPr>
          <w:rFonts w:hint="eastAsia" w:ascii="宋体" w:hAnsi="宋体"/>
          <w:sz w:val="24"/>
          <w:szCs w:val="24"/>
        </w:rPr>
        <w:t>（五）供应商擅自改变技术要求、配置的；</w:t>
      </w:r>
    </w:p>
    <w:p>
      <w:pPr>
        <w:spacing w:line="360" w:lineRule="auto"/>
        <w:ind w:firstLine="480" w:firstLineChars="200"/>
        <w:rPr>
          <w:rFonts w:ascii="宋体" w:hAnsi="宋体"/>
          <w:sz w:val="24"/>
          <w:szCs w:val="24"/>
        </w:rPr>
      </w:pPr>
      <w:r>
        <w:rPr>
          <w:rFonts w:hint="eastAsia" w:ascii="宋体" w:hAnsi="宋体"/>
          <w:sz w:val="24"/>
          <w:szCs w:val="24"/>
        </w:rPr>
        <w:t>（六）供应商的报价材料密封不合要求的；</w:t>
      </w:r>
    </w:p>
    <w:p>
      <w:pPr>
        <w:spacing w:line="360" w:lineRule="auto"/>
        <w:ind w:firstLine="480" w:firstLineChars="200"/>
        <w:rPr>
          <w:rFonts w:ascii="宋体" w:hAnsi="宋体"/>
          <w:sz w:val="24"/>
          <w:szCs w:val="24"/>
        </w:rPr>
      </w:pPr>
      <w:r>
        <w:rPr>
          <w:rFonts w:hint="eastAsia" w:ascii="宋体" w:hAnsi="宋体"/>
          <w:sz w:val="24"/>
          <w:szCs w:val="24"/>
        </w:rPr>
        <w:t>（七）其他采购评审委员会认为的其他非实质性相应的；</w:t>
      </w:r>
    </w:p>
    <w:p>
      <w:pPr>
        <w:spacing w:line="360" w:lineRule="auto"/>
        <w:ind w:firstLine="480" w:firstLineChars="200"/>
        <w:rPr>
          <w:rFonts w:ascii="宋体" w:hAnsi="宋体"/>
          <w:sz w:val="24"/>
          <w:szCs w:val="24"/>
        </w:rPr>
      </w:pPr>
      <w:r>
        <w:rPr>
          <w:rFonts w:hint="eastAsia" w:ascii="宋体" w:hAnsi="宋体"/>
          <w:sz w:val="24"/>
          <w:szCs w:val="24"/>
        </w:rPr>
        <w:t>（八）法律、法规规定的其他情况。</w:t>
      </w:r>
    </w:p>
    <w:p>
      <w:pPr>
        <w:spacing w:line="360" w:lineRule="auto"/>
        <w:ind w:left="480" w:leftChars="0" w:hanging="480" w:hangingChars="200"/>
        <w:rPr>
          <w:rFonts w:ascii="宋体" w:hAnsi="宋体"/>
          <w:sz w:val="24"/>
          <w:szCs w:val="24"/>
        </w:rPr>
      </w:pPr>
      <w:r>
        <w:rPr>
          <w:rFonts w:hint="eastAsia" w:ascii="宋体" w:hAnsi="宋体"/>
          <w:sz w:val="24"/>
          <w:szCs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360" w:lineRule="auto"/>
        <w:ind w:left="0" w:leftChars="0" w:firstLine="0" w:firstLineChars="0"/>
        <w:rPr>
          <w:rFonts w:ascii="宋体" w:hAnsi="宋体"/>
          <w:sz w:val="24"/>
          <w:szCs w:val="24"/>
        </w:rPr>
      </w:pPr>
      <w:r>
        <w:rPr>
          <w:rFonts w:hint="eastAsia" w:ascii="宋体" w:hAnsi="宋体"/>
          <w:sz w:val="24"/>
          <w:szCs w:val="24"/>
        </w:rPr>
        <w:t>九</w:t>
      </w:r>
      <w:r>
        <w:rPr>
          <w:rFonts w:ascii="宋体" w:hAnsi="宋体"/>
          <w:sz w:val="24"/>
          <w:szCs w:val="24"/>
        </w:rPr>
        <w:t>.</w:t>
      </w:r>
      <w:r>
        <w:rPr>
          <w:rFonts w:hint="eastAsia" w:ascii="宋体" w:hAnsi="宋体"/>
          <w:sz w:val="24"/>
          <w:szCs w:val="24"/>
        </w:rPr>
        <w:t>报价文件的评审</w:t>
      </w:r>
    </w:p>
    <w:p>
      <w:pPr>
        <w:spacing w:line="360" w:lineRule="auto"/>
        <w:ind w:left="1199" w:leftChars="228" w:hanging="720" w:hangingChars="300"/>
        <w:rPr>
          <w:rFonts w:ascii="宋体" w:hAnsi="宋体"/>
          <w:sz w:val="24"/>
          <w:szCs w:val="24"/>
          <w:highlight w:val="none"/>
        </w:rPr>
      </w:pPr>
      <w:r>
        <w:rPr>
          <w:rFonts w:hint="eastAsia" w:ascii="宋体" w:hAnsi="宋体"/>
          <w:sz w:val="24"/>
          <w:szCs w:val="24"/>
        </w:rPr>
        <w:t>（一）</w:t>
      </w:r>
      <w:r>
        <w:rPr>
          <w:rFonts w:hint="eastAsia" w:ascii="宋体" w:hAnsi="宋体"/>
          <w:sz w:val="24"/>
          <w:szCs w:val="24"/>
          <w:highlight w:val="none"/>
        </w:rPr>
        <w:t>评审工作由采购人组建的采购评审委员会负责。</w:t>
      </w:r>
      <w:r>
        <w:rPr>
          <w:rFonts w:hint="eastAsia" w:ascii="宋体" w:hAnsi="宋体"/>
          <w:color w:val="auto"/>
          <w:sz w:val="24"/>
          <w:szCs w:val="24"/>
          <w:highlight w:val="none"/>
        </w:rPr>
        <w:t>采购评审委员会由公司与此项目有关的技术人员组成。采购评审委员会根据询价文件规定的方法和标准独立评审，负责完成评审的全过程直至评定成交供应商（简称成交商），上报总经理办</w:t>
      </w:r>
      <w:r>
        <w:rPr>
          <w:rFonts w:hint="eastAsia" w:ascii="宋体" w:hAnsi="宋体"/>
          <w:sz w:val="24"/>
          <w:szCs w:val="24"/>
          <w:highlight w:val="none"/>
        </w:rPr>
        <w:t>公会审议。</w:t>
      </w:r>
    </w:p>
    <w:p>
      <w:pPr>
        <w:spacing w:line="360" w:lineRule="auto"/>
        <w:ind w:left="1199" w:leftChars="228" w:hanging="720" w:hangingChars="300"/>
        <w:rPr>
          <w:rFonts w:ascii="宋体" w:hAnsi="宋体"/>
          <w:sz w:val="24"/>
          <w:szCs w:val="24"/>
        </w:rPr>
      </w:pPr>
      <w:r>
        <w:rPr>
          <w:rFonts w:hint="eastAsia" w:ascii="宋体" w:hAnsi="宋体"/>
          <w:sz w:val="24"/>
          <w:szCs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pPr>
        <w:spacing w:line="360" w:lineRule="auto"/>
        <w:ind w:firstLine="480" w:firstLineChars="200"/>
        <w:rPr>
          <w:rFonts w:ascii="宋体" w:hAnsi="宋体"/>
          <w:sz w:val="24"/>
          <w:szCs w:val="24"/>
        </w:rPr>
      </w:pPr>
      <w:r>
        <w:rPr>
          <w:rFonts w:hint="eastAsia" w:ascii="宋体" w:hAnsi="宋体"/>
          <w:sz w:val="24"/>
          <w:szCs w:val="24"/>
        </w:rPr>
        <w:t>（三）审查报价文件是否实质性响应询价文件的要求</w:t>
      </w:r>
    </w:p>
    <w:p>
      <w:pPr>
        <w:spacing w:line="360" w:lineRule="auto"/>
        <w:ind w:left="1495" w:leftChars="569" w:hanging="300" w:hangingChars="125"/>
        <w:rPr>
          <w:rFonts w:ascii="宋体" w:hAnsi="宋体"/>
          <w:sz w:val="24"/>
          <w:szCs w:val="24"/>
        </w:rPr>
      </w:pPr>
      <w:r>
        <w:rPr>
          <w:rFonts w:ascii="宋体" w:hAnsi="宋体"/>
          <w:sz w:val="24"/>
          <w:szCs w:val="24"/>
        </w:rPr>
        <w:t>1</w:t>
      </w:r>
      <w:r>
        <w:rPr>
          <w:rFonts w:hint="eastAsia" w:ascii="宋体" w:hAnsi="宋体"/>
          <w:sz w:val="24"/>
          <w:szCs w:val="24"/>
        </w:rPr>
        <w:t>．对于经审查确定为符合询价要求的供应商，采购评审委员会将审查其报价文件是否对询价文件的所有事项、条款和技术规范等要求都做出了实质性响应。</w:t>
      </w:r>
    </w:p>
    <w:p>
      <w:pPr>
        <w:spacing w:line="360" w:lineRule="auto"/>
        <w:ind w:left="1437" w:leftChars="570" w:hanging="240" w:hangingChars="100"/>
        <w:rPr>
          <w:rFonts w:ascii="宋体" w:hAnsi="宋体"/>
          <w:sz w:val="24"/>
          <w:szCs w:val="24"/>
        </w:rPr>
      </w:pPr>
      <w:r>
        <w:rPr>
          <w:rFonts w:ascii="宋体" w:hAnsi="宋体"/>
          <w:sz w:val="24"/>
          <w:szCs w:val="24"/>
        </w:rPr>
        <w:t>2</w:t>
      </w:r>
      <w:r>
        <w:rPr>
          <w:rFonts w:hint="eastAsia" w:ascii="宋体" w:hAnsi="宋体"/>
          <w:sz w:val="24"/>
          <w:szCs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pPr>
        <w:spacing w:line="360" w:lineRule="auto"/>
        <w:ind w:firstLine="1200" w:firstLineChars="500"/>
        <w:rPr>
          <w:rFonts w:ascii="宋体" w:hAnsi="宋体"/>
          <w:sz w:val="24"/>
          <w:szCs w:val="24"/>
        </w:rPr>
      </w:pPr>
      <w:r>
        <w:rPr>
          <w:rFonts w:ascii="宋体" w:hAnsi="宋体"/>
          <w:sz w:val="24"/>
          <w:szCs w:val="24"/>
        </w:rPr>
        <w:t>3</w:t>
      </w:r>
      <w:r>
        <w:rPr>
          <w:rFonts w:hint="eastAsia" w:ascii="宋体" w:hAnsi="宋体"/>
          <w:sz w:val="24"/>
          <w:szCs w:val="24"/>
        </w:rPr>
        <w:t>．报价文件有下列情形之一的属于重大偏离，将被作废处理：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报价文件未按询价文件相关规定有效签署和</w:t>
      </w:r>
      <w:r>
        <w:rPr>
          <w:rFonts w:ascii="宋体" w:hAnsi="宋体"/>
          <w:sz w:val="24"/>
          <w:szCs w:val="24"/>
        </w:rPr>
        <w:t>/</w:t>
      </w:r>
      <w:r>
        <w:rPr>
          <w:rFonts w:hint="eastAsia" w:ascii="宋体" w:hAnsi="宋体"/>
          <w:sz w:val="24"/>
          <w:szCs w:val="24"/>
        </w:rPr>
        <w:t>或加盖公章；</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报价文件载明的项目完成期限超过询价文件规定；</w:t>
      </w:r>
    </w:p>
    <w:p>
      <w:pPr>
        <w:numPr>
          <w:ilvl w:val="0"/>
          <w:numId w:val="1"/>
        </w:numPr>
        <w:spacing w:line="360" w:lineRule="auto"/>
        <w:ind w:left="420" w:leftChars="0" w:firstLine="638" w:firstLineChars="266"/>
        <w:rPr>
          <w:rFonts w:ascii="宋体" w:hAnsi="宋体"/>
          <w:sz w:val="24"/>
          <w:szCs w:val="24"/>
        </w:rPr>
      </w:pPr>
      <w:r>
        <w:rPr>
          <w:rFonts w:hint="eastAsia" w:ascii="宋体" w:hAnsi="宋体"/>
          <w:sz w:val="24"/>
          <w:szCs w:val="24"/>
        </w:rPr>
        <w:t>明显不符合询价文件规定的技术规格、技术标准；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报价文件载明的货物检验标准和方法等明显不符合询价文件要求；</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报价文件附有采购人不能接受的条件；</w:t>
      </w:r>
    </w:p>
    <w:p>
      <w:pPr>
        <w:numPr>
          <w:ilvl w:val="0"/>
          <w:numId w:val="1"/>
        </w:numPr>
        <w:spacing w:line="360" w:lineRule="auto"/>
        <w:ind w:left="420" w:leftChars="0" w:firstLine="640" w:firstLineChars="0"/>
        <w:rPr>
          <w:rFonts w:hint="eastAsia" w:ascii="宋体" w:hAnsi="宋体"/>
          <w:sz w:val="24"/>
          <w:szCs w:val="24"/>
        </w:rPr>
      </w:pPr>
      <w:r>
        <w:rPr>
          <w:rFonts w:hint="eastAsia" w:ascii="宋体" w:hAnsi="宋体"/>
          <w:sz w:val="24"/>
          <w:szCs w:val="24"/>
        </w:rPr>
        <w:t>不符合询价文件规定的其他实质性要求。</w:t>
      </w:r>
    </w:p>
    <w:p>
      <w:pPr>
        <w:spacing w:line="360" w:lineRule="auto"/>
        <w:ind w:left="958" w:leftChars="456" w:firstLine="0" w:firstLineChars="0"/>
        <w:rPr>
          <w:rFonts w:ascii="宋体" w:hAnsi="宋体"/>
          <w:sz w:val="24"/>
          <w:szCs w:val="24"/>
        </w:rPr>
      </w:pPr>
      <w:r>
        <w:rPr>
          <w:rFonts w:hint="eastAsia" w:ascii="宋体" w:hAnsi="宋体"/>
          <w:sz w:val="24"/>
          <w:szCs w:val="24"/>
        </w:rPr>
        <w:t>4.出现</w:t>
      </w:r>
      <w:r>
        <w:rPr>
          <w:rFonts w:ascii="宋体" w:hAnsi="宋体"/>
          <w:sz w:val="24"/>
          <w:szCs w:val="24"/>
        </w:rPr>
        <w:t>下列情况之一</w:t>
      </w:r>
      <w:r>
        <w:rPr>
          <w:rFonts w:hint="eastAsia" w:ascii="宋体" w:hAnsi="宋体"/>
          <w:sz w:val="24"/>
          <w:szCs w:val="24"/>
        </w:rPr>
        <w:t>的，作为非实质性响应偏离，每出现一次，采购评审委员会将给予2分的扣罚，扣分从所得总分里直接扣除。</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响应文件未按询价文件要求编制目录、页码；</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认定的与询价文件规定的技术、商务和其他规定要求不符的非实质性偏离。</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认定的其他非实质性偏离。</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四</w:t>
      </w:r>
      <w:r>
        <w:rPr>
          <w:rFonts w:hint="eastAsia" w:ascii="宋体" w:hAnsi="宋体"/>
          <w:sz w:val="24"/>
          <w:szCs w:val="24"/>
        </w:rPr>
        <w:t>）报价的审查：所有供应商的报价均以报价文件上的价格为准。报价文件中的分项报价只能是人民币，审查时应将税率剔除后进行评审。</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五</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六</w:t>
      </w:r>
      <w:r>
        <w:rPr>
          <w:rFonts w:hint="eastAsia" w:ascii="宋体" w:hAnsi="宋体"/>
          <w:sz w:val="24"/>
          <w:szCs w:val="24"/>
        </w:rPr>
        <w:t>）出现下列情形之一的，参评人员有权否决所有供应商的报价或取消采购活动：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参与报价的供应商不足三家的；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出现影响采购公正的违法、违规行为的；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因重大变故，采购任务取消的;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评审时经评审人员认为所有报价文件都不符合询价文件要求的。</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）评审方法和标准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评审只对通过初审的响应文件，根据询价文件规定的评审程序、评分办法及标准进行评价和比较。</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本项目采用综合评分法评审。</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评标货币：人民币；本项目不接受非人民币报价。</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按评审后得分由高到低顺序排列，得分相同的，按响应报价由低到高顺序排列。</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综合评分明细表</w:t>
      </w:r>
      <w:r>
        <w:rPr>
          <w:rFonts w:hint="eastAsia" w:ascii="宋体" w:hAnsi="宋体"/>
          <w:sz w:val="24"/>
          <w:szCs w:val="24"/>
        </w:rPr>
        <w:tab/>
      </w:r>
      <w:r>
        <w:rPr>
          <w:rFonts w:hint="eastAsia" w:ascii="宋体" w:hAnsi="宋体"/>
          <w:sz w:val="24"/>
          <w:szCs w:val="24"/>
        </w:rPr>
        <w:t xml:space="preserve">   </w:t>
      </w:r>
    </w:p>
    <w:p>
      <w:pPr>
        <w:ind w:right="480"/>
        <w:jc w:val="center"/>
        <w:rPr>
          <w:rFonts w:hint="eastAsia"/>
          <w:b/>
          <w:color w:val="000000"/>
          <w:sz w:val="28"/>
          <w:szCs w:val="28"/>
          <w:highlight w:val="none"/>
        </w:rPr>
      </w:pPr>
      <w:r>
        <w:rPr>
          <w:rFonts w:hint="eastAsia"/>
          <w:b/>
          <w:color w:val="000000"/>
          <w:sz w:val="28"/>
          <w:szCs w:val="28"/>
          <w:highlight w:val="none"/>
        </w:rPr>
        <w:t>综合评分表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580"/>
        <w:gridCol w:w="2408"/>
        <w:gridCol w:w="52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1</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形式评审标准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投标人名称</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响应文件签章及装订</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符合前附表</w:t>
            </w:r>
            <w:r>
              <w:rPr>
                <w:rFonts w:hint="eastAsia" w:ascii="Times New Roman" w:hAnsi="Times New Roman" w:eastAsia="宋体" w:cs="Times New Roman"/>
                <w:szCs w:val="21"/>
                <w:highlight w:val="none"/>
                <w:lang w:val="en-US" w:eastAsia="zh-CN"/>
              </w:rPr>
              <w:t>8、9、10</w:t>
            </w:r>
            <w:r>
              <w:rPr>
                <w:rFonts w:hint="eastAsia" w:ascii="Times New Roman" w:hAnsi="Times New Roman" w:eastAsia="宋体" w:cs="Times New Roman"/>
                <w:szCs w:val="21"/>
                <w:highlight w:val="none"/>
                <w:lang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投标文件格式</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报价唯一</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2</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资格评审标准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营业执照</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信用中国</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对列入失信被执行人、重大税收违法案件当事人名单、政府采购严重违法失信行为记录名单的供应商，拒绝参与本项目招标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质量体系认证文件</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财务要求</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具有良好的商业信誉和健全的财务会计管理制度，提供会计师事务所出具的2021年度审计报告，成立不足1年的提供相关财务报表；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3</w:t>
            </w:r>
          </w:p>
        </w:tc>
        <w:tc>
          <w:tcPr>
            <w:tcW w:w="1580"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响应性</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评审</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1580"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hint="eastAsia" w:ascii="宋体" w:hAnsi="宋体" w:eastAsia="宋体" w:cs="Times New Roman"/>
                <w:sz w:val="24"/>
                <w:szCs w:val="24"/>
                <w:highlight w:val="none"/>
              </w:rPr>
              <w:t>法人代表授权委托</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承诺书</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eastAsia="zh-CN"/>
              </w:rPr>
              <w:t>商务条款响应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技术要求响应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jc w:val="both"/>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供应商类似项目业绩</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条款内容</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4</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分值构成</w:t>
            </w:r>
          </w:p>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(总分100分)</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投标报价</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40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30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2</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形式、资格、响应性评审完整性</w:t>
            </w:r>
            <w:r>
              <w:rPr>
                <w:rFonts w:ascii="Times New Roman" w:hAnsi="Times New Roman" w:eastAsia="宋体" w:cs="Times New Roman"/>
                <w:szCs w:val="21"/>
                <w:highlight w:val="none"/>
              </w:rPr>
              <w:t>：</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5</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评标基准价计算</w:t>
            </w:r>
            <w:r>
              <w:rPr>
                <w:rFonts w:hint="eastAsia" w:ascii="Times New Roman" w:hAnsi="Times New Roman" w:eastAsia="宋体" w:cs="Times New Roman"/>
                <w:szCs w:val="21"/>
                <w:highlight w:val="none"/>
              </w:rPr>
              <w:t>方法</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以所有有效投标报价的平均值作为基准值。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评分因素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6</w:t>
            </w:r>
          </w:p>
        </w:tc>
        <w:tc>
          <w:tcPr>
            <w:tcW w:w="15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投标报价评分标准</w:t>
            </w: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偏差率</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偏差率=100%×（投标人报价－评标基准价）/评标基准价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6" w:hRule="atLeast"/>
        </w:trPr>
        <w:tc>
          <w:tcPr>
            <w:tcW w:w="628"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r>
              <w:rPr>
                <w:rFonts w:hint="eastAsia" w:ascii="Times New Roman" w:hAnsi="Times New Roman" w:eastAsia="宋体" w:cs="Times New Roman"/>
                <w:szCs w:val="21"/>
                <w:highlight w:val="none"/>
                <w:lang w:val="en-US" w:eastAsia="zh-CN"/>
              </w:rPr>
              <w:t>4</w:t>
            </w:r>
            <w:r>
              <w:rPr>
                <w:rFonts w:hint="eastAsia" w:ascii="Times New Roman" w:hAnsi="Times New Roman" w:eastAsia="宋体" w:cs="Times New Roman"/>
                <w:szCs w:val="21"/>
                <w:highlight w:val="none"/>
              </w:rPr>
              <w:t>0）</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评标基准</w:t>
            </w:r>
            <w:r>
              <w:rPr>
                <w:rFonts w:hint="eastAsia" w:ascii="Times New Roman" w:hAnsi="Times New Roman" w:eastAsia="宋体" w:cs="Times New Roman"/>
                <w:szCs w:val="21"/>
                <w:highlight w:val="none"/>
                <w:lang w:eastAsia="zh-CN"/>
              </w:rPr>
              <w:t>分值设置为</w:t>
            </w:r>
            <w:r>
              <w:rPr>
                <w:rFonts w:hint="eastAsia" w:ascii="Times New Roman" w:hAnsi="Times New Roman" w:eastAsia="宋体" w:cs="Times New Roman"/>
                <w:szCs w:val="21"/>
                <w:highlight w:val="none"/>
                <w:lang w:val="en-US" w:eastAsia="zh-CN"/>
              </w:rPr>
              <w:t>3</w:t>
            </w:r>
            <w:r>
              <w:rPr>
                <w:rFonts w:hint="eastAsia" w:ascii="Times New Roman" w:hAnsi="Times New Roman" w:eastAsia="宋体" w:cs="Times New Roman"/>
                <w:szCs w:val="21"/>
                <w:highlight w:val="none"/>
                <w:lang w:val="en-US"/>
              </w:rPr>
              <w:t>5</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各投标方的评标</w:t>
            </w:r>
            <w:r>
              <w:rPr>
                <w:rFonts w:hint="eastAsia" w:ascii="Times New Roman" w:hAnsi="Times New Roman" w:eastAsia="宋体" w:cs="Times New Roman"/>
                <w:szCs w:val="21"/>
                <w:highlight w:val="none"/>
              </w:rPr>
              <w:t>价</w:t>
            </w:r>
            <w:r>
              <w:rPr>
                <w:rFonts w:hint="eastAsia" w:ascii="Times New Roman" w:hAnsi="Times New Roman" w:eastAsia="宋体" w:cs="Times New Roman"/>
                <w:szCs w:val="21"/>
                <w:highlight w:val="none"/>
                <w:lang w:eastAsia="zh-CN"/>
              </w:rPr>
              <w:t>与</w:t>
            </w:r>
            <w:r>
              <w:rPr>
                <w:rFonts w:hint="eastAsia" w:ascii="Times New Roman" w:hAnsi="Times New Roman" w:eastAsia="宋体" w:cs="Times New Roman"/>
                <w:szCs w:val="21"/>
                <w:highlight w:val="none"/>
              </w:rPr>
              <w:t>评标基准价</w:t>
            </w:r>
            <w:r>
              <w:rPr>
                <w:rFonts w:hint="eastAsia" w:ascii="Times New Roman" w:hAnsi="Times New Roman" w:eastAsia="宋体" w:cs="Times New Roman"/>
                <w:szCs w:val="21"/>
                <w:highlight w:val="none"/>
                <w:lang w:eastAsia="zh-CN"/>
              </w:rPr>
              <w:t>相比</w:t>
            </w:r>
            <w:r>
              <w:rPr>
                <w:rFonts w:hint="eastAsia" w:ascii="Times New Roman" w:hAnsi="Times New Roman" w:eastAsia="宋体" w:cs="Times New Roman"/>
                <w:szCs w:val="21"/>
                <w:highlight w:val="none"/>
              </w:rPr>
              <w:t>，每低</w:t>
            </w:r>
            <w:r>
              <w:rPr>
                <w:rFonts w:hint="eastAsia" w:ascii="Times New Roman" w:hAnsi="Times New Roman" w:eastAsia="宋体" w:cs="Times New Roman"/>
                <w:szCs w:val="21"/>
                <w:highlight w:val="none"/>
                <w:lang w:eastAsia="zh-CN"/>
              </w:rPr>
              <w:t>于评标基准价</w:t>
            </w:r>
            <w:r>
              <w:rPr>
                <w:rFonts w:hint="eastAsia" w:ascii="Times New Roman" w:hAnsi="Times New Roman" w:eastAsia="宋体" w:cs="Times New Roman"/>
                <w:szCs w:val="21"/>
                <w:highlight w:val="none"/>
              </w:rPr>
              <w:t>1%加</w:t>
            </w:r>
            <w:r>
              <w:rPr>
                <w:rFonts w:hint="eastAsia" w:ascii="Times New Roman" w:hAnsi="Times New Roman" w:eastAsia="宋体" w:cs="Times New Roman"/>
                <w:szCs w:val="21"/>
                <w:highlight w:val="none"/>
                <w:lang w:val="en-US"/>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每高于评标基准价</w:t>
            </w:r>
            <w:r>
              <w:rPr>
                <w:rFonts w:hint="eastAsia" w:ascii="Times New Roman" w:hAnsi="Times New Roman" w:eastAsia="宋体" w:cs="Times New Roman"/>
                <w:szCs w:val="21"/>
                <w:highlight w:val="none"/>
              </w:rPr>
              <w:t>1%</w:t>
            </w:r>
            <w:r>
              <w:rPr>
                <w:rFonts w:hint="eastAsia" w:ascii="Times New Roman" w:hAnsi="Times New Roman" w:eastAsia="宋体" w:cs="Times New Roman"/>
                <w:szCs w:val="21"/>
                <w:highlight w:val="none"/>
                <w:lang w:eastAsia="zh-CN"/>
              </w:rPr>
              <w:t>减</w:t>
            </w:r>
            <w:r>
              <w:rPr>
                <w:rFonts w:hint="eastAsia" w:ascii="Times New Roman" w:hAnsi="Times New Roman" w:eastAsia="宋体" w:cs="Times New Roman"/>
                <w:szCs w:val="21"/>
                <w:highlight w:val="none"/>
                <w:lang w:val="en-US" w:eastAsia="zh-CN"/>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加或减后余下分值，即为投标方投标报价的最后得分，最高分不超过</w:t>
            </w:r>
            <w:r>
              <w:rPr>
                <w:rFonts w:hint="eastAsia" w:ascii="Times New Roman" w:hAnsi="Times New Roman" w:eastAsia="宋体" w:cs="Times New Roman"/>
                <w:szCs w:val="21"/>
                <w:highlight w:val="none"/>
                <w:lang w:val="en-US" w:eastAsia="zh-CN"/>
              </w:rPr>
              <w:t>40分，最低分不低于0分</w:t>
            </w:r>
            <w:r>
              <w:rPr>
                <w:rFonts w:hint="eastAsia" w:ascii="Times New Roman" w:hAnsi="Times New Roman" w:eastAsia="宋体"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top w:val="single" w:color="auto" w:sz="4" w:space="0"/>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7</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技术文件完整性（</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技术文件完整性满分10分，每缺失一项扣2分，累计缺失3项0分，未提供不响应原因加扣1分。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偏差率（5）</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每一项正偏差（优）加1分，最高加5分，</w:t>
            </w:r>
          </w:p>
          <w:p>
            <w:pPr>
              <w:spacing w:line="360" w:lineRule="auto"/>
              <w:jc w:val="left"/>
              <w:rPr>
                <w:rFonts w:hint="default" w:ascii="Times New Roman" w:hAnsi="Times New Roman" w:eastAsia="宋体" w:cs="Times New Roman"/>
                <w:highlight w:val="none"/>
                <w:lang w:val="en-US"/>
              </w:rPr>
            </w:pPr>
            <w:r>
              <w:rPr>
                <w:rFonts w:hint="eastAsia" w:ascii="Times New Roman" w:hAnsi="Times New Roman" w:eastAsia="宋体" w:cs="Times New Roman"/>
                <w:highlight w:val="none"/>
                <w:lang w:val="en-US" w:eastAsia="zh-CN"/>
              </w:rPr>
              <w:t>每一项负偏差（差）减2分，最高减6分，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培训方案（</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eastAsia="zh-CN"/>
              </w:rPr>
            </w:pPr>
            <w:r>
              <w:rPr>
                <w:rFonts w:hint="eastAsia" w:ascii="Times New Roman" w:hAnsi="Times New Roman" w:eastAsia="宋体" w:cs="Times New Roman"/>
                <w:highlight w:val="none"/>
                <w:lang w:eastAsia="zh-CN"/>
              </w:rPr>
              <w:t>有明确的培训方案和可操作性加</w:t>
            </w:r>
            <w:r>
              <w:rPr>
                <w:rFonts w:hint="eastAsia" w:ascii="Times New Roman" w:hAnsi="Times New Roman" w:eastAsia="宋体" w:cs="Times New Roman"/>
                <w:highlight w:val="none"/>
                <w:lang w:val="en-US" w:eastAsia="zh-CN"/>
              </w:rPr>
              <w:t>3-5</w:t>
            </w:r>
            <w:r>
              <w:rPr>
                <w:rFonts w:hint="eastAsia" w:ascii="Times New Roman" w:hAnsi="Times New Roman" w:eastAsia="宋体" w:cs="Times New Roman"/>
                <w:highlight w:val="none"/>
                <w:lang w:eastAsia="zh-CN"/>
              </w:rPr>
              <w:t>分</w:t>
            </w:r>
          </w:p>
          <w:p>
            <w:pPr>
              <w:widowControl w:val="0"/>
              <w:spacing w:after="120" w:afterLines="0"/>
              <w:jc w:val="both"/>
              <w:rPr>
                <w:rFonts w:hint="default" w:ascii="Times New Roman" w:hAnsi="Times New Roman" w:eastAsia="宋体" w:cs="Times New Roman"/>
                <w:kern w:val="2"/>
                <w:sz w:val="21"/>
                <w:szCs w:val="24"/>
                <w:highlight w:val="none"/>
                <w:lang w:val="en-US" w:eastAsia="zh-CN" w:bidi="ar-SA"/>
              </w:rPr>
            </w:pPr>
            <w:r>
              <w:rPr>
                <w:rFonts w:hint="eastAsia" w:ascii="Times New Roman" w:hAnsi="Times New Roman" w:eastAsia="宋体" w:cs="Times New Roman"/>
                <w:kern w:val="2"/>
                <w:sz w:val="21"/>
                <w:szCs w:val="24"/>
                <w:highlight w:val="none"/>
                <w:lang w:val="en-US" w:eastAsia="zh-CN" w:bidi="ar-SA"/>
              </w:rPr>
              <w:t>无培训方案0分，有方案且可操作性不强的加1-2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售后服务（</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到场维修响应时间（5分）：24小时（含）得5分，24小时到48小时（含）的3分。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8</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项目实施响应（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改造完成时间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付款方法及条件响应（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每偏离一处扣2分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质保期响应（</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rPr>
              <w:t>整机质保（5分）：1年以下取消资格，1年到2年得2分，2年到3年得3分，3年及以上5分；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提供技术资料响应（</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提供改造的相关图纸及说明；</w:t>
            </w: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提供配套设备设施及配件资料；</w:t>
            </w:r>
            <w:r>
              <w:rPr>
                <w:rFonts w:hint="eastAsia" w:ascii="Times New Roman" w:hAnsi="Times New Roman" w:eastAsia="宋体" w:cs="Times New Roman"/>
                <w:szCs w:val="21"/>
                <w:highlight w:val="none"/>
                <w:lang w:eastAsia="zh-CN"/>
              </w:rPr>
              <w:t>视情况（</w:t>
            </w:r>
            <w:r>
              <w:rPr>
                <w:rFonts w:hint="eastAsia" w:ascii="Times New Roman" w:hAnsi="Times New Roman" w:eastAsia="宋体" w:cs="Times New Roman"/>
                <w:szCs w:val="21"/>
                <w:highlight w:val="none"/>
                <w:lang w:val="en-US" w:eastAsia="zh-CN"/>
              </w:rPr>
              <w:t>1-10</w:t>
            </w:r>
            <w:r>
              <w:rPr>
                <w:rFonts w:hint="eastAsia" w:ascii="Times New Roman" w:hAnsi="Times New Roman" w:eastAsia="宋体"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9</w:t>
            </w:r>
          </w:p>
        </w:tc>
        <w:tc>
          <w:tcPr>
            <w:tcW w:w="158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资料完整性评分标准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形式、资格、响应性评审完整性（</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left"/>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所需文件每缺失1份或要求未响应扣1分,。</w:t>
            </w:r>
          </w:p>
        </w:tc>
      </w:tr>
    </w:tbl>
    <w:p>
      <w:pPr>
        <w:rPr>
          <w:highlight w:val="none"/>
        </w:rPr>
      </w:pPr>
    </w:p>
    <w:p>
      <w:pPr>
        <w:spacing w:line="360" w:lineRule="auto"/>
        <w:ind w:left="0" w:leftChars="0" w:firstLine="0" w:firstLineChars="0"/>
        <w:jc w:val="left"/>
        <w:rPr>
          <w:rFonts w:hint="eastAsia" w:ascii="宋体" w:hAnsi="宋体" w:cs="宋体"/>
          <w:sz w:val="24"/>
          <w:szCs w:val="24"/>
        </w:rPr>
      </w:pPr>
      <w:r>
        <w:rPr>
          <w:rFonts w:hint="eastAsia" w:ascii="宋体" w:hAnsi="宋体" w:cs="宋体"/>
          <w:sz w:val="24"/>
          <w:szCs w:val="24"/>
        </w:rPr>
        <w:t>十、成交供应商的确定</w:t>
      </w:r>
    </w:p>
    <w:p>
      <w:pPr>
        <w:spacing w:line="360" w:lineRule="auto"/>
        <w:ind w:firstLine="480" w:firstLineChars="200"/>
        <w:jc w:val="left"/>
        <w:rPr>
          <w:rFonts w:ascii="宋体" w:hAnsi="宋体" w:cs="宋体"/>
          <w:sz w:val="24"/>
          <w:szCs w:val="24"/>
          <w:highlight w:val="yellow"/>
        </w:rPr>
      </w:pPr>
      <w:r>
        <w:rPr>
          <w:rFonts w:hint="eastAsia" w:ascii="宋体" w:hAnsi="宋体" w:cs="宋体"/>
          <w:sz w:val="24"/>
          <w:szCs w:val="24"/>
        </w:rPr>
        <w:t>（一）</w:t>
      </w:r>
      <w:r>
        <w:rPr>
          <w:rFonts w:hint="eastAsia" w:ascii="宋体" w:hAnsi="宋体" w:cs="宋体"/>
          <w:sz w:val="24"/>
          <w:szCs w:val="24"/>
          <w:highlight w:val="none"/>
        </w:rPr>
        <w:t>按照评审得分排序，得分</w:t>
      </w:r>
      <w:r>
        <w:rPr>
          <w:rFonts w:hint="eastAsia" w:ascii="宋体" w:hAnsi="宋体" w:cs="宋体"/>
          <w:sz w:val="24"/>
          <w:szCs w:val="24"/>
          <w:highlight w:val="none"/>
          <w:lang w:val="en-US" w:eastAsia="zh-CN"/>
        </w:rPr>
        <w:t>排名前三的进行议价，议价后</w:t>
      </w:r>
      <w:r>
        <w:rPr>
          <w:rFonts w:hint="eastAsia" w:ascii="宋体" w:hAnsi="宋体" w:cs="宋体"/>
          <w:sz w:val="24"/>
          <w:szCs w:val="24"/>
          <w:highlight w:val="none"/>
        </w:rPr>
        <w:t>确定成交供应商。</w:t>
      </w:r>
    </w:p>
    <w:p>
      <w:pPr>
        <w:spacing w:line="360" w:lineRule="auto"/>
        <w:ind w:left="1199" w:leftChars="228" w:hanging="720" w:hangingChars="300"/>
        <w:rPr>
          <w:rFonts w:ascii="宋体" w:hAnsi="宋体" w:cs="宋体"/>
          <w:sz w:val="24"/>
          <w:szCs w:val="24"/>
        </w:rPr>
      </w:pPr>
      <w:r>
        <w:rPr>
          <w:rFonts w:hint="eastAsia" w:ascii="宋体" w:hAnsi="宋体" w:cs="宋体"/>
          <w:sz w:val="24"/>
          <w:szCs w:val="24"/>
        </w:rPr>
        <w:t>（二）采购人自评审结束之日起3个工作日内，在原发布询价采购文件的媒介上公示。公示期不少于3日，公示期内无异议或投诉，公示期结束后，采购人招向成交供应商发出《中标通知书》。</w:t>
      </w:r>
    </w:p>
    <w:p>
      <w:pPr>
        <w:pStyle w:val="3"/>
        <w:keepNext w:val="0"/>
        <w:keepLines w:val="0"/>
        <w:spacing w:before="0" w:after="0" w:line="360" w:lineRule="auto"/>
        <w:ind w:left="1199" w:leftChars="228" w:hanging="720" w:hangingChars="300"/>
        <w:rPr>
          <w:rFonts w:ascii="宋体" w:hAnsi="宋体" w:eastAsia="宋体"/>
          <w:b w:val="0"/>
          <w:sz w:val="24"/>
          <w:szCs w:val="24"/>
        </w:rPr>
      </w:pPr>
      <w:r>
        <w:rPr>
          <w:rFonts w:hint="eastAsia" w:ascii="宋体" w:hAnsi="宋体" w:eastAsia="宋体"/>
          <w:b w:val="0"/>
          <w:sz w:val="24"/>
          <w:szCs w:val="24"/>
        </w:rPr>
        <w:t>（三）采购人确定成交供应商过程中，发现成交候选供应商有下列情形之一的，应当不予确定其为成交供应商：</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发现成交候选供应商存在禁止参加本项目采购活动的违法行为的；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成交候选供应商因不可抗力，不能继续参加采购活动；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成交候选供应商低于成本价竞争；</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成交候选供应商提供虚假材料；</w:t>
      </w:r>
    </w:p>
    <w:p>
      <w:pPr>
        <w:numPr>
          <w:ilvl w:val="0"/>
          <w:numId w:val="1"/>
        </w:numPr>
        <w:spacing w:line="360" w:lineRule="auto"/>
        <w:ind w:left="420" w:leftChars="0" w:firstLine="638" w:firstLineChars="266"/>
        <w:rPr>
          <w:rFonts w:ascii="宋体" w:hAnsi="宋体" w:eastAsia="宋体"/>
          <w:b/>
          <w:sz w:val="24"/>
          <w:szCs w:val="24"/>
        </w:rPr>
      </w:pPr>
      <w:r>
        <w:rPr>
          <w:rFonts w:hint="eastAsia" w:ascii="宋体" w:hAnsi="宋体"/>
          <w:sz w:val="24"/>
          <w:szCs w:val="24"/>
        </w:rPr>
        <w:t>成交候选供应商恶意串通。</w:t>
      </w:r>
    </w:p>
    <w:p>
      <w:pPr>
        <w:pStyle w:val="3"/>
        <w:keepNext w:val="0"/>
        <w:keepLines w:val="0"/>
        <w:spacing w:before="0" w:after="0" w:line="360" w:lineRule="auto"/>
        <w:ind w:left="1199" w:leftChars="228" w:hanging="720" w:hangingChars="300"/>
        <w:rPr>
          <w:rFonts w:hint="eastAsia" w:ascii="宋体" w:hAnsi="宋体" w:eastAsia="宋体"/>
          <w:b w:val="0"/>
          <w:sz w:val="24"/>
          <w:szCs w:val="24"/>
        </w:rPr>
      </w:pPr>
      <w:r>
        <w:rPr>
          <w:rFonts w:hint="eastAsia" w:ascii="宋体" w:hAnsi="宋体" w:eastAsia="宋体"/>
          <w:b w:val="0"/>
          <w:sz w:val="24"/>
          <w:szCs w:val="24"/>
        </w:rPr>
        <w:t>（四）成交候选供应商有本条第（三）条情形之一的，采购人可以确定后一位成交候选供应商为成交供应商，依次类推或重新组织采购。</w:t>
      </w:r>
    </w:p>
    <w:p>
      <w:pPr>
        <w:pStyle w:val="3"/>
        <w:keepNext w:val="0"/>
        <w:keepLines w:val="0"/>
        <w:spacing w:before="0" w:after="0" w:line="360" w:lineRule="auto"/>
        <w:ind w:firstLine="232" w:firstLineChars="97"/>
        <w:rPr>
          <w:rFonts w:ascii="宋体" w:hAnsi="宋体" w:eastAsia="宋体"/>
          <w:sz w:val="24"/>
          <w:szCs w:val="24"/>
        </w:rPr>
      </w:pPr>
      <w:r>
        <w:rPr>
          <w:rFonts w:hint="eastAsia" w:ascii="宋体" w:hAnsi="宋体" w:eastAsia="宋体"/>
          <w:b w:val="0"/>
          <w:sz w:val="24"/>
          <w:szCs w:val="24"/>
        </w:rPr>
        <w:t xml:space="preserve">  （五）</w:t>
      </w:r>
      <w:r>
        <w:rPr>
          <w:rFonts w:ascii="宋体" w:hAnsi="宋体" w:eastAsia="宋体"/>
          <w:b w:val="0"/>
          <w:sz w:val="24"/>
          <w:szCs w:val="24"/>
        </w:rPr>
        <w:t>采购单位不解释</w:t>
      </w:r>
      <w:r>
        <w:rPr>
          <w:rFonts w:hint="eastAsia" w:ascii="宋体" w:hAnsi="宋体" w:eastAsia="宋体"/>
          <w:b w:val="0"/>
          <w:sz w:val="24"/>
          <w:szCs w:val="24"/>
        </w:rPr>
        <w:t>成交</w:t>
      </w:r>
      <w:r>
        <w:rPr>
          <w:rFonts w:ascii="宋体" w:hAnsi="宋体" w:eastAsia="宋体"/>
          <w:b w:val="0"/>
          <w:sz w:val="24"/>
          <w:szCs w:val="24"/>
        </w:rPr>
        <w:t>或</w:t>
      </w:r>
      <w:r>
        <w:rPr>
          <w:rFonts w:hint="eastAsia" w:ascii="宋体" w:hAnsi="宋体" w:eastAsia="宋体"/>
          <w:b w:val="0"/>
          <w:sz w:val="24"/>
          <w:szCs w:val="24"/>
        </w:rPr>
        <w:t>未成交</w:t>
      </w:r>
      <w:r>
        <w:rPr>
          <w:rFonts w:ascii="宋体" w:hAnsi="宋体" w:eastAsia="宋体"/>
          <w:b w:val="0"/>
          <w:sz w:val="24"/>
          <w:szCs w:val="24"/>
        </w:rPr>
        <w:t>原因，不退回响应文件和其他</w:t>
      </w:r>
      <w:r>
        <w:rPr>
          <w:rFonts w:hint="eastAsia" w:ascii="宋体" w:hAnsi="宋体" w:eastAsia="宋体"/>
          <w:b w:val="0"/>
          <w:sz w:val="24"/>
          <w:szCs w:val="24"/>
        </w:rPr>
        <w:t>响应</w:t>
      </w:r>
      <w:r>
        <w:rPr>
          <w:rFonts w:ascii="宋体" w:hAnsi="宋体" w:eastAsia="宋体"/>
          <w:b w:val="0"/>
          <w:sz w:val="24"/>
          <w:szCs w:val="24"/>
        </w:rPr>
        <w:t>资料。</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十一．合同事项</w:t>
      </w:r>
    </w:p>
    <w:p>
      <w:pPr>
        <w:spacing w:line="360" w:lineRule="auto"/>
        <w:ind w:firstLine="480" w:firstLineChars="200"/>
        <w:rPr>
          <w:rFonts w:ascii="宋体" w:hAnsi="宋体"/>
          <w:sz w:val="24"/>
          <w:szCs w:val="24"/>
        </w:rPr>
      </w:pPr>
      <w:r>
        <w:rPr>
          <w:rFonts w:hint="eastAsia" w:ascii="宋体" w:hAnsi="宋体"/>
          <w:sz w:val="24"/>
          <w:szCs w:val="24"/>
        </w:rPr>
        <w:t>（一）签订合同</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成交供应商应在供应商确认通知单发出之日起十日内与采购人签订采购合同。由于成交供应商的原因逾期未与采购人签订采购合同的，将视为放弃成交，取消其成交资格并将按相关规定进行处理。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询价文件、成交供应商的响应文件及双方确认的澄清文件等，均为有法律约束力的经济合同的组成部分。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成交供应商因不可抗力原因不能履行采购合同或放弃成交的，采购人可以与排在成交供应商之后第一位的成交候选人签订采购合同，以此类推。</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询价采购文件、成交供应商提交的响应文件、询价中的报价、成交供应商承诺书、供应商确认通知单等均称为有法律约束力的合同组成内容。</w:t>
      </w:r>
    </w:p>
    <w:p>
      <w:pPr>
        <w:spacing w:line="360" w:lineRule="auto"/>
        <w:ind w:left="1057" w:leftChars="228" w:hanging="578" w:hangingChars="241"/>
        <w:rPr>
          <w:rFonts w:hint="eastAsia" w:ascii="宋体" w:hAnsi="宋体"/>
          <w:sz w:val="24"/>
          <w:szCs w:val="24"/>
        </w:rPr>
      </w:pPr>
      <w:r>
        <w:rPr>
          <w:rFonts w:hint="eastAsia" w:ascii="宋体" w:hAnsi="宋体"/>
          <w:sz w:val="24"/>
          <w:szCs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三）履行合同：成交供应商与采购人签订合同后，合同双方应严格执行合同条款，履行合同规定的义务，保证合同的顺利完成。在合同履行过程中，如发生合同纠纷，合同双方应按照《民典法》的有关规定进行处理。</w:t>
      </w:r>
    </w:p>
    <w:p>
      <w:pPr>
        <w:spacing w:line="360" w:lineRule="auto"/>
        <w:ind w:left="0" w:leftChars="0" w:firstLine="0" w:firstLineChars="0"/>
        <w:rPr>
          <w:rFonts w:ascii="宋体" w:hAnsi="宋体"/>
          <w:sz w:val="24"/>
          <w:szCs w:val="24"/>
        </w:rPr>
      </w:pPr>
      <w:r>
        <w:rPr>
          <w:rFonts w:hint="eastAsia" w:ascii="宋体" w:hAnsi="宋体"/>
          <w:sz w:val="24"/>
          <w:szCs w:val="24"/>
        </w:rPr>
        <w:t>十二、知识产权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360" w:lineRule="auto"/>
        <w:ind w:left="1199" w:leftChars="228" w:hanging="720" w:hangingChars="300"/>
        <w:rPr>
          <w:rFonts w:ascii="宋体" w:hAnsi="宋体"/>
          <w:sz w:val="24"/>
          <w:szCs w:val="24"/>
        </w:rPr>
      </w:pPr>
      <w:r>
        <w:rPr>
          <w:rFonts w:hint="eastAsia" w:ascii="宋体" w:hAnsi="宋体"/>
          <w:sz w:val="24"/>
          <w:szCs w:val="24"/>
        </w:rPr>
        <w:t>（二）除非询价采购文件特别规定，采购人享有本项目实施过程中产生的知识成果及知识产权。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 xml:space="preserve">（四）如采用供应商所不拥有的知识产权，则在报价中必须包括合法获取该知识产权的相关费用。 </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十三、验收</w:t>
      </w:r>
    </w:p>
    <w:p>
      <w:pPr>
        <w:spacing w:line="360" w:lineRule="auto"/>
        <w:ind w:firstLine="480" w:firstLineChars="200"/>
        <w:rPr>
          <w:rFonts w:hint="eastAsia" w:ascii="宋体" w:hAnsi="宋体"/>
          <w:sz w:val="24"/>
          <w:szCs w:val="24"/>
        </w:rPr>
      </w:pPr>
      <w:r>
        <w:rPr>
          <w:rFonts w:hint="eastAsia" w:ascii="宋体" w:hAnsi="宋体"/>
          <w:sz w:val="24"/>
          <w:szCs w:val="24"/>
        </w:rPr>
        <w:t>本项目采购人将严格按照相关法律法规、制度规定、询价采购文件以及采购合同的要求进行验收。</w:t>
      </w:r>
    </w:p>
    <w:p>
      <w:pPr>
        <w:spacing w:line="360" w:lineRule="auto"/>
        <w:ind w:left="0" w:leftChars="0" w:firstLine="0" w:firstLineChars="0"/>
        <w:rPr>
          <w:rFonts w:hint="eastAsia" w:ascii="宋体" w:hAnsi="宋体"/>
          <w:sz w:val="24"/>
          <w:szCs w:val="24"/>
        </w:rPr>
      </w:pPr>
      <w:r>
        <w:rPr>
          <w:rFonts w:hint="eastAsia" w:ascii="宋体" w:hAnsi="宋体"/>
          <w:sz w:val="24"/>
          <w:szCs w:val="24"/>
        </w:rPr>
        <w:t>十四、询价纪律要求</w:t>
      </w:r>
    </w:p>
    <w:p>
      <w:pPr>
        <w:spacing w:line="360" w:lineRule="auto"/>
        <w:ind w:left="0" w:leftChars="0" w:firstLine="0" w:firstLineChars="0"/>
        <w:jc w:val="left"/>
        <w:rPr>
          <w:rFonts w:hint="eastAsia" w:ascii="宋体" w:hAnsi="宋体"/>
          <w:sz w:val="24"/>
          <w:szCs w:val="24"/>
        </w:rPr>
      </w:pPr>
      <w:r>
        <w:rPr>
          <w:rFonts w:hint="eastAsia" w:ascii="宋体" w:hAnsi="宋体"/>
          <w:sz w:val="24"/>
          <w:szCs w:val="24"/>
        </w:rPr>
        <w:t>供应商参加本项目询价不得有下列情形：</w:t>
      </w:r>
    </w:p>
    <w:p>
      <w:pPr>
        <w:spacing w:line="360" w:lineRule="auto"/>
        <w:ind w:firstLine="480" w:firstLineChars="200"/>
        <w:rPr>
          <w:rFonts w:hint="eastAsia" w:ascii="宋体" w:hAnsi="宋体"/>
          <w:sz w:val="24"/>
          <w:szCs w:val="24"/>
        </w:rPr>
      </w:pPr>
      <w:r>
        <w:rPr>
          <w:rFonts w:hint="eastAsia" w:ascii="宋体" w:hAnsi="宋体"/>
          <w:sz w:val="24"/>
          <w:szCs w:val="24"/>
        </w:rPr>
        <w:t>（一）提供虚假材料谋取成交；</w:t>
      </w:r>
    </w:p>
    <w:p>
      <w:pPr>
        <w:spacing w:line="360" w:lineRule="auto"/>
        <w:ind w:firstLine="480" w:firstLineChars="200"/>
        <w:rPr>
          <w:rFonts w:hint="eastAsia" w:ascii="宋体" w:hAnsi="宋体"/>
          <w:sz w:val="24"/>
          <w:szCs w:val="24"/>
        </w:rPr>
      </w:pPr>
      <w:r>
        <w:rPr>
          <w:rFonts w:hint="eastAsia" w:ascii="宋体" w:hAnsi="宋体"/>
          <w:sz w:val="24"/>
          <w:szCs w:val="24"/>
        </w:rPr>
        <w:t>（二）采取不正当手段诋毁、排挤其他供应商；</w:t>
      </w:r>
    </w:p>
    <w:p>
      <w:pPr>
        <w:spacing w:line="360" w:lineRule="auto"/>
        <w:ind w:firstLine="480" w:firstLineChars="200"/>
        <w:rPr>
          <w:rFonts w:hint="eastAsia" w:ascii="宋体" w:hAnsi="宋体"/>
          <w:sz w:val="24"/>
          <w:szCs w:val="24"/>
        </w:rPr>
      </w:pPr>
      <w:r>
        <w:rPr>
          <w:rFonts w:hint="eastAsia" w:ascii="宋体" w:hAnsi="宋体"/>
          <w:sz w:val="24"/>
          <w:szCs w:val="24"/>
        </w:rPr>
        <w:t>（三）与采购人、采购代理机构、或其他供应商恶意串通；</w:t>
      </w:r>
    </w:p>
    <w:p>
      <w:pPr>
        <w:spacing w:line="360" w:lineRule="auto"/>
        <w:ind w:firstLine="480" w:firstLineChars="200"/>
        <w:rPr>
          <w:rFonts w:hint="eastAsia" w:ascii="宋体" w:hAnsi="宋体"/>
          <w:sz w:val="24"/>
          <w:szCs w:val="24"/>
        </w:rPr>
      </w:pPr>
      <w:r>
        <w:rPr>
          <w:rFonts w:hint="eastAsia" w:ascii="宋体" w:hAnsi="宋体"/>
          <w:sz w:val="24"/>
          <w:szCs w:val="24"/>
        </w:rPr>
        <w:t>（四）向采购人、采购代理机构、评审人员行贿或者提供其他不正当利益；</w:t>
      </w:r>
    </w:p>
    <w:p>
      <w:pPr>
        <w:spacing w:line="360" w:lineRule="auto"/>
        <w:ind w:firstLine="480" w:firstLineChars="200"/>
        <w:rPr>
          <w:rFonts w:hint="eastAsia" w:ascii="宋体" w:hAnsi="宋体"/>
          <w:sz w:val="24"/>
          <w:szCs w:val="24"/>
        </w:rPr>
      </w:pPr>
      <w:r>
        <w:rPr>
          <w:rFonts w:hint="eastAsia" w:ascii="宋体" w:hAnsi="宋体"/>
          <w:sz w:val="24"/>
          <w:szCs w:val="24"/>
        </w:rPr>
        <w:t>（五）成交后无正当理由拒不与采购人签订采购合同；</w:t>
      </w:r>
    </w:p>
    <w:p>
      <w:pPr>
        <w:spacing w:line="360" w:lineRule="auto"/>
        <w:ind w:firstLine="480" w:firstLineChars="200"/>
        <w:rPr>
          <w:rFonts w:hint="eastAsia" w:ascii="宋体" w:hAnsi="宋体"/>
          <w:sz w:val="24"/>
          <w:szCs w:val="24"/>
        </w:rPr>
      </w:pPr>
      <w:r>
        <w:rPr>
          <w:rFonts w:hint="eastAsia" w:ascii="宋体" w:hAnsi="宋体"/>
          <w:sz w:val="24"/>
          <w:szCs w:val="24"/>
        </w:rPr>
        <w:t>（六）未按照询价文件确定的事项签订采购合同；</w:t>
      </w:r>
    </w:p>
    <w:p>
      <w:pPr>
        <w:spacing w:line="360" w:lineRule="auto"/>
        <w:ind w:firstLine="480" w:firstLineChars="200"/>
        <w:rPr>
          <w:rFonts w:hint="eastAsia" w:ascii="宋体" w:hAnsi="宋体"/>
          <w:sz w:val="24"/>
          <w:szCs w:val="24"/>
        </w:rPr>
      </w:pPr>
      <w:r>
        <w:rPr>
          <w:rFonts w:hint="eastAsia" w:ascii="宋体" w:hAnsi="宋体"/>
          <w:sz w:val="24"/>
          <w:szCs w:val="24"/>
        </w:rPr>
        <w:t>（七）将采购合同转包或者违规分包；</w:t>
      </w:r>
    </w:p>
    <w:p>
      <w:pPr>
        <w:spacing w:line="360" w:lineRule="auto"/>
        <w:ind w:firstLine="480" w:firstLineChars="200"/>
        <w:rPr>
          <w:rFonts w:hint="eastAsia" w:ascii="宋体" w:hAnsi="宋体"/>
          <w:sz w:val="24"/>
          <w:szCs w:val="24"/>
        </w:rPr>
      </w:pPr>
      <w:r>
        <w:rPr>
          <w:rFonts w:hint="eastAsia" w:ascii="宋体" w:hAnsi="宋体"/>
          <w:sz w:val="24"/>
          <w:szCs w:val="24"/>
        </w:rPr>
        <w:t>（八）提供假冒伪劣产品；</w:t>
      </w:r>
    </w:p>
    <w:p>
      <w:pPr>
        <w:spacing w:line="360" w:lineRule="auto"/>
        <w:ind w:firstLine="480" w:firstLineChars="200"/>
        <w:rPr>
          <w:rFonts w:hint="eastAsia" w:ascii="宋体" w:hAnsi="宋体"/>
          <w:sz w:val="24"/>
          <w:szCs w:val="24"/>
        </w:rPr>
      </w:pPr>
      <w:r>
        <w:rPr>
          <w:rFonts w:hint="eastAsia" w:ascii="宋体" w:hAnsi="宋体"/>
          <w:sz w:val="24"/>
          <w:szCs w:val="24"/>
        </w:rPr>
        <w:t>（九）擅自变更、中止或者终止采购合同；</w:t>
      </w:r>
    </w:p>
    <w:p>
      <w:pPr>
        <w:spacing w:line="360" w:lineRule="auto"/>
        <w:ind w:firstLine="480" w:firstLineChars="200"/>
        <w:rPr>
          <w:rFonts w:hint="eastAsia" w:ascii="宋体" w:hAnsi="宋体"/>
          <w:sz w:val="24"/>
          <w:szCs w:val="24"/>
        </w:rPr>
      </w:pPr>
      <w:r>
        <w:rPr>
          <w:rFonts w:hint="eastAsia" w:ascii="宋体" w:hAnsi="宋体"/>
          <w:sz w:val="24"/>
          <w:szCs w:val="24"/>
        </w:rPr>
        <w:t>（十）法律法规规定的其他情形。</w:t>
      </w:r>
    </w:p>
    <w:p>
      <w:pPr>
        <w:spacing w:line="360" w:lineRule="auto"/>
        <w:ind w:left="237" w:leftChars="113" w:firstLine="463" w:firstLineChars="193"/>
        <w:rPr>
          <w:rFonts w:hint="eastAsia" w:ascii="宋体" w:hAnsi="宋体"/>
          <w:sz w:val="24"/>
          <w:szCs w:val="24"/>
        </w:rPr>
      </w:pPr>
      <w:r>
        <w:rPr>
          <w:rFonts w:hint="eastAsia" w:ascii="宋体" w:hAnsi="宋体"/>
          <w:sz w:val="24"/>
          <w:szCs w:val="24"/>
        </w:rPr>
        <w:t>供应商有上述情形的，按照规定追究法律责任，具备（一）-（十）条情形之一的，同时将取消被确认为成交供应商的资格或者认定成交无效。</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十五、质疑和投诉</w:t>
      </w:r>
    </w:p>
    <w:p>
      <w:pPr>
        <w:spacing w:line="360" w:lineRule="auto"/>
        <w:ind w:firstLine="480" w:firstLineChars="200"/>
        <w:rPr>
          <w:rFonts w:hint="eastAsia" w:ascii="宋体" w:hAnsi="宋体"/>
          <w:sz w:val="24"/>
          <w:szCs w:val="24"/>
        </w:rPr>
      </w:pPr>
      <w:r>
        <w:rPr>
          <w:rFonts w:hint="eastAsia" w:ascii="宋体" w:hAnsi="宋体"/>
          <w:sz w:val="24"/>
          <w:szCs w:val="24"/>
        </w:rPr>
        <w:t>（一）询价采购的质疑</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供应商对采购活动的质疑需以书面的形式向采购人提出。质疑不得超出询价文件、询价过程、询价结果的范围。</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询价采购提出质疑期限的计算：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对采购文件提出质疑的，质疑期限按收到采购文件或采购公告之日起，递交响应文件截止之日止计算。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对采购过程提出质疑的，质疑期限按采购文件或采购公告发出之日起，采购程序环节结束之日止计算。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对成交结果提出质疑的，质疑期限按成交结果公示之日起，成交结果公告期限届满之日止计算。</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质疑函应当但不限于包括下列内容：</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质疑人的姓名或者名称、住所、联系方式及相关证明；</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被质疑人的名称、住所、联系方式；</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具体的质疑事项、事实根据和法律依据。</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采购人需签收书面的质疑函，并在三个工作日内答复供应商的质疑。</w:t>
      </w:r>
    </w:p>
    <w:p>
      <w:pPr>
        <w:spacing w:line="360" w:lineRule="auto"/>
        <w:ind w:firstLine="480" w:firstLineChars="200"/>
        <w:rPr>
          <w:rFonts w:hint="eastAsia" w:ascii="宋体" w:hAnsi="宋体"/>
          <w:sz w:val="24"/>
          <w:szCs w:val="24"/>
        </w:rPr>
      </w:pPr>
      <w:r>
        <w:rPr>
          <w:rFonts w:hint="eastAsia" w:ascii="宋体" w:hAnsi="宋体"/>
          <w:sz w:val="24"/>
          <w:szCs w:val="24"/>
        </w:rPr>
        <w:t>（二）询价采购的投诉</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 xml:space="preserve">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投诉书应当但不限于包括下列内容：</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投诉人的姓名或者名称、住所、联系方式及相关证明；</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被投诉人的名称、住所、联系方式；</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具体的投诉事项、事实根据和法律依据；</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质疑和质疑答复情况及相关证明材料。</w:t>
      </w:r>
    </w:p>
    <w:p>
      <w:pPr>
        <w:numPr>
          <w:ilvl w:val="0"/>
          <w:numId w:val="4"/>
        </w:numPr>
        <w:spacing w:line="360" w:lineRule="auto"/>
        <w:ind w:left="1465" w:leftChars="0" w:firstLine="15" w:firstLineChars="0"/>
        <w:rPr>
          <w:rFonts w:hint="eastAsia" w:ascii="宋体" w:hAnsi="宋体"/>
          <w:sz w:val="24"/>
          <w:szCs w:val="24"/>
        </w:rPr>
      </w:pPr>
      <w:r>
        <w:rPr>
          <w:rFonts w:hint="eastAsia" w:ascii="宋体" w:hAnsi="宋体"/>
          <w:sz w:val="24"/>
          <w:szCs w:val="24"/>
        </w:rPr>
        <w:t>投诉人为自然人的，应当由本人签字。投诉人为法人的，应当由其法定代表人签字盖公司章。投诉人为其他组织的，应当由其主要负责人签字盖组织章。</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投诉的处理由采购人负责答复。投诉处理部门为</w:t>
      </w:r>
      <w:r>
        <w:rPr>
          <w:rFonts w:hint="eastAsia" w:ascii="宋体" w:hAnsi="宋体"/>
          <w:sz w:val="24"/>
          <w:szCs w:val="24"/>
          <w:lang w:eastAsia="zh-CN"/>
        </w:rPr>
        <w:t>南</w:t>
      </w:r>
      <w:r>
        <w:rPr>
          <w:rFonts w:hint="eastAsia" w:ascii="宋体" w:hAnsi="宋体"/>
          <w:sz w:val="24"/>
          <w:szCs w:val="24"/>
        </w:rPr>
        <w:t>阳光明光电有限公司综合部，联系人：张</w:t>
      </w:r>
      <w:r>
        <w:rPr>
          <w:rFonts w:hint="eastAsia" w:ascii="宋体" w:hAnsi="宋体"/>
          <w:sz w:val="24"/>
          <w:szCs w:val="24"/>
          <w:lang w:eastAsia="zh-CN"/>
        </w:rPr>
        <w:t>部长</w:t>
      </w:r>
    </w:p>
    <w:p>
      <w:pPr>
        <w:numPr>
          <w:ilvl w:val="0"/>
          <w:numId w:val="0"/>
        </w:numPr>
        <w:spacing w:line="360" w:lineRule="auto"/>
        <w:ind w:left="1060" w:leftChars="0"/>
        <w:rPr>
          <w:rFonts w:hint="default" w:ascii="宋体" w:hAnsi="宋体" w:eastAsia="宋体"/>
          <w:sz w:val="24"/>
          <w:szCs w:val="24"/>
          <w:lang w:val="en-US" w:eastAsia="zh-CN"/>
        </w:rPr>
      </w:pPr>
      <w:r>
        <w:rPr>
          <w:rFonts w:hint="eastAsia" w:ascii="宋体" w:hAnsi="宋体"/>
          <w:sz w:val="24"/>
          <w:szCs w:val="24"/>
        </w:rPr>
        <w:t>联系电话：</w:t>
      </w:r>
      <w:r>
        <w:rPr>
          <w:rFonts w:hint="eastAsia" w:ascii="宋体" w:hAnsi="宋体"/>
          <w:sz w:val="24"/>
          <w:szCs w:val="24"/>
          <w:lang w:val="en-US" w:eastAsia="zh-CN"/>
        </w:rPr>
        <w:t>0377-63873668</w:t>
      </w:r>
    </w:p>
    <w:p>
      <w:pPr>
        <w:spacing w:line="520" w:lineRule="exact"/>
        <w:jc w:val="center"/>
        <w:rPr>
          <w:rFonts w:ascii="宋体" w:hAnsi="宋体"/>
          <w:sz w:val="30"/>
          <w:szCs w:val="30"/>
        </w:rPr>
      </w:pPr>
      <w:r>
        <w:rPr>
          <w:rFonts w:hint="eastAsia" w:ascii="宋体" w:hAnsi="宋体" w:cs="宋体"/>
          <w:sz w:val="24"/>
        </w:rPr>
        <w:br w:type="page"/>
      </w:r>
      <w:r>
        <w:rPr>
          <w:rFonts w:hint="eastAsia" w:ascii="宋体" w:hAnsi="宋体"/>
          <w:b/>
          <w:bCs w:val="0"/>
          <w:sz w:val="30"/>
          <w:szCs w:val="30"/>
        </w:rPr>
        <w:t>第三部分</w:t>
      </w:r>
      <w:r>
        <w:rPr>
          <w:rFonts w:ascii="宋体" w:hAnsi="宋体"/>
          <w:b/>
          <w:bCs w:val="0"/>
          <w:sz w:val="30"/>
          <w:szCs w:val="30"/>
        </w:rPr>
        <w:t xml:space="preserve">  </w:t>
      </w:r>
      <w:r>
        <w:rPr>
          <w:rFonts w:hint="eastAsia" w:ascii="宋体" w:hAnsi="宋体"/>
          <w:b/>
          <w:bCs w:val="0"/>
          <w:sz w:val="30"/>
          <w:szCs w:val="30"/>
        </w:rPr>
        <w:t>商务条款</w:t>
      </w:r>
    </w:p>
    <w:p>
      <w:pPr>
        <w:spacing w:line="500" w:lineRule="exact"/>
        <w:rPr>
          <w:rFonts w:ascii="宋体" w:hAnsi="宋体"/>
          <w:sz w:val="24"/>
        </w:rPr>
      </w:pPr>
      <w:r>
        <w:rPr>
          <w:rFonts w:hint="eastAsia" w:ascii="宋体" w:hAnsi="宋体"/>
          <w:sz w:val="24"/>
        </w:rPr>
        <w:t>一、项目实施时间及地点</w:t>
      </w:r>
    </w:p>
    <w:p>
      <w:pPr>
        <w:numPr>
          <w:ilvl w:val="0"/>
          <w:numId w:val="5"/>
        </w:numPr>
        <w:spacing w:line="520" w:lineRule="exact"/>
        <w:ind w:left="0" w:leftChars="0" w:firstLine="420" w:firstLineChars="0"/>
        <w:rPr>
          <w:rFonts w:ascii="宋体" w:hAnsi="宋体"/>
          <w:b/>
          <w:bCs/>
          <w:sz w:val="24"/>
        </w:rPr>
      </w:pPr>
      <w:r>
        <w:rPr>
          <w:rFonts w:hint="eastAsia" w:ascii="宋体" w:hAnsi="宋体"/>
          <w:sz w:val="24"/>
        </w:rPr>
        <w:t>★</w:t>
      </w:r>
      <w:r>
        <w:rPr>
          <w:rFonts w:hint="eastAsia" w:ascii="宋体" w:hAnsi="宋体"/>
          <w:b/>
          <w:bCs/>
          <w:sz w:val="24"/>
          <w:lang w:eastAsia="zh-CN"/>
        </w:rPr>
        <w:t>采购</w:t>
      </w:r>
      <w:r>
        <w:rPr>
          <w:rFonts w:hint="eastAsia" w:ascii="宋体" w:hAnsi="宋体"/>
          <w:b/>
          <w:bCs/>
          <w:sz w:val="24"/>
        </w:rPr>
        <w:t>完成时间：</w:t>
      </w:r>
      <w:r>
        <w:rPr>
          <w:rFonts w:hint="eastAsia" w:ascii="仿宋_GB2312" w:eastAsia="仿宋_GB2312"/>
          <w:b/>
          <w:bCs/>
          <w:sz w:val="24"/>
        </w:rPr>
        <w:t>根据生产作业实际情况，协商约定</w:t>
      </w:r>
      <w:r>
        <w:rPr>
          <w:rFonts w:hint="eastAsia" w:ascii="仿宋_GB2312" w:eastAsia="仿宋_GB2312"/>
          <w:b/>
          <w:bCs/>
          <w:sz w:val="24"/>
          <w:lang w:eastAsia="zh-CN"/>
        </w:rPr>
        <w:t>采购</w:t>
      </w:r>
      <w:r>
        <w:rPr>
          <w:rFonts w:hint="eastAsia" w:ascii="仿宋_GB2312" w:eastAsia="仿宋_GB2312"/>
          <w:b/>
          <w:bCs/>
          <w:sz w:val="24"/>
        </w:rPr>
        <w:t>作业时间为准</w:t>
      </w:r>
      <w:r>
        <w:rPr>
          <w:rFonts w:hint="eastAsia" w:ascii="宋体" w:hAnsi="宋体"/>
          <w:b/>
          <w:bCs/>
          <w:sz w:val="24"/>
        </w:rPr>
        <w:t>。</w:t>
      </w:r>
    </w:p>
    <w:p>
      <w:pPr>
        <w:numPr>
          <w:ilvl w:val="0"/>
          <w:numId w:val="5"/>
        </w:numPr>
        <w:spacing w:line="500" w:lineRule="exact"/>
        <w:ind w:left="0" w:leftChars="0" w:firstLine="420" w:firstLineChars="0"/>
        <w:rPr>
          <w:rFonts w:ascii="宋体" w:hAnsi="宋体"/>
          <w:sz w:val="24"/>
        </w:rPr>
      </w:pPr>
      <w:r>
        <w:rPr>
          <w:rFonts w:hint="eastAsia" w:ascii="宋体" w:hAnsi="宋体"/>
          <w:sz w:val="24"/>
        </w:rPr>
        <w:t>施工地点：</w:t>
      </w:r>
      <w:r>
        <w:rPr>
          <w:rFonts w:hint="eastAsia" w:ascii="宋体" w:hAnsi="宋体"/>
          <w:sz w:val="24"/>
          <w:lang w:eastAsia="zh-CN"/>
        </w:rPr>
        <w:t>南</w:t>
      </w:r>
      <w:r>
        <w:rPr>
          <w:rFonts w:hint="eastAsia" w:ascii="宋体" w:hAnsi="宋体"/>
          <w:sz w:val="24"/>
        </w:rPr>
        <w:t>阳光明光电有限公司（</w:t>
      </w:r>
      <w:r>
        <w:rPr>
          <w:rFonts w:hint="eastAsia" w:ascii="宋体" w:hAnsi="宋体" w:eastAsia="宋体" w:cs="宋体"/>
          <w:i w:val="0"/>
          <w:iCs w:val="0"/>
          <w:caps w:val="0"/>
          <w:color w:val="000000"/>
          <w:spacing w:val="0"/>
          <w:sz w:val="21"/>
          <w:szCs w:val="21"/>
          <w:shd w:val="clear" w:color="auto" w:fill="FFFFFF"/>
        </w:rPr>
        <w:t>河南省南阳市卧龙区龙升工业园金光路 </w:t>
      </w:r>
      <w:r>
        <w:rPr>
          <w:rFonts w:ascii="Calibri" w:hAnsi="Calibri" w:eastAsia="宋体" w:cs="Calibri"/>
          <w:i w:val="0"/>
          <w:iCs w:val="0"/>
          <w:caps w:val="0"/>
          <w:color w:val="000000"/>
          <w:spacing w:val="0"/>
          <w:sz w:val="21"/>
          <w:szCs w:val="21"/>
          <w:shd w:val="clear" w:color="auto" w:fill="FFFFFF"/>
        </w:rPr>
        <w:t>6</w:t>
      </w:r>
      <w:r>
        <w:rPr>
          <w:rFonts w:hint="default" w:ascii="Calibri" w:hAnsi="Calibri" w:eastAsia="宋体" w:cs="Calibri"/>
          <w:i w:val="0"/>
          <w:iCs w:val="0"/>
          <w:caps w:val="0"/>
          <w:color w:val="000000"/>
          <w:spacing w:val="0"/>
          <w:sz w:val="21"/>
          <w:szCs w:val="21"/>
          <w:shd w:val="clear" w:color="auto" w:fill="FFFFFF"/>
        </w:rPr>
        <w:t> </w:t>
      </w:r>
      <w:r>
        <w:rPr>
          <w:rFonts w:hint="eastAsia" w:ascii="宋体" w:hAnsi="宋体" w:eastAsia="宋体" w:cs="宋体"/>
          <w:i w:val="0"/>
          <w:iCs w:val="0"/>
          <w:caps w:val="0"/>
          <w:color w:val="000000"/>
          <w:spacing w:val="0"/>
          <w:sz w:val="21"/>
          <w:szCs w:val="21"/>
          <w:shd w:val="clear" w:color="auto" w:fill="FFFFFF"/>
        </w:rPr>
        <w:t>号一期 </w:t>
      </w:r>
      <w:r>
        <w:rPr>
          <w:rFonts w:hint="default" w:ascii="Calibri" w:hAnsi="Calibri" w:eastAsia="宋体" w:cs="Calibri"/>
          <w:i w:val="0"/>
          <w:iCs w:val="0"/>
          <w:caps w:val="0"/>
          <w:color w:val="000000"/>
          <w:spacing w:val="0"/>
          <w:sz w:val="21"/>
          <w:szCs w:val="21"/>
          <w:shd w:val="clear" w:color="auto" w:fill="FFFFFF"/>
        </w:rPr>
        <w:t>2 </w:t>
      </w:r>
      <w:r>
        <w:rPr>
          <w:rFonts w:hint="eastAsia" w:ascii="宋体" w:hAnsi="宋体" w:eastAsia="宋体" w:cs="宋体"/>
          <w:i w:val="0"/>
          <w:iCs w:val="0"/>
          <w:caps w:val="0"/>
          <w:color w:val="000000"/>
          <w:spacing w:val="0"/>
          <w:sz w:val="21"/>
          <w:szCs w:val="21"/>
          <w:shd w:val="clear" w:color="auto" w:fill="FFFFFF"/>
        </w:rPr>
        <w:t>号车间</w:t>
      </w:r>
      <w:r>
        <w:rPr>
          <w:rFonts w:hint="eastAsia" w:ascii="宋体" w:hAnsi="宋体"/>
          <w:sz w:val="24"/>
        </w:rPr>
        <w:t>）；</w:t>
      </w:r>
    </w:p>
    <w:p>
      <w:pPr>
        <w:spacing w:line="500" w:lineRule="exact"/>
        <w:rPr>
          <w:rFonts w:ascii="宋体" w:hAnsi="宋体"/>
          <w:sz w:val="24"/>
        </w:rPr>
      </w:pPr>
      <w:r>
        <w:rPr>
          <w:rFonts w:hint="eastAsia" w:ascii="宋体" w:hAnsi="宋体"/>
          <w:sz w:val="24"/>
        </w:rPr>
        <w:t>二、付款方法和条件</w:t>
      </w:r>
    </w:p>
    <w:p>
      <w:pPr>
        <w:numPr>
          <w:ilvl w:val="0"/>
          <w:numId w:val="6"/>
        </w:numPr>
        <w:spacing w:line="500" w:lineRule="exact"/>
        <w:ind w:left="210" w:leftChars="0" w:firstLine="420" w:firstLineChars="0"/>
        <w:rPr>
          <w:rFonts w:ascii="宋体" w:hAnsi="宋体"/>
          <w:sz w:val="24"/>
        </w:rPr>
      </w:pPr>
      <w:r>
        <w:rPr>
          <w:rFonts w:hint="eastAsia" w:ascii="宋体" w:hAnsi="宋体"/>
          <w:sz w:val="24"/>
        </w:rPr>
        <w:t>签订合同</w:t>
      </w:r>
      <w:r>
        <w:rPr>
          <w:rFonts w:ascii="宋体" w:hAnsi="宋体"/>
          <w:sz w:val="24"/>
        </w:rPr>
        <w:t>10</w:t>
      </w:r>
      <w:r>
        <w:rPr>
          <w:rFonts w:hint="eastAsia" w:ascii="宋体" w:hAnsi="宋体"/>
          <w:sz w:val="24"/>
        </w:rPr>
        <w:t>个工作日内，买方支付合同总金额的</w:t>
      </w:r>
      <w:r>
        <w:rPr>
          <w:rFonts w:ascii="宋体" w:hAnsi="宋体"/>
          <w:sz w:val="24"/>
        </w:rPr>
        <w:t>30%</w:t>
      </w:r>
      <w:r>
        <w:rPr>
          <w:rFonts w:hint="eastAsia" w:ascii="宋体" w:hAnsi="宋体"/>
          <w:sz w:val="24"/>
        </w:rPr>
        <w:t>；</w:t>
      </w:r>
    </w:p>
    <w:p>
      <w:pPr>
        <w:numPr>
          <w:ilvl w:val="0"/>
          <w:numId w:val="6"/>
        </w:numPr>
        <w:spacing w:line="500" w:lineRule="exact"/>
        <w:ind w:left="1270" w:leftChars="0" w:hanging="640" w:firstLineChars="0"/>
        <w:rPr>
          <w:rFonts w:hint="default" w:ascii="宋体" w:hAnsi="宋体" w:eastAsia="宋体"/>
          <w:sz w:val="24"/>
          <w:highlight w:val="red"/>
          <w:lang w:val="en-US" w:eastAsia="zh-CN"/>
        </w:rPr>
      </w:pPr>
      <w:r>
        <w:rPr>
          <w:rFonts w:hint="eastAsia" w:ascii="宋体" w:hAnsi="宋体"/>
          <w:sz w:val="24"/>
          <w:highlight w:val="red"/>
        </w:rPr>
        <w:t>项目设备</w:t>
      </w:r>
      <w:r>
        <w:rPr>
          <w:rFonts w:hint="eastAsia" w:ascii="宋体" w:hAnsi="宋体"/>
          <w:sz w:val="24"/>
          <w:highlight w:val="red"/>
          <w:lang w:eastAsia="zh-CN"/>
        </w:rPr>
        <w:t>采购采购</w:t>
      </w:r>
      <w:r>
        <w:rPr>
          <w:rFonts w:hint="eastAsia" w:ascii="宋体" w:hAnsi="宋体"/>
          <w:sz w:val="24"/>
          <w:highlight w:val="red"/>
        </w:rPr>
        <w:t>完，达到试运行条件，并且设备调试验收合格，设备</w:t>
      </w:r>
      <w:r>
        <w:rPr>
          <w:rFonts w:hint="eastAsia" w:ascii="宋体" w:hAnsi="宋体"/>
          <w:sz w:val="24"/>
          <w:highlight w:val="red"/>
          <w:lang w:eastAsia="zh-CN"/>
        </w:rPr>
        <w:t>连续</w:t>
      </w:r>
      <w:r>
        <w:rPr>
          <w:rFonts w:hint="eastAsia" w:ascii="宋体" w:hAnsi="宋体"/>
          <w:sz w:val="24"/>
          <w:highlight w:val="red"/>
        </w:rPr>
        <w:t>运行</w:t>
      </w:r>
      <w:r>
        <w:rPr>
          <w:rFonts w:hint="eastAsia" w:ascii="宋体" w:hAnsi="宋体"/>
          <w:sz w:val="24"/>
          <w:highlight w:val="red"/>
          <w:lang w:val="en-US" w:eastAsia="zh-CN"/>
        </w:rPr>
        <w:t>3月后</w:t>
      </w:r>
      <w:r>
        <w:rPr>
          <w:rFonts w:hint="eastAsia" w:ascii="宋体" w:hAnsi="宋体"/>
          <w:sz w:val="24"/>
          <w:highlight w:val="red"/>
        </w:rPr>
        <w:t>无异常情况（若设备存在异常，供应商应及时给予解决，待完全解决后给予付款），卖方开具含</w:t>
      </w:r>
      <w:r>
        <w:rPr>
          <w:rFonts w:ascii="宋体" w:hAnsi="宋体"/>
          <w:sz w:val="24"/>
          <w:highlight w:val="red"/>
        </w:rPr>
        <w:t>13%</w:t>
      </w:r>
      <w:r>
        <w:rPr>
          <w:rFonts w:hint="eastAsia" w:ascii="宋体" w:hAnsi="宋体"/>
          <w:sz w:val="24"/>
          <w:highlight w:val="red"/>
        </w:rPr>
        <w:t>全额增值税专用发票邮寄至采购人，甲方支付合同总金额的</w:t>
      </w:r>
      <w:r>
        <w:rPr>
          <w:rFonts w:hint="eastAsia" w:ascii="宋体" w:hAnsi="宋体"/>
          <w:sz w:val="24"/>
          <w:highlight w:val="red"/>
          <w:lang w:val="en-US" w:eastAsia="zh-CN"/>
        </w:rPr>
        <w:t>15</w:t>
      </w:r>
      <w:r>
        <w:rPr>
          <w:rFonts w:hint="eastAsia" w:ascii="宋体" w:hAnsi="宋体"/>
          <w:sz w:val="24"/>
          <w:highlight w:val="red"/>
        </w:rPr>
        <w:t>%；设备</w:t>
      </w:r>
      <w:r>
        <w:rPr>
          <w:rFonts w:hint="eastAsia" w:ascii="宋体" w:hAnsi="宋体"/>
          <w:sz w:val="24"/>
          <w:highlight w:val="red"/>
          <w:lang w:eastAsia="zh-CN"/>
        </w:rPr>
        <w:t>连续</w:t>
      </w:r>
      <w:r>
        <w:rPr>
          <w:rFonts w:hint="eastAsia" w:ascii="宋体" w:hAnsi="宋体"/>
          <w:sz w:val="24"/>
          <w:highlight w:val="red"/>
        </w:rPr>
        <w:t>运行</w:t>
      </w:r>
      <w:r>
        <w:rPr>
          <w:rFonts w:hint="eastAsia" w:ascii="宋体" w:hAnsi="宋体"/>
          <w:sz w:val="24"/>
          <w:highlight w:val="red"/>
          <w:lang w:val="en-US" w:eastAsia="zh-CN"/>
        </w:rPr>
        <w:t>6月后</w:t>
      </w:r>
      <w:r>
        <w:rPr>
          <w:rFonts w:hint="eastAsia" w:ascii="宋体" w:hAnsi="宋体"/>
          <w:sz w:val="24"/>
          <w:highlight w:val="red"/>
        </w:rPr>
        <w:t>甲方支付合同总金额的</w:t>
      </w:r>
      <w:r>
        <w:rPr>
          <w:rFonts w:hint="eastAsia" w:ascii="宋体" w:hAnsi="宋体"/>
          <w:sz w:val="24"/>
          <w:highlight w:val="red"/>
          <w:lang w:val="en-US" w:eastAsia="zh-CN"/>
        </w:rPr>
        <w:t>15</w:t>
      </w:r>
      <w:r>
        <w:rPr>
          <w:rFonts w:hint="eastAsia" w:ascii="宋体" w:hAnsi="宋体"/>
          <w:sz w:val="24"/>
          <w:highlight w:val="red"/>
        </w:rPr>
        <w:t>%</w:t>
      </w:r>
      <w:r>
        <w:rPr>
          <w:rFonts w:hint="eastAsia" w:ascii="宋体" w:hAnsi="宋体"/>
          <w:sz w:val="24"/>
          <w:highlight w:val="red"/>
          <w:lang w:eastAsia="zh-CN"/>
        </w:rPr>
        <w:t>，</w:t>
      </w:r>
      <w:r>
        <w:rPr>
          <w:rFonts w:hint="eastAsia" w:ascii="宋体" w:hAnsi="宋体"/>
          <w:sz w:val="24"/>
          <w:highlight w:val="red"/>
        </w:rPr>
        <w:t>设备</w:t>
      </w:r>
      <w:r>
        <w:rPr>
          <w:rFonts w:hint="eastAsia" w:ascii="宋体" w:hAnsi="宋体"/>
          <w:sz w:val="24"/>
          <w:highlight w:val="red"/>
          <w:lang w:eastAsia="zh-CN"/>
        </w:rPr>
        <w:t>连续</w:t>
      </w:r>
      <w:r>
        <w:rPr>
          <w:rFonts w:hint="eastAsia" w:ascii="宋体" w:hAnsi="宋体"/>
          <w:sz w:val="24"/>
          <w:highlight w:val="red"/>
        </w:rPr>
        <w:t>运行</w:t>
      </w:r>
      <w:r>
        <w:rPr>
          <w:rFonts w:hint="eastAsia" w:ascii="宋体" w:hAnsi="宋体"/>
          <w:sz w:val="24"/>
          <w:highlight w:val="red"/>
          <w:lang w:val="en-US" w:eastAsia="zh-CN"/>
        </w:rPr>
        <w:t>12月后</w:t>
      </w:r>
      <w:r>
        <w:rPr>
          <w:rFonts w:hint="eastAsia" w:ascii="宋体" w:hAnsi="宋体"/>
          <w:sz w:val="24"/>
          <w:highlight w:val="red"/>
        </w:rPr>
        <w:t>甲方支付合同总金额的</w:t>
      </w:r>
      <w:r>
        <w:rPr>
          <w:rFonts w:hint="eastAsia" w:ascii="宋体" w:hAnsi="宋体"/>
          <w:sz w:val="24"/>
          <w:highlight w:val="red"/>
          <w:lang w:val="en-US" w:eastAsia="zh-CN"/>
        </w:rPr>
        <w:t>30</w:t>
      </w:r>
      <w:r>
        <w:rPr>
          <w:rFonts w:hint="eastAsia" w:ascii="宋体" w:hAnsi="宋体"/>
          <w:sz w:val="24"/>
          <w:highlight w:val="red"/>
        </w:rPr>
        <w:t>%</w:t>
      </w:r>
      <w:r>
        <w:rPr>
          <w:rFonts w:hint="eastAsia" w:ascii="宋体" w:hAnsi="宋体"/>
          <w:sz w:val="24"/>
          <w:highlight w:val="red"/>
          <w:lang w:eastAsia="zh-CN"/>
        </w:rPr>
        <w:t>，剩余总价</w:t>
      </w:r>
      <w:r>
        <w:rPr>
          <w:rFonts w:hint="eastAsia" w:ascii="宋体" w:hAnsi="宋体"/>
          <w:sz w:val="24"/>
          <w:highlight w:val="red"/>
          <w:lang w:val="en-US" w:eastAsia="zh-CN"/>
        </w:rPr>
        <w:t>10%作为质保金，质保期为12月（设备连续无功能故障运行6月后算起）</w:t>
      </w:r>
    </w:p>
    <w:p>
      <w:pPr>
        <w:numPr>
          <w:ilvl w:val="0"/>
          <w:numId w:val="6"/>
        </w:numPr>
        <w:spacing w:line="500" w:lineRule="exact"/>
        <w:ind w:left="630" w:leftChars="0" w:firstLine="0" w:firstLineChars="0"/>
        <w:rPr>
          <w:rFonts w:ascii="宋体" w:hAnsi="宋体"/>
          <w:sz w:val="24"/>
        </w:rPr>
      </w:pPr>
      <w:r>
        <w:rPr>
          <w:rFonts w:hint="eastAsia" w:ascii="宋体" w:hAnsi="宋体"/>
          <w:sz w:val="24"/>
        </w:rPr>
        <w:t>质保期内，设备运行正常，待质保期后，</w:t>
      </w:r>
      <w:r>
        <w:rPr>
          <w:rFonts w:hint="eastAsia" w:ascii="宋体" w:hAnsi="宋体"/>
          <w:sz w:val="24"/>
          <w:lang w:val="en-US" w:eastAsia="zh-CN"/>
        </w:rPr>
        <w:t>60个工作日内</w:t>
      </w:r>
      <w:r>
        <w:rPr>
          <w:rFonts w:hint="eastAsia" w:ascii="宋体" w:hAnsi="宋体"/>
          <w:sz w:val="24"/>
        </w:rPr>
        <w:t>甲方再支付合同总金额的10%。</w:t>
      </w:r>
    </w:p>
    <w:p>
      <w:pPr>
        <w:spacing w:line="500" w:lineRule="exact"/>
        <w:ind w:left="480" w:hanging="480" w:hangingChars="200"/>
        <w:rPr>
          <w:rFonts w:ascii="宋体" w:hAnsi="宋体"/>
          <w:sz w:val="24"/>
          <w:highlight w:val="yellow"/>
        </w:rPr>
      </w:pPr>
      <w:r>
        <w:rPr>
          <w:rFonts w:hint="eastAsia" w:ascii="宋体" w:hAnsi="宋体"/>
          <w:sz w:val="24"/>
        </w:rPr>
        <w:t>三、</w:t>
      </w:r>
      <w:r>
        <w:rPr>
          <w:rFonts w:hint="eastAsia" w:ascii="宋体" w:hAnsi="宋体"/>
          <w:sz w:val="24"/>
          <w:highlight w:val="none"/>
        </w:rPr>
        <w:t>质保期：</w:t>
      </w:r>
      <w:r>
        <w:rPr>
          <w:rFonts w:hint="eastAsia" w:ascii="宋体" w:hAnsi="宋体"/>
          <w:sz w:val="24"/>
          <w:highlight w:val="none"/>
          <w:lang w:eastAsia="zh-CN"/>
        </w:rPr>
        <w:t>采购</w:t>
      </w:r>
      <w:r>
        <w:rPr>
          <w:rFonts w:hint="eastAsia" w:ascii="宋体" w:hAnsi="宋体"/>
          <w:sz w:val="24"/>
          <w:highlight w:val="none"/>
        </w:rPr>
        <w:t>完成验收合格后，整机保修</w:t>
      </w:r>
      <w:r>
        <w:rPr>
          <w:rFonts w:hint="eastAsia" w:ascii="宋体" w:hAnsi="宋体"/>
          <w:sz w:val="24"/>
          <w:highlight w:val="none"/>
          <w:lang w:val="en-US" w:eastAsia="zh-CN"/>
        </w:rPr>
        <w:t>12</w:t>
      </w:r>
      <w:r>
        <w:rPr>
          <w:rFonts w:hint="eastAsia" w:ascii="宋体" w:hAnsi="宋体"/>
          <w:sz w:val="24"/>
          <w:highlight w:val="none"/>
        </w:rPr>
        <w:t>个月，并在保修期内提供不少于一次的免费上门</w:t>
      </w:r>
      <w:r>
        <w:rPr>
          <w:rFonts w:hint="eastAsia" w:ascii="宋体" w:hAnsi="宋体"/>
          <w:sz w:val="24"/>
          <w:highlight w:val="none"/>
          <w:lang w:eastAsia="zh-CN"/>
        </w:rPr>
        <w:t>采购</w:t>
      </w:r>
      <w:r>
        <w:rPr>
          <w:rFonts w:hint="eastAsia" w:ascii="宋体" w:hAnsi="宋体"/>
          <w:sz w:val="24"/>
          <w:highlight w:val="none"/>
        </w:rPr>
        <w:t>、维护服务。</w:t>
      </w:r>
    </w:p>
    <w:p>
      <w:pPr>
        <w:spacing w:line="500" w:lineRule="exact"/>
        <w:rPr>
          <w:rFonts w:ascii="宋体" w:hAnsi="宋体"/>
          <w:sz w:val="24"/>
        </w:rPr>
      </w:pPr>
      <w:r>
        <w:rPr>
          <w:rFonts w:hint="eastAsia" w:ascii="宋体" w:hAnsi="宋体"/>
          <w:sz w:val="24"/>
        </w:rPr>
        <w:t>四、提供的技术资料</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w:t>
      </w:r>
      <w:r>
        <w:rPr>
          <w:rFonts w:hint="eastAsia" w:ascii="宋体" w:hAnsi="宋体"/>
          <w:sz w:val="24"/>
          <w:lang w:eastAsia="zh-CN"/>
        </w:rPr>
        <w:t>采购</w:t>
      </w:r>
      <w:r>
        <w:rPr>
          <w:rFonts w:hint="eastAsia" w:ascii="宋体" w:hAnsi="宋体"/>
          <w:sz w:val="24"/>
        </w:rPr>
        <w:t>的相关图纸及说明；</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提供配套设备设施及配件资料；</w:t>
      </w:r>
    </w:p>
    <w:p>
      <w:pPr>
        <w:numPr>
          <w:ilvl w:val="0"/>
          <w:numId w:val="7"/>
        </w:numPr>
        <w:adjustRightInd w:val="0"/>
        <w:spacing w:line="500" w:lineRule="exact"/>
        <w:ind w:left="1058" w:leftChars="200" w:hanging="638" w:hangingChars="266"/>
        <w:textAlignment w:val="baseline"/>
        <w:rPr>
          <w:rFonts w:ascii="宋体" w:hAnsi="宋体"/>
          <w:sz w:val="24"/>
        </w:rPr>
      </w:pPr>
      <w:r>
        <w:rPr>
          <w:rFonts w:hint="eastAsia" w:ascii="宋体" w:hAnsi="宋体"/>
          <w:sz w:val="24"/>
        </w:rPr>
        <w:t>法律管辖及仲裁：买卖双方之合同受中华人民共和国法律之管辖并依其进行解释。如有争议，在双方友好交涉无法解决时，通过中国国际贸易促进仲裁委员会根据中国法律在中国境内进行仲裁。</w:t>
      </w: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rPr>
          <w:rFonts w:hint="eastAsia" w:ascii="宋体" w:hAnsi="宋体"/>
          <w:sz w:val="24"/>
        </w:rPr>
      </w:pPr>
    </w:p>
    <w:p>
      <w:pPr>
        <w:spacing w:line="520" w:lineRule="exact"/>
        <w:jc w:val="center"/>
        <w:rPr>
          <w:rFonts w:ascii="宋体" w:hAnsi="宋体"/>
          <w:b/>
          <w:sz w:val="32"/>
        </w:rPr>
      </w:pPr>
      <w:r>
        <w:rPr>
          <w:rFonts w:hint="eastAsia" w:ascii="宋体" w:hAnsi="宋体"/>
          <w:b/>
          <w:sz w:val="32"/>
        </w:rPr>
        <w:t>第四部分</w:t>
      </w:r>
      <w:r>
        <w:rPr>
          <w:rFonts w:ascii="宋体" w:hAnsi="宋体"/>
          <w:b/>
          <w:sz w:val="32"/>
        </w:rPr>
        <w:t xml:space="preserve"> </w:t>
      </w:r>
      <w:r>
        <w:rPr>
          <w:rFonts w:hint="eastAsia" w:ascii="宋体" w:hAnsi="宋体"/>
          <w:b/>
          <w:sz w:val="32"/>
        </w:rPr>
        <w:t>技术</w:t>
      </w:r>
      <w:r>
        <w:rPr>
          <w:rFonts w:hint="eastAsia" w:ascii="宋体" w:hAnsi="宋体"/>
          <w:b/>
          <w:sz w:val="32"/>
          <w:lang w:val="en-US" w:eastAsia="zh-CN"/>
        </w:rPr>
        <w:t>条款</w:t>
      </w:r>
      <w:r>
        <w:rPr>
          <w:rFonts w:hint="eastAsia" w:ascii="宋体" w:hAnsi="宋体"/>
          <w:b/>
          <w:sz w:val="32"/>
        </w:rPr>
        <w:t>及服务</w:t>
      </w:r>
    </w:p>
    <w:p>
      <w:pPr>
        <w:pStyle w:val="10"/>
        <w:spacing w:line="400" w:lineRule="exact"/>
        <w:ind w:right="420"/>
        <w:jc w:val="center"/>
        <w:rPr>
          <w:rFonts w:ascii="黑体" w:eastAsia="黑体"/>
          <w:bCs/>
          <w:sz w:val="32"/>
          <w:szCs w:val="32"/>
        </w:rPr>
      </w:pPr>
      <w:r>
        <w:rPr>
          <w:rFonts w:hint="eastAsia" w:ascii="黑体" w:eastAsia="黑体"/>
          <w:bCs/>
          <w:sz w:val="32"/>
          <w:szCs w:val="32"/>
        </w:rPr>
        <w:t>技术标准及报价要求</w:t>
      </w:r>
    </w:p>
    <w:p>
      <w:pPr>
        <w:tabs>
          <w:tab w:val="left" w:pos="1800"/>
          <w:tab w:val="left" w:pos="1980"/>
          <w:tab w:val="left" w:pos="7920"/>
        </w:tabs>
        <w:adjustRightInd w:val="0"/>
        <w:snapToGrid w:val="0"/>
        <w:rPr>
          <w:rFonts w:ascii="宋体" w:hAnsi="宋体"/>
          <w:b/>
          <w:sz w:val="32"/>
          <w:szCs w:val="32"/>
        </w:rPr>
      </w:pPr>
    </w:p>
    <w:p>
      <w:pPr>
        <w:tabs>
          <w:tab w:val="left" w:pos="1800"/>
          <w:tab w:val="left" w:pos="1980"/>
          <w:tab w:val="left" w:pos="7920"/>
        </w:tabs>
        <w:adjustRightInd w:val="0"/>
        <w:snapToGrid w:val="0"/>
        <w:ind w:firstLine="480" w:firstLineChars="200"/>
        <w:rPr>
          <w:rFonts w:ascii="宋体" w:hAnsi="宋体" w:eastAsia="宋体"/>
          <w:sz w:val="24"/>
          <w:szCs w:val="24"/>
        </w:rPr>
      </w:pPr>
      <w:r>
        <w:rPr>
          <w:rFonts w:hint="eastAsia" w:ascii="宋体" w:hAnsi="宋体" w:eastAsia="宋体"/>
          <w:sz w:val="24"/>
          <w:szCs w:val="24"/>
        </w:rPr>
        <w:t>我单位因为产品结构及产能的需求，需要</w:t>
      </w:r>
      <w:r>
        <w:rPr>
          <w:rFonts w:hint="eastAsia" w:ascii="仿宋" w:hAnsi="仿宋" w:eastAsia="仿宋" w:cs="仿宋"/>
          <w:b/>
          <w:i/>
          <w:sz w:val="24"/>
          <w:szCs w:val="24"/>
          <w:u w:val="single"/>
        </w:rPr>
        <w:t>全自动捆扎机</w:t>
      </w:r>
      <w:r>
        <w:rPr>
          <w:rFonts w:hint="eastAsia" w:ascii="仿宋" w:hAnsi="仿宋" w:eastAsia="仿宋" w:cs="仿宋"/>
          <w:b/>
          <w:i/>
          <w:sz w:val="24"/>
          <w:szCs w:val="24"/>
          <w:u w:val="single"/>
          <w:lang w:val="en-US" w:eastAsia="zh-CN"/>
        </w:rPr>
        <w:t>1</w:t>
      </w:r>
      <w:r>
        <w:rPr>
          <w:rFonts w:hint="eastAsia" w:ascii="仿宋_GB2312" w:hAnsi="宋体" w:eastAsia="仿宋_GB2312" w:cs="仿宋"/>
          <w:bCs/>
          <w:color w:val="000000"/>
        </w:rPr>
        <w:t>台</w:t>
      </w:r>
      <w:r>
        <w:rPr>
          <w:rFonts w:hint="eastAsia" w:ascii="仿宋_GB2312" w:hAnsi="宋体" w:eastAsia="仿宋_GB2312" w:cs="仿宋"/>
          <w:bCs/>
          <w:color w:val="000000"/>
          <w:lang w:eastAsia="zh-CN"/>
        </w:rPr>
        <w:t>、</w:t>
      </w:r>
      <w:r>
        <w:rPr>
          <w:rFonts w:hint="eastAsia" w:ascii="仿宋" w:hAnsi="仿宋" w:eastAsia="仿宋" w:cs="仿宋"/>
          <w:b/>
          <w:sz w:val="24"/>
          <w:szCs w:val="24"/>
        </w:rPr>
        <w:t>全自动封箱机</w:t>
      </w:r>
      <w:r>
        <w:rPr>
          <w:rFonts w:hint="eastAsia" w:ascii="仿宋" w:hAnsi="仿宋" w:eastAsia="仿宋" w:cs="仿宋"/>
          <w:b/>
          <w:sz w:val="24"/>
          <w:szCs w:val="24"/>
          <w:lang w:val="en-US" w:eastAsia="zh-CN"/>
        </w:rPr>
        <w:t>1台</w:t>
      </w:r>
      <w:r>
        <w:rPr>
          <w:rFonts w:hint="eastAsia" w:ascii="宋体" w:hAnsi="宋体" w:eastAsia="宋体"/>
          <w:sz w:val="24"/>
          <w:szCs w:val="24"/>
        </w:rPr>
        <w:t>，以满足公司生产需要。</w:t>
      </w:r>
    </w:p>
    <w:p>
      <w:pPr>
        <w:numPr>
          <w:ilvl w:val="0"/>
          <w:numId w:val="8"/>
        </w:num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设备使用</w:t>
      </w:r>
      <w:r>
        <w:rPr>
          <w:rFonts w:hint="eastAsia" w:ascii="宋体" w:hAnsi="宋体"/>
          <w:b/>
          <w:sz w:val="32"/>
          <w:szCs w:val="32"/>
          <w:lang w:eastAsia="zh-CN"/>
        </w:rPr>
        <w:t>条件</w:t>
      </w:r>
    </w:p>
    <w:p>
      <w:pPr>
        <w:numPr>
          <w:ilvl w:val="0"/>
          <w:numId w:val="0"/>
        </w:numPr>
        <w:adjustRightInd w:val="0"/>
        <w:spacing w:line="350" w:lineRule="atLeast"/>
        <w:textAlignment w:val="baseline"/>
        <w:rPr>
          <w:rFonts w:hint="eastAsia" w:ascii="宋体" w:hAnsi="宋体"/>
          <w:b/>
          <w:sz w:val="32"/>
          <w:szCs w:val="32"/>
          <w:lang w:eastAsia="zh-CN"/>
        </w:rPr>
      </w:pPr>
      <w:r>
        <w:rPr>
          <w:rFonts w:hint="eastAsia" w:ascii="宋体" w:hAnsi="宋体"/>
          <w:b/>
          <w:sz w:val="32"/>
          <w:szCs w:val="32"/>
          <w:lang w:val="en-US" w:eastAsia="zh-CN"/>
        </w:rPr>
        <w:t>1.1</w:t>
      </w:r>
      <w:r>
        <w:rPr>
          <w:rFonts w:hint="eastAsia" w:ascii="宋体" w:hAnsi="宋体"/>
          <w:b/>
          <w:sz w:val="32"/>
          <w:szCs w:val="32"/>
          <w:lang w:eastAsia="zh-CN"/>
        </w:rPr>
        <w:t>我司先用包装材料规格如下</w:t>
      </w:r>
    </w:p>
    <w:tbl>
      <w:tblPr>
        <w:tblStyle w:val="20"/>
        <w:tblW w:w="10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70"/>
        <w:gridCol w:w="5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5170" w:type="dxa"/>
            <w:noWrap w:val="0"/>
            <w:vAlign w:val="top"/>
          </w:tcPr>
          <w:p>
            <w:pPr>
              <w:numPr>
                <w:ilvl w:val="0"/>
                <w:numId w:val="0"/>
              </w:numPr>
              <w:adjustRightInd w:val="0"/>
              <w:spacing w:line="350" w:lineRule="atLeast"/>
              <w:textAlignment w:val="baseline"/>
              <w:rPr>
                <w:rFonts w:hint="eastAsia" w:ascii="宋体" w:hAnsi="宋体"/>
                <w:b/>
                <w:sz w:val="32"/>
                <w:szCs w:val="32"/>
                <w:vertAlign w:val="baseline"/>
                <w:lang w:eastAsia="zh-CN"/>
              </w:rPr>
            </w:pPr>
            <w:r>
              <w:rPr>
                <w:rFonts w:hint="eastAsia" w:ascii="宋体" w:hAnsi="宋体"/>
                <w:b/>
                <w:sz w:val="32"/>
                <w:szCs w:val="32"/>
                <w:vertAlign w:val="baseline"/>
                <w:lang w:eastAsia="zh-CN"/>
              </w:rPr>
              <w:t>名称</w:t>
            </w:r>
          </w:p>
        </w:tc>
        <w:tc>
          <w:tcPr>
            <w:tcW w:w="5170" w:type="dxa"/>
            <w:noWrap w:val="0"/>
            <w:vAlign w:val="top"/>
          </w:tcPr>
          <w:p>
            <w:pPr>
              <w:numPr>
                <w:ilvl w:val="0"/>
                <w:numId w:val="0"/>
              </w:numPr>
              <w:adjustRightInd w:val="0"/>
              <w:spacing w:line="350" w:lineRule="atLeast"/>
              <w:textAlignment w:val="baseline"/>
              <w:rPr>
                <w:rFonts w:hint="default" w:ascii="宋体" w:hAnsi="宋体"/>
                <w:b/>
                <w:sz w:val="32"/>
                <w:szCs w:val="32"/>
                <w:vertAlign w:val="baseline"/>
                <w:lang w:val="en-US" w:eastAsia="zh-CN"/>
              </w:rPr>
            </w:pPr>
            <w:r>
              <w:rPr>
                <w:rFonts w:hint="eastAsia" w:ascii="宋体" w:hAnsi="宋体"/>
                <w:b/>
                <w:sz w:val="32"/>
                <w:szCs w:val="32"/>
                <w:vertAlign w:val="baseline"/>
                <w:lang w:eastAsia="zh-CN"/>
              </w:rPr>
              <w:t>规格</w:t>
            </w:r>
            <w:r>
              <w:rPr>
                <w:rFonts w:hint="eastAsia" w:ascii="宋体" w:hAnsi="宋体"/>
                <w:b/>
                <w:sz w:val="32"/>
                <w:szCs w:val="32"/>
                <w:vertAlign w:val="baseline"/>
                <w:lang w:val="en-US" w:eastAsia="zh-CN"/>
              </w:rPr>
              <w:t>/单位（长*宽*高mm）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5170" w:type="dxa"/>
            <w:vMerge w:val="restart"/>
            <w:noWrap w:val="0"/>
            <w:vAlign w:val="top"/>
          </w:tcPr>
          <w:p>
            <w:pPr>
              <w:numPr>
                <w:ilvl w:val="0"/>
                <w:numId w:val="0"/>
              </w:numPr>
              <w:adjustRightInd w:val="0"/>
              <w:spacing w:line="350" w:lineRule="atLeast"/>
              <w:ind w:left="0" w:leftChars="0" w:firstLine="0" w:firstLineChars="0"/>
              <w:jc w:val="center"/>
              <w:textAlignment w:val="baseline"/>
              <w:rPr>
                <w:rFonts w:hint="eastAsia" w:ascii="宋体" w:hAnsi="宋体"/>
                <w:b/>
                <w:sz w:val="32"/>
                <w:szCs w:val="32"/>
                <w:vertAlign w:val="baseline"/>
                <w:lang w:eastAsia="zh-CN"/>
              </w:rPr>
            </w:pPr>
            <w:r>
              <w:rPr>
                <w:rFonts w:hint="eastAsia" w:ascii="宋体" w:hAnsi="宋体"/>
                <w:b/>
                <w:sz w:val="32"/>
                <w:szCs w:val="32"/>
                <w:vertAlign w:val="baseline"/>
                <w:lang w:eastAsia="zh-CN"/>
              </w:rPr>
              <w:t>纸箱</w:t>
            </w:r>
          </w:p>
        </w:tc>
        <w:tc>
          <w:tcPr>
            <w:tcW w:w="5170" w:type="dxa"/>
            <w:noWrap w:val="0"/>
            <w:vAlign w:val="top"/>
          </w:tcPr>
          <w:p>
            <w:pPr>
              <w:numPr>
                <w:ilvl w:val="0"/>
                <w:numId w:val="0"/>
              </w:numPr>
              <w:adjustRightInd w:val="0"/>
              <w:spacing w:line="350" w:lineRule="atLeast"/>
              <w:textAlignment w:val="baseline"/>
              <w:rPr>
                <w:rFonts w:hint="eastAsia" w:ascii="宋体" w:hAnsi="宋体"/>
                <w:b/>
                <w:sz w:val="32"/>
                <w:szCs w:val="32"/>
                <w:vertAlign w:val="baseline"/>
                <w:lang w:eastAsia="zh-CN"/>
              </w:rPr>
            </w:pPr>
            <w:r>
              <w:rPr>
                <w:rFonts w:hint="eastAsia" w:ascii="宋体" w:hAnsi="宋体"/>
                <w:b/>
                <w:sz w:val="32"/>
                <w:szCs w:val="32"/>
                <w:vertAlign w:val="baseline"/>
                <w:lang w:eastAsia="zh-CN"/>
              </w:rPr>
              <w:t>350*270*250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5170" w:type="dxa"/>
            <w:vMerge w:val="continue"/>
            <w:noWrap w:val="0"/>
            <w:vAlign w:val="top"/>
          </w:tcPr>
          <w:p>
            <w:pPr>
              <w:numPr>
                <w:ilvl w:val="0"/>
                <w:numId w:val="0"/>
              </w:numPr>
              <w:adjustRightInd w:val="0"/>
              <w:spacing w:line="350" w:lineRule="atLeast"/>
              <w:ind w:left="0" w:leftChars="0" w:firstLine="0" w:firstLineChars="0"/>
              <w:textAlignment w:val="baseline"/>
              <w:rPr>
                <w:rFonts w:hint="eastAsia" w:ascii="宋体" w:hAnsi="宋体"/>
                <w:b/>
                <w:sz w:val="32"/>
                <w:szCs w:val="32"/>
                <w:vertAlign w:val="baseline"/>
                <w:lang w:eastAsia="zh-CN"/>
              </w:rPr>
            </w:pPr>
          </w:p>
        </w:tc>
        <w:tc>
          <w:tcPr>
            <w:tcW w:w="5170" w:type="dxa"/>
            <w:noWrap w:val="0"/>
            <w:vAlign w:val="top"/>
          </w:tcPr>
          <w:p>
            <w:pPr>
              <w:numPr>
                <w:ilvl w:val="0"/>
                <w:numId w:val="0"/>
              </w:numPr>
              <w:adjustRightInd w:val="0"/>
              <w:spacing w:line="350" w:lineRule="atLeast"/>
              <w:textAlignment w:val="baseline"/>
              <w:rPr>
                <w:rFonts w:hint="eastAsia" w:ascii="宋体" w:hAnsi="宋体"/>
                <w:b/>
                <w:sz w:val="32"/>
                <w:szCs w:val="32"/>
                <w:vertAlign w:val="baseline"/>
                <w:lang w:eastAsia="zh-CN"/>
              </w:rPr>
            </w:pPr>
            <w:r>
              <w:rPr>
                <w:rFonts w:hint="eastAsia" w:ascii="宋体" w:hAnsi="宋体"/>
                <w:b/>
                <w:sz w:val="32"/>
                <w:szCs w:val="32"/>
                <w:vertAlign w:val="baseline"/>
                <w:lang w:eastAsia="zh-CN"/>
              </w:rPr>
              <w:t>350*270*140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5170" w:type="dxa"/>
            <w:noWrap w:val="0"/>
            <w:vAlign w:val="top"/>
          </w:tcPr>
          <w:p>
            <w:pPr>
              <w:numPr>
                <w:ilvl w:val="0"/>
                <w:numId w:val="0"/>
              </w:numPr>
              <w:adjustRightInd w:val="0"/>
              <w:spacing w:line="350" w:lineRule="atLeast"/>
              <w:ind w:left="0" w:leftChars="0" w:firstLine="0" w:firstLineChars="0"/>
              <w:jc w:val="center"/>
              <w:textAlignment w:val="baseline"/>
              <w:rPr>
                <w:rFonts w:hint="eastAsia" w:ascii="宋体" w:hAnsi="宋体"/>
                <w:b/>
                <w:sz w:val="32"/>
                <w:szCs w:val="32"/>
                <w:vertAlign w:val="baseline"/>
                <w:lang w:eastAsia="zh-CN"/>
              </w:rPr>
            </w:pPr>
            <w:r>
              <w:rPr>
                <w:rFonts w:hint="eastAsia" w:ascii="宋体" w:hAnsi="宋体"/>
                <w:b/>
                <w:sz w:val="32"/>
                <w:szCs w:val="32"/>
                <w:vertAlign w:val="baseline"/>
                <w:lang w:eastAsia="zh-CN"/>
              </w:rPr>
              <w:t>纸隔板</w:t>
            </w:r>
          </w:p>
        </w:tc>
        <w:tc>
          <w:tcPr>
            <w:tcW w:w="5170" w:type="dxa"/>
            <w:noWrap w:val="0"/>
            <w:vAlign w:val="top"/>
          </w:tcPr>
          <w:p>
            <w:pPr>
              <w:numPr>
                <w:ilvl w:val="0"/>
                <w:numId w:val="0"/>
              </w:numPr>
              <w:adjustRightInd w:val="0"/>
              <w:spacing w:line="350" w:lineRule="atLeast"/>
              <w:textAlignment w:val="baseline"/>
              <w:rPr>
                <w:rFonts w:hint="eastAsia" w:ascii="宋体" w:hAnsi="宋体"/>
                <w:b/>
                <w:sz w:val="32"/>
                <w:szCs w:val="32"/>
                <w:vertAlign w:val="baseline"/>
                <w:lang w:eastAsia="zh-CN"/>
              </w:rPr>
            </w:pPr>
            <w:r>
              <w:rPr>
                <w:rFonts w:hint="eastAsia" w:ascii="宋体" w:hAnsi="宋体"/>
                <w:b/>
                <w:sz w:val="32"/>
                <w:szCs w:val="32"/>
                <w:vertAlign w:val="baseline"/>
                <w:lang w:eastAsia="zh-CN"/>
              </w:rPr>
              <w:t>320*260*3</w:t>
            </w:r>
          </w:p>
        </w:tc>
      </w:tr>
    </w:tbl>
    <w:p>
      <w:pPr>
        <w:adjustRightInd w:val="0"/>
        <w:spacing w:line="350" w:lineRule="atLeast"/>
        <w:textAlignment w:val="baseline"/>
        <w:rPr>
          <w:rFonts w:hint="eastAsia" w:ascii="宋体" w:hAnsi="宋体" w:cs="宋体"/>
          <w:b w:val="0"/>
          <w:bCs/>
          <w:sz w:val="32"/>
          <w:szCs w:val="32"/>
          <w:lang w:eastAsia="zh-CN"/>
        </w:rPr>
      </w:pPr>
      <w:r>
        <w:rPr>
          <w:rFonts w:hint="eastAsia" w:ascii="宋体" w:hAnsi="宋体"/>
          <w:b/>
          <w:sz w:val="32"/>
          <w:szCs w:val="32"/>
          <w:lang w:val="en-US" w:eastAsia="zh-CN"/>
        </w:rPr>
        <w:t>1.2 品牌要求：</w:t>
      </w:r>
      <w:r>
        <w:rPr>
          <w:rFonts w:hint="eastAsia" w:ascii="宋体" w:hAnsi="宋体" w:eastAsia="宋体" w:cs="宋体"/>
          <w:b w:val="0"/>
          <w:bCs/>
          <w:i/>
          <w:sz w:val="32"/>
          <w:szCs w:val="32"/>
          <w:u w:val="single"/>
        </w:rPr>
        <w:t>全自动捆扎机</w:t>
      </w:r>
      <w:r>
        <w:rPr>
          <w:rFonts w:hint="eastAsia" w:ascii="宋体" w:hAnsi="宋体" w:eastAsia="宋体" w:cs="宋体"/>
          <w:b w:val="0"/>
          <w:bCs/>
          <w:i/>
          <w:sz w:val="32"/>
          <w:szCs w:val="32"/>
          <w:u w:val="single"/>
          <w:lang w:eastAsia="zh-CN"/>
        </w:rPr>
        <w:t>、</w:t>
      </w:r>
      <w:r>
        <w:rPr>
          <w:rFonts w:hint="eastAsia" w:ascii="宋体" w:hAnsi="宋体" w:eastAsia="宋体" w:cs="宋体"/>
          <w:b w:val="0"/>
          <w:bCs/>
          <w:sz w:val="32"/>
          <w:szCs w:val="32"/>
        </w:rPr>
        <w:t>全自动封箱机</w:t>
      </w:r>
      <w:r>
        <w:rPr>
          <w:rFonts w:hint="eastAsia" w:ascii="宋体" w:hAnsi="宋体" w:eastAsia="宋体" w:cs="宋体"/>
          <w:b w:val="0"/>
          <w:bCs/>
          <w:sz w:val="32"/>
          <w:szCs w:val="32"/>
          <w:lang w:eastAsia="zh-CN"/>
        </w:rPr>
        <w:t>为</w:t>
      </w:r>
      <w:r>
        <w:rPr>
          <w:rFonts w:hint="eastAsia" w:ascii="宋体" w:hAnsi="宋体" w:cs="宋体"/>
          <w:b w:val="0"/>
          <w:bCs/>
          <w:sz w:val="32"/>
          <w:szCs w:val="32"/>
          <w:lang w:eastAsia="zh-CN"/>
        </w:rPr>
        <w:t>国内一线品牌</w:t>
      </w:r>
    </w:p>
    <w:p>
      <w:p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2.主要技术要求</w:t>
      </w:r>
    </w:p>
    <w:p>
      <w:pPr>
        <w:adjustRightInd w:val="0"/>
        <w:spacing w:line="350" w:lineRule="atLeast"/>
        <w:textAlignment w:val="baseline"/>
        <w:rPr>
          <w:rFonts w:hint="default" w:ascii="宋体" w:hAnsi="宋体" w:eastAsia="宋体"/>
          <w:b/>
          <w:sz w:val="32"/>
          <w:szCs w:val="32"/>
          <w:lang w:val="en-US" w:eastAsia="zh-CN"/>
        </w:rPr>
      </w:pPr>
      <w:r>
        <w:rPr>
          <w:rFonts w:hint="eastAsia" w:ascii="宋体" w:hAnsi="宋体"/>
          <w:b/>
          <w:sz w:val="32"/>
          <w:szCs w:val="32"/>
          <w:lang w:val="en-US" w:eastAsia="zh-CN"/>
        </w:rPr>
        <w:t xml:space="preserve">2.1 </w:t>
      </w:r>
      <w:r>
        <w:rPr>
          <w:b/>
          <w:i/>
          <w:sz w:val="29"/>
          <w:u w:val="single"/>
        </w:rPr>
        <w:t>全自动捆扎机</w:t>
      </w:r>
      <w:r>
        <w:rPr>
          <w:rFonts w:hint="eastAsia" w:ascii="宋体" w:hAnsi="宋体" w:eastAsia="宋体"/>
          <w:b/>
          <w:sz w:val="32"/>
          <w:szCs w:val="32"/>
        </w:rPr>
        <w:t>技术要求</w:t>
      </w:r>
    </w:p>
    <w:p>
      <w:pPr>
        <w:pStyle w:val="8"/>
        <w:tabs>
          <w:tab w:val="left" w:pos="1832"/>
          <w:tab w:val="left" w:pos="3085"/>
          <w:tab w:val="left" w:pos="4151"/>
        </w:tabs>
        <w:spacing w:before="66"/>
        <w:ind w:left="935"/>
        <w:rPr>
          <w:rFonts w:hint="eastAsia" w:ascii="宋体" w:hAnsi="宋体" w:eastAsia="宋体" w:cs="宋体"/>
          <w:sz w:val="30"/>
          <w:szCs w:val="30"/>
        </w:rPr>
      </w:pPr>
      <w:r>
        <w:rPr>
          <w:rFonts w:hint="eastAsia" w:ascii="宋体" w:hAnsi="宋体" w:eastAsia="宋体" w:cs="宋体"/>
          <w:sz w:val="30"/>
          <w:szCs w:val="30"/>
        </w:rPr>
        <w:t>1.</w:t>
      </w:r>
      <w:r>
        <w:rPr>
          <w:rFonts w:hint="eastAsia" w:ascii="宋体" w:hAnsi="宋体" w:eastAsia="宋体" w:cs="宋体"/>
          <w:spacing w:val="57"/>
          <w:sz w:val="30"/>
          <w:szCs w:val="30"/>
        </w:rPr>
        <w:t xml:space="preserve"> </w:t>
      </w:r>
      <w:r>
        <w:rPr>
          <w:rFonts w:hint="eastAsia" w:ascii="宋体" w:hAnsi="宋体" w:eastAsia="宋体" w:cs="宋体"/>
          <w:sz w:val="30"/>
          <w:szCs w:val="30"/>
        </w:rPr>
        <w:t>电</w:t>
      </w:r>
      <w:r>
        <w:rPr>
          <w:rFonts w:hint="eastAsia" w:ascii="宋体" w:hAnsi="宋体" w:eastAsia="宋体" w:cs="宋体"/>
          <w:sz w:val="30"/>
          <w:szCs w:val="30"/>
        </w:rPr>
        <w:tab/>
      </w:r>
      <w:r>
        <w:rPr>
          <w:rFonts w:hint="eastAsia" w:ascii="宋体" w:hAnsi="宋体" w:eastAsia="宋体" w:cs="宋体"/>
          <w:sz w:val="30"/>
          <w:szCs w:val="30"/>
        </w:rPr>
        <w:t>源：380V</w:t>
      </w:r>
      <w:r>
        <w:rPr>
          <w:rFonts w:hint="eastAsia" w:ascii="宋体" w:hAnsi="宋体" w:eastAsia="宋体" w:cs="宋体"/>
          <w:sz w:val="30"/>
          <w:szCs w:val="30"/>
        </w:rPr>
        <w:tab/>
      </w:r>
      <w:r>
        <w:rPr>
          <w:rFonts w:hint="eastAsia" w:ascii="宋体" w:hAnsi="宋体" w:eastAsia="宋体" w:cs="宋体"/>
          <w:sz w:val="30"/>
          <w:szCs w:val="30"/>
        </w:rPr>
        <w:t>50/60Hz</w:t>
      </w:r>
      <w:r>
        <w:rPr>
          <w:rFonts w:hint="eastAsia" w:ascii="宋体" w:hAnsi="宋体" w:eastAsia="宋体" w:cs="宋体"/>
          <w:sz w:val="30"/>
          <w:szCs w:val="30"/>
        </w:rPr>
        <w:tab/>
      </w:r>
      <w:r>
        <w:rPr>
          <w:rFonts w:hint="eastAsia" w:ascii="宋体" w:hAnsi="宋体" w:eastAsia="宋体" w:cs="宋体"/>
          <w:sz w:val="30"/>
          <w:szCs w:val="30"/>
        </w:rPr>
        <w:t>1.0kW</w:t>
      </w:r>
    </w:p>
    <w:p>
      <w:pPr>
        <w:pStyle w:val="8"/>
        <w:spacing w:before="161"/>
        <w:ind w:left="935"/>
        <w:rPr>
          <w:rFonts w:hint="eastAsia" w:ascii="宋体" w:hAnsi="宋体" w:eastAsia="宋体" w:cs="宋体"/>
          <w:sz w:val="30"/>
          <w:szCs w:val="30"/>
          <w:lang w:eastAsia="zh-CN"/>
        </w:rPr>
      </w:pPr>
      <w:r>
        <w:rPr>
          <w:rFonts w:hint="eastAsia" w:ascii="宋体" w:hAnsi="宋体" w:eastAsia="宋体" w:cs="宋体"/>
          <w:sz w:val="30"/>
          <w:szCs w:val="30"/>
        </w:rPr>
        <w:t>2. 整机尺寸：L1400mm×W628mm×H1418mm</w:t>
      </w:r>
      <w:r>
        <w:rPr>
          <w:rFonts w:hint="eastAsia" w:ascii="宋体" w:hAnsi="宋体" w:eastAsia="宋体" w:cs="宋体"/>
          <w:sz w:val="30"/>
          <w:szCs w:val="30"/>
          <w:lang w:eastAsia="zh-CN"/>
        </w:rPr>
        <w:t>（参考数据）</w:t>
      </w:r>
    </w:p>
    <w:p>
      <w:pPr>
        <w:pStyle w:val="43"/>
        <w:numPr>
          <w:ilvl w:val="0"/>
          <w:numId w:val="0"/>
        </w:numPr>
        <w:tabs>
          <w:tab w:val="left" w:pos="1353"/>
          <w:tab w:val="left" w:pos="6779"/>
        </w:tabs>
        <w:spacing w:before="160" w:after="0" w:line="240" w:lineRule="auto"/>
        <w:ind w:leftChars="200" w:right="0" w:rightChars="0" w:firstLine="600" w:firstLineChars="200"/>
        <w:jc w:val="left"/>
        <w:rPr>
          <w:rFonts w:hint="eastAsia" w:ascii="宋体" w:hAnsi="宋体" w:eastAsia="宋体" w:cs="宋体"/>
          <w:sz w:val="30"/>
          <w:szCs w:val="30"/>
        </w:rPr>
      </w:pPr>
      <w:r>
        <w:rPr>
          <w:rFonts w:hint="eastAsia" w:ascii="宋体" w:hAnsi="宋体" w:cs="宋体"/>
          <w:sz w:val="30"/>
          <w:szCs w:val="30"/>
          <w:lang w:val="en-US" w:eastAsia="zh-CN"/>
        </w:rPr>
        <w:t>3.</w:t>
      </w:r>
      <w:r>
        <w:rPr>
          <w:rFonts w:hint="eastAsia" w:ascii="宋体" w:hAnsi="宋体" w:eastAsia="宋体" w:cs="宋体"/>
          <w:sz w:val="30"/>
          <w:szCs w:val="30"/>
        </w:rPr>
        <w:t>捆扎规格：标准框架尺寸：宽</w:t>
      </w:r>
      <w:r>
        <w:rPr>
          <w:rFonts w:hint="eastAsia" w:ascii="宋体" w:hAnsi="宋体" w:eastAsia="宋体" w:cs="宋体"/>
          <w:spacing w:val="-61"/>
          <w:sz w:val="30"/>
          <w:szCs w:val="30"/>
        </w:rPr>
        <w:t xml:space="preserve"> </w:t>
      </w:r>
      <w:r>
        <w:rPr>
          <w:rFonts w:hint="eastAsia" w:ascii="宋体" w:hAnsi="宋体" w:eastAsia="宋体" w:cs="宋体"/>
          <w:sz w:val="30"/>
          <w:szCs w:val="30"/>
        </w:rPr>
        <w:t>800mm×高</w:t>
      </w:r>
      <w:r>
        <w:rPr>
          <w:rFonts w:hint="eastAsia" w:ascii="宋体" w:hAnsi="宋体" w:eastAsia="宋体" w:cs="宋体"/>
          <w:spacing w:val="-60"/>
          <w:sz w:val="30"/>
          <w:szCs w:val="30"/>
        </w:rPr>
        <w:t xml:space="preserve"> </w:t>
      </w:r>
      <w:r>
        <w:rPr>
          <w:rFonts w:hint="eastAsia" w:ascii="宋体" w:hAnsi="宋体" w:eastAsia="宋体" w:cs="宋体"/>
          <w:sz w:val="30"/>
          <w:szCs w:val="30"/>
        </w:rPr>
        <w:t>600mm</w:t>
      </w:r>
      <w:r>
        <w:rPr>
          <w:rFonts w:hint="eastAsia" w:ascii="宋体" w:hAnsi="宋体" w:eastAsia="宋体" w:cs="宋体"/>
          <w:sz w:val="30"/>
          <w:szCs w:val="30"/>
        </w:rPr>
        <w:tab/>
      </w:r>
    </w:p>
    <w:p>
      <w:pPr>
        <w:pStyle w:val="43"/>
        <w:numPr>
          <w:ilvl w:val="0"/>
          <w:numId w:val="0"/>
        </w:numPr>
        <w:tabs>
          <w:tab w:val="left" w:pos="1353"/>
          <w:tab w:val="left" w:pos="4124"/>
        </w:tabs>
        <w:spacing w:before="161" w:after="0" w:line="240" w:lineRule="auto"/>
        <w:ind w:leftChars="200" w:right="0" w:rightChars="0" w:firstLine="600" w:firstLineChars="200"/>
        <w:jc w:val="left"/>
        <w:rPr>
          <w:rFonts w:hint="eastAsia" w:ascii="宋体" w:hAnsi="宋体" w:eastAsia="宋体" w:cs="宋体"/>
          <w:sz w:val="30"/>
          <w:szCs w:val="30"/>
        </w:rPr>
      </w:pPr>
      <w:r>
        <w:rPr>
          <w:rFonts w:hint="eastAsia" w:ascii="宋体" w:hAnsi="宋体" w:cs="宋体"/>
          <w:sz w:val="30"/>
          <w:szCs w:val="30"/>
          <w:lang w:val="en-US" w:eastAsia="zh-CN"/>
        </w:rPr>
        <w:t>4.</w:t>
      </w:r>
      <w:r>
        <w:rPr>
          <w:rFonts w:hint="eastAsia" w:ascii="宋体" w:hAnsi="宋体" w:eastAsia="宋体" w:cs="宋体"/>
          <w:sz w:val="30"/>
          <w:szCs w:val="30"/>
        </w:rPr>
        <w:t>工作台面高度：≥750mm</w:t>
      </w:r>
      <w:r>
        <w:rPr>
          <w:rFonts w:hint="eastAsia" w:ascii="宋体" w:hAnsi="宋体" w:eastAsia="宋体" w:cs="宋体"/>
          <w:sz w:val="30"/>
          <w:szCs w:val="30"/>
        </w:rPr>
        <w:tab/>
      </w:r>
    </w:p>
    <w:p>
      <w:pPr>
        <w:pStyle w:val="43"/>
        <w:numPr>
          <w:ilvl w:val="0"/>
          <w:numId w:val="0"/>
        </w:numPr>
        <w:tabs>
          <w:tab w:val="left" w:pos="1353"/>
        </w:tabs>
        <w:spacing w:before="161" w:after="0" w:line="240" w:lineRule="auto"/>
        <w:ind w:leftChars="200" w:right="0" w:rightChars="0" w:firstLine="600" w:firstLineChars="200"/>
        <w:jc w:val="left"/>
        <w:rPr>
          <w:rFonts w:hint="eastAsia" w:ascii="宋体" w:hAnsi="宋体" w:eastAsia="宋体" w:cs="宋体"/>
          <w:sz w:val="30"/>
          <w:szCs w:val="30"/>
        </w:rPr>
      </w:pPr>
      <w:r>
        <w:rPr>
          <w:rFonts w:hint="eastAsia" w:ascii="宋体" w:hAnsi="宋体" w:cs="宋体"/>
          <w:sz w:val="30"/>
          <w:szCs w:val="30"/>
          <w:lang w:val="en-US" w:eastAsia="zh-CN"/>
        </w:rPr>
        <w:t>5.</w:t>
      </w:r>
      <w:r>
        <w:rPr>
          <w:rFonts w:hint="eastAsia" w:ascii="宋体" w:hAnsi="宋体" w:eastAsia="宋体" w:cs="宋体"/>
          <w:sz w:val="30"/>
          <w:szCs w:val="30"/>
        </w:rPr>
        <w:t>捆扎速度：≤2.5 秒/道</w:t>
      </w:r>
    </w:p>
    <w:p>
      <w:pPr>
        <w:pStyle w:val="43"/>
        <w:numPr>
          <w:ilvl w:val="0"/>
          <w:numId w:val="0"/>
        </w:numPr>
        <w:tabs>
          <w:tab w:val="left" w:pos="1353"/>
        </w:tabs>
        <w:spacing w:before="160" w:after="0" w:line="240" w:lineRule="auto"/>
        <w:ind w:leftChars="200" w:right="0" w:rightChars="0" w:firstLine="600" w:firstLineChars="200"/>
        <w:jc w:val="left"/>
        <w:rPr>
          <w:rFonts w:hint="eastAsia" w:ascii="宋体" w:hAnsi="宋体" w:eastAsia="宋体" w:cs="宋体"/>
          <w:sz w:val="30"/>
          <w:szCs w:val="30"/>
        </w:rPr>
      </w:pPr>
      <w:r>
        <w:rPr>
          <w:rFonts w:hint="eastAsia" w:ascii="宋体" w:hAnsi="宋体" w:cs="宋体"/>
          <w:sz w:val="30"/>
          <w:szCs w:val="30"/>
          <w:lang w:val="en-US" w:eastAsia="zh-CN"/>
        </w:rPr>
        <w:t>6.</w:t>
      </w:r>
      <w:r>
        <w:rPr>
          <w:rFonts w:hint="eastAsia" w:ascii="宋体" w:hAnsi="宋体" w:eastAsia="宋体" w:cs="宋体"/>
          <w:sz w:val="30"/>
          <w:szCs w:val="30"/>
        </w:rPr>
        <w:t>捆紧力：0-60kg（可调）</w:t>
      </w:r>
    </w:p>
    <w:p>
      <w:pPr>
        <w:pStyle w:val="8"/>
        <w:spacing w:before="161"/>
        <w:ind w:left="935"/>
        <w:rPr>
          <w:rFonts w:hint="eastAsia" w:ascii="宋体" w:hAnsi="宋体" w:eastAsia="宋体" w:cs="宋体"/>
          <w:sz w:val="30"/>
          <w:szCs w:val="30"/>
        </w:rPr>
      </w:pPr>
      <w:r>
        <w:rPr>
          <w:rFonts w:hint="eastAsia" w:ascii="宋体" w:hAnsi="宋体" w:cs="宋体"/>
          <w:sz w:val="30"/>
          <w:szCs w:val="30"/>
          <w:lang w:val="en-US" w:eastAsia="zh-CN"/>
        </w:rPr>
        <w:t>7</w:t>
      </w:r>
      <w:r>
        <w:rPr>
          <w:rFonts w:hint="eastAsia" w:ascii="宋体" w:hAnsi="宋体" w:eastAsia="宋体" w:cs="宋体"/>
          <w:sz w:val="30"/>
          <w:szCs w:val="30"/>
        </w:rPr>
        <w:t>. 捆扎带规格：宽 9-15（±1）mm，厚 0.55-1.0（±0.1）mm。</w:t>
      </w:r>
    </w:p>
    <w:p>
      <w:pPr>
        <w:pStyle w:val="8"/>
        <w:ind w:left="935"/>
        <w:rPr>
          <w:rFonts w:hint="eastAsia" w:ascii="宋体" w:hAnsi="宋体" w:eastAsia="宋体" w:cs="宋体"/>
          <w:sz w:val="30"/>
          <w:szCs w:val="30"/>
        </w:rPr>
      </w:pPr>
      <w:r>
        <w:rPr>
          <w:rFonts w:hint="eastAsia" w:ascii="宋体" w:hAnsi="宋体" w:cs="宋体"/>
          <w:sz w:val="30"/>
          <w:szCs w:val="30"/>
          <w:lang w:val="en-US" w:eastAsia="zh-CN"/>
        </w:rPr>
        <w:t>8</w:t>
      </w:r>
      <w:r>
        <w:rPr>
          <w:rFonts w:hint="eastAsia" w:ascii="宋体" w:hAnsi="宋体" w:eastAsia="宋体" w:cs="宋体"/>
          <w:sz w:val="30"/>
          <w:szCs w:val="30"/>
        </w:rPr>
        <w:t>. 带盘规格：宽 160-180mm，内径 200-210mm，外径 400-500mm。</w:t>
      </w:r>
    </w:p>
    <w:p>
      <w:pPr>
        <w:pStyle w:val="43"/>
        <w:numPr>
          <w:ilvl w:val="0"/>
          <w:numId w:val="0"/>
        </w:numPr>
        <w:tabs>
          <w:tab w:val="left" w:pos="1353"/>
        </w:tabs>
        <w:spacing w:before="161" w:after="0" w:line="240" w:lineRule="auto"/>
        <w:ind w:right="0" w:rightChars="0" w:firstLine="900" w:firstLineChars="300"/>
        <w:jc w:val="left"/>
        <w:rPr>
          <w:rFonts w:hint="eastAsia" w:ascii="宋体" w:hAnsi="宋体" w:eastAsia="宋体" w:cs="宋体"/>
          <w:sz w:val="30"/>
          <w:szCs w:val="30"/>
        </w:rPr>
      </w:pPr>
      <w:r>
        <w:rPr>
          <w:rFonts w:hint="eastAsia" w:ascii="宋体" w:hAnsi="宋体" w:cs="宋体"/>
          <w:sz w:val="30"/>
          <w:szCs w:val="30"/>
          <w:lang w:val="en-US" w:eastAsia="zh-CN"/>
        </w:rPr>
        <w:t>9.</w:t>
      </w:r>
      <w:r>
        <w:rPr>
          <w:rFonts w:hint="eastAsia" w:ascii="宋体" w:hAnsi="宋体" w:eastAsia="宋体" w:cs="宋体"/>
          <w:sz w:val="30"/>
          <w:szCs w:val="30"/>
        </w:rPr>
        <w:t>捆扎形式：平行捆扎，</w:t>
      </w:r>
    </w:p>
    <w:p>
      <w:pPr>
        <w:pStyle w:val="43"/>
        <w:numPr>
          <w:ilvl w:val="0"/>
          <w:numId w:val="0"/>
        </w:numPr>
        <w:tabs>
          <w:tab w:val="left" w:pos="1353"/>
        </w:tabs>
        <w:spacing w:before="160" w:after="0" w:line="240" w:lineRule="auto"/>
        <w:ind w:right="0" w:rightChars="0" w:firstLine="900" w:firstLineChars="300"/>
        <w:jc w:val="left"/>
        <w:rPr>
          <w:rFonts w:hint="eastAsia" w:ascii="宋体" w:hAnsi="宋体" w:eastAsia="宋体" w:cs="宋体"/>
          <w:sz w:val="30"/>
          <w:szCs w:val="30"/>
        </w:rPr>
      </w:pPr>
      <w:r>
        <w:rPr>
          <w:rFonts w:hint="eastAsia" w:ascii="宋体" w:hAnsi="宋体" w:cs="宋体"/>
          <w:sz w:val="30"/>
          <w:szCs w:val="30"/>
          <w:lang w:val="en-US" w:eastAsia="zh-CN"/>
        </w:rPr>
        <w:t>10.</w:t>
      </w:r>
      <w:r>
        <w:rPr>
          <w:rFonts w:hint="eastAsia" w:ascii="宋体" w:hAnsi="宋体" w:eastAsia="宋体" w:cs="宋体"/>
          <w:sz w:val="30"/>
          <w:szCs w:val="30"/>
        </w:rPr>
        <w:t>粘合方式：热熔法，底部粘接，粘接面≥90%，粘接位置偏差≤2mm。</w:t>
      </w:r>
    </w:p>
    <w:p>
      <w:pPr>
        <w:pStyle w:val="43"/>
        <w:numPr>
          <w:ilvl w:val="0"/>
          <w:numId w:val="0"/>
        </w:numPr>
        <w:tabs>
          <w:tab w:val="left" w:pos="1353"/>
          <w:tab w:val="left" w:pos="1832"/>
        </w:tabs>
        <w:spacing w:before="57" w:after="0" w:line="364" w:lineRule="auto"/>
        <w:ind w:right="4157" w:rightChars="0" w:firstLine="960" w:firstLineChars="400"/>
        <w:jc w:val="left"/>
        <w:rPr>
          <w:sz w:val="24"/>
        </w:rPr>
      </w:pPr>
      <w:r>
        <w:rPr>
          <w:rFonts w:hint="eastAsia"/>
          <w:sz w:val="24"/>
          <w:lang w:val="en-US" w:eastAsia="zh-CN"/>
        </w:rPr>
        <w:t>11.</w:t>
      </w:r>
      <w:r>
        <w:rPr>
          <w:rFonts w:hint="eastAsia" w:ascii="宋体" w:hAnsi="宋体" w:eastAsia="宋体" w:cs="宋体"/>
          <w:sz w:val="24"/>
        </w:rPr>
        <w:t>噪</w:t>
      </w:r>
      <w:r>
        <w:rPr>
          <w:rFonts w:hint="eastAsia" w:ascii="宋体" w:hAnsi="宋体" w:eastAsia="宋体" w:cs="宋体"/>
          <w:sz w:val="24"/>
        </w:rPr>
        <w:tab/>
      </w:r>
      <w:r>
        <w:rPr>
          <w:rFonts w:hint="eastAsia" w:ascii="宋体" w:hAnsi="宋体" w:eastAsia="宋体" w:cs="宋体"/>
          <w:sz w:val="24"/>
        </w:rPr>
        <w:t>声：工作环境下，噪声</w:t>
      </w:r>
      <w:r>
        <w:rPr>
          <w:rFonts w:hint="eastAsia" w:ascii="宋体" w:hAnsi="宋体" w:eastAsia="宋体" w:cs="宋体"/>
          <w:spacing w:val="-3"/>
          <w:sz w:val="24"/>
        </w:rPr>
        <w:t xml:space="preserve">≤80dB（A） </w:t>
      </w:r>
    </w:p>
    <w:p>
      <w:pPr>
        <w:pStyle w:val="43"/>
        <w:numPr>
          <w:ilvl w:val="0"/>
          <w:numId w:val="0"/>
        </w:numPr>
        <w:tabs>
          <w:tab w:val="left" w:pos="1353"/>
        </w:tabs>
        <w:spacing w:before="161" w:after="0" w:line="240" w:lineRule="auto"/>
        <w:ind w:left="934" w:leftChars="0" w:right="0" w:rightChars="0"/>
        <w:jc w:val="left"/>
        <w:rPr>
          <w:rFonts w:hint="eastAsia" w:eastAsia="宋体"/>
          <w:sz w:val="24"/>
          <w:lang w:eastAsia="zh-CN"/>
        </w:rPr>
      </w:pPr>
      <w:r>
        <w:rPr>
          <w:rFonts w:hint="eastAsia"/>
          <w:sz w:val="24"/>
          <w:lang w:val="en-US" w:eastAsia="zh-CN"/>
        </w:rPr>
        <w:t>12、</w:t>
      </w:r>
      <w:r>
        <w:rPr>
          <w:sz w:val="24"/>
        </w:rPr>
        <w:t>电气配置</w:t>
      </w:r>
      <w:r>
        <w:rPr>
          <w:rFonts w:hint="eastAsia"/>
          <w:sz w:val="24"/>
          <w:lang w:eastAsia="zh-CN"/>
        </w:rPr>
        <w:t>技术要求</w:t>
      </w:r>
    </w:p>
    <w:p>
      <w:pPr>
        <w:pStyle w:val="43"/>
        <w:numPr>
          <w:ilvl w:val="1"/>
          <w:numId w:val="9"/>
        </w:numPr>
        <w:tabs>
          <w:tab w:val="left" w:pos="1519"/>
        </w:tabs>
        <w:spacing w:before="160" w:after="0" w:line="240" w:lineRule="auto"/>
        <w:ind w:left="2474" w:leftChars="0" w:right="0" w:hanging="361" w:firstLineChars="0"/>
        <w:jc w:val="left"/>
        <w:rPr>
          <w:sz w:val="24"/>
        </w:rPr>
      </w:pPr>
      <w:r>
        <w:rPr>
          <w:sz w:val="24"/>
        </w:rPr>
        <w:t>接触器：施耐德</w:t>
      </w:r>
      <w:r>
        <w:rPr>
          <w:rFonts w:hint="eastAsia"/>
          <w:sz w:val="24"/>
          <w:lang w:eastAsia="zh-CN"/>
        </w:rPr>
        <w:t>、西门子、正泰等一线品牌</w:t>
      </w:r>
    </w:p>
    <w:p>
      <w:pPr>
        <w:pStyle w:val="43"/>
        <w:numPr>
          <w:ilvl w:val="1"/>
          <w:numId w:val="9"/>
        </w:numPr>
        <w:tabs>
          <w:tab w:val="left" w:pos="1519"/>
        </w:tabs>
        <w:spacing w:before="161" w:after="0" w:line="240" w:lineRule="auto"/>
        <w:ind w:left="2474" w:leftChars="0" w:right="0" w:hanging="361" w:firstLineChars="0"/>
        <w:jc w:val="left"/>
        <w:rPr>
          <w:sz w:val="24"/>
        </w:rPr>
      </w:pPr>
      <w:r>
        <w:rPr>
          <w:rFonts w:ascii="Times New Roman" w:hAnsi="Times New Roman" w:eastAsia="Times New Roman"/>
          <w:sz w:val="24"/>
        </w:rPr>
        <w:t>PC</w:t>
      </w:r>
      <w:r>
        <w:rPr>
          <w:rFonts w:ascii="Times New Roman" w:hAnsi="Times New Roman" w:eastAsia="Times New Roman"/>
          <w:spacing w:val="-2"/>
          <w:sz w:val="24"/>
        </w:rPr>
        <w:t xml:space="preserve"> </w:t>
      </w:r>
      <w:r>
        <w:rPr>
          <w:sz w:val="24"/>
        </w:rPr>
        <w:t>控制器：自制</w:t>
      </w:r>
    </w:p>
    <w:p>
      <w:pPr>
        <w:pStyle w:val="43"/>
        <w:numPr>
          <w:ilvl w:val="1"/>
          <w:numId w:val="9"/>
        </w:numPr>
        <w:tabs>
          <w:tab w:val="left" w:pos="1519"/>
        </w:tabs>
        <w:spacing w:before="160" w:after="0" w:line="240" w:lineRule="auto"/>
        <w:ind w:left="2474" w:leftChars="0" w:right="0" w:hanging="361" w:firstLineChars="0"/>
        <w:jc w:val="left"/>
        <w:rPr>
          <w:rFonts w:ascii="Times New Roman" w:hAnsi="Times New Roman" w:eastAsia="Times New Roman"/>
          <w:sz w:val="24"/>
        </w:rPr>
      </w:pPr>
      <w:r>
        <w:rPr>
          <w:spacing w:val="-9"/>
          <w:sz w:val="24"/>
        </w:rPr>
        <w:t xml:space="preserve">按钮：西门子 </w:t>
      </w:r>
      <w:r>
        <w:rPr>
          <w:rFonts w:ascii="Times New Roman" w:hAnsi="Times New Roman" w:eastAsia="Times New Roman"/>
          <w:sz w:val="24"/>
        </w:rPr>
        <w:t>APT</w:t>
      </w:r>
      <w:r>
        <w:rPr>
          <w:rFonts w:hint="eastAsia"/>
          <w:sz w:val="24"/>
          <w:lang w:eastAsia="zh-CN"/>
        </w:rPr>
        <w:t>等一线品牌</w:t>
      </w:r>
    </w:p>
    <w:p>
      <w:pPr>
        <w:pStyle w:val="43"/>
        <w:numPr>
          <w:ilvl w:val="1"/>
          <w:numId w:val="9"/>
        </w:numPr>
        <w:tabs>
          <w:tab w:val="left" w:pos="1519"/>
        </w:tabs>
        <w:spacing w:before="160" w:after="0" w:line="240" w:lineRule="auto"/>
        <w:ind w:left="2474" w:leftChars="0" w:right="-674" w:rightChars="-321" w:hanging="361" w:firstLineChars="0"/>
        <w:jc w:val="left"/>
        <w:rPr>
          <w:sz w:val="24"/>
        </w:rPr>
      </w:pPr>
      <w:r>
        <w:rPr>
          <w:sz w:val="24"/>
        </w:rPr>
        <w:t>继电器：施耐德</w:t>
      </w:r>
      <w:r>
        <w:rPr>
          <w:rFonts w:hint="eastAsia"/>
          <w:sz w:val="24"/>
          <w:lang w:eastAsia="zh-CN"/>
        </w:rPr>
        <w:t>、西门子、正泰等一线品牌</w:t>
      </w:r>
    </w:p>
    <w:p>
      <w:pPr>
        <w:pStyle w:val="43"/>
        <w:numPr>
          <w:ilvl w:val="1"/>
          <w:numId w:val="9"/>
        </w:numPr>
        <w:tabs>
          <w:tab w:val="left" w:pos="1519"/>
        </w:tabs>
        <w:spacing w:before="160" w:after="0" w:line="240" w:lineRule="auto"/>
        <w:ind w:left="2474" w:leftChars="0" w:right="0" w:hanging="361" w:firstLineChars="0"/>
        <w:jc w:val="left"/>
        <w:rPr>
          <w:sz w:val="24"/>
        </w:rPr>
      </w:pPr>
      <w:r>
        <w:rPr>
          <w:sz w:val="24"/>
        </w:rPr>
        <w:t>光电、接近开关等传感器：施耐德</w:t>
      </w:r>
      <w:r>
        <w:rPr>
          <w:rFonts w:hint="eastAsia"/>
          <w:sz w:val="24"/>
          <w:lang w:eastAsia="zh-CN"/>
        </w:rPr>
        <w:t>、西门子、欧姆龙等一线品牌</w:t>
      </w:r>
    </w:p>
    <w:p>
      <w:pPr>
        <w:adjustRightInd w:val="0"/>
        <w:spacing w:line="350" w:lineRule="atLeast"/>
        <w:textAlignment w:val="baseline"/>
        <w:rPr>
          <w:rFonts w:hint="eastAsia"/>
          <w:b/>
          <w:sz w:val="24"/>
          <w:lang w:eastAsia="zh-CN"/>
        </w:rPr>
      </w:pPr>
      <w:r>
        <w:rPr>
          <w:rFonts w:hint="eastAsia" w:ascii="宋体" w:hAnsi="宋体"/>
          <w:b/>
          <w:sz w:val="32"/>
          <w:szCs w:val="32"/>
          <w:lang w:val="en-US" w:eastAsia="zh-CN"/>
        </w:rPr>
        <w:t xml:space="preserve">2.2 </w:t>
      </w:r>
      <w:r>
        <w:rPr>
          <w:b/>
          <w:sz w:val="24"/>
        </w:rPr>
        <w:t>全自动封箱机</w:t>
      </w:r>
      <w:r>
        <w:rPr>
          <w:rFonts w:hint="eastAsia"/>
          <w:b/>
          <w:sz w:val="24"/>
          <w:lang w:eastAsia="zh-CN"/>
        </w:rPr>
        <w:t>技术要求</w:t>
      </w:r>
    </w:p>
    <w:p>
      <w:pPr>
        <w:pStyle w:val="43"/>
        <w:numPr>
          <w:ilvl w:val="0"/>
          <w:numId w:val="10"/>
        </w:numPr>
        <w:tabs>
          <w:tab w:val="left" w:pos="1279"/>
          <w:tab w:val="left" w:pos="3099"/>
          <w:tab w:val="left" w:pos="3860"/>
        </w:tabs>
        <w:spacing w:before="144" w:after="0" w:line="240" w:lineRule="auto"/>
        <w:ind w:left="1278" w:right="0" w:hanging="301"/>
        <w:jc w:val="left"/>
        <w:rPr>
          <w:rFonts w:hint="eastAsia" w:ascii="宋体" w:hAnsi="宋体" w:eastAsia="宋体" w:cs="宋体"/>
          <w:sz w:val="24"/>
          <w:szCs w:val="24"/>
        </w:rPr>
      </w:pPr>
      <w:r>
        <w:rPr>
          <w:rFonts w:hint="eastAsia" w:ascii="宋体" w:hAnsi="宋体" w:eastAsia="宋体" w:cs="宋体"/>
          <w:sz w:val="24"/>
          <w:szCs w:val="24"/>
        </w:rPr>
        <w:t>电源：AC220V</w:t>
      </w:r>
      <w:r>
        <w:rPr>
          <w:rFonts w:hint="eastAsia" w:ascii="宋体" w:hAnsi="宋体" w:eastAsia="宋体" w:cs="宋体"/>
          <w:sz w:val="24"/>
          <w:szCs w:val="24"/>
        </w:rPr>
        <w:tab/>
      </w:r>
      <w:r>
        <w:rPr>
          <w:rFonts w:hint="eastAsia" w:ascii="宋体" w:hAnsi="宋体" w:eastAsia="宋体" w:cs="宋体"/>
          <w:sz w:val="24"/>
          <w:szCs w:val="24"/>
        </w:rPr>
        <w:t>50Hz</w:t>
      </w:r>
      <w:r>
        <w:rPr>
          <w:rFonts w:hint="eastAsia" w:ascii="宋体" w:hAnsi="宋体" w:eastAsia="宋体" w:cs="宋体"/>
          <w:sz w:val="24"/>
          <w:szCs w:val="24"/>
        </w:rPr>
        <w:tab/>
      </w:r>
      <w:r>
        <w:rPr>
          <w:rFonts w:hint="eastAsia" w:ascii="宋体" w:hAnsi="宋体" w:eastAsia="宋体" w:cs="宋体"/>
          <w:sz w:val="24"/>
          <w:szCs w:val="24"/>
        </w:rPr>
        <w:t>0.4kW</w:t>
      </w:r>
    </w:p>
    <w:p>
      <w:pPr>
        <w:pStyle w:val="43"/>
        <w:numPr>
          <w:ilvl w:val="0"/>
          <w:numId w:val="10"/>
        </w:numPr>
        <w:tabs>
          <w:tab w:val="left" w:pos="1279"/>
        </w:tabs>
        <w:spacing w:before="160" w:after="0" w:line="240" w:lineRule="auto"/>
        <w:ind w:left="1278" w:right="0" w:hanging="301"/>
        <w:jc w:val="left"/>
        <w:rPr>
          <w:rFonts w:hint="eastAsia" w:ascii="宋体" w:hAnsi="宋体" w:eastAsia="宋体" w:cs="宋体"/>
          <w:sz w:val="24"/>
          <w:szCs w:val="24"/>
        </w:rPr>
      </w:pPr>
      <w:r>
        <w:rPr>
          <w:rFonts w:hint="eastAsia" w:ascii="宋体" w:hAnsi="宋体" w:eastAsia="宋体" w:cs="宋体"/>
          <w:sz w:val="24"/>
          <w:szCs w:val="24"/>
        </w:rPr>
        <w:t>封箱方式：牛皮纸胶带、BOPP</w:t>
      </w:r>
      <w:r>
        <w:rPr>
          <w:rFonts w:hint="eastAsia" w:ascii="宋体" w:hAnsi="宋体" w:eastAsia="宋体" w:cs="宋体"/>
          <w:spacing w:val="-1"/>
          <w:sz w:val="24"/>
          <w:szCs w:val="24"/>
        </w:rPr>
        <w:t xml:space="preserve"> </w:t>
      </w:r>
      <w:r>
        <w:rPr>
          <w:rFonts w:hint="eastAsia" w:ascii="宋体" w:hAnsi="宋体" w:eastAsia="宋体" w:cs="宋体"/>
          <w:sz w:val="24"/>
          <w:szCs w:val="24"/>
        </w:rPr>
        <w:t>胶带</w:t>
      </w:r>
    </w:p>
    <w:p>
      <w:pPr>
        <w:pStyle w:val="43"/>
        <w:numPr>
          <w:ilvl w:val="0"/>
          <w:numId w:val="10"/>
        </w:numPr>
        <w:tabs>
          <w:tab w:val="left" w:pos="1279"/>
        </w:tabs>
        <w:spacing w:before="161" w:after="0" w:line="240" w:lineRule="auto"/>
        <w:ind w:left="1278" w:right="0" w:hanging="301"/>
        <w:jc w:val="left"/>
        <w:rPr>
          <w:rFonts w:hint="eastAsia" w:ascii="宋体" w:hAnsi="宋体" w:eastAsia="宋体" w:cs="宋体"/>
          <w:sz w:val="24"/>
          <w:szCs w:val="24"/>
        </w:rPr>
      </w:pPr>
      <w:r>
        <w:rPr>
          <w:rFonts w:hint="eastAsia" w:ascii="宋体" w:hAnsi="宋体" w:eastAsia="宋体" w:cs="宋体"/>
          <w:sz w:val="24"/>
          <w:szCs w:val="24"/>
        </w:rPr>
        <w:t>胶带宽度：48mm～72mm</w:t>
      </w:r>
    </w:p>
    <w:p>
      <w:pPr>
        <w:pStyle w:val="8"/>
        <w:ind w:left="978"/>
        <w:rPr>
          <w:rFonts w:hint="eastAsia" w:ascii="宋体" w:hAnsi="宋体" w:eastAsia="宋体" w:cs="宋体"/>
          <w:sz w:val="24"/>
          <w:szCs w:val="24"/>
        </w:rPr>
      </w:pPr>
      <w:r>
        <w:rPr>
          <w:rFonts w:hint="eastAsia" w:ascii="宋体" w:hAnsi="宋体" w:eastAsia="宋体" w:cs="宋体"/>
          <w:sz w:val="24"/>
          <w:szCs w:val="24"/>
        </w:rPr>
        <w:t>4. 封箱规格：长：150mm～∞；宽：120mm～480mm；高：120mm～480mm</w:t>
      </w:r>
    </w:p>
    <w:p>
      <w:pPr>
        <w:pStyle w:val="43"/>
        <w:numPr>
          <w:ilvl w:val="0"/>
          <w:numId w:val="11"/>
        </w:numPr>
        <w:tabs>
          <w:tab w:val="left" w:pos="1279"/>
        </w:tabs>
        <w:spacing w:before="98" w:after="0" w:line="240" w:lineRule="auto"/>
        <w:ind w:left="1351" w:leftChars="0" w:right="0" w:hanging="301" w:firstLineChars="0"/>
        <w:jc w:val="left"/>
        <w:rPr>
          <w:rFonts w:hint="eastAsia" w:ascii="宋体" w:hAnsi="宋体" w:eastAsia="宋体" w:cs="宋体"/>
          <w:sz w:val="24"/>
          <w:szCs w:val="24"/>
        </w:rPr>
      </w:pPr>
      <w:r>
        <w:rPr>
          <w:rFonts w:hint="eastAsia" w:ascii="宋体" w:hAnsi="宋体" w:eastAsia="宋体" w:cs="宋体"/>
          <w:spacing w:val="-1"/>
          <w:sz w:val="24"/>
          <w:szCs w:val="24"/>
        </w:rPr>
        <w:t>封箱速度：</w:t>
      </w:r>
      <w:r>
        <w:rPr>
          <w:rFonts w:hint="default" w:ascii="Arial" w:hAnsi="Arial" w:eastAsia="宋体" w:cs="Arial"/>
          <w:spacing w:val="-1"/>
          <w:sz w:val="24"/>
          <w:szCs w:val="24"/>
        </w:rPr>
        <w:t>≥</w:t>
      </w:r>
      <w:r>
        <w:rPr>
          <w:rFonts w:hint="eastAsia" w:ascii="宋体" w:hAnsi="宋体" w:eastAsia="宋体" w:cs="宋体"/>
          <w:sz w:val="24"/>
          <w:szCs w:val="24"/>
        </w:rPr>
        <w:t>20m/min</w:t>
      </w:r>
    </w:p>
    <w:p>
      <w:pPr>
        <w:pStyle w:val="43"/>
        <w:numPr>
          <w:ilvl w:val="0"/>
          <w:numId w:val="11"/>
        </w:numPr>
        <w:tabs>
          <w:tab w:val="left" w:pos="1339"/>
        </w:tabs>
        <w:spacing w:before="98" w:after="0" w:line="240" w:lineRule="auto"/>
        <w:ind w:left="1411" w:leftChars="0" w:right="0" w:hanging="361" w:firstLineChars="0"/>
        <w:jc w:val="left"/>
        <w:rPr>
          <w:rFonts w:hint="eastAsia" w:ascii="宋体" w:hAnsi="宋体" w:eastAsia="宋体" w:cs="宋体"/>
          <w:sz w:val="24"/>
          <w:szCs w:val="24"/>
        </w:rPr>
      </w:pPr>
      <w:r>
        <w:rPr>
          <w:rFonts w:hint="eastAsia" w:ascii="宋体" w:hAnsi="宋体" w:eastAsia="宋体" w:cs="宋体"/>
          <w:spacing w:val="-1"/>
          <w:sz w:val="24"/>
          <w:szCs w:val="24"/>
        </w:rPr>
        <w:t>工作台面高度：</w:t>
      </w:r>
      <w:r>
        <w:rPr>
          <w:rFonts w:hint="eastAsia" w:ascii="宋体" w:hAnsi="宋体" w:eastAsia="宋体" w:cs="宋体"/>
          <w:spacing w:val="-3"/>
          <w:sz w:val="24"/>
          <w:szCs w:val="24"/>
        </w:rPr>
        <w:t>550mm～750mm（</w:t>
      </w:r>
      <w:r>
        <w:rPr>
          <w:rFonts w:hint="eastAsia" w:ascii="宋体" w:hAnsi="宋体" w:eastAsia="宋体" w:cs="宋体"/>
          <w:sz w:val="24"/>
          <w:szCs w:val="24"/>
        </w:rPr>
        <w:t>脚杯</w:t>
      </w:r>
      <w:r>
        <w:rPr>
          <w:rFonts w:hint="eastAsia" w:ascii="宋体" w:hAnsi="宋体" w:eastAsia="宋体" w:cs="宋体"/>
          <w:spacing w:val="-4"/>
          <w:sz w:val="24"/>
          <w:szCs w:val="24"/>
        </w:rPr>
        <w:t>），650mm～850mm（</w:t>
      </w:r>
      <w:r>
        <w:rPr>
          <w:rFonts w:hint="eastAsia" w:ascii="宋体" w:hAnsi="宋体" w:eastAsia="宋体" w:cs="宋体"/>
          <w:sz w:val="24"/>
          <w:szCs w:val="24"/>
        </w:rPr>
        <w:t>脚轮</w:t>
      </w:r>
      <w:r>
        <w:rPr>
          <w:rFonts w:hint="eastAsia" w:ascii="宋体" w:hAnsi="宋体" w:eastAsia="宋体" w:cs="宋体"/>
          <w:spacing w:val="-15"/>
          <w:sz w:val="24"/>
          <w:szCs w:val="24"/>
        </w:rPr>
        <w:t>）</w:t>
      </w:r>
      <w:r>
        <w:rPr>
          <w:rFonts w:hint="eastAsia" w:ascii="宋体" w:hAnsi="宋体" w:eastAsia="宋体" w:cs="宋体"/>
          <w:spacing w:val="-4"/>
          <w:sz w:val="24"/>
          <w:szCs w:val="24"/>
        </w:rPr>
        <w:t>，高度可调</w:t>
      </w:r>
    </w:p>
    <w:p>
      <w:pPr>
        <w:pStyle w:val="43"/>
        <w:numPr>
          <w:ilvl w:val="0"/>
          <w:numId w:val="0"/>
        </w:numPr>
        <w:tabs>
          <w:tab w:val="left" w:pos="1276"/>
        </w:tabs>
        <w:spacing w:before="131" w:after="0" w:line="316" w:lineRule="auto"/>
        <w:ind w:left="1049" w:leftChars="0" w:right="118" w:rightChars="0"/>
        <w:jc w:val="left"/>
        <w:rPr>
          <w:rFonts w:hint="eastAsia" w:ascii="宋体" w:hAnsi="宋体" w:eastAsia="宋体" w:cs="宋体"/>
          <w:sz w:val="24"/>
          <w:szCs w:val="24"/>
        </w:rPr>
      </w:pPr>
      <w:r>
        <w:rPr>
          <w:rFonts w:hint="eastAsia" w:cs="宋体"/>
          <w:spacing w:val="-1"/>
          <w:sz w:val="24"/>
          <w:szCs w:val="24"/>
          <w:lang w:val="en-US" w:eastAsia="zh-CN"/>
        </w:rPr>
        <w:t>7.</w:t>
      </w:r>
      <w:r>
        <w:rPr>
          <w:rFonts w:hint="eastAsia" w:ascii="宋体" w:hAnsi="宋体" w:eastAsia="宋体" w:cs="宋体"/>
          <w:spacing w:val="-1"/>
          <w:sz w:val="24"/>
          <w:szCs w:val="24"/>
        </w:rPr>
        <w:t>机器性能：侧面皮带输送，纸箱上、下同时封口，更换纸箱规格时左右、上下人</w:t>
      </w:r>
      <w:r>
        <w:rPr>
          <w:rFonts w:hint="eastAsia" w:ascii="宋体" w:hAnsi="宋体" w:eastAsia="宋体" w:cs="宋体"/>
          <w:sz w:val="24"/>
          <w:szCs w:val="24"/>
        </w:rPr>
        <w:t>工定位调整。</w:t>
      </w:r>
    </w:p>
    <w:p>
      <w:pPr>
        <w:pStyle w:val="8"/>
        <w:spacing w:before="161"/>
        <w:ind w:left="978"/>
        <w:rPr>
          <w:rFonts w:hint="eastAsia" w:ascii="宋体" w:hAnsi="宋体" w:eastAsia="宋体" w:cs="宋体"/>
          <w:sz w:val="24"/>
          <w:szCs w:val="24"/>
        </w:rPr>
      </w:pPr>
      <w:r>
        <w:rPr>
          <w:rFonts w:hint="eastAsia" w:ascii="宋体" w:hAnsi="宋体" w:eastAsia="宋体" w:cs="宋体"/>
          <w:sz w:val="24"/>
          <w:szCs w:val="24"/>
          <w:lang w:val="en-US" w:eastAsia="zh-CN"/>
        </w:rPr>
        <w:t>8.</w:t>
      </w:r>
      <w:r>
        <w:rPr>
          <w:rFonts w:hint="eastAsia" w:ascii="宋体" w:hAnsi="宋体" w:eastAsia="宋体" w:cs="宋体"/>
          <w:sz w:val="24"/>
          <w:szCs w:val="24"/>
        </w:rPr>
        <w:t>. 环境条件：湿度≤98%，温度 0-40℃</w:t>
      </w:r>
    </w:p>
    <w:p>
      <w:pPr>
        <w:pStyle w:val="43"/>
        <w:numPr>
          <w:ilvl w:val="0"/>
          <w:numId w:val="0"/>
        </w:numPr>
        <w:tabs>
          <w:tab w:val="left" w:pos="1276"/>
        </w:tabs>
        <w:spacing w:before="131" w:after="0" w:line="316" w:lineRule="auto"/>
        <w:ind w:left="976" w:leftChars="0" w:right="118" w:rightChars="0"/>
        <w:jc w:val="left"/>
        <w:rPr>
          <w:rFonts w:hint="eastAsia" w:ascii="宋体" w:hAnsi="宋体" w:eastAsia="宋体" w:cs="宋体"/>
          <w:sz w:val="24"/>
          <w:szCs w:val="24"/>
        </w:rPr>
      </w:pPr>
      <w:r>
        <w:rPr>
          <w:rFonts w:hint="eastAsia" w:cs="宋体"/>
          <w:sz w:val="24"/>
          <w:szCs w:val="24"/>
          <w:lang w:val="en-US" w:eastAsia="zh-CN"/>
        </w:rPr>
        <w:t>9</w:t>
      </w:r>
      <w:r>
        <w:rPr>
          <w:rFonts w:hint="eastAsia" w:ascii="宋体" w:hAnsi="宋体" w:eastAsia="宋体" w:cs="宋体"/>
          <w:sz w:val="24"/>
          <w:szCs w:val="24"/>
          <w:lang w:val="en-US" w:eastAsia="zh-CN"/>
        </w:rPr>
        <w:t>.</w:t>
      </w:r>
      <w:r>
        <w:rPr>
          <w:rFonts w:hint="eastAsia" w:ascii="宋体" w:hAnsi="宋体" w:eastAsia="宋体" w:cs="宋体"/>
          <w:sz w:val="24"/>
          <w:szCs w:val="24"/>
        </w:rPr>
        <w:t>. 噪声：≤75dB（A</w:t>
      </w:r>
    </w:p>
    <w:p>
      <w:pPr>
        <w:pStyle w:val="43"/>
        <w:numPr>
          <w:ilvl w:val="0"/>
          <w:numId w:val="0"/>
        </w:numPr>
        <w:tabs>
          <w:tab w:val="left" w:pos="1220"/>
        </w:tabs>
        <w:spacing w:before="31" w:after="0" w:line="240" w:lineRule="auto"/>
        <w:ind w:left="1050" w:leftChars="0" w:right="0" w:rightChars="0"/>
        <w:jc w:val="left"/>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cs="宋体"/>
          <w:sz w:val="24"/>
          <w:szCs w:val="24"/>
          <w:lang w:val="en-US" w:eastAsia="zh-CN"/>
        </w:rPr>
        <w:t>0</w:t>
      </w:r>
      <w:r>
        <w:rPr>
          <w:rFonts w:hint="eastAsia" w:ascii="宋体" w:hAnsi="宋体" w:eastAsia="宋体" w:cs="宋体"/>
          <w:sz w:val="24"/>
          <w:szCs w:val="24"/>
        </w:rPr>
        <w:t>电气配置：</w:t>
      </w:r>
    </w:p>
    <w:p>
      <w:pPr>
        <w:pStyle w:val="43"/>
        <w:numPr>
          <w:ilvl w:val="1"/>
          <w:numId w:val="11"/>
        </w:numPr>
        <w:tabs>
          <w:tab w:val="left" w:pos="1519"/>
        </w:tabs>
        <w:spacing w:before="160" w:after="0" w:line="240" w:lineRule="auto"/>
        <w:ind w:left="1518" w:right="0" w:hanging="361"/>
        <w:jc w:val="left"/>
        <w:rPr>
          <w:sz w:val="24"/>
        </w:rPr>
      </w:pPr>
      <w:r>
        <w:rPr>
          <w:rFonts w:hint="eastAsia" w:ascii="宋体" w:hAnsi="宋体" w:eastAsia="宋体" w:cs="宋体"/>
          <w:sz w:val="24"/>
          <w:szCs w:val="24"/>
        </w:rPr>
        <w:t>电机：台</w:t>
      </w:r>
      <w:r>
        <w:rPr>
          <w:sz w:val="24"/>
        </w:rPr>
        <w:t>邦</w:t>
      </w:r>
    </w:p>
    <w:p>
      <w:pPr>
        <w:pStyle w:val="43"/>
        <w:numPr>
          <w:ilvl w:val="1"/>
          <w:numId w:val="11"/>
        </w:numPr>
        <w:tabs>
          <w:tab w:val="left" w:pos="1519"/>
        </w:tabs>
        <w:spacing w:before="160" w:after="0" w:line="240" w:lineRule="auto"/>
        <w:ind w:left="1518" w:right="0" w:hanging="361"/>
        <w:jc w:val="left"/>
        <w:rPr>
          <w:sz w:val="24"/>
        </w:rPr>
      </w:pPr>
      <w:r>
        <w:rPr>
          <w:rFonts w:hint="eastAsia"/>
          <w:sz w:val="24"/>
          <w:lang w:eastAsia="zh-CN"/>
        </w:rPr>
        <w:t>控制元器件采用国内一线品牌。</w:t>
      </w: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adjustRightInd w:val="0"/>
        <w:spacing w:line="350" w:lineRule="atLeast"/>
        <w:textAlignment w:val="baseline"/>
        <w:rPr>
          <w:rFonts w:hint="eastAsia"/>
          <w:b/>
          <w:sz w:val="24"/>
          <w:lang w:eastAsia="zh-CN"/>
        </w:rPr>
      </w:pPr>
    </w:p>
    <w:p>
      <w:pPr>
        <w:adjustRightInd w:val="0"/>
        <w:spacing w:line="350" w:lineRule="atLeast"/>
        <w:textAlignment w:val="baseline"/>
        <w:rPr>
          <w:rFonts w:hint="eastAsia"/>
          <w:b/>
          <w:sz w:val="24"/>
          <w:lang w:val="en-US" w:eastAsia="zh-CN"/>
        </w:rPr>
      </w:pPr>
    </w:p>
    <w:p>
      <w:pPr>
        <w:adjustRightInd w:val="0"/>
        <w:spacing w:line="350" w:lineRule="atLeast"/>
        <w:textAlignment w:val="baseline"/>
        <w:rPr>
          <w:rFonts w:ascii="楷体_GB2312" w:hAnsi="宋体" w:eastAsia="楷体_GB2312"/>
          <w:sz w:val="22"/>
        </w:rPr>
      </w:pPr>
      <w:r>
        <w:rPr>
          <w:rFonts w:hint="eastAsia" w:ascii="宋体" w:hAnsi="宋体" w:eastAsia="宋体"/>
          <w:b/>
          <w:sz w:val="32"/>
          <w:szCs w:val="32"/>
        </w:rPr>
        <w:t>4.文件资料</w:t>
      </w:r>
      <w:r>
        <w:rPr>
          <w:rFonts w:hint="eastAsia" w:ascii="楷体_GB2312" w:hAnsi="宋体" w:eastAsia="楷体_GB2312"/>
          <w:sz w:val="22"/>
        </w:rPr>
        <w:t xml:space="preserve"> </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4.1  机台手册</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1、使用说明书</w:t>
      </w:r>
      <w:r>
        <w:rPr>
          <w:rFonts w:hint="eastAsia" w:ascii="宋体" w:hAnsi="宋体" w:eastAsia="宋体"/>
          <w:sz w:val="24"/>
          <w:szCs w:val="21"/>
        </w:rPr>
        <w:t>（机械、电气）</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 xml:space="preserve">2、合格证明书 </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3</w:t>
      </w:r>
      <w:r>
        <w:rPr>
          <w:rFonts w:ascii="宋体" w:hAnsi="宋体" w:eastAsia="宋体"/>
          <w:sz w:val="24"/>
          <w:szCs w:val="21"/>
        </w:rPr>
        <w:t>、装箱单</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、电气图册</w:t>
      </w:r>
    </w:p>
    <w:p>
      <w:pPr>
        <w:snapToGrid w:val="0"/>
        <w:spacing w:line="460" w:lineRule="atLeast"/>
        <w:ind w:firstLine="720" w:firstLineChars="300"/>
        <w:rPr>
          <w:rFonts w:ascii="宋体" w:hAnsi="宋体" w:eastAsia="宋体"/>
          <w:sz w:val="24"/>
          <w:szCs w:val="21"/>
        </w:rPr>
      </w:pPr>
      <w:r>
        <w:rPr>
          <w:rFonts w:hint="eastAsia" w:ascii="宋体" w:hAnsi="宋体" w:eastAsia="宋体"/>
          <w:sz w:val="24"/>
          <w:szCs w:val="21"/>
        </w:rPr>
        <w:t>主要零件的使用说明书或手册及出厂合格证明</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4.2  设备图纸</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1.</w:t>
      </w:r>
      <w:r>
        <w:rPr>
          <w:rFonts w:hint="eastAsia" w:ascii="宋体" w:hAnsi="宋体" w:eastAsia="宋体"/>
          <w:sz w:val="24"/>
          <w:szCs w:val="21"/>
        </w:rPr>
        <w:t>电</w:t>
      </w:r>
      <w:r>
        <w:rPr>
          <w:rFonts w:hint="eastAsia" w:ascii="宋体" w:hAnsi="宋体"/>
          <w:sz w:val="24"/>
          <w:szCs w:val="21"/>
          <w:lang w:eastAsia="zh-CN"/>
        </w:rPr>
        <w:t>气工作原理</w:t>
      </w:r>
      <w:r>
        <w:rPr>
          <w:rFonts w:hint="eastAsia" w:ascii="宋体" w:hAnsi="宋体" w:eastAsia="宋体"/>
          <w:sz w:val="24"/>
          <w:szCs w:val="21"/>
        </w:rPr>
        <w:t>图</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2.设备</w:t>
      </w:r>
      <w:r>
        <w:rPr>
          <w:rFonts w:hint="eastAsia" w:ascii="宋体" w:hAnsi="宋体" w:eastAsia="宋体"/>
          <w:sz w:val="24"/>
          <w:szCs w:val="21"/>
        </w:rPr>
        <w:t>结构图</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4.3  零件清单</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1.厂商提供机台主要零件清单/厂牌/型号</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4.4  安全保护与措施</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设备防护：</w:t>
      </w:r>
      <w:r>
        <w:rPr>
          <w:rFonts w:ascii="宋体" w:hAnsi="宋体"/>
          <w:sz w:val="24"/>
          <w:szCs w:val="24"/>
        </w:rPr>
        <w:t>机床采用符合安全标准的防护，既防止</w:t>
      </w:r>
      <w:r>
        <w:rPr>
          <w:rFonts w:hint="eastAsia" w:ascii="宋体" w:hAnsi="宋体"/>
          <w:sz w:val="24"/>
          <w:szCs w:val="24"/>
          <w:lang w:eastAsia="zh-CN"/>
        </w:rPr>
        <w:t>误操作</w:t>
      </w:r>
      <w:r>
        <w:rPr>
          <w:rFonts w:ascii="宋体" w:hAnsi="宋体"/>
          <w:sz w:val="24"/>
          <w:szCs w:val="24"/>
        </w:rPr>
        <w:t>、又保证操作安全、外观宜人</w:t>
      </w:r>
      <w:r>
        <w:rPr>
          <w:rFonts w:hint="eastAsia" w:ascii="宋体" w:hAnsi="宋体"/>
          <w:sz w:val="24"/>
          <w:szCs w:val="24"/>
        </w:rPr>
        <w:t>。</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电机及机台接地保护</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电机过流过载保护</w:t>
      </w:r>
    </w:p>
    <w:p>
      <w:pPr>
        <w:pStyle w:val="8"/>
        <w:ind w:left="1980"/>
        <w:jc w:val="both"/>
        <w:rPr>
          <w:b/>
          <w:lang w:val="sv-SE"/>
        </w:rPr>
      </w:pP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5.</w:t>
      </w:r>
      <w:r>
        <w:rPr>
          <w:rFonts w:ascii="宋体" w:hAnsi="宋体" w:eastAsia="宋体"/>
          <w:b/>
          <w:sz w:val="32"/>
          <w:szCs w:val="32"/>
        </w:rPr>
        <w:t>保</w:t>
      </w:r>
      <w:r>
        <w:rPr>
          <w:rFonts w:hint="eastAsia" w:ascii="宋体" w:hAnsi="宋体" w:eastAsia="宋体"/>
          <w:b/>
          <w:sz w:val="32"/>
          <w:szCs w:val="32"/>
        </w:rPr>
        <w:t>修期</w:t>
      </w:r>
    </w:p>
    <w:p>
      <w:pPr>
        <w:widowControl/>
        <w:spacing w:line="360" w:lineRule="auto"/>
        <w:jc w:val="left"/>
        <w:rPr>
          <w:rFonts w:ascii="宋体" w:hAnsi="宋体" w:eastAsia="宋体"/>
          <w:sz w:val="24"/>
          <w:szCs w:val="21"/>
        </w:rPr>
      </w:pPr>
      <w:r>
        <w:rPr>
          <w:rFonts w:hint="eastAsia" w:ascii="宋体" w:hAnsi="宋体" w:eastAsia="宋体"/>
          <w:sz w:val="24"/>
          <w:szCs w:val="21"/>
        </w:rPr>
        <w:t>5.1</w:t>
      </w:r>
      <w:r>
        <w:rPr>
          <w:rFonts w:hint="eastAsia" w:ascii="宋体" w:hAnsi="宋体"/>
          <w:sz w:val="24"/>
          <w:szCs w:val="21"/>
          <w:lang w:eastAsia="zh-CN"/>
        </w:rPr>
        <w:t>设备</w:t>
      </w:r>
      <w:r>
        <w:rPr>
          <w:rFonts w:hint="eastAsia" w:ascii="宋体" w:hAnsi="宋体" w:eastAsia="宋体"/>
          <w:sz w:val="24"/>
          <w:szCs w:val="21"/>
        </w:rPr>
        <w:t>质保期1年，从验收合格之日起开始计算</w:t>
      </w:r>
    </w:p>
    <w:p>
      <w:pPr>
        <w:widowControl/>
        <w:spacing w:line="360" w:lineRule="auto"/>
        <w:jc w:val="left"/>
        <w:rPr>
          <w:rFonts w:ascii="宋体" w:hAnsi="宋体" w:eastAsia="宋体"/>
          <w:sz w:val="24"/>
          <w:szCs w:val="21"/>
        </w:rPr>
      </w:pPr>
      <w:r>
        <w:rPr>
          <w:rFonts w:hint="eastAsia" w:ascii="宋体" w:hAnsi="宋体" w:eastAsia="宋体"/>
          <w:sz w:val="24"/>
          <w:szCs w:val="21"/>
        </w:rPr>
        <w:t>5.2在质保期，机台发生故障，厂商免费提供换新零件和服务，耗材除外</w:t>
      </w:r>
    </w:p>
    <w:p>
      <w:pPr>
        <w:widowControl/>
        <w:spacing w:line="360" w:lineRule="auto"/>
        <w:jc w:val="left"/>
        <w:rPr>
          <w:rFonts w:ascii="宋体" w:hAnsi="宋体" w:eastAsia="宋体"/>
          <w:sz w:val="24"/>
          <w:szCs w:val="21"/>
        </w:rPr>
      </w:pPr>
      <w:r>
        <w:rPr>
          <w:rFonts w:hint="eastAsia" w:ascii="宋体" w:hAnsi="宋体" w:eastAsia="宋体"/>
          <w:sz w:val="24"/>
          <w:szCs w:val="21"/>
        </w:rPr>
        <w:t>5.3在机台保修期内，备件的响应时间与人员入厂响应时间相同（小于72小时）</w:t>
      </w:r>
    </w:p>
    <w:p>
      <w:pPr>
        <w:widowControl/>
        <w:spacing w:line="360" w:lineRule="auto"/>
        <w:jc w:val="left"/>
        <w:rPr>
          <w:rFonts w:ascii="宋体" w:hAnsi="宋体" w:eastAsia="宋体"/>
          <w:sz w:val="24"/>
          <w:szCs w:val="21"/>
        </w:rPr>
      </w:pPr>
      <w:r>
        <w:rPr>
          <w:rFonts w:hint="eastAsia" w:ascii="宋体" w:hAnsi="宋体" w:eastAsia="宋体"/>
          <w:sz w:val="24"/>
          <w:szCs w:val="21"/>
        </w:rPr>
        <w:t>5.4供应商在机台保修期内，机台出现问题后的响应时间须满足以下要求:电话响应时间为接到电话时计算，小于2小时；如需人员现场维修，服务人员从接到电话时计算，到厂时间小于</w:t>
      </w:r>
      <w:r>
        <w:rPr>
          <w:rFonts w:hint="eastAsia" w:ascii="宋体" w:hAnsi="宋体"/>
          <w:sz w:val="24"/>
          <w:szCs w:val="21"/>
          <w:lang w:val="en-US" w:eastAsia="zh-CN"/>
        </w:rPr>
        <w:t>48</w:t>
      </w:r>
      <w:r>
        <w:rPr>
          <w:rFonts w:hint="eastAsia" w:ascii="宋体" w:hAnsi="宋体" w:eastAsia="宋体"/>
          <w:sz w:val="24"/>
          <w:szCs w:val="21"/>
        </w:rPr>
        <w:t>小时。</w:t>
      </w:r>
    </w:p>
    <w:p>
      <w:pPr>
        <w:widowControl/>
        <w:spacing w:line="360" w:lineRule="auto"/>
        <w:jc w:val="left"/>
        <w:rPr>
          <w:rFonts w:ascii="宋体" w:hAnsi="宋体" w:eastAsia="宋体"/>
          <w:sz w:val="24"/>
          <w:szCs w:val="21"/>
        </w:rPr>
      </w:pPr>
      <w:r>
        <w:rPr>
          <w:rFonts w:hint="eastAsia" w:ascii="宋体" w:hAnsi="宋体" w:eastAsia="宋体"/>
          <w:sz w:val="24"/>
          <w:szCs w:val="21"/>
        </w:rPr>
        <w:t>5.5保修期内服务人员必须是行业维修服务从业3年以上。</w:t>
      </w:r>
    </w:p>
    <w:p>
      <w:pPr>
        <w:tabs>
          <w:tab w:val="left" w:pos="1980"/>
          <w:tab w:val="left" w:pos="7920"/>
        </w:tabs>
        <w:adjustRightInd w:val="0"/>
        <w:snapToGrid w:val="0"/>
        <w:ind w:left="670"/>
        <w:jc w:val="center"/>
        <w:rPr>
          <w:rFonts w:ascii="宋体" w:hAnsi="宋体"/>
          <w:b/>
          <w:sz w:val="32"/>
          <w:szCs w:val="32"/>
        </w:rPr>
      </w:pPr>
      <w:r>
        <w:rPr>
          <w:rFonts w:hint="eastAsia" w:ascii="宋体" w:hAnsi="宋体"/>
          <w:b/>
          <w:sz w:val="32"/>
          <w:szCs w:val="32"/>
        </w:rPr>
        <w:t xml:space="preserve">  </w:t>
      </w: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360" w:lineRule="auto"/>
        <w:jc w:val="center"/>
        <w:rPr>
          <w:rFonts w:ascii="宋体" w:hAnsi="宋体"/>
          <w:b/>
          <w:sz w:val="36"/>
          <w:szCs w:val="36"/>
        </w:rPr>
      </w:pPr>
      <w:r>
        <w:rPr>
          <w:rFonts w:hint="eastAsia" w:ascii="宋体" w:hAnsi="宋体"/>
          <w:b/>
          <w:sz w:val="36"/>
          <w:szCs w:val="36"/>
        </w:rPr>
        <w:t xml:space="preserve">第五部分 </w:t>
      </w:r>
      <w:r>
        <w:rPr>
          <w:rFonts w:ascii="宋体" w:hAnsi="宋体"/>
          <w:b/>
          <w:sz w:val="36"/>
          <w:szCs w:val="36"/>
        </w:rPr>
        <w:t xml:space="preserve"> </w:t>
      </w:r>
      <w:r>
        <w:rPr>
          <w:rFonts w:hint="eastAsia" w:ascii="宋体" w:hAnsi="宋体"/>
          <w:b/>
          <w:sz w:val="36"/>
          <w:szCs w:val="36"/>
          <w:lang w:val="en-US" w:eastAsia="zh-CN"/>
        </w:rPr>
        <w:t>响应</w:t>
      </w:r>
      <w:r>
        <w:rPr>
          <w:rFonts w:hint="eastAsia" w:ascii="宋体" w:hAnsi="宋体"/>
          <w:b/>
          <w:sz w:val="36"/>
          <w:szCs w:val="36"/>
        </w:rPr>
        <w:t>文件格式</w:t>
      </w:r>
    </w:p>
    <w:p>
      <w:pPr>
        <w:spacing w:line="360" w:lineRule="auto"/>
        <w:ind w:left="480" w:hanging="480" w:hangingChars="200"/>
        <w:jc w:val="left"/>
        <w:rPr>
          <w:rFonts w:ascii="宋体" w:hAnsi="宋体"/>
          <w:sz w:val="24"/>
        </w:rPr>
      </w:pPr>
      <w:r>
        <w:rPr>
          <w:rFonts w:hint="eastAsia" w:ascii="宋体" w:hAnsi="宋体"/>
          <w:sz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pPr>
        <w:spacing w:line="360" w:lineRule="auto"/>
        <w:ind w:left="420" w:leftChars="0" w:hanging="420" w:hangingChars="175"/>
        <w:rPr>
          <w:rFonts w:ascii="宋体" w:hAnsi="宋体"/>
          <w:sz w:val="24"/>
        </w:rPr>
      </w:pPr>
      <w:r>
        <w:rPr>
          <w:rFonts w:hint="eastAsia" w:ascii="宋体" w:hAnsi="宋体"/>
          <w:sz w:val="24"/>
        </w:rPr>
        <w:t>二、本部分所制响应文件格式有关表格中的备注栏，由供应商根据自身响应情况作解释性说明，不作为必填项。</w:t>
      </w:r>
    </w:p>
    <w:p>
      <w:pPr>
        <w:spacing w:line="360" w:lineRule="auto"/>
        <w:ind w:left="480" w:hanging="480" w:hangingChars="200"/>
        <w:rPr>
          <w:rFonts w:ascii="宋体" w:hAnsi="宋体"/>
          <w:sz w:val="24"/>
        </w:rPr>
      </w:pPr>
      <w:r>
        <w:rPr>
          <w:rFonts w:hint="eastAsia" w:ascii="宋体" w:hAnsi="宋体"/>
          <w:sz w:val="24"/>
        </w:rPr>
        <w:t>三、本部分所制响应文件格式中需要填写的相关内容事项，可能会与本采购项目无关，在不改变响应文件原义、不影响本项目采购需求的情况下，供应商可以不予填写，但应当注明。</w:t>
      </w:r>
    </w:p>
    <w:p>
      <w:pPr>
        <w:spacing w:line="360" w:lineRule="auto"/>
        <w:jc w:val="center"/>
        <w:rPr>
          <w:rFonts w:ascii="宋体" w:hAnsi="宋体"/>
          <w:sz w:val="24"/>
        </w:rPr>
      </w:pPr>
    </w:p>
    <w:p>
      <w:pPr>
        <w:spacing w:line="500" w:lineRule="exact"/>
        <w:jc w:val="left"/>
        <w:rPr>
          <w:rFonts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eastAsia="宋体"/>
          <w:b/>
          <w:sz w:val="24"/>
          <w:lang w:val="en-US" w:eastAsia="zh-CN"/>
        </w:rPr>
      </w:pPr>
      <w:r>
        <w:rPr>
          <w:rFonts w:hint="eastAsia" w:ascii="宋体" w:hAnsi="宋体"/>
          <w:b/>
          <w:sz w:val="24"/>
          <w:lang w:val="en-US" w:eastAsia="zh-CN"/>
        </w:rPr>
        <w:t>封面</w:t>
      </w:r>
    </w:p>
    <w:p>
      <w:pPr>
        <w:spacing w:line="300" w:lineRule="auto"/>
        <w:jc w:val="center"/>
        <w:rPr>
          <w:rFonts w:ascii="宋体" w:hAnsi="宋体"/>
          <w:b/>
          <w:sz w:val="52"/>
          <w:szCs w:val="52"/>
        </w:rPr>
      </w:pPr>
      <w:r>
        <w:rPr>
          <w:rFonts w:hint="eastAsia" w:ascii="宋体" w:hAnsi="宋体"/>
          <w:b/>
          <w:sz w:val="52"/>
          <w:szCs w:val="52"/>
        </w:rPr>
        <w:t>报 价 文 件</w:t>
      </w:r>
    </w:p>
    <w:p>
      <w:pPr>
        <w:pStyle w:val="49"/>
        <w:snapToGrid w:val="0"/>
        <w:ind w:right="3278" w:firstLine="3600" w:firstLineChars="1000"/>
        <w:rPr>
          <w:sz w:val="36"/>
          <w:szCs w:val="36"/>
          <w:lang w:eastAsia="zh-CN"/>
        </w:rPr>
      </w:pPr>
    </w:p>
    <w:p>
      <w:pPr>
        <w:pStyle w:val="49"/>
        <w:snapToGrid w:val="0"/>
        <w:ind w:right="3278" w:firstLine="3600" w:firstLineChars="1000"/>
        <w:rPr>
          <w:sz w:val="36"/>
          <w:szCs w:val="36"/>
          <w:lang w:eastAsia="zh-CN"/>
        </w:rPr>
      </w:pPr>
    </w:p>
    <w:p>
      <w:pPr>
        <w:spacing w:line="300" w:lineRule="auto"/>
        <w:ind w:firstLine="2560" w:firstLineChars="800"/>
        <w:rPr>
          <w:rFonts w:ascii="宋体" w:hAnsi="宋体"/>
          <w:sz w:val="32"/>
          <w:szCs w:val="32"/>
        </w:rPr>
      </w:pPr>
      <w:r>
        <w:rPr>
          <w:rFonts w:hint="eastAsia" w:ascii="宋体" w:hAnsi="宋体"/>
          <w:sz w:val="32"/>
          <w:szCs w:val="32"/>
        </w:rPr>
        <w:t>项目名称：</w:t>
      </w:r>
      <w:r>
        <w:rPr>
          <w:b/>
          <w:i/>
          <w:sz w:val="24"/>
          <w:szCs w:val="24"/>
          <w:u w:val="single"/>
        </w:rPr>
        <w:t>全自动捆扎机</w:t>
      </w:r>
      <w:r>
        <w:rPr>
          <w:rFonts w:hint="eastAsia"/>
          <w:b/>
          <w:i/>
          <w:sz w:val="24"/>
          <w:szCs w:val="24"/>
          <w:u w:val="single"/>
          <w:lang w:eastAsia="zh-CN"/>
        </w:rPr>
        <w:t>、</w:t>
      </w:r>
      <w:r>
        <w:rPr>
          <w:b/>
          <w:sz w:val="24"/>
          <w:szCs w:val="24"/>
        </w:rPr>
        <w:t>全自动封箱机</w:t>
      </w:r>
      <w:r>
        <w:rPr>
          <w:rFonts w:hint="eastAsia"/>
          <w:sz w:val="24"/>
          <w:szCs w:val="24"/>
          <w:lang w:eastAsia="zh-CN"/>
        </w:rPr>
        <w:t>采购项目</w:t>
      </w:r>
    </w:p>
    <w:p>
      <w:pPr>
        <w:pStyle w:val="49"/>
        <w:snapToGrid w:val="0"/>
        <w:ind w:right="3278"/>
        <w:jc w:val="center"/>
        <w:rPr>
          <w:sz w:val="32"/>
          <w:szCs w:val="32"/>
          <w:lang w:eastAsia="zh-CN"/>
        </w:rPr>
      </w:pPr>
      <w:r>
        <w:rPr>
          <w:rFonts w:hint="eastAsia"/>
          <w:sz w:val="32"/>
          <w:szCs w:val="32"/>
          <w:lang w:eastAsia="zh-CN"/>
        </w:rPr>
        <w:t xml:space="preserve"> </w:t>
      </w:r>
      <w:r>
        <w:rPr>
          <w:sz w:val="32"/>
          <w:szCs w:val="32"/>
          <w:lang w:eastAsia="zh-CN"/>
        </w:rPr>
        <w:t xml:space="preserve">          </w:t>
      </w:r>
    </w:p>
    <w:p>
      <w:pPr>
        <w:pStyle w:val="49"/>
        <w:snapToGrid w:val="0"/>
        <w:ind w:right="3278"/>
        <w:jc w:val="center"/>
        <w:rPr>
          <w:sz w:val="32"/>
          <w:szCs w:val="32"/>
          <w:lang w:eastAsia="zh-CN"/>
        </w:rPr>
      </w:pPr>
    </w:p>
    <w:p>
      <w:pPr>
        <w:ind w:firstLine="320" w:firstLineChars="100"/>
        <w:jc w:val="both"/>
        <w:rPr>
          <w:rFonts w:hint="eastAsia" w:ascii="宋体" w:hAnsi="宋体" w:eastAsia="宋体"/>
          <w:b/>
          <w:sz w:val="28"/>
          <w:szCs w:val="28"/>
          <w:lang w:eastAsia="zh-CN"/>
        </w:rPr>
      </w:pPr>
      <w:r>
        <w:rPr>
          <w:sz w:val="32"/>
          <w:szCs w:val="32"/>
          <w:lang w:eastAsia="zh-CN"/>
        </w:rPr>
        <w:t xml:space="preserve"> </w:t>
      </w:r>
      <w:r>
        <w:rPr>
          <w:rFonts w:hint="eastAsia"/>
          <w:sz w:val="32"/>
          <w:szCs w:val="32"/>
          <w:lang w:val="en-US" w:eastAsia="zh-CN"/>
        </w:rPr>
        <w:t xml:space="preserve">                 </w:t>
      </w:r>
      <w:r>
        <w:rPr>
          <w:rFonts w:hint="eastAsia"/>
          <w:sz w:val="32"/>
          <w:szCs w:val="32"/>
          <w:lang w:eastAsia="zh-CN"/>
        </w:rPr>
        <w:t>项目编号：</w:t>
      </w:r>
      <w:r>
        <w:rPr>
          <w:rFonts w:hint="eastAsia" w:ascii="宋体" w:hAnsi="宋体"/>
          <w:b/>
          <w:sz w:val="28"/>
          <w:szCs w:val="28"/>
          <w:lang w:val="en-US" w:eastAsia="zh-CN"/>
        </w:rPr>
        <w:t>NYGM-CG-2022-11</w:t>
      </w:r>
    </w:p>
    <w:p>
      <w:pPr>
        <w:pStyle w:val="49"/>
        <w:snapToGrid w:val="0"/>
        <w:ind w:right="532"/>
        <w:jc w:val="center"/>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560" w:firstLineChars="800"/>
        <w:rPr>
          <w:sz w:val="32"/>
          <w:szCs w:val="32"/>
          <w:lang w:eastAsia="zh-CN"/>
        </w:rPr>
      </w:pPr>
      <w:r>
        <w:rPr>
          <w:rFonts w:hint="eastAsia"/>
          <w:sz w:val="32"/>
          <w:szCs w:val="32"/>
          <w:lang w:eastAsia="zh-CN"/>
        </w:rPr>
        <w:t>采购人：</w:t>
      </w:r>
      <w:r>
        <w:rPr>
          <w:rFonts w:hint="eastAsia"/>
          <w:sz w:val="32"/>
          <w:szCs w:val="32"/>
          <w:u w:val="single"/>
          <w:lang w:eastAsia="zh-CN"/>
        </w:rPr>
        <w:t>南阳光明光电有限公司</w:t>
      </w:r>
    </w:p>
    <w:p>
      <w:pPr>
        <w:spacing w:line="300" w:lineRule="auto"/>
        <w:ind w:firstLine="2340" w:firstLineChars="650"/>
        <w:rPr>
          <w:rFonts w:ascii="宋体" w:hAnsi="宋体"/>
          <w:kern w:val="0"/>
          <w:sz w:val="36"/>
          <w:szCs w:val="36"/>
        </w:rPr>
      </w:pPr>
    </w:p>
    <w:p>
      <w:pPr>
        <w:spacing w:line="300" w:lineRule="auto"/>
        <w:ind w:firstLine="2560" w:firstLineChars="800"/>
        <w:rPr>
          <w:rFonts w:ascii="宋体" w:hAnsi="宋体"/>
          <w:kern w:val="0"/>
          <w:sz w:val="32"/>
          <w:szCs w:val="32"/>
        </w:rPr>
      </w:pPr>
      <w:r>
        <w:rPr>
          <w:rFonts w:hint="eastAsia" w:ascii="宋体" w:hAnsi="宋体"/>
          <w:kern w:val="0"/>
          <w:sz w:val="32"/>
          <w:szCs w:val="32"/>
        </w:rPr>
        <w:t>供应商：</w:t>
      </w:r>
      <w:r>
        <w:rPr>
          <w:rFonts w:ascii="宋体" w:hAnsi="宋体"/>
          <w:kern w:val="0"/>
          <w:sz w:val="32"/>
          <w:szCs w:val="32"/>
          <w:u w:val="single"/>
        </w:rPr>
        <w:t xml:space="preserve">           </w:t>
      </w:r>
      <w:r>
        <w:rPr>
          <w:rFonts w:hint="eastAsia" w:ascii="宋体" w:hAnsi="宋体"/>
          <w:kern w:val="0"/>
          <w:sz w:val="32"/>
          <w:szCs w:val="32"/>
          <w:u w:val="single"/>
        </w:rPr>
        <w:t xml:space="preserve">    </w:t>
      </w:r>
      <w:r>
        <w:rPr>
          <w:rFonts w:ascii="宋体" w:hAnsi="宋体"/>
          <w:kern w:val="0"/>
          <w:sz w:val="32"/>
          <w:szCs w:val="32"/>
          <w:u w:val="single"/>
        </w:rPr>
        <w:t xml:space="preserve">   </w:t>
      </w:r>
    </w:p>
    <w:p>
      <w:pPr>
        <w:spacing w:line="360" w:lineRule="auto"/>
        <w:ind w:firstLine="4668" w:firstLineChars="1550"/>
        <w:rPr>
          <w:rFonts w:ascii="宋体" w:hAnsi="宋体"/>
          <w:b/>
          <w:bCs/>
          <w:sz w:val="30"/>
          <w:szCs w:val="30"/>
          <w:lang w:val="zh-CN"/>
        </w:rPr>
      </w:pPr>
    </w:p>
    <w:p>
      <w:pPr>
        <w:spacing w:line="360" w:lineRule="auto"/>
        <w:ind w:firstLine="4819" w:firstLineChars="1600"/>
        <w:rPr>
          <w:rFonts w:ascii="宋体" w:hAnsi="宋体"/>
          <w:b/>
          <w:bCs/>
          <w:sz w:val="30"/>
          <w:szCs w:val="30"/>
        </w:rPr>
      </w:pPr>
      <w:r>
        <w:rPr>
          <w:rFonts w:hint="eastAsia" w:ascii="宋体" w:hAnsi="宋体"/>
          <w:b/>
          <w:bCs/>
          <w:sz w:val="30"/>
          <w:szCs w:val="30"/>
          <w:lang w:val="zh-CN"/>
        </w:rPr>
        <w:t>年</w:t>
      </w:r>
      <w:r>
        <w:rPr>
          <w:rFonts w:ascii="宋体" w:hAnsi="宋体"/>
          <w:b/>
          <w:sz w:val="30"/>
          <w:szCs w:val="30"/>
        </w:rPr>
        <w:t xml:space="preserve">  </w:t>
      </w:r>
      <w:r>
        <w:rPr>
          <w:rFonts w:hint="eastAsia" w:ascii="宋体" w:hAnsi="宋体"/>
          <w:b/>
          <w:sz w:val="30"/>
          <w:szCs w:val="30"/>
          <w:lang w:val="en-US" w:eastAsia="zh-CN"/>
        </w:rPr>
        <w:t xml:space="preserve">   </w:t>
      </w:r>
      <w:r>
        <w:rPr>
          <w:rFonts w:hint="eastAsia" w:ascii="宋体" w:hAnsi="宋体"/>
          <w:b/>
          <w:bCs/>
          <w:sz w:val="30"/>
          <w:szCs w:val="30"/>
          <w:lang w:val="zh-CN"/>
        </w:rPr>
        <w:t>月</w:t>
      </w: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jc w:val="left"/>
        <w:rPr>
          <w:rFonts w:hint="eastAsia" w:ascii="宋体" w:hAnsi="宋体" w:eastAsia="宋体"/>
          <w:b/>
          <w:sz w:val="30"/>
          <w:szCs w:val="30"/>
          <w:lang w:val="en-US" w:eastAsia="zh-CN"/>
        </w:rPr>
      </w:pPr>
      <w:r>
        <w:rPr>
          <w:rFonts w:hint="eastAsia" w:ascii="宋体" w:hAnsi="宋体"/>
          <w:b/>
          <w:sz w:val="30"/>
          <w:szCs w:val="30"/>
          <w:lang w:eastAsia="zh-CN"/>
        </w:rPr>
        <w:t>附</w:t>
      </w:r>
      <w:r>
        <w:rPr>
          <w:rFonts w:hint="eastAsia" w:ascii="宋体" w:hAnsi="宋体"/>
          <w:b/>
          <w:sz w:val="30"/>
          <w:szCs w:val="30"/>
        </w:rPr>
        <w:t>件</w:t>
      </w:r>
      <w:r>
        <w:rPr>
          <w:rFonts w:hint="eastAsia" w:ascii="宋体" w:hAnsi="宋体"/>
          <w:b/>
          <w:sz w:val="30"/>
          <w:szCs w:val="30"/>
          <w:lang w:val="en-US" w:eastAsia="zh-CN"/>
        </w:rPr>
        <w:t>1</w:t>
      </w:r>
    </w:p>
    <w:p>
      <w:pPr>
        <w:spacing w:line="500" w:lineRule="exact"/>
        <w:jc w:val="center"/>
        <w:rPr>
          <w:rFonts w:ascii="宋体" w:hAnsi="宋体"/>
          <w:bCs/>
          <w:sz w:val="32"/>
          <w:szCs w:val="32"/>
        </w:rPr>
      </w:pPr>
      <w:r>
        <w:rPr>
          <w:rFonts w:hint="eastAsia" w:ascii="宋体" w:hAnsi="宋体"/>
          <w:bCs/>
          <w:sz w:val="32"/>
          <w:szCs w:val="32"/>
        </w:rPr>
        <w:t>法定代表人授权委托书</w:t>
      </w:r>
    </w:p>
    <w:p>
      <w:pPr>
        <w:spacing w:line="500" w:lineRule="exact"/>
        <w:rPr>
          <w:rFonts w:ascii="宋体" w:hAnsi="宋体"/>
          <w:sz w:val="32"/>
        </w:rPr>
      </w:pPr>
    </w:p>
    <w:p>
      <w:pPr>
        <w:spacing w:line="560" w:lineRule="exact"/>
        <w:rPr>
          <w:rFonts w:ascii="宋体" w:hAnsi="宋体"/>
          <w:sz w:val="24"/>
        </w:rPr>
      </w:pPr>
      <w:r>
        <w:rPr>
          <w:rFonts w:hint="eastAsia" w:ascii="宋体" w:hAnsi="宋体"/>
          <w:sz w:val="24"/>
          <w:lang w:eastAsia="zh-CN"/>
        </w:rPr>
        <w:t>南</w:t>
      </w:r>
      <w:r>
        <w:rPr>
          <w:rFonts w:hint="eastAsia" w:ascii="宋体" w:hAnsi="宋体"/>
          <w:sz w:val="24"/>
        </w:rPr>
        <w:t>阳光明光电有限公司：</w:t>
      </w:r>
    </w:p>
    <w:p>
      <w:pPr>
        <w:spacing w:line="560" w:lineRule="exact"/>
        <w:ind w:firstLine="480" w:firstLineChars="200"/>
        <w:rPr>
          <w:rFonts w:ascii="宋体" w:hAnsi="宋体"/>
          <w:sz w:val="24"/>
        </w:rPr>
      </w:pPr>
      <w:r>
        <w:rPr>
          <w:rFonts w:ascii="宋体" w:hAnsi="宋体"/>
          <w:sz w:val="24"/>
          <w:u w:val="single"/>
        </w:rPr>
        <w:t xml:space="preserve">                  </w:t>
      </w:r>
      <w:r>
        <w:rPr>
          <w:rFonts w:hint="eastAsia" w:ascii="宋体" w:hAnsi="宋体"/>
          <w:sz w:val="24"/>
        </w:rPr>
        <w:t>（单位名称）法定代表人授权我单位</w:t>
      </w:r>
      <w:r>
        <w:rPr>
          <w:rFonts w:ascii="宋体" w:hAnsi="宋体"/>
          <w:sz w:val="24"/>
        </w:rPr>
        <w:t xml:space="preserve"> </w:t>
      </w:r>
      <w:r>
        <w:rPr>
          <w:rFonts w:ascii="宋体" w:hAnsi="宋体"/>
          <w:sz w:val="24"/>
          <w:u w:val="single"/>
        </w:rPr>
        <w:t xml:space="preserve">                   </w:t>
      </w:r>
    </w:p>
    <w:p>
      <w:pPr>
        <w:pStyle w:val="9"/>
        <w:spacing w:line="560" w:lineRule="exact"/>
        <w:ind w:firstLine="200"/>
        <w:rPr>
          <w:rFonts w:ascii="宋体" w:hAnsi="宋体"/>
          <w:sz w:val="24"/>
        </w:rPr>
      </w:pPr>
      <w:r>
        <w:rPr>
          <w:rFonts w:ascii="宋体" w:hAnsi="宋体"/>
          <w:sz w:val="24"/>
          <w:u w:val="single"/>
        </w:rPr>
        <w:t xml:space="preserve">          </w:t>
      </w:r>
      <w:r>
        <w:rPr>
          <w:rFonts w:hint="eastAsia" w:ascii="宋体" w:hAnsi="宋体"/>
          <w:sz w:val="24"/>
        </w:rPr>
        <w:t>（职务或职称）</w:t>
      </w:r>
      <w:r>
        <w:rPr>
          <w:rFonts w:ascii="宋体" w:hAnsi="宋体"/>
          <w:sz w:val="24"/>
          <w:u w:val="single"/>
        </w:rPr>
        <w:t xml:space="preserve">        </w:t>
      </w:r>
      <w:r>
        <w:rPr>
          <w:rFonts w:hint="eastAsia" w:ascii="宋体" w:hAnsi="宋体"/>
          <w:sz w:val="24"/>
        </w:rPr>
        <w:t>（姓名）为我单位本次授权代理人，全权处理此次</w:t>
      </w:r>
      <w:r>
        <w:rPr>
          <w:rFonts w:hint="eastAsia" w:ascii="宋体" w:hAnsi="宋体"/>
          <w:sz w:val="24"/>
          <w:u w:val="single"/>
        </w:rPr>
        <w:t>　　　　　　　　　　</w:t>
      </w:r>
      <w:r>
        <w:rPr>
          <w:rFonts w:hint="eastAsia" w:ascii="宋体" w:hAnsi="宋体"/>
          <w:sz w:val="24"/>
        </w:rPr>
        <w:t>项目</w:t>
      </w:r>
      <w:r>
        <w:rPr>
          <w:rFonts w:hint="eastAsia" w:ascii="宋体" w:hAnsi="宋体"/>
          <w:kern w:val="10"/>
          <w:sz w:val="24"/>
        </w:rPr>
        <w:t>询价</w:t>
      </w:r>
      <w:r>
        <w:rPr>
          <w:rFonts w:hint="eastAsia" w:ascii="宋体" w:hAnsi="宋体"/>
          <w:sz w:val="24"/>
        </w:rPr>
        <w:t>活动的一切事宜。</w:t>
      </w:r>
    </w:p>
    <w:p>
      <w:pPr>
        <w:spacing w:line="560" w:lineRule="exact"/>
        <w:ind w:firstLine="630"/>
        <w:rPr>
          <w:rFonts w:ascii="宋体" w:hAnsi="宋体"/>
          <w:sz w:val="24"/>
        </w:rPr>
      </w:pPr>
      <w:r>
        <w:rPr>
          <w:rFonts w:hint="eastAsia" w:ascii="宋体" w:hAnsi="宋体"/>
          <w:sz w:val="24"/>
        </w:rPr>
        <w:t>特此授权</w:t>
      </w:r>
    </w:p>
    <w:p>
      <w:pPr>
        <w:spacing w:line="560" w:lineRule="exact"/>
        <w:ind w:firstLine="600"/>
        <w:rPr>
          <w:rFonts w:ascii="宋体" w:hAnsi="宋体"/>
          <w:sz w:val="24"/>
        </w:rPr>
      </w:pPr>
      <w:r>
        <w:rPr>
          <w:rFonts w:hint="eastAsia" w:ascii="宋体" w:hAnsi="宋体"/>
          <w:sz w:val="24"/>
        </w:rPr>
        <w:t>（附法定代表人、授权代理人身份证明复印件）</w:t>
      </w:r>
    </w:p>
    <w:p>
      <w:pPr>
        <w:spacing w:line="500" w:lineRule="exact"/>
        <w:ind w:firstLine="630"/>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w:t>
      </w:r>
      <w:r>
        <w:rPr>
          <w:rFonts w:hint="eastAsia" w:ascii="宋体" w:hAnsi="宋体"/>
          <w:sz w:val="24"/>
          <w:lang w:val="en-US" w:eastAsia="zh-CN"/>
        </w:rPr>
        <w:t xml:space="preserve">  </w:t>
      </w:r>
      <w:r>
        <w:rPr>
          <w:rFonts w:hint="eastAsia" w:ascii="宋体" w:hAnsi="宋体"/>
          <w:sz w:val="24"/>
        </w:rPr>
        <w:t>位</w:t>
      </w:r>
      <w:r>
        <w:rPr>
          <w:rFonts w:hint="eastAsia" w:ascii="宋体" w:hAnsi="宋体"/>
          <w:sz w:val="24"/>
          <w:lang w:val="en-US" w:eastAsia="zh-CN"/>
        </w:rPr>
        <w:t xml:space="preserve">  </w:t>
      </w:r>
      <w:r>
        <w:rPr>
          <w:rFonts w:hint="eastAsia" w:ascii="宋体" w:hAnsi="宋体"/>
          <w:sz w:val="24"/>
        </w:rPr>
        <w:t>名</w:t>
      </w:r>
      <w:r>
        <w:rPr>
          <w:rFonts w:hint="eastAsia" w:ascii="宋体" w:hAnsi="宋体"/>
          <w:sz w:val="24"/>
          <w:lang w:val="en-US" w:eastAsia="zh-CN"/>
        </w:rPr>
        <w:t xml:space="preserve">  </w:t>
      </w:r>
      <w:r>
        <w:rPr>
          <w:rFonts w:hint="eastAsia" w:ascii="宋体" w:hAnsi="宋体"/>
          <w:sz w:val="24"/>
        </w:rPr>
        <w:t>称</w:t>
      </w:r>
      <w:r>
        <w:rPr>
          <w:rFonts w:hint="eastAsia" w:ascii="宋体" w:hAnsi="宋体"/>
          <w:sz w:val="24"/>
          <w:lang w:val="en-US" w:eastAsia="zh-CN"/>
        </w:rPr>
        <w:t xml:space="preserve"> </w:t>
      </w:r>
      <w:r>
        <w:rPr>
          <w:rFonts w:hint="eastAsia" w:ascii="宋体" w:hAnsi="宋体"/>
          <w:sz w:val="24"/>
        </w:rPr>
        <w:t>（公章）：</w:t>
      </w:r>
      <w:r>
        <w:rPr>
          <w:rFonts w:ascii="宋体" w:hAnsi="宋体"/>
          <w:sz w:val="24"/>
          <w:u w:val="single"/>
        </w:rPr>
        <w:t xml:space="preserve">                   </w:t>
      </w:r>
    </w:p>
    <w:p>
      <w:pPr>
        <w:spacing w:line="500" w:lineRule="exact"/>
        <w:ind w:firstLine="629"/>
        <w:rPr>
          <w:rFonts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法定代表人（签字、印章）：</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jc w:val="left"/>
        <w:rPr>
          <w:rFonts w:hint="default" w:ascii="宋体" w:hAnsi="宋体" w:eastAsia="宋体"/>
          <w:sz w:val="24"/>
          <w:u w:val="single"/>
          <w:lang w:val="en-US" w:eastAsia="zh-CN"/>
        </w:rPr>
      </w:pPr>
      <w:r>
        <w:rPr>
          <w:rFonts w:hint="eastAsia" w:ascii="宋体" w:hAnsi="宋体"/>
          <w:sz w:val="24"/>
        </w:rPr>
        <w:t>法定代表人</w:t>
      </w:r>
      <w:r>
        <w:rPr>
          <w:rFonts w:hint="eastAsia" w:ascii="宋体" w:hAnsi="宋体"/>
          <w:sz w:val="24"/>
          <w:lang w:val="en-US" w:eastAsia="zh-CN"/>
        </w:rPr>
        <w:t>联系电话</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u w:val="single"/>
          <w:lang w:val="en-US" w:eastAsia="zh-CN"/>
        </w:rPr>
        <w:t xml:space="preserve">                      </w:t>
      </w:r>
    </w:p>
    <w:p>
      <w:pPr>
        <w:spacing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法定代表授权人签字：</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法定代表授权人</w:t>
      </w:r>
      <w:r>
        <w:rPr>
          <w:rFonts w:hint="eastAsia" w:ascii="宋体" w:hAnsi="宋体"/>
          <w:sz w:val="24"/>
          <w:lang w:val="en-US" w:eastAsia="zh-CN"/>
        </w:rPr>
        <w:t>联系电话</w:t>
      </w:r>
      <w:r>
        <w:rPr>
          <w:rFonts w:hint="eastAsia" w:ascii="宋体" w:hAnsi="宋体"/>
          <w:sz w:val="24"/>
        </w:rPr>
        <w:t>：</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单位开户行名称（全称）：</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单位基本户帐号：</w:t>
      </w:r>
      <w:r>
        <w:rPr>
          <w:rFonts w:ascii="宋体" w:hAnsi="宋体"/>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2</w:t>
      </w:r>
    </w:p>
    <w:p>
      <w:pPr>
        <w:jc w:val="center"/>
        <w:rPr>
          <w:rFonts w:ascii="宋体" w:hAnsi="宋体"/>
          <w:b/>
          <w:sz w:val="32"/>
          <w:szCs w:val="32"/>
        </w:rPr>
      </w:pPr>
      <w:r>
        <w:rPr>
          <w:rFonts w:hint="eastAsia" w:ascii="宋体" w:hAnsi="宋体"/>
          <w:b/>
          <w:sz w:val="32"/>
          <w:szCs w:val="32"/>
        </w:rPr>
        <w:t>报 价 函</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u w:val="single"/>
        </w:rPr>
        <w:t xml:space="preserve"> </w:t>
      </w:r>
      <w:r>
        <w:rPr>
          <w:rFonts w:hint="eastAsia" w:ascii="宋体" w:hAnsi="宋体"/>
          <w:sz w:val="24"/>
          <w:u w:val="single"/>
          <w:lang w:eastAsia="zh-CN"/>
        </w:rPr>
        <w:t>南</w:t>
      </w:r>
      <w:r>
        <w:rPr>
          <w:rFonts w:hint="eastAsia" w:ascii="宋体" w:hAnsi="宋体"/>
          <w:sz w:val="24"/>
          <w:u w:val="single"/>
        </w:rPr>
        <w:t xml:space="preserve">阳光明光电有限公司 </w:t>
      </w:r>
      <w:r>
        <w:rPr>
          <w:rFonts w:hint="eastAsia" w:ascii="宋体" w:hAnsi="宋体"/>
          <w:sz w:val="24"/>
        </w:rPr>
        <w:t>（采购人名称）：</w:t>
      </w:r>
    </w:p>
    <w:p>
      <w:pPr>
        <w:spacing w:line="360" w:lineRule="auto"/>
        <w:ind w:firstLine="480" w:firstLineChars="200"/>
        <w:jc w:val="left"/>
        <w:rPr>
          <w:rFonts w:ascii="宋体" w:hAnsi="宋体"/>
          <w:sz w:val="24"/>
        </w:rPr>
      </w:pPr>
      <w:r>
        <w:rPr>
          <w:rFonts w:hint="eastAsia" w:ascii="宋体" w:hAnsi="宋体"/>
          <w:sz w:val="24"/>
        </w:rPr>
        <w:t>1.我方全面研究了“</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”项目询价采购文件（项目编号：</w:t>
      </w:r>
      <w:r>
        <w:rPr>
          <w:rFonts w:hint="eastAsia" w:ascii="宋体" w:hAnsi="宋体"/>
          <w:sz w:val="24"/>
          <w:u w:val="single"/>
        </w:rPr>
        <w:t xml:space="preserve">            </w:t>
      </w:r>
      <w:r>
        <w:rPr>
          <w:rFonts w:hint="eastAsia" w:ascii="宋体" w:hAnsi="宋体"/>
          <w:sz w:val="24"/>
        </w:rPr>
        <w:t>），决定参加贵单位组织的本项目询价采购。</w:t>
      </w:r>
    </w:p>
    <w:p>
      <w:pPr>
        <w:spacing w:line="360" w:lineRule="auto"/>
        <w:ind w:firstLine="480" w:firstLineChars="200"/>
        <w:jc w:val="left"/>
        <w:rPr>
          <w:rFonts w:ascii="宋体" w:hAnsi="宋体"/>
          <w:sz w:val="24"/>
        </w:rPr>
      </w:pPr>
      <w:r>
        <w:rPr>
          <w:rFonts w:hint="eastAsia" w:ascii="宋体" w:hAnsi="宋体"/>
          <w:sz w:val="24"/>
        </w:rPr>
        <w:t>2.我方自愿按照询价采购文件规定的各项要求向采购人提供所需货物/服务，总报价为人民币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pPr>
        <w:pStyle w:val="8"/>
        <w:spacing w:line="360" w:lineRule="auto"/>
        <w:ind w:firstLine="200"/>
        <w:rPr>
          <w:rFonts w:ascii="宋体" w:hAnsi="宋体"/>
          <w:sz w:val="24"/>
        </w:rPr>
      </w:pPr>
      <w:r>
        <w:rPr>
          <w:rFonts w:hint="eastAsia" w:ascii="宋体" w:hAnsi="宋体"/>
          <w:sz w:val="24"/>
        </w:rPr>
        <w:t xml:space="preserve">   3．我方提交的所有响应文件、资料都是准确和真实的，如有虚假或隐瞒，我方愿意承担一切法律责任。</w:t>
      </w:r>
    </w:p>
    <w:p>
      <w:pPr>
        <w:spacing w:line="360" w:lineRule="auto"/>
        <w:ind w:firstLine="480" w:firstLineChars="200"/>
        <w:jc w:val="left"/>
        <w:rPr>
          <w:rFonts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ascii="宋体" w:hAnsi="宋体"/>
          <w:sz w:val="24"/>
        </w:rPr>
      </w:pPr>
      <w:r>
        <w:rPr>
          <w:rFonts w:hint="eastAsia" w:ascii="宋体" w:hAnsi="宋体"/>
          <w:sz w:val="24"/>
        </w:rPr>
        <w:t>5.我方为本项目提交的响应文件为按询价采购文件要求纸质文件</w:t>
      </w:r>
      <w:r>
        <w:rPr>
          <w:rFonts w:hint="eastAsia" w:ascii="宋体" w:hAnsi="宋体"/>
          <w:sz w:val="24"/>
          <w:u w:val="single"/>
        </w:rPr>
        <w:t xml:space="preserve">1 </w:t>
      </w:r>
      <w:r>
        <w:rPr>
          <w:rFonts w:hint="eastAsia" w:ascii="宋体" w:hAnsi="宋体"/>
          <w:sz w:val="24"/>
        </w:rPr>
        <w:t xml:space="preserve">   份。</w:t>
      </w:r>
    </w:p>
    <w:p>
      <w:pPr>
        <w:spacing w:line="360" w:lineRule="auto"/>
        <w:ind w:firstLine="480" w:firstLineChars="200"/>
        <w:jc w:val="left"/>
        <w:rPr>
          <w:rFonts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ascii="宋体" w:hAnsi="宋体"/>
          <w:sz w:val="24"/>
        </w:rPr>
      </w:pPr>
      <w:r>
        <w:rPr>
          <w:rFonts w:hint="eastAsia" w:ascii="宋体" w:hAnsi="宋体"/>
          <w:sz w:val="24"/>
        </w:rPr>
        <w:t>7.本次询价，我方报价有效期为询价采购文件规定的起算之日起</w:t>
      </w:r>
      <w:r>
        <w:rPr>
          <w:rFonts w:hint="eastAsia" w:ascii="宋体" w:hAnsi="宋体"/>
          <w:sz w:val="24"/>
          <w:u w:val="single"/>
        </w:rPr>
        <w:t xml:space="preserve">       </w:t>
      </w:r>
      <w:r>
        <w:rPr>
          <w:rFonts w:hint="eastAsia" w:ascii="宋体" w:hAnsi="宋体"/>
          <w:sz w:val="24"/>
        </w:rPr>
        <w:t>天。</w:t>
      </w:r>
    </w:p>
    <w:p>
      <w:pPr>
        <w:adjustRightInd w:val="0"/>
        <w:spacing w:line="360" w:lineRule="auto"/>
        <w:ind w:firstLine="480" w:firstLineChars="200"/>
        <w:jc w:val="left"/>
        <w:rPr>
          <w:rFonts w:ascii="宋体" w:hAnsi="宋体"/>
          <w:sz w:val="24"/>
        </w:rPr>
      </w:pPr>
      <w:r>
        <w:rPr>
          <w:rFonts w:hint="eastAsia" w:ascii="宋体" w:hAnsi="宋体"/>
          <w:sz w:val="24"/>
        </w:rPr>
        <w:t>8. 若我方成交，愿意按有关规定及询价采购文件要求缴纳采购代理服务费。</w:t>
      </w:r>
    </w:p>
    <w:p>
      <w:pPr>
        <w:adjustRightInd w:val="0"/>
        <w:spacing w:line="400" w:lineRule="exact"/>
        <w:ind w:firstLine="480" w:firstLineChars="200"/>
        <w:jc w:val="left"/>
        <w:rPr>
          <w:rFonts w:ascii="宋体" w:hAnsi="宋体"/>
          <w:sz w:val="24"/>
        </w:rPr>
      </w:pPr>
    </w:p>
    <w:p>
      <w:pPr>
        <w:adjustRightInd w:val="0"/>
        <w:spacing w:line="360" w:lineRule="auto"/>
        <w:ind w:firstLine="480" w:firstLineChars="200"/>
        <w:jc w:val="left"/>
        <w:rPr>
          <w:rFonts w:ascii="宋体" w:hAnsi="宋体"/>
          <w:sz w:val="24"/>
        </w:rPr>
      </w:pPr>
      <w:r>
        <w:rPr>
          <w:rFonts w:hint="eastAsia" w:ascii="宋体" w:hAnsi="宋体"/>
          <w:sz w:val="24"/>
        </w:rPr>
        <w:t>供应商名称：XXX（盖单位公部分）</w:t>
      </w:r>
    </w:p>
    <w:p>
      <w:pPr>
        <w:spacing w:line="360" w:lineRule="auto"/>
        <w:ind w:firstLine="470" w:firstLineChars="196"/>
        <w:rPr>
          <w:rFonts w:ascii="宋体" w:hAnsi="宋体"/>
          <w:sz w:val="24"/>
        </w:rPr>
      </w:pPr>
      <w:r>
        <w:rPr>
          <w:rFonts w:hint="eastAsia" w:ascii="宋体" w:hAnsi="宋体"/>
          <w:sz w:val="24"/>
        </w:rPr>
        <w:t>法定代表人或授权代表（签字或盖部分）：XXX</w:t>
      </w:r>
    </w:p>
    <w:p>
      <w:pPr>
        <w:spacing w:line="360" w:lineRule="auto"/>
        <w:ind w:firstLine="470" w:firstLineChars="196"/>
        <w:rPr>
          <w:rFonts w:ascii="宋体" w:hAnsi="宋体"/>
          <w:sz w:val="24"/>
        </w:rPr>
      </w:pPr>
      <w:r>
        <w:rPr>
          <w:rFonts w:hint="eastAsia" w:ascii="宋体" w:hAnsi="宋体"/>
          <w:sz w:val="24"/>
        </w:rPr>
        <w:t xml:space="preserve">通讯地址：XXX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邮政编码：XXX</w:t>
      </w:r>
    </w:p>
    <w:p>
      <w:pPr>
        <w:spacing w:line="360" w:lineRule="auto"/>
        <w:ind w:firstLine="470" w:firstLineChars="196"/>
        <w:rPr>
          <w:rFonts w:ascii="宋体" w:hAnsi="宋体"/>
          <w:sz w:val="24"/>
        </w:rPr>
      </w:pPr>
      <w:r>
        <w:rPr>
          <w:rFonts w:hint="eastAsia" w:ascii="宋体" w:hAnsi="宋体"/>
          <w:sz w:val="24"/>
        </w:rPr>
        <w:t xml:space="preserve">联系电话：XXX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传    真：XXX</w:t>
      </w:r>
    </w:p>
    <w:p>
      <w:pPr>
        <w:spacing w:line="360" w:lineRule="auto"/>
        <w:ind w:firstLine="470" w:firstLineChars="196"/>
        <w:rPr>
          <w:rFonts w:hint="eastAsia" w:ascii="宋体" w:hAnsi="宋体"/>
          <w:sz w:val="24"/>
        </w:rPr>
      </w:pPr>
      <w:r>
        <w:rPr>
          <w:rFonts w:hint="eastAsia" w:ascii="宋体" w:hAnsi="宋体"/>
          <w:sz w:val="24"/>
        </w:rPr>
        <w:t>日    期：XXX年XXX月XXX日</w:t>
      </w: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3</w:t>
      </w:r>
    </w:p>
    <w:p>
      <w:pPr>
        <w:spacing w:line="500" w:lineRule="exact"/>
        <w:jc w:val="center"/>
        <w:rPr>
          <w:rFonts w:ascii="宋体" w:hAnsi="宋体"/>
          <w:bCs/>
          <w:sz w:val="32"/>
          <w:szCs w:val="32"/>
        </w:rPr>
      </w:pPr>
      <w:r>
        <w:rPr>
          <w:rFonts w:hint="eastAsia" w:ascii="宋体" w:hAnsi="宋体"/>
          <w:bCs/>
          <w:sz w:val="32"/>
          <w:szCs w:val="32"/>
        </w:rPr>
        <w:t>明细报价表</w:t>
      </w:r>
    </w:p>
    <w:p>
      <w:pPr>
        <w:spacing w:line="500" w:lineRule="exact"/>
        <w:rPr>
          <w:rFonts w:ascii="宋体" w:hAnsi="宋体"/>
          <w:bCs/>
          <w:sz w:val="28"/>
          <w:szCs w:val="28"/>
        </w:rPr>
      </w:pPr>
      <w:r>
        <w:rPr>
          <w:rFonts w:hint="eastAsia" w:ascii="宋体" w:hAnsi="宋体"/>
          <w:bCs/>
          <w:sz w:val="28"/>
          <w:szCs w:val="28"/>
        </w:rPr>
        <w:t>设备名称：                      型号：</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noWrap w:val="0"/>
            <w:vAlign w:val="center"/>
          </w:tcPr>
          <w:p>
            <w:pPr>
              <w:spacing w:line="560" w:lineRule="exact"/>
              <w:jc w:val="center"/>
              <w:rPr>
                <w:rFonts w:ascii="宋体" w:hAnsi="宋体"/>
                <w:sz w:val="28"/>
              </w:rPr>
            </w:pPr>
            <w:r>
              <w:rPr>
                <w:rFonts w:hint="eastAsia" w:ascii="宋体" w:hAnsi="宋体"/>
                <w:sz w:val="28"/>
              </w:rPr>
              <w:t>序号</w:t>
            </w:r>
          </w:p>
        </w:tc>
        <w:tc>
          <w:tcPr>
            <w:tcW w:w="1620" w:type="dxa"/>
            <w:noWrap w:val="0"/>
            <w:vAlign w:val="center"/>
          </w:tcPr>
          <w:p>
            <w:pPr>
              <w:spacing w:line="560" w:lineRule="exact"/>
              <w:jc w:val="center"/>
              <w:rPr>
                <w:rFonts w:ascii="宋体" w:hAnsi="宋体"/>
                <w:sz w:val="28"/>
              </w:rPr>
            </w:pPr>
            <w:r>
              <w:rPr>
                <w:rFonts w:hint="eastAsia" w:ascii="宋体" w:hAnsi="宋体"/>
                <w:sz w:val="28"/>
              </w:rPr>
              <w:t>货物名称</w:t>
            </w:r>
          </w:p>
        </w:tc>
        <w:tc>
          <w:tcPr>
            <w:tcW w:w="2216" w:type="dxa"/>
            <w:noWrap w:val="0"/>
            <w:vAlign w:val="center"/>
          </w:tcPr>
          <w:p>
            <w:pPr>
              <w:spacing w:line="560" w:lineRule="exact"/>
              <w:jc w:val="center"/>
              <w:rPr>
                <w:rFonts w:ascii="宋体" w:hAnsi="宋体"/>
                <w:sz w:val="28"/>
              </w:rPr>
            </w:pPr>
            <w:r>
              <w:rPr>
                <w:rFonts w:hint="eastAsia" w:ascii="宋体" w:hAnsi="宋体"/>
                <w:sz w:val="28"/>
              </w:rPr>
              <w:t>品牌</w:t>
            </w:r>
            <w:r>
              <w:rPr>
                <w:rFonts w:ascii="宋体" w:hAnsi="宋体"/>
                <w:sz w:val="28"/>
              </w:rPr>
              <w:t>.</w:t>
            </w:r>
            <w:r>
              <w:rPr>
                <w:rFonts w:hint="eastAsia" w:ascii="宋体" w:hAnsi="宋体"/>
                <w:sz w:val="28"/>
              </w:rPr>
              <w:t>型号</w:t>
            </w:r>
            <w:r>
              <w:rPr>
                <w:rFonts w:ascii="宋体" w:hAnsi="宋体"/>
                <w:sz w:val="28"/>
              </w:rPr>
              <w:t>.</w:t>
            </w:r>
            <w:r>
              <w:rPr>
                <w:rFonts w:hint="eastAsia" w:ascii="宋体" w:hAnsi="宋体"/>
                <w:sz w:val="28"/>
              </w:rPr>
              <w:t>规格</w:t>
            </w:r>
          </w:p>
        </w:tc>
        <w:tc>
          <w:tcPr>
            <w:tcW w:w="1260" w:type="dxa"/>
            <w:noWrap w:val="0"/>
            <w:vAlign w:val="center"/>
          </w:tcPr>
          <w:p>
            <w:pPr>
              <w:spacing w:line="560" w:lineRule="exact"/>
              <w:jc w:val="center"/>
              <w:rPr>
                <w:rFonts w:ascii="宋体" w:hAnsi="宋体"/>
                <w:sz w:val="28"/>
              </w:rPr>
            </w:pPr>
            <w:r>
              <w:rPr>
                <w:rFonts w:hint="eastAsia" w:ascii="宋体" w:hAnsi="宋体"/>
                <w:sz w:val="28"/>
              </w:rPr>
              <w:t>单价</w:t>
            </w:r>
          </w:p>
        </w:tc>
        <w:tc>
          <w:tcPr>
            <w:tcW w:w="962" w:type="dxa"/>
            <w:noWrap w:val="0"/>
            <w:vAlign w:val="center"/>
          </w:tcPr>
          <w:p>
            <w:pPr>
              <w:spacing w:line="560" w:lineRule="exact"/>
              <w:jc w:val="center"/>
              <w:rPr>
                <w:rFonts w:ascii="宋体" w:hAnsi="宋体"/>
                <w:sz w:val="28"/>
              </w:rPr>
            </w:pPr>
            <w:r>
              <w:rPr>
                <w:rFonts w:hint="eastAsia" w:ascii="宋体" w:hAnsi="宋体"/>
                <w:sz w:val="28"/>
              </w:rPr>
              <w:t>数量</w:t>
            </w:r>
          </w:p>
        </w:tc>
        <w:tc>
          <w:tcPr>
            <w:tcW w:w="1344" w:type="dxa"/>
            <w:noWrap w:val="0"/>
            <w:vAlign w:val="center"/>
          </w:tcPr>
          <w:p>
            <w:pPr>
              <w:spacing w:line="560" w:lineRule="exact"/>
              <w:jc w:val="center"/>
              <w:rPr>
                <w:rFonts w:ascii="宋体" w:hAnsi="宋体"/>
                <w:sz w:val="28"/>
              </w:rPr>
            </w:pPr>
            <w:r>
              <w:rPr>
                <w:rFonts w:hint="eastAsia" w:ascii="宋体" w:hAnsi="宋体"/>
                <w:sz w:val="28"/>
              </w:rPr>
              <w:t>合价</w:t>
            </w:r>
          </w:p>
        </w:tc>
        <w:tc>
          <w:tcPr>
            <w:tcW w:w="1228" w:type="dxa"/>
            <w:noWrap w:val="0"/>
            <w:vAlign w:val="center"/>
          </w:tcPr>
          <w:p>
            <w:pPr>
              <w:spacing w:line="560" w:lineRule="exact"/>
              <w:jc w:val="center"/>
              <w:rPr>
                <w:rFonts w:ascii="宋体" w:hAnsi="宋体"/>
                <w:sz w:val="28"/>
              </w:rPr>
            </w:pPr>
            <w:r>
              <w:rPr>
                <w:rFonts w:hint="eastAsia" w:ascii="宋体" w:hAnsi="宋体"/>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center"/>
          </w:tcPr>
          <w:p>
            <w:pPr>
              <w:spacing w:line="560" w:lineRule="exact"/>
              <w:jc w:val="center"/>
              <w:rPr>
                <w:rFonts w:ascii="宋体" w:hAnsi="宋体"/>
                <w:sz w:val="28"/>
              </w:rPr>
            </w:pPr>
          </w:p>
        </w:tc>
        <w:tc>
          <w:tcPr>
            <w:tcW w:w="1620" w:type="dxa"/>
            <w:noWrap w:val="0"/>
            <w:vAlign w:val="center"/>
          </w:tcPr>
          <w:p>
            <w:pPr>
              <w:spacing w:line="560" w:lineRule="exact"/>
              <w:jc w:val="center"/>
              <w:rPr>
                <w:rFonts w:ascii="宋体" w:hAnsi="宋体"/>
                <w:sz w:val="28"/>
              </w:rPr>
            </w:pPr>
          </w:p>
        </w:tc>
        <w:tc>
          <w:tcPr>
            <w:tcW w:w="2216" w:type="dxa"/>
            <w:noWrap w:val="0"/>
            <w:vAlign w:val="center"/>
          </w:tcPr>
          <w:p>
            <w:pPr>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noWrap w:val="0"/>
            <w:vAlign w:val="center"/>
          </w:tcPr>
          <w:p>
            <w:pPr>
              <w:spacing w:line="560" w:lineRule="exact"/>
              <w:jc w:val="center"/>
              <w:rPr>
                <w:rFonts w:ascii="宋体" w:hAnsi="宋体"/>
                <w:i/>
                <w:iCs/>
                <w:sz w:val="28"/>
              </w:rPr>
            </w:pPr>
          </w:p>
        </w:tc>
        <w:tc>
          <w:tcPr>
            <w:tcW w:w="1620" w:type="dxa"/>
            <w:noWrap w:val="0"/>
            <w:vAlign w:val="center"/>
          </w:tcPr>
          <w:p>
            <w:pPr>
              <w:spacing w:line="560" w:lineRule="exact"/>
              <w:jc w:val="center"/>
              <w:rPr>
                <w:rFonts w:ascii="宋体" w:hAnsi="宋体"/>
                <w:i/>
                <w:iCs/>
                <w:sz w:val="28"/>
              </w:rPr>
            </w:pPr>
          </w:p>
        </w:tc>
        <w:tc>
          <w:tcPr>
            <w:tcW w:w="2216" w:type="dxa"/>
            <w:noWrap w:val="0"/>
            <w:vAlign w:val="center"/>
          </w:tcPr>
          <w:p>
            <w:pPr>
              <w:spacing w:line="560" w:lineRule="exact"/>
              <w:jc w:val="center"/>
              <w:rPr>
                <w:rFonts w:ascii="宋体" w:hAnsi="宋体"/>
                <w:i/>
                <w:iCs/>
                <w:sz w:val="28"/>
              </w:rPr>
            </w:pP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noWrap w:val="0"/>
            <w:vAlign w:val="center"/>
          </w:tcPr>
          <w:p>
            <w:pPr>
              <w:spacing w:line="560" w:lineRule="exact"/>
              <w:jc w:val="center"/>
              <w:rPr>
                <w:rFonts w:ascii="宋体" w:hAnsi="宋体"/>
                <w:b/>
                <w:bCs/>
                <w:sz w:val="32"/>
              </w:rPr>
            </w:pPr>
            <w:r>
              <w:rPr>
                <w:rFonts w:hint="eastAsia" w:ascii="宋体" w:hAnsi="宋体"/>
                <w:b/>
                <w:bCs/>
                <w:sz w:val="32"/>
              </w:rPr>
              <w:t>报价总计</w:t>
            </w:r>
          </w:p>
        </w:tc>
        <w:tc>
          <w:tcPr>
            <w:tcW w:w="7010" w:type="dxa"/>
            <w:gridSpan w:val="5"/>
            <w:noWrap w:val="0"/>
            <w:vAlign w:val="center"/>
          </w:tcPr>
          <w:p>
            <w:pPr>
              <w:spacing w:line="560" w:lineRule="exact"/>
              <w:rPr>
                <w:rFonts w:ascii="宋体" w:hAnsi="宋体"/>
                <w:b/>
                <w:bCs/>
                <w:sz w:val="28"/>
              </w:rPr>
            </w:pPr>
            <w:r>
              <w:rPr>
                <w:rFonts w:hint="eastAsia" w:ascii="宋体" w:hAnsi="宋体"/>
                <w:b/>
                <w:bCs/>
                <w:sz w:val="28"/>
              </w:rPr>
              <w:t>￥：</w:t>
            </w:r>
            <w:r>
              <w:rPr>
                <w:rFonts w:ascii="宋体" w:hAnsi="宋体"/>
                <w:b/>
                <w:bCs/>
                <w:sz w:val="28"/>
                <w:u w:val="single"/>
              </w:rPr>
              <w:t xml:space="preserve">                          </w:t>
            </w:r>
          </w:p>
          <w:p>
            <w:pPr>
              <w:spacing w:line="560" w:lineRule="exact"/>
              <w:rPr>
                <w:rFonts w:ascii="宋体" w:hAnsi="宋体"/>
                <w:b/>
                <w:bCs/>
                <w:sz w:val="24"/>
              </w:rPr>
            </w:pPr>
            <w:r>
              <w:rPr>
                <w:rFonts w:hint="eastAsia" w:ascii="宋体" w:hAnsi="宋体"/>
                <w:b/>
                <w:bCs/>
                <w:sz w:val="24"/>
              </w:rPr>
              <w:t>人民币（大写）：</w:t>
            </w:r>
          </w:p>
          <w:p>
            <w:pPr>
              <w:spacing w:line="560" w:lineRule="exact"/>
              <w:rPr>
                <w:rFonts w:ascii="宋体" w:hAnsi="宋体"/>
                <w:b/>
                <w:bCs/>
                <w:sz w:val="24"/>
              </w:rPr>
            </w:pP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万</w:t>
            </w:r>
            <w:r>
              <w:rPr>
                <w:rFonts w:ascii="宋体" w:hAnsi="宋体"/>
                <w:b/>
                <w:bCs/>
                <w:sz w:val="24"/>
                <w:u w:val="single"/>
              </w:rPr>
              <w:t xml:space="preserve">    </w:t>
            </w:r>
            <w:r>
              <w:rPr>
                <w:rFonts w:hint="eastAsia" w:ascii="宋体" w:hAnsi="宋体"/>
                <w:b/>
                <w:bCs/>
                <w:sz w:val="24"/>
              </w:rPr>
              <w:t>仟</w:t>
            </w: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圆</w:t>
            </w:r>
            <w:r>
              <w:rPr>
                <w:rFonts w:ascii="宋体" w:hAnsi="宋体"/>
                <w:b/>
                <w:bCs/>
                <w:sz w:val="28"/>
                <w:szCs w:val="28"/>
                <w:u w:val="single"/>
              </w:rPr>
              <w:t xml:space="preserve">    </w:t>
            </w:r>
            <w:r>
              <w:rPr>
                <w:rFonts w:hint="eastAsia" w:ascii="宋体" w:hAnsi="宋体"/>
                <w:b/>
                <w:bCs/>
                <w:sz w:val="24"/>
              </w:rPr>
              <w:t>角</w:t>
            </w:r>
            <w:r>
              <w:rPr>
                <w:rFonts w:ascii="宋体" w:hAnsi="宋体"/>
                <w:b/>
                <w:bCs/>
                <w:sz w:val="24"/>
                <w:u w:val="single"/>
              </w:rPr>
              <w:t xml:space="preserve">    </w:t>
            </w:r>
            <w:r>
              <w:rPr>
                <w:rFonts w:hint="eastAsia" w:ascii="宋体" w:hAnsi="宋体"/>
                <w:b/>
                <w:bCs/>
                <w:sz w:val="24"/>
              </w:rPr>
              <w:t>分</w:t>
            </w:r>
          </w:p>
        </w:tc>
      </w:tr>
    </w:tbl>
    <w:p>
      <w:pPr>
        <w:spacing w:line="500" w:lineRule="exact"/>
        <w:ind w:firstLine="235" w:firstLineChars="98"/>
        <w:rPr>
          <w:rFonts w:ascii="宋体" w:hAnsi="宋体"/>
          <w:iCs/>
          <w:color w:val="000000"/>
          <w:sz w:val="24"/>
          <w:szCs w:val="28"/>
        </w:rPr>
      </w:pPr>
      <w:r>
        <w:rPr>
          <w:rFonts w:hint="eastAsia" w:ascii="宋体" w:hAnsi="宋体"/>
          <w:sz w:val="24"/>
        </w:rPr>
        <w:t>注：1.</w:t>
      </w:r>
      <w:r>
        <w:rPr>
          <w:rFonts w:hint="eastAsia" w:ascii="宋体" w:hAnsi="宋体"/>
          <w:sz w:val="24"/>
          <w:szCs w:val="30"/>
        </w:rPr>
        <w:t>供应商应根据设备清单分项进行填报，表中表格行数可自行添加。</w:t>
      </w:r>
      <w:r>
        <w:rPr>
          <w:rFonts w:hint="eastAsia" w:ascii="宋体" w:hAnsi="宋体"/>
          <w:iCs/>
          <w:color w:val="000000"/>
          <w:sz w:val="24"/>
          <w:szCs w:val="28"/>
        </w:rPr>
        <w:t>询价文件中未列出的相关辅助材料和在实施过程中涉及到的其它一切费用应在报价时一并考虑，项目实施过程中不再单独结算。</w:t>
      </w:r>
    </w:p>
    <w:p>
      <w:pPr>
        <w:spacing w:line="500" w:lineRule="exact"/>
        <w:ind w:firstLine="712" w:firstLineChars="297"/>
        <w:rPr>
          <w:rFonts w:ascii="宋体" w:hAnsi="宋体"/>
          <w:iCs/>
          <w:color w:val="000000"/>
          <w:sz w:val="24"/>
          <w:szCs w:val="28"/>
        </w:rPr>
      </w:pPr>
      <w:r>
        <w:rPr>
          <w:rFonts w:hint="eastAsia" w:ascii="宋体" w:hAnsi="宋体"/>
          <w:iCs/>
          <w:color w:val="000000"/>
          <w:sz w:val="24"/>
          <w:szCs w:val="28"/>
        </w:rPr>
        <w:t>2.不同型号设备需单独分开报价。</w:t>
      </w:r>
    </w:p>
    <w:p>
      <w:pPr>
        <w:spacing w:line="500" w:lineRule="exact"/>
        <w:ind w:firstLine="712" w:firstLineChars="297"/>
        <w:rPr>
          <w:rFonts w:ascii="宋体" w:hAnsi="宋体"/>
          <w:sz w:val="24"/>
        </w:rPr>
      </w:pPr>
      <w:r>
        <w:rPr>
          <w:rFonts w:hint="eastAsia" w:ascii="宋体" w:hAnsi="宋体"/>
          <w:iCs/>
          <w:color w:val="000000"/>
          <w:sz w:val="24"/>
          <w:szCs w:val="28"/>
        </w:rPr>
        <w:t>3.</w:t>
      </w:r>
      <w:r>
        <w:rPr>
          <w:rFonts w:hint="eastAsia" w:ascii="宋体" w:hAnsi="宋体"/>
          <w:sz w:val="24"/>
          <w:szCs w:val="30"/>
        </w:rPr>
        <w:t>表中报价总计应与对应报价一览表中总价一致</w:t>
      </w:r>
      <w:r>
        <w:rPr>
          <w:rFonts w:hint="eastAsia" w:ascii="宋体" w:hAnsi="宋体"/>
          <w:sz w:val="24"/>
        </w:rPr>
        <w:t>。</w:t>
      </w:r>
    </w:p>
    <w:p>
      <w:pPr>
        <w:spacing w:line="500" w:lineRule="exact"/>
        <w:ind w:firstLine="627" w:firstLineChars="196"/>
        <w:rPr>
          <w:rFonts w:ascii="宋体" w:hAnsi="宋体"/>
          <w:sz w:val="32"/>
        </w:rPr>
      </w:pPr>
    </w:p>
    <w:p>
      <w:pPr>
        <w:spacing w:line="500" w:lineRule="exact"/>
        <w:ind w:firstLine="274" w:firstLineChars="98"/>
        <w:rPr>
          <w:rFonts w:ascii="宋体" w:hAnsi="宋体"/>
          <w:sz w:val="28"/>
          <w:szCs w:val="28"/>
          <w:u w:val="single"/>
        </w:rPr>
      </w:pPr>
      <w:r>
        <w:rPr>
          <w:rFonts w:hint="eastAsia" w:ascii="宋体" w:hAnsi="宋体"/>
          <w:sz w:val="28"/>
          <w:szCs w:val="28"/>
        </w:rPr>
        <w:t>供应商公章：</w:t>
      </w:r>
      <w:r>
        <w:rPr>
          <w:rFonts w:ascii="宋体" w:hAnsi="宋体"/>
          <w:sz w:val="28"/>
          <w:szCs w:val="28"/>
          <w:u w:val="single"/>
        </w:rPr>
        <w:t xml:space="preserve">                  </w:t>
      </w:r>
      <w:r>
        <w:rPr>
          <w:rFonts w:hint="eastAsia" w:ascii="宋体" w:hAnsi="宋体"/>
          <w:sz w:val="28"/>
          <w:szCs w:val="28"/>
        </w:rPr>
        <w:t>供应商代表签字：</w:t>
      </w:r>
      <w:r>
        <w:rPr>
          <w:rFonts w:ascii="宋体" w:hAnsi="宋体"/>
          <w:sz w:val="28"/>
          <w:szCs w:val="28"/>
          <w:u w:val="single"/>
        </w:rPr>
        <w:t xml:space="preserve">           </w:t>
      </w:r>
      <w:bookmarkStart w:id="2" w:name="_Toc172809818"/>
      <w:bookmarkStart w:id="3" w:name="_Toc116869942"/>
      <w:bookmarkStart w:id="4" w:name="_Toc116895449"/>
      <w:bookmarkStart w:id="5" w:name="_Toc105315045"/>
      <w:bookmarkStart w:id="6" w:name="_Toc89791634"/>
      <w:bookmarkStart w:id="7" w:name="_Toc90180911"/>
      <w:bookmarkStart w:id="8" w:name="_Toc89791736"/>
      <w:bookmarkStart w:id="9" w:name="_Toc182560070"/>
      <w:bookmarkStart w:id="10" w:name="_Toc172811881"/>
      <w:bookmarkStart w:id="11" w:name="_Toc172809947"/>
    </w:p>
    <w:p>
      <w:pPr>
        <w:spacing w:line="400" w:lineRule="exact"/>
        <w:ind w:firstLine="643" w:firstLineChars="200"/>
        <w:jc w:val="center"/>
        <w:rPr>
          <w:rFonts w:ascii="宋体" w:hAnsi="宋体"/>
          <w:b/>
          <w:sz w:val="32"/>
          <w:szCs w:val="32"/>
        </w:rPr>
      </w:pPr>
    </w:p>
    <w:p>
      <w:pPr>
        <w:spacing w:line="400" w:lineRule="exact"/>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4</w:t>
      </w:r>
    </w:p>
    <w:p>
      <w:pPr>
        <w:spacing w:line="400" w:lineRule="exact"/>
        <w:ind w:firstLine="720" w:firstLineChars="200"/>
        <w:jc w:val="center"/>
        <w:rPr>
          <w:rFonts w:ascii="宋体" w:hAnsi="宋体"/>
          <w:sz w:val="36"/>
          <w:szCs w:val="36"/>
        </w:rPr>
      </w:pPr>
      <w:r>
        <w:rPr>
          <w:rFonts w:hint="eastAsia" w:ascii="宋体" w:hAnsi="宋体"/>
          <w:sz w:val="36"/>
          <w:szCs w:val="36"/>
        </w:rPr>
        <w:t>承 诺 函</w:t>
      </w:r>
    </w:p>
    <w:p>
      <w:pPr>
        <w:spacing w:line="560" w:lineRule="exact"/>
        <w:ind w:firstLine="480" w:firstLineChars="200"/>
        <w:jc w:val="center"/>
        <w:rPr>
          <w:rFonts w:ascii="宋体" w:hAnsi="宋体"/>
          <w:sz w:val="24"/>
          <w:szCs w:val="30"/>
        </w:rPr>
      </w:pPr>
    </w:p>
    <w:p>
      <w:pPr>
        <w:spacing w:line="560" w:lineRule="exact"/>
        <w:rPr>
          <w:rFonts w:ascii="宋体" w:hAnsi="宋体"/>
          <w:sz w:val="24"/>
          <w:szCs w:val="30"/>
        </w:rPr>
      </w:pPr>
      <w:r>
        <w:rPr>
          <w:rFonts w:hint="eastAsia" w:ascii="宋体" w:hAnsi="宋体"/>
          <w:sz w:val="24"/>
          <w:szCs w:val="30"/>
        </w:rPr>
        <w:t xml:space="preserve">  </w:t>
      </w:r>
      <w:r>
        <w:rPr>
          <w:rFonts w:hint="eastAsia" w:ascii="宋体" w:hAnsi="宋体"/>
          <w:sz w:val="24"/>
          <w:szCs w:val="30"/>
          <w:u w:val="single"/>
        </w:rPr>
        <w:t xml:space="preserve">                 </w:t>
      </w:r>
      <w:r>
        <w:rPr>
          <w:rFonts w:hint="eastAsia" w:ascii="宋体" w:hAnsi="宋体"/>
          <w:sz w:val="24"/>
          <w:szCs w:val="30"/>
        </w:rPr>
        <w:t>（采购人名称）：</w:t>
      </w:r>
    </w:p>
    <w:p>
      <w:pPr>
        <w:spacing w:line="560" w:lineRule="exact"/>
        <w:ind w:firstLine="480" w:firstLineChars="200"/>
        <w:rPr>
          <w:rFonts w:ascii="宋体" w:hAnsi="宋体"/>
          <w:sz w:val="24"/>
          <w:szCs w:val="30"/>
        </w:rPr>
      </w:pPr>
      <w:r>
        <w:rPr>
          <w:rFonts w:hint="eastAsia" w:ascii="宋体" w:hAnsi="宋体"/>
          <w:sz w:val="24"/>
          <w:szCs w:val="30"/>
        </w:rPr>
        <w:t>我公司作为本次询价项目的供应商，根据询价采购文件要求，现郑重承诺如下：</w:t>
      </w:r>
    </w:p>
    <w:p>
      <w:pPr>
        <w:spacing w:line="560" w:lineRule="exact"/>
        <w:ind w:firstLine="480" w:firstLineChars="200"/>
        <w:rPr>
          <w:rFonts w:ascii="宋体" w:hAnsi="宋体"/>
          <w:sz w:val="24"/>
          <w:szCs w:val="30"/>
        </w:rPr>
      </w:pPr>
      <w:r>
        <w:rPr>
          <w:rFonts w:hint="eastAsia" w:ascii="宋体" w:hAnsi="宋体"/>
          <w:sz w:val="24"/>
          <w:szCs w:val="30"/>
        </w:rPr>
        <w:t>一、具备本项目规定的所有资格条件。</w:t>
      </w:r>
    </w:p>
    <w:p>
      <w:pPr>
        <w:spacing w:line="560" w:lineRule="exact"/>
        <w:ind w:firstLine="480" w:firstLineChars="200"/>
        <w:rPr>
          <w:rFonts w:ascii="宋体" w:hAnsi="宋体"/>
          <w:sz w:val="24"/>
          <w:szCs w:val="30"/>
        </w:rPr>
      </w:pPr>
      <w:r>
        <w:rPr>
          <w:rFonts w:hint="eastAsia" w:ascii="宋体" w:hAnsi="宋体"/>
          <w:sz w:val="24"/>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firstLineChars="200"/>
        <w:rPr>
          <w:rFonts w:ascii="宋体" w:hAnsi="宋体"/>
          <w:sz w:val="24"/>
          <w:szCs w:val="30"/>
        </w:rPr>
      </w:pPr>
      <w:r>
        <w:rPr>
          <w:rFonts w:hint="eastAsia" w:ascii="宋体" w:hAnsi="宋体"/>
          <w:sz w:val="24"/>
          <w:szCs w:val="30"/>
        </w:rPr>
        <w:t>三、在参加本次采购活动中，不存在与单位负责人为同一人或者存在直接控股、管理关系的其他供应商参与同一合同项下的采购活动的行为。</w:t>
      </w:r>
    </w:p>
    <w:p>
      <w:pPr>
        <w:spacing w:line="560" w:lineRule="exact"/>
        <w:ind w:firstLine="480" w:firstLineChars="200"/>
        <w:rPr>
          <w:rFonts w:ascii="宋体" w:hAnsi="宋体"/>
          <w:sz w:val="24"/>
          <w:szCs w:val="30"/>
        </w:rPr>
      </w:pPr>
      <w:r>
        <w:rPr>
          <w:rFonts w:hint="eastAsia" w:ascii="宋体" w:hAnsi="宋体"/>
          <w:sz w:val="24"/>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firstLineChars="200"/>
        <w:rPr>
          <w:rFonts w:ascii="宋体" w:hAnsi="宋体"/>
          <w:sz w:val="24"/>
          <w:szCs w:val="30"/>
        </w:rPr>
      </w:pPr>
      <w:r>
        <w:rPr>
          <w:rFonts w:hint="eastAsia" w:ascii="宋体" w:hAnsi="宋体"/>
          <w:sz w:val="24"/>
          <w:szCs w:val="30"/>
        </w:rPr>
        <w:t>五、响应文件中提供的能够给予我公司带来优惠、好处的任何资料和技术、服务、商务等响应承诺情况都是真实的、有效的、合法的。</w:t>
      </w:r>
    </w:p>
    <w:p>
      <w:pPr>
        <w:spacing w:line="560" w:lineRule="exact"/>
        <w:ind w:firstLine="480" w:firstLineChars="200"/>
        <w:rPr>
          <w:rFonts w:ascii="宋体" w:hAnsi="宋体"/>
          <w:sz w:val="24"/>
          <w:szCs w:val="30"/>
        </w:rPr>
      </w:pPr>
      <w:r>
        <w:rPr>
          <w:rFonts w:hint="eastAsia" w:ascii="宋体" w:hAnsi="宋体"/>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firstLineChars="200"/>
        <w:rPr>
          <w:rFonts w:ascii="宋体" w:hAnsi="宋体"/>
          <w:sz w:val="24"/>
          <w:szCs w:val="30"/>
        </w:rPr>
      </w:pPr>
      <w:r>
        <w:rPr>
          <w:rFonts w:hint="eastAsia" w:ascii="宋体" w:hAnsi="宋体"/>
          <w:sz w:val="24"/>
          <w:szCs w:val="30"/>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ascii="宋体" w:hAnsi="宋体"/>
          <w:sz w:val="24"/>
          <w:szCs w:val="30"/>
        </w:rPr>
      </w:pPr>
      <w:r>
        <w:rPr>
          <w:rFonts w:hint="eastAsia" w:ascii="宋体" w:hAnsi="宋体"/>
          <w:sz w:val="24"/>
          <w:szCs w:val="30"/>
        </w:rPr>
        <w:t xml:space="preserve">法定代表人签字或者加盖个人私部分：XXXX </w:t>
      </w:r>
      <w:r>
        <w:rPr>
          <w:rFonts w:ascii="宋体" w:hAnsi="宋体"/>
          <w:sz w:val="24"/>
          <w:szCs w:val="30"/>
        </w:rPr>
        <w:t xml:space="preserve">          </w:t>
      </w:r>
    </w:p>
    <w:p>
      <w:pPr>
        <w:spacing w:line="360" w:lineRule="auto"/>
        <w:ind w:firstLine="480" w:firstLineChars="200"/>
        <w:rPr>
          <w:rFonts w:ascii="宋体" w:hAnsi="宋体"/>
          <w:sz w:val="24"/>
          <w:szCs w:val="30"/>
        </w:rPr>
      </w:pPr>
      <w:r>
        <w:rPr>
          <w:rFonts w:hint="eastAsia" w:ascii="宋体" w:hAnsi="宋体"/>
          <w:sz w:val="24"/>
          <w:szCs w:val="30"/>
        </w:rPr>
        <w:t>授权代表签字：XXXX</w:t>
      </w:r>
    </w:p>
    <w:p>
      <w:pPr>
        <w:spacing w:line="360" w:lineRule="auto"/>
        <w:ind w:firstLine="480" w:firstLineChars="200"/>
        <w:rPr>
          <w:rFonts w:ascii="宋体" w:hAnsi="宋体"/>
          <w:sz w:val="24"/>
          <w:szCs w:val="30"/>
        </w:rPr>
      </w:pPr>
      <w:r>
        <w:rPr>
          <w:rFonts w:hint="eastAsia" w:ascii="宋体" w:hAnsi="宋体"/>
          <w:sz w:val="24"/>
          <w:szCs w:val="30"/>
        </w:rPr>
        <w:t>供应商名称：XXXX（盖部分）</w:t>
      </w:r>
    </w:p>
    <w:p>
      <w:pPr>
        <w:spacing w:line="360" w:lineRule="auto"/>
        <w:ind w:firstLine="480" w:firstLineChars="200"/>
        <w:rPr>
          <w:rFonts w:ascii="宋体" w:hAnsi="宋体"/>
          <w:sz w:val="24"/>
          <w:szCs w:val="30"/>
        </w:rPr>
      </w:pPr>
      <w:r>
        <w:rPr>
          <w:rFonts w:hint="eastAsia" w:ascii="宋体" w:hAnsi="宋体"/>
          <w:sz w:val="24"/>
          <w:szCs w:val="30"/>
        </w:rPr>
        <w:t>日    期：XXX年XXX月XXX日</w:t>
      </w:r>
      <w:bookmarkEnd w:id="2"/>
      <w:bookmarkEnd w:id="3"/>
      <w:bookmarkEnd w:id="4"/>
      <w:bookmarkEnd w:id="5"/>
      <w:bookmarkEnd w:id="6"/>
      <w:bookmarkEnd w:id="7"/>
      <w:bookmarkEnd w:id="8"/>
      <w:bookmarkEnd w:id="9"/>
      <w:bookmarkEnd w:id="10"/>
      <w:bookmarkEnd w:id="11"/>
    </w:p>
    <w:p>
      <w:pPr>
        <w:rPr>
          <w:rFonts w:ascii="宋体" w:hAnsi="宋体"/>
        </w:rPr>
      </w:pPr>
    </w:p>
    <w:p>
      <w:pPr>
        <w:rPr>
          <w:rFonts w:ascii="宋体" w:hAnsi="宋体"/>
          <w:sz w:val="24"/>
          <w:szCs w:val="30"/>
        </w:rPr>
      </w:pPr>
    </w:p>
    <w:p>
      <w:pPr>
        <w:rPr>
          <w:rFonts w:ascii="宋体" w:hAnsi="宋体"/>
          <w:sz w:val="24"/>
          <w:szCs w:val="30"/>
        </w:rPr>
      </w:pPr>
    </w:p>
    <w:p>
      <w:pPr>
        <w:rPr>
          <w:rFonts w:ascii="宋体" w:hAnsi="宋体"/>
          <w:sz w:val="24"/>
          <w:szCs w:val="30"/>
        </w:rPr>
      </w:pPr>
    </w:p>
    <w:p>
      <w:pPr>
        <w:spacing w:line="400" w:lineRule="exact"/>
        <w:ind w:firstLine="643" w:firstLineChars="200"/>
        <w:jc w:val="left"/>
        <w:rPr>
          <w:rFonts w:hint="eastAsia" w:ascii="宋体" w:hAnsi="宋体" w:eastAsia="宋体"/>
          <w:b/>
          <w:sz w:val="32"/>
          <w:szCs w:val="32"/>
          <w:highlight w:val="none"/>
          <w:lang w:eastAsia="zh-CN"/>
        </w:rPr>
      </w:pPr>
      <w:r>
        <w:rPr>
          <w:rFonts w:hint="eastAsia" w:ascii="宋体" w:hAnsi="宋体"/>
          <w:b/>
          <w:sz w:val="32"/>
          <w:szCs w:val="32"/>
          <w:highlight w:val="none"/>
        </w:rPr>
        <w:t>附件</w:t>
      </w:r>
      <w:r>
        <w:rPr>
          <w:rFonts w:hint="eastAsia" w:ascii="宋体" w:hAnsi="宋体"/>
          <w:b/>
          <w:sz w:val="32"/>
          <w:szCs w:val="32"/>
          <w:highlight w:val="none"/>
          <w:lang w:val="en-US" w:eastAsia="zh-CN"/>
        </w:rPr>
        <w:t>5</w:t>
      </w:r>
    </w:p>
    <w:p>
      <w:pPr>
        <w:jc w:val="center"/>
        <w:rPr>
          <w:rFonts w:ascii="宋体" w:hAnsi="宋体"/>
          <w:highlight w:val="none"/>
        </w:rPr>
      </w:pPr>
      <w:r>
        <w:rPr>
          <w:rFonts w:hint="eastAsia" w:ascii="宋体" w:hAnsi="宋体"/>
          <w:sz w:val="30"/>
          <w:szCs w:val="30"/>
          <w:highlight w:val="none"/>
        </w:rPr>
        <w:t>商务条款响应表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序号</w:t>
            </w:r>
          </w:p>
        </w:tc>
        <w:tc>
          <w:tcPr>
            <w:tcW w:w="1868"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1</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2</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3</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868"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40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127"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417" w:type="dxa"/>
            <w:tcBorders>
              <w:bottom w:val="single" w:color="auto" w:sz="12" w:space="0"/>
            </w:tcBorders>
            <w:noWrap w:val="0"/>
            <w:vAlign w:val="top"/>
          </w:tcPr>
          <w:p>
            <w:pPr>
              <w:spacing w:line="480" w:lineRule="auto"/>
              <w:rPr>
                <w:rFonts w:ascii="宋体" w:hAnsi="宋体"/>
                <w:color w:val="000000"/>
                <w:sz w:val="24"/>
                <w:szCs w:val="21"/>
                <w:highlight w:val="none"/>
              </w:rPr>
            </w:pPr>
          </w:p>
        </w:tc>
      </w:tr>
    </w:tbl>
    <w:p>
      <w:pPr>
        <w:spacing w:line="480" w:lineRule="auto"/>
        <w:rPr>
          <w:rFonts w:ascii="宋体" w:hAnsi="宋体"/>
          <w:color w:val="000000"/>
          <w:sz w:val="24"/>
          <w:szCs w:val="21"/>
          <w:highlight w:val="none"/>
        </w:rPr>
      </w:pPr>
      <w:r>
        <w:rPr>
          <w:rFonts w:hint="eastAsia" w:ascii="宋体" w:hAnsi="宋体"/>
          <w:color w:val="000000"/>
          <w:sz w:val="24"/>
          <w:szCs w:val="21"/>
          <w:highlight w:val="none"/>
        </w:rPr>
        <w:t>注：供应商可根据条款内容自行添加</w:t>
      </w:r>
    </w:p>
    <w:p>
      <w:pPr>
        <w:spacing w:line="480" w:lineRule="auto"/>
        <w:rPr>
          <w:rFonts w:ascii="宋体" w:hAnsi="宋体"/>
          <w:color w:val="000000"/>
          <w:sz w:val="24"/>
          <w:szCs w:val="21"/>
          <w:highlight w:val="none"/>
          <w:u w:val="single"/>
        </w:rPr>
      </w:pPr>
      <w:r>
        <w:rPr>
          <w:rFonts w:hint="eastAsia" w:ascii="宋体" w:hAnsi="宋体"/>
          <w:color w:val="000000"/>
          <w:sz w:val="24"/>
          <w:szCs w:val="21"/>
          <w:highlight w:val="none"/>
        </w:rPr>
        <w:t>谈判代表签字：</w:t>
      </w:r>
      <w:r>
        <w:rPr>
          <w:rFonts w:ascii="宋体" w:hAnsi="宋体"/>
          <w:color w:val="000000"/>
          <w:sz w:val="24"/>
          <w:szCs w:val="21"/>
          <w:highlight w:val="none"/>
          <w:u w:val="single"/>
        </w:rPr>
        <w:t xml:space="preserve">                 </w:t>
      </w:r>
      <w:r>
        <w:rPr>
          <w:rFonts w:ascii="宋体" w:hAnsi="宋体"/>
          <w:color w:val="000000"/>
          <w:sz w:val="24"/>
          <w:szCs w:val="21"/>
          <w:highlight w:val="none"/>
        </w:rPr>
        <w:t xml:space="preserve">                </w:t>
      </w:r>
      <w:r>
        <w:rPr>
          <w:rFonts w:hint="eastAsia" w:ascii="宋体" w:hAnsi="宋体"/>
          <w:color w:val="000000"/>
          <w:sz w:val="24"/>
          <w:szCs w:val="21"/>
          <w:highlight w:val="none"/>
        </w:rPr>
        <w:t>供应商（盖章）：</w:t>
      </w:r>
      <w:r>
        <w:rPr>
          <w:rFonts w:hint="eastAsia" w:ascii="宋体" w:hAnsi="宋体"/>
          <w:color w:val="000000"/>
          <w:sz w:val="24"/>
          <w:szCs w:val="21"/>
          <w:highlight w:val="none"/>
          <w:u w:val="single"/>
        </w:rPr>
        <w:t xml:space="preserve"> </w:t>
      </w:r>
      <w:r>
        <w:rPr>
          <w:rFonts w:ascii="宋体" w:hAnsi="宋体"/>
          <w:color w:val="000000"/>
          <w:sz w:val="24"/>
          <w:szCs w:val="21"/>
          <w:highlight w:val="none"/>
          <w:u w:val="single"/>
        </w:rPr>
        <w:t xml:space="preserve">             </w:t>
      </w:r>
    </w:p>
    <w:p>
      <w:pPr>
        <w:spacing w:line="480" w:lineRule="auto"/>
        <w:rPr>
          <w:rFonts w:ascii="宋体" w:hAnsi="宋体" w:cs="Arial"/>
          <w:bCs/>
          <w:sz w:val="24"/>
          <w:highlight w:val="none"/>
          <w:u w:val="single"/>
        </w:rPr>
      </w:pPr>
      <w:r>
        <w:rPr>
          <w:rFonts w:hint="eastAsia" w:ascii="宋体" w:hAnsi="宋体"/>
          <w:color w:val="000000"/>
          <w:sz w:val="24"/>
          <w:szCs w:val="21"/>
          <w:highlight w:val="none"/>
        </w:rPr>
        <w:t>日期：</w:t>
      </w:r>
      <w:r>
        <w:rPr>
          <w:rFonts w:ascii="宋体" w:hAnsi="宋体"/>
          <w:color w:val="000000"/>
          <w:sz w:val="24"/>
          <w:szCs w:val="21"/>
          <w:highlight w:val="none"/>
          <w:u w:val="single"/>
        </w:rPr>
        <w:t xml:space="preserve">                 </w:t>
      </w:r>
    </w:p>
    <w:p>
      <w:pPr>
        <w:tabs>
          <w:tab w:val="left" w:pos="180"/>
        </w:tabs>
        <w:rPr>
          <w:rFonts w:ascii="宋体" w:hAnsi="宋体"/>
          <w:sz w:val="32"/>
        </w:rPr>
      </w:pPr>
      <w:r>
        <w:rPr>
          <w:rFonts w:ascii="宋体" w:hAnsi="宋体"/>
          <w:sz w:val="32"/>
        </w:rPr>
        <w:tab/>
      </w: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6</w:t>
      </w:r>
    </w:p>
    <w:p>
      <w:pPr>
        <w:jc w:val="center"/>
        <w:rPr>
          <w:rFonts w:ascii="宋体" w:hAnsi="宋体"/>
        </w:rPr>
      </w:pPr>
      <w:r>
        <w:rPr>
          <w:rFonts w:hint="eastAsia" w:ascii="宋体" w:hAnsi="宋体"/>
          <w:sz w:val="30"/>
          <w:szCs w:val="30"/>
        </w:rPr>
        <w:t>技术要求响应表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序号</w:t>
            </w:r>
          </w:p>
        </w:tc>
        <w:tc>
          <w:tcPr>
            <w:tcW w:w="1868"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1</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2</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3</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rPr>
            </w:pPr>
          </w:p>
        </w:tc>
        <w:tc>
          <w:tcPr>
            <w:tcW w:w="1868" w:type="dxa"/>
            <w:tcBorders>
              <w:bottom w:val="single" w:color="auto" w:sz="12" w:space="0"/>
            </w:tcBorders>
            <w:noWrap w:val="0"/>
            <w:vAlign w:val="top"/>
          </w:tcPr>
          <w:p>
            <w:pPr>
              <w:spacing w:line="480" w:lineRule="auto"/>
              <w:rPr>
                <w:rFonts w:ascii="宋体" w:hAnsi="宋体"/>
                <w:color w:val="000000"/>
                <w:sz w:val="24"/>
                <w:szCs w:val="21"/>
              </w:rPr>
            </w:pPr>
          </w:p>
        </w:tc>
        <w:tc>
          <w:tcPr>
            <w:tcW w:w="2409" w:type="dxa"/>
            <w:tcBorders>
              <w:bottom w:val="single" w:color="auto" w:sz="12" w:space="0"/>
            </w:tcBorders>
            <w:noWrap w:val="0"/>
            <w:vAlign w:val="top"/>
          </w:tcPr>
          <w:p>
            <w:pPr>
              <w:spacing w:line="480" w:lineRule="auto"/>
              <w:rPr>
                <w:rFonts w:ascii="宋体" w:hAnsi="宋体"/>
                <w:color w:val="000000"/>
                <w:sz w:val="24"/>
                <w:szCs w:val="21"/>
              </w:rPr>
            </w:pPr>
          </w:p>
        </w:tc>
        <w:tc>
          <w:tcPr>
            <w:tcW w:w="2127" w:type="dxa"/>
            <w:tcBorders>
              <w:bottom w:val="single" w:color="auto" w:sz="12" w:space="0"/>
            </w:tcBorders>
            <w:noWrap w:val="0"/>
            <w:vAlign w:val="top"/>
          </w:tcPr>
          <w:p>
            <w:pPr>
              <w:spacing w:line="480" w:lineRule="auto"/>
              <w:rPr>
                <w:rFonts w:ascii="宋体" w:hAnsi="宋体"/>
                <w:color w:val="000000"/>
                <w:sz w:val="24"/>
                <w:szCs w:val="21"/>
              </w:rPr>
            </w:pPr>
          </w:p>
        </w:tc>
        <w:tc>
          <w:tcPr>
            <w:tcW w:w="1417" w:type="dxa"/>
            <w:tcBorders>
              <w:bottom w:val="single" w:color="auto" w:sz="12" w:space="0"/>
            </w:tcBorders>
            <w:noWrap w:val="0"/>
            <w:vAlign w:val="top"/>
          </w:tcPr>
          <w:p>
            <w:pPr>
              <w:spacing w:line="480" w:lineRule="auto"/>
              <w:rPr>
                <w:rFonts w:ascii="宋体" w:hAnsi="宋体"/>
                <w:color w:val="000000"/>
                <w:sz w:val="24"/>
                <w:szCs w:val="21"/>
              </w:rPr>
            </w:pPr>
          </w:p>
        </w:tc>
      </w:tr>
    </w:tbl>
    <w:p>
      <w:pPr>
        <w:spacing w:line="480" w:lineRule="auto"/>
        <w:rPr>
          <w:rFonts w:ascii="宋体" w:hAnsi="宋体"/>
          <w:color w:val="000000"/>
          <w:sz w:val="24"/>
          <w:szCs w:val="21"/>
        </w:rPr>
      </w:pPr>
      <w:r>
        <w:rPr>
          <w:rFonts w:hint="eastAsia" w:ascii="宋体" w:hAnsi="宋体"/>
          <w:color w:val="000000"/>
          <w:sz w:val="24"/>
          <w:szCs w:val="21"/>
        </w:rPr>
        <w:t>注：供应商可根据条款内容自行添加</w:t>
      </w:r>
    </w:p>
    <w:p>
      <w:pPr>
        <w:spacing w:line="480" w:lineRule="auto"/>
        <w:rPr>
          <w:rFonts w:ascii="宋体" w:hAnsi="宋体"/>
          <w:color w:val="000000"/>
          <w:sz w:val="24"/>
          <w:szCs w:val="21"/>
          <w:u w:val="single"/>
        </w:rPr>
      </w:pPr>
      <w:r>
        <w:rPr>
          <w:rFonts w:hint="eastAsia" w:ascii="宋体" w:hAnsi="宋体"/>
          <w:color w:val="000000"/>
          <w:sz w:val="24"/>
          <w:szCs w:val="21"/>
        </w:rPr>
        <w:t>谈判代表签字：</w:t>
      </w:r>
      <w:r>
        <w:rPr>
          <w:rFonts w:ascii="宋体" w:hAnsi="宋体"/>
          <w:color w:val="000000"/>
          <w:sz w:val="24"/>
          <w:szCs w:val="21"/>
          <w:u w:val="single"/>
        </w:rPr>
        <w:t xml:space="preserve">                 </w:t>
      </w:r>
      <w:r>
        <w:rPr>
          <w:rFonts w:ascii="宋体" w:hAnsi="宋体"/>
          <w:color w:val="000000"/>
          <w:sz w:val="24"/>
          <w:szCs w:val="21"/>
        </w:rPr>
        <w:t xml:space="preserve">                </w:t>
      </w:r>
      <w:r>
        <w:rPr>
          <w:rFonts w:hint="eastAsia" w:ascii="宋体" w:hAnsi="宋体"/>
          <w:color w:val="000000"/>
          <w:sz w:val="24"/>
          <w:szCs w:val="21"/>
        </w:rPr>
        <w:t>供应商（盖章）：</w:t>
      </w:r>
      <w:r>
        <w:rPr>
          <w:rFonts w:hint="eastAsia" w:ascii="宋体" w:hAnsi="宋体"/>
          <w:color w:val="000000"/>
          <w:sz w:val="24"/>
          <w:szCs w:val="21"/>
          <w:u w:val="single"/>
        </w:rPr>
        <w:t xml:space="preserve"> </w:t>
      </w:r>
      <w:r>
        <w:rPr>
          <w:rFonts w:ascii="宋体" w:hAnsi="宋体"/>
          <w:color w:val="000000"/>
          <w:sz w:val="24"/>
          <w:szCs w:val="21"/>
          <w:u w:val="single"/>
        </w:rPr>
        <w:t xml:space="preserve">             </w:t>
      </w:r>
    </w:p>
    <w:p>
      <w:pPr>
        <w:spacing w:line="360" w:lineRule="auto"/>
        <w:rPr>
          <w:rFonts w:ascii="宋体" w:hAnsi="宋体" w:cs="Arial"/>
          <w:bCs/>
          <w:sz w:val="24"/>
          <w:u w:val="single"/>
        </w:rPr>
      </w:pPr>
      <w:r>
        <w:rPr>
          <w:rFonts w:hint="eastAsia" w:ascii="宋体" w:hAnsi="宋体"/>
          <w:color w:val="000000"/>
          <w:sz w:val="24"/>
          <w:szCs w:val="21"/>
        </w:rPr>
        <w:t>日期：</w:t>
      </w:r>
      <w:r>
        <w:rPr>
          <w:rFonts w:ascii="宋体" w:hAnsi="宋体"/>
          <w:color w:val="000000"/>
          <w:sz w:val="24"/>
          <w:szCs w:val="21"/>
          <w:u w:val="single"/>
        </w:rPr>
        <w:t xml:space="preserve">                 </w:t>
      </w:r>
    </w:p>
    <w:p>
      <w:pPr>
        <w:rPr>
          <w:rFonts w:ascii="宋体" w:hAnsi="宋体"/>
          <w:sz w:val="32"/>
        </w:rPr>
      </w:pPr>
    </w:p>
    <w:p>
      <w:pPr>
        <w:rPr>
          <w:rFonts w:ascii="宋体" w:hAnsi="宋体"/>
          <w:sz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7</w:t>
      </w:r>
    </w:p>
    <w:p>
      <w:pPr>
        <w:jc w:val="center"/>
        <w:rPr>
          <w:rFonts w:ascii="宋体" w:hAnsi="宋体"/>
          <w:sz w:val="30"/>
          <w:szCs w:val="30"/>
        </w:rPr>
      </w:pPr>
      <w:r>
        <w:rPr>
          <w:rFonts w:hint="eastAsia" w:ascii="宋体" w:hAnsi="宋体"/>
          <w:sz w:val="30"/>
          <w:szCs w:val="30"/>
        </w:rPr>
        <w:t>供应商类似项目业绩一览表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noWrap w:val="0"/>
            <w:vAlign w:val="center"/>
          </w:tcPr>
          <w:p>
            <w:pPr>
              <w:rPr>
                <w:rFonts w:ascii="宋体" w:hAnsi="宋体"/>
                <w:sz w:val="24"/>
                <w:szCs w:val="30"/>
              </w:rPr>
            </w:pPr>
            <w:r>
              <w:rPr>
                <w:rFonts w:hint="eastAsia" w:ascii="宋体" w:hAnsi="宋体"/>
                <w:sz w:val="24"/>
                <w:szCs w:val="30"/>
              </w:rPr>
              <w:t>年份</w:t>
            </w:r>
          </w:p>
        </w:tc>
        <w:tc>
          <w:tcPr>
            <w:tcW w:w="1439" w:type="dxa"/>
            <w:noWrap w:val="0"/>
            <w:vAlign w:val="center"/>
          </w:tcPr>
          <w:p>
            <w:pPr>
              <w:rPr>
                <w:rFonts w:ascii="宋体" w:hAnsi="宋体"/>
                <w:sz w:val="24"/>
                <w:szCs w:val="30"/>
              </w:rPr>
            </w:pPr>
            <w:r>
              <w:rPr>
                <w:rFonts w:hint="eastAsia" w:ascii="宋体" w:hAnsi="宋体"/>
                <w:sz w:val="24"/>
                <w:szCs w:val="30"/>
              </w:rPr>
              <w:t>用户名称</w:t>
            </w:r>
          </w:p>
        </w:tc>
        <w:tc>
          <w:tcPr>
            <w:tcW w:w="1319" w:type="dxa"/>
            <w:noWrap w:val="0"/>
            <w:vAlign w:val="center"/>
          </w:tcPr>
          <w:p>
            <w:pPr>
              <w:rPr>
                <w:rFonts w:ascii="宋体" w:hAnsi="宋体"/>
                <w:sz w:val="24"/>
                <w:szCs w:val="30"/>
              </w:rPr>
            </w:pPr>
            <w:r>
              <w:rPr>
                <w:rFonts w:ascii="宋体" w:hAnsi="宋体"/>
                <w:sz w:val="24"/>
                <w:szCs w:val="30"/>
              </w:rPr>
              <w:t>项目名称</w:t>
            </w:r>
          </w:p>
        </w:tc>
        <w:tc>
          <w:tcPr>
            <w:tcW w:w="1160" w:type="dxa"/>
            <w:noWrap w:val="0"/>
            <w:vAlign w:val="center"/>
          </w:tcPr>
          <w:p>
            <w:pPr>
              <w:rPr>
                <w:rFonts w:ascii="宋体" w:hAnsi="宋体"/>
                <w:sz w:val="24"/>
                <w:szCs w:val="30"/>
              </w:rPr>
            </w:pPr>
            <w:r>
              <w:rPr>
                <w:rFonts w:ascii="宋体" w:hAnsi="宋体"/>
                <w:sz w:val="24"/>
                <w:szCs w:val="30"/>
              </w:rPr>
              <w:t>完成时间</w:t>
            </w:r>
          </w:p>
        </w:tc>
        <w:tc>
          <w:tcPr>
            <w:tcW w:w="1421" w:type="dxa"/>
            <w:gridSpan w:val="2"/>
            <w:noWrap w:val="0"/>
            <w:vAlign w:val="center"/>
          </w:tcPr>
          <w:p>
            <w:pPr>
              <w:rPr>
                <w:rFonts w:ascii="宋体" w:hAnsi="宋体"/>
                <w:sz w:val="24"/>
                <w:szCs w:val="30"/>
              </w:rPr>
            </w:pPr>
            <w:r>
              <w:rPr>
                <w:rFonts w:ascii="宋体" w:hAnsi="宋体"/>
                <w:sz w:val="24"/>
                <w:szCs w:val="30"/>
              </w:rPr>
              <w:t>合同金额</w:t>
            </w:r>
          </w:p>
        </w:tc>
        <w:tc>
          <w:tcPr>
            <w:tcW w:w="1614" w:type="dxa"/>
            <w:gridSpan w:val="2"/>
            <w:tcBorders>
              <w:right w:val="single" w:color="auto" w:sz="4" w:space="0"/>
            </w:tcBorders>
            <w:noWrap w:val="0"/>
            <w:vAlign w:val="center"/>
          </w:tcPr>
          <w:p>
            <w:pPr>
              <w:rPr>
                <w:rFonts w:ascii="宋体" w:hAnsi="宋体"/>
                <w:sz w:val="24"/>
                <w:szCs w:val="30"/>
              </w:rPr>
            </w:pPr>
            <w:r>
              <w:rPr>
                <w:rFonts w:hint="eastAsia" w:ascii="宋体" w:hAnsi="宋体"/>
                <w:sz w:val="24"/>
                <w:szCs w:val="30"/>
              </w:rPr>
              <w:t>是否通过验收</w:t>
            </w:r>
          </w:p>
        </w:tc>
        <w:tc>
          <w:tcPr>
            <w:tcW w:w="1387" w:type="dxa"/>
            <w:gridSpan w:val="2"/>
            <w:tcBorders>
              <w:left w:val="single" w:color="auto" w:sz="4" w:space="0"/>
            </w:tcBorders>
            <w:noWrap w:val="0"/>
            <w:vAlign w:val="center"/>
          </w:tcPr>
          <w:p>
            <w:pPr>
              <w:rPr>
                <w:rFonts w:ascii="宋体" w:hAnsi="宋体"/>
                <w:sz w:val="24"/>
                <w:szCs w:val="30"/>
              </w:rPr>
            </w:pPr>
            <w:r>
              <w:rPr>
                <w:rFonts w:hint="eastAsia" w:ascii="宋体" w:hAnsi="宋体"/>
                <w:sz w:val="24"/>
                <w:szCs w:val="30"/>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tcBorders>
              <w:right w:val="single" w:color="auto" w:sz="4" w:space="0"/>
            </w:tcBorders>
            <w:noWrap w:val="0"/>
            <w:vAlign w:val="center"/>
          </w:tcPr>
          <w:p>
            <w:pPr>
              <w:spacing w:line="400" w:lineRule="exact"/>
              <w:jc w:val="center"/>
              <w:rPr>
                <w:rFonts w:ascii="宋体" w:hAnsi="宋体" w:cs="Arial"/>
              </w:rPr>
            </w:pPr>
          </w:p>
        </w:tc>
        <w:tc>
          <w:tcPr>
            <w:tcW w:w="1319" w:type="dxa"/>
            <w:tcBorders>
              <w:left w:val="single" w:color="auto" w:sz="4" w:space="0"/>
            </w:tcBorders>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noWrap w:val="0"/>
            <w:vAlign w:val="center"/>
          </w:tcPr>
          <w:p>
            <w:pPr>
              <w:spacing w:line="400" w:lineRule="exact"/>
              <w:rPr>
                <w:rFonts w:ascii="宋体" w:hAnsi="宋体" w:cs="Arial"/>
              </w:rPr>
            </w:pPr>
          </w:p>
        </w:tc>
        <w:tc>
          <w:tcPr>
            <w:tcW w:w="1439" w:type="dxa"/>
            <w:tcBorders>
              <w:left w:val="single" w:color="auto" w:sz="4" w:space="0"/>
              <w:right w:val="single" w:color="auto" w:sz="4" w:space="0"/>
            </w:tcBorders>
            <w:noWrap w:val="0"/>
            <w:vAlign w:val="center"/>
          </w:tcPr>
          <w:p>
            <w:pPr>
              <w:spacing w:line="400" w:lineRule="exact"/>
              <w:rPr>
                <w:rFonts w:ascii="宋体" w:hAnsi="宋体" w:cs="Arial"/>
              </w:rPr>
            </w:pPr>
          </w:p>
        </w:tc>
        <w:tc>
          <w:tcPr>
            <w:tcW w:w="1319" w:type="dxa"/>
            <w:tcBorders>
              <w:left w:val="single" w:color="auto" w:sz="4" w:space="0"/>
              <w:right w:val="single" w:color="auto" w:sz="4" w:space="0"/>
            </w:tcBorders>
            <w:noWrap w:val="0"/>
            <w:vAlign w:val="center"/>
          </w:tcPr>
          <w:p>
            <w:pPr>
              <w:spacing w:line="400" w:lineRule="exact"/>
              <w:rPr>
                <w:rFonts w:ascii="宋体" w:hAnsi="宋体" w:cs="Arial"/>
              </w:rPr>
            </w:pPr>
          </w:p>
        </w:tc>
        <w:tc>
          <w:tcPr>
            <w:tcW w:w="1160" w:type="dxa"/>
            <w:tcBorders>
              <w:left w:val="single" w:color="auto" w:sz="4" w:space="0"/>
              <w:right w:val="single" w:color="auto" w:sz="4" w:space="0"/>
            </w:tcBorders>
            <w:noWrap w:val="0"/>
            <w:vAlign w:val="center"/>
          </w:tcPr>
          <w:p>
            <w:pPr>
              <w:spacing w:line="400" w:lineRule="exact"/>
              <w:rPr>
                <w:rFonts w:ascii="宋体" w:hAnsi="宋体" w:cs="Arial"/>
              </w:rPr>
            </w:pPr>
          </w:p>
        </w:tc>
        <w:tc>
          <w:tcPr>
            <w:tcW w:w="1415" w:type="dxa"/>
            <w:tcBorders>
              <w:left w:val="single" w:color="auto" w:sz="4" w:space="0"/>
              <w:right w:val="single" w:color="auto" w:sz="4" w:space="0"/>
            </w:tcBorders>
            <w:noWrap w:val="0"/>
            <w:vAlign w:val="center"/>
          </w:tcPr>
          <w:p>
            <w:pPr>
              <w:spacing w:line="400" w:lineRule="exact"/>
              <w:rPr>
                <w:rFonts w:ascii="宋体" w:hAnsi="宋体" w:cs="Arial"/>
              </w:rPr>
            </w:pPr>
          </w:p>
        </w:tc>
        <w:tc>
          <w:tcPr>
            <w:tcW w:w="1605"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92"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rPr>
                <w:rFonts w:ascii="宋体" w:hAnsi="宋体" w:cs="Arial"/>
              </w:rPr>
            </w:pPr>
          </w:p>
        </w:tc>
        <w:tc>
          <w:tcPr>
            <w:tcW w:w="1439" w:type="dxa"/>
            <w:noWrap w:val="0"/>
            <w:vAlign w:val="center"/>
          </w:tcPr>
          <w:p>
            <w:pPr>
              <w:spacing w:line="400" w:lineRule="exact"/>
              <w:rPr>
                <w:rFonts w:ascii="宋体" w:hAnsi="宋体" w:cs="Arial"/>
              </w:rPr>
            </w:pPr>
          </w:p>
        </w:tc>
        <w:tc>
          <w:tcPr>
            <w:tcW w:w="1319" w:type="dxa"/>
            <w:noWrap w:val="0"/>
            <w:vAlign w:val="center"/>
          </w:tcPr>
          <w:p>
            <w:pPr>
              <w:spacing w:line="400" w:lineRule="exact"/>
              <w:rPr>
                <w:rFonts w:ascii="宋体" w:hAnsi="宋体" w:cs="Arial"/>
              </w:rPr>
            </w:pPr>
          </w:p>
        </w:tc>
        <w:tc>
          <w:tcPr>
            <w:tcW w:w="1160" w:type="dxa"/>
            <w:noWrap w:val="0"/>
            <w:vAlign w:val="center"/>
          </w:tcPr>
          <w:p>
            <w:pPr>
              <w:spacing w:line="400" w:lineRule="exact"/>
              <w:rPr>
                <w:rFonts w:ascii="宋体" w:hAnsi="宋体" w:cs="Arial"/>
              </w:rPr>
            </w:pPr>
          </w:p>
        </w:tc>
        <w:tc>
          <w:tcPr>
            <w:tcW w:w="1421" w:type="dxa"/>
            <w:gridSpan w:val="2"/>
            <w:tcBorders>
              <w:right w:val="single" w:color="auto" w:sz="4" w:space="0"/>
            </w:tcBorders>
            <w:noWrap w:val="0"/>
            <w:vAlign w:val="center"/>
          </w:tcPr>
          <w:p>
            <w:pPr>
              <w:spacing w:line="400" w:lineRule="exact"/>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87"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noWrap w:val="0"/>
            <w:vAlign w:val="center"/>
          </w:tcPr>
          <w:p>
            <w:pPr>
              <w:spacing w:line="400" w:lineRule="exact"/>
              <w:jc w:val="center"/>
              <w:rPr>
                <w:rFonts w:ascii="宋体" w:hAnsi="宋体" w:cs="Arial"/>
              </w:rPr>
            </w:pPr>
          </w:p>
        </w:tc>
        <w:tc>
          <w:tcPr>
            <w:tcW w:w="1439" w:type="dxa"/>
            <w:tcBorders>
              <w:bottom w:val="single" w:color="auto" w:sz="4" w:space="0"/>
            </w:tcBorders>
            <w:noWrap w:val="0"/>
            <w:vAlign w:val="center"/>
          </w:tcPr>
          <w:p>
            <w:pPr>
              <w:spacing w:line="400" w:lineRule="exact"/>
              <w:jc w:val="center"/>
              <w:rPr>
                <w:rFonts w:ascii="宋体" w:hAnsi="宋体" w:cs="Arial"/>
              </w:rPr>
            </w:pPr>
          </w:p>
        </w:tc>
        <w:tc>
          <w:tcPr>
            <w:tcW w:w="1319" w:type="dxa"/>
            <w:tcBorders>
              <w:bottom w:val="single" w:color="auto" w:sz="4" w:space="0"/>
            </w:tcBorders>
            <w:noWrap w:val="0"/>
            <w:vAlign w:val="center"/>
          </w:tcPr>
          <w:p>
            <w:pPr>
              <w:spacing w:line="400" w:lineRule="exact"/>
              <w:jc w:val="center"/>
              <w:rPr>
                <w:rFonts w:ascii="宋体" w:hAnsi="宋体" w:cs="Arial"/>
              </w:rPr>
            </w:pPr>
          </w:p>
        </w:tc>
        <w:tc>
          <w:tcPr>
            <w:tcW w:w="1160" w:type="dxa"/>
            <w:tcBorders>
              <w:bottom w:val="single" w:color="auto" w:sz="4" w:space="0"/>
            </w:tcBorders>
            <w:noWrap w:val="0"/>
            <w:vAlign w:val="center"/>
          </w:tcPr>
          <w:p>
            <w:pPr>
              <w:spacing w:line="400" w:lineRule="exact"/>
              <w:jc w:val="center"/>
              <w:rPr>
                <w:rFonts w:ascii="宋体" w:hAnsi="宋体" w:cs="Arial"/>
              </w:rPr>
            </w:pPr>
          </w:p>
        </w:tc>
        <w:tc>
          <w:tcPr>
            <w:tcW w:w="1421" w:type="dxa"/>
            <w:gridSpan w:val="2"/>
            <w:tcBorders>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tcBorders>
            <w:noWrap w:val="0"/>
            <w:vAlign w:val="center"/>
          </w:tcPr>
          <w:p>
            <w:pPr>
              <w:spacing w:line="400" w:lineRule="exact"/>
              <w:jc w:val="center"/>
              <w:rPr>
                <w:rFonts w:ascii="宋体" w:hAnsi="宋体" w:cs="Arial"/>
              </w:rPr>
            </w:pPr>
          </w:p>
        </w:tc>
      </w:tr>
    </w:tbl>
    <w:p>
      <w:pPr>
        <w:rPr>
          <w:rFonts w:ascii="宋体" w:hAnsi="宋体"/>
          <w:sz w:val="24"/>
          <w:szCs w:val="30"/>
        </w:rPr>
      </w:pPr>
      <w:r>
        <w:rPr>
          <w:rFonts w:hint="eastAsia" w:ascii="宋体" w:hAnsi="宋体"/>
          <w:sz w:val="24"/>
          <w:szCs w:val="30"/>
        </w:rPr>
        <w:t>注：供应商（仅限于供应商自己的）以上业绩需提供有关书面证明材料。“合同金额”需提供合同复印件；“是否通过验收”需提供合同验收合格或用户单位书面证明材料。</w:t>
      </w:r>
    </w:p>
    <w:p>
      <w:pPr>
        <w:rPr>
          <w:rFonts w:ascii="宋体" w:hAnsi="宋体"/>
          <w:sz w:val="24"/>
          <w:szCs w:val="30"/>
        </w:rPr>
      </w:pPr>
    </w:p>
    <w:p>
      <w:pPr>
        <w:rPr>
          <w:rFonts w:ascii="宋体" w:hAnsi="宋体"/>
          <w:sz w:val="24"/>
          <w:szCs w:val="30"/>
        </w:rPr>
      </w:pPr>
    </w:p>
    <w:p>
      <w:pPr>
        <w:rPr>
          <w:rFonts w:ascii="宋体" w:hAnsi="宋体"/>
          <w:sz w:val="24"/>
          <w:szCs w:val="30"/>
        </w:rPr>
      </w:pPr>
      <w:r>
        <w:rPr>
          <w:rFonts w:hint="eastAsia" w:ascii="宋体" w:hAnsi="宋体"/>
          <w:sz w:val="24"/>
          <w:szCs w:val="30"/>
        </w:rPr>
        <w:t>供应商名称：XXXX（盖单位公部分）</w:t>
      </w:r>
    </w:p>
    <w:p>
      <w:pPr>
        <w:rPr>
          <w:rFonts w:ascii="宋体" w:hAnsi="宋体"/>
          <w:sz w:val="24"/>
          <w:szCs w:val="30"/>
        </w:rPr>
      </w:pPr>
      <w:r>
        <w:rPr>
          <w:rFonts w:hint="eastAsia" w:ascii="宋体" w:hAnsi="宋体"/>
          <w:sz w:val="24"/>
          <w:szCs w:val="30"/>
        </w:rPr>
        <w:t>法定代表人或授权代表（签字）：XXXX</w:t>
      </w:r>
    </w:p>
    <w:p>
      <w:pPr>
        <w:rPr>
          <w:rFonts w:ascii="宋体" w:hAnsi="宋体"/>
          <w:sz w:val="24"/>
          <w:szCs w:val="30"/>
        </w:rPr>
      </w:pPr>
      <w:r>
        <w:rPr>
          <w:rFonts w:hint="eastAsia" w:ascii="宋体" w:hAnsi="宋体"/>
          <w:sz w:val="24"/>
          <w:szCs w:val="30"/>
        </w:rPr>
        <w:t>日期：XXXX</w:t>
      </w: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b/>
          <w:sz w:val="32"/>
          <w:szCs w:val="32"/>
        </w:rPr>
      </w:pPr>
    </w:p>
    <w:p>
      <w:pPr>
        <w:tabs>
          <w:tab w:val="left" w:pos="180"/>
        </w:tabs>
        <w:ind w:firstLine="642"/>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8</w:t>
      </w:r>
    </w:p>
    <w:p>
      <w:pPr>
        <w:tabs>
          <w:tab w:val="left" w:pos="180"/>
        </w:tabs>
        <w:jc w:val="left"/>
        <w:rPr>
          <w:rFonts w:ascii="宋体" w:hAnsi="宋体"/>
          <w:b/>
          <w:sz w:val="32"/>
          <w:szCs w:val="32"/>
        </w:rPr>
      </w:pPr>
      <w:r>
        <w:rPr>
          <w:rFonts w:hint="eastAsia" w:ascii="宋体" w:hAnsi="宋体"/>
          <w:b/>
          <w:sz w:val="32"/>
          <w:szCs w:val="32"/>
        </w:rPr>
        <w:t xml:space="preserve">    供应商营业执照、资信证明、</w:t>
      </w:r>
      <w:r>
        <w:rPr>
          <w:rFonts w:hint="eastAsia" w:ascii="宋体" w:hAnsi="宋体"/>
          <w:b/>
          <w:sz w:val="32"/>
          <w:szCs w:val="32"/>
          <w:highlight w:val="none"/>
        </w:rPr>
        <w:t>各项质量体系认证</w:t>
      </w:r>
      <w:r>
        <w:rPr>
          <w:rFonts w:hint="eastAsia" w:ascii="宋体" w:hAnsi="宋体"/>
          <w:b/>
          <w:sz w:val="32"/>
          <w:szCs w:val="32"/>
        </w:rPr>
        <w:t>以及供应商认为适用于本次询价的其他资料。</w:t>
      </w:r>
    </w:p>
    <w:p>
      <w:pPr>
        <w:tabs>
          <w:tab w:val="left" w:pos="180"/>
        </w:tabs>
        <w:jc w:val="left"/>
        <w:rPr>
          <w:rFonts w:ascii="宋体" w:hAnsi="宋体"/>
          <w:b/>
          <w:sz w:val="32"/>
          <w:szCs w:val="32"/>
        </w:rPr>
      </w:pPr>
    </w:p>
    <w:p>
      <w:pPr>
        <w:tabs>
          <w:tab w:val="left" w:pos="180"/>
        </w:tabs>
        <w:jc w:val="left"/>
        <w:rPr>
          <w:rFonts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ascii="宋体" w:hAnsi="宋体"/>
          <w:b/>
          <w:sz w:val="32"/>
          <w:szCs w:val="32"/>
        </w:rPr>
      </w:pPr>
      <w:r>
        <w:rPr>
          <w:rFonts w:hint="eastAsia" w:ascii="宋体" w:hAnsi="宋体"/>
          <w:b/>
          <w:sz w:val="32"/>
          <w:szCs w:val="32"/>
        </w:rPr>
        <w:t xml:space="preserve">第六部分 </w:t>
      </w:r>
      <w:r>
        <w:rPr>
          <w:rFonts w:hint="eastAsia" w:ascii="宋体" w:hAnsi="宋体"/>
          <w:b/>
          <w:sz w:val="32"/>
          <w:szCs w:val="32"/>
          <w:lang w:val="en-US" w:eastAsia="zh-CN"/>
        </w:rPr>
        <w:t>采购</w:t>
      </w:r>
      <w:r>
        <w:rPr>
          <w:rFonts w:hint="eastAsia" w:ascii="宋体" w:hAnsi="宋体"/>
          <w:b/>
          <w:sz w:val="32"/>
          <w:szCs w:val="32"/>
        </w:rPr>
        <w:t>合同</w:t>
      </w:r>
    </w:p>
    <w:p>
      <w:pPr>
        <w:tabs>
          <w:tab w:val="left" w:pos="180"/>
        </w:tabs>
        <w:jc w:val="center"/>
        <w:rPr>
          <w:rFonts w:ascii="宋体" w:hAnsi="宋体"/>
          <w:b/>
          <w:sz w:val="32"/>
          <w:szCs w:val="32"/>
        </w:rPr>
      </w:pPr>
    </w:p>
    <w:p>
      <w:pPr>
        <w:tabs>
          <w:tab w:val="left" w:pos="7245"/>
        </w:tabs>
        <w:spacing w:line="500" w:lineRule="exact"/>
        <w:jc w:val="center"/>
        <w:rPr>
          <w:rFonts w:ascii="宋体" w:hAnsi="宋体"/>
          <w:b/>
          <w:bCs/>
          <w:kern w:val="0"/>
          <w:sz w:val="44"/>
          <w:szCs w:val="44"/>
        </w:rPr>
      </w:pPr>
      <w:r>
        <w:rPr>
          <w:rFonts w:hint="eastAsia" w:ascii="宋体" w:hAnsi="宋体" w:cs="宋体"/>
          <w:b/>
          <w:kern w:val="0"/>
          <w:sz w:val="44"/>
          <w:szCs w:val="44"/>
        </w:rPr>
        <w:t>设备设施</w:t>
      </w:r>
      <w:r>
        <w:rPr>
          <w:rFonts w:hint="eastAsia" w:ascii="宋体" w:hAnsi="宋体" w:cs="宋体"/>
          <w:b/>
          <w:kern w:val="0"/>
          <w:sz w:val="44"/>
          <w:szCs w:val="44"/>
          <w:lang w:val="en-US" w:eastAsia="zh-CN"/>
        </w:rPr>
        <w:t>采购</w:t>
      </w:r>
      <w:r>
        <w:rPr>
          <w:rFonts w:hint="eastAsia" w:ascii="宋体" w:hAnsi="宋体"/>
          <w:b/>
          <w:bCs/>
          <w:kern w:val="0"/>
          <w:sz w:val="44"/>
          <w:szCs w:val="44"/>
        </w:rPr>
        <w:t>合同书</w:t>
      </w:r>
    </w:p>
    <w:p>
      <w:pPr>
        <w:tabs>
          <w:tab w:val="left" w:pos="7245"/>
        </w:tabs>
        <w:spacing w:line="500" w:lineRule="exact"/>
        <w:ind w:left="5601" w:leftChars="1426" w:hanging="2606" w:hangingChars="590"/>
        <w:rPr>
          <w:rFonts w:ascii="宋体" w:hAnsi="宋体"/>
          <w:b/>
          <w:bCs/>
          <w:kern w:val="0"/>
          <w:sz w:val="44"/>
          <w:szCs w:val="44"/>
        </w:rPr>
      </w:pPr>
    </w:p>
    <w:p>
      <w:pPr>
        <w:ind w:right="480"/>
        <w:jc w:val="center"/>
        <w:rPr>
          <w:sz w:val="32"/>
        </w:rPr>
      </w:pPr>
      <w:r>
        <w:rPr>
          <w:rFonts w:hint="eastAsia" w:ascii="宋体" w:hAnsi="宋体"/>
          <w:b/>
          <w:bCs/>
          <w:kern w:val="0"/>
          <w:sz w:val="44"/>
          <w:szCs w:val="44"/>
        </w:rPr>
        <w:t xml:space="preserve">           </w:t>
      </w:r>
      <w:r>
        <w:rPr>
          <w:rFonts w:hint="eastAsia" w:ascii="宋体" w:hAnsi="宋体"/>
          <w:bCs/>
          <w:kern w:val="0"/>
          <w:szCs w:val="21"/>
        </w:rPr>
        <w:t xml:space="preserve">          </w:t>
      </w:r>
      <w:r>
        <w:rPr>
          <w:rFonts w:hint="eastAsia"/>
          <w:sz w:val="32"/>
        </w:rPr>
        <w:t>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lang w:eastAsia="zh-CN"/>
        </w:rPr>
        <w:t>南阳光明光电有限公司</w:t>
      </w:r>
      <w:r>
        <w:rPr>
          <w:rFonts w:hint="eastAsia" w:ascii="仿宋_GB2312" w:eastAsia="仿宋_GB2312"/>
          <w:sz w:val="28"/>
          <w:u w:val="single"/>
        </w:rPr>
        <w:t xml:space="preserve">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w:t>
      </w:r>
      <w:r>
        <w:rPr>
          <w:rFonts w:hint="eastAsia" w:ascii="仿宋_GB2312" w:eastAsia="仿宋_GB2312"/>
          <w:sz w:val="28"/>
          <w:lang w:eastAsia="zh-CN"/>
        </w:rPr>
        <w:t>民典法</w:t>
      </w:r>
      <w:r>
        <w:rPr>
          <w:rFonts w:ascii="仿宋_GB2312" w:eastAsia="仿宋_GB2312"/>
          <w:sz w:val="28"/>
        </w:rPr>
        <w:t>》及相关法律的规定，甲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9"/>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noWrap w:val="0"/>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noWrap w:val="0"/>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noWrap w:val="0"/>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noWrap w:val="0"/>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noWrap w:val="0"/>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noWrap w:val="0"/>
            <w:vAlign w:val="top"/>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noWrap w:val="0"/>
            <w:vAlign w:val="top"/>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noWrap w:val="0"/>
            <w:vAlign w:val="center"/>
          </w:tcPr>
          <w:p>
            <w:pPr>
              <w:spacing w:line="520" w:lineRule="exact"/>
              <w:jc w:val="center"/>
              <w:rPr>
                <w:rFonts w:ascii="仿宋_GB2312" w:eastAsia="仿宋_GB2312"/>
                <w:sz w:val="24"/>
              </w:rPr>
            </w:pPr>
            <w:r>
              <w:rPr>
                <w:b/>
                <w:sz w:val="21"/>
                <w:szCs w:val="21"/>
              </w:rPr>
              <w:t>全自动封箱机</w:t>
            </w:r>
          </w:p>
        </w:tc>
        <w:tc>
          <w:tcPr>
            <w:tcW w:w="1512" w:type="dxa"/>
            <w:noWrap w:val="0"/>
            <w:vAlign w:val="center"/>
          </w:tcPr>
          <w:p>
            <w:pPr>
              <w:spacing w:line="520" w:lineRule="exact"/>
              <w:jc w:val="center"/>
              <w:rPr>
                <w:rFonts w:ascii="仿宋_GB2312" w:eastAsia="仿宋_GB2312"/>
                <w:sz w:val="24"/>
              </w:rPr>
            </w:pPr>
          </w:p>
        </w:tc>
        <w:tc>
          <w:tcPr>
            <w:tcW w:w="709" w:type="dxa"/>
            <w:noWrap w:val="0"/>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noWrap w:val="0"/>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418" w:type="dxa"/>
            <w:noWrap w:val="0"/>
            <w:vAlign w:val="center"/>
          </w:tcPr>
          <w:p>
            <w:pPr>
              <w:spacing w:line="520" w:lineRule="exact"/>
              <w:jc w:val="center"/>
              <w:rPr>
                <w:rFonts w:ascii="仿宋_GB2312" w:eastAsia="仿宋_GB2312"/>
                <w:sz w:val="24"/>
              </w:rPr>
            </w:pPr>
          </w:p>
        </w:tc>
        <w:tc>
          <w:tcPr>
            <w:tcW w:w="1701" w:type="dxa"/>
            <w:noWrap w:val="0"/>
            <w:vAlign w:val="center"/>
          </w:tcPr>
          <w:p>
            <w:pPr>
              <w:spacing w:line="520" w:lineRule="exact"/>
              <w:jc w:val="center"/>
              <w:rPr>
                <w:rFonts w:ascii="仿宋_GB2312" w:eastAsia="仿宋_GB2312"/>
                <w:sz w:val="24"/>
              </w:rPr>
            </w:pPr>
          </w:p>
        </w:tc>
        <w:tc>
          <w:tcPr>
            <w:tcW w:w="1559" w:type="dxa"/>
            <w:vMerge w:val="restart"/>
            <w:noWrap w:val="0"/>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noWrap w:val="0"/>
            <w:vAlign w:val="center"/>
          </w:tcPr>
          <w:p>
            <w:pPr>
              <w:spacing w:line="520" w:lineRule="exact"/>
              <w:jc w:val="center"/>
              <w:rPr>
                <w:rFonts w:ascii="仿宋_GB2312" w:eastAsia="仿宋_GB2312"/>
                <w:sz w:val="24"/>
              </w:rPr>
            </w:pPr>
            <w:r>
              <w:rPr>
                <w:b/>
                <w:i/>
                <w:sz w:val="36"/>
                <w:szCs w:val="36"/>
                <w:u w:val="single"/>
              </w:rPr>
              <w:t>全自动捆扎机</w:t>
            </w:r>
          </w:p>
        </w:tc>
        <w:tc>
          <w:tcPr>
            <w:tcW w:w="1512" w:type="dxa"/>
            <w:noWrap w:val="0"/>
            <w:vAlign w:val="center"/>
          </w:tcPr>
          <w:p>
            <w:pPr>
              <w:spacing w:line="520" w:lineRule="exact"/>
              <w:jc w:val="center"/>
              <w:rPr>
                <w:rFonts w:ascii="仿宋_GB2312" w:eastAsia="仿宋_GB2312"/>
                <w:sz w:val="24"/>
              </w:rPr>
            </w:pPr>
          </w:p>
        </w:tc>
        <w:tc>
          <w:tcPr>
            <w:tcW w:w="709" w:type="dxa"/>
            <w:noWrap w:val="0"/>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noWrap w:val="0"/>
            <w:vAlign w:val="center"/>
          </w:tcPr>
          <w:p>
            <w:pPr>
              <w:spacing w:line="520" w:lineRule="exact"/>
              <w:jc w:val="center"/>
              <w:rPr>
                <w:rFonts w:hint="default" w:ascii="仿宋_GB2312" w:eastAsia="仿宋_GB2312"/>
                <w:sz w:val="24"/>
                <w:lang w:val="en-US" w:eastAsia="zh-CN"/>
              </w:rPr>
            </w:pPr>
            <w:r>
              <w:rPr>
                <w:rFonts w:hint="eastAsia" w:ascii="仿宋_GB2312" w:eastAsia="仿宋_GB2312"/>
                <w:sz w:val="24"/>
                <w:lang w:val="en-US" w:eastAsia="zh-CN"/>
              </w:rPr>
              <w:t>1</w:t>
            </w:r>
          </w:p>
        </w:tc>
        <w:tc>
          <w:tcPr>
            <w:tcW w:w="1418" w:type="dxa"/>
            <w:noWrap w:val="0"/>
            <w:vAlign w:val="center"/>
          </w:tcPr>
          <w:p>
            <w:pPr>
              <w:spacing w:line="520" w:lineRule="exact"/>
              <w:jc w:val="center"/>
              <w:rPr>
                <w:rFonts w:ascii="仿宋_GB2312" w:eastAsia="仿宋_GB2312"/>
                <w:sz w:val="24"/>
              </w:rPr>
            </w:pPr>
          </w:p>
        </w:tc>
        <w:tc>
          <w:tcPr>
            <w:tcW w:w="1701" w:type="dxa"/>
            <w:noWrap w:val="0"/>
            <w:vAlign w:val="center"/>
          </w:tcPr>
          <w:p>
            <w:pPr>
              <w:spacing w:line="520" w:lineRule="exact"/>
              <w:jc w:val="center"/>
              <w:rPr>
                <w:rFonts w:ascii="仿宋_GB2312" w:eastAsia="仿宋_GB2312"/>
                <w:sz w:val="24"/>
              </w:rPr>
            </w:pPr>
          </w:p>
        </w:tc>
        <w:tc>
          <w:tcPr>
            <w:tcW w:w="1559" w:type="dxa"/>
            <w:vMerge w:val="continue"/>
            <w:noWrap w:val="0"/>
            <w:vAlign w:val="center"/>
          </w:tcPr>
          <w:p>
            <w:pPr>
              <w:spacing w:line="52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noWrap w:val="0"/>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highlight w:val="red"/>
        </w:rPr>
      </w:pPr>
      <w:r>
        <w:rPr>
          <w:rFonts w:hint="eastAsia" w:ascii="仿宋_GB2312" w:eastAsia="仿宋_GB2312"/>
          <w:sz w:val="28"/>
        </w:rPr>
        <w:t>二、</w:t>
      </w:r>
      <w:r>
        <w:rPr>
          <w:rFonts w:ascii="仿宋_GB2312" w:eastAsia="仿宋_GB2312"/>
          <w:sz w:val="28"/>
          <w:highlight w:val="red"/>
        </w:rPr>
        <w:t>支付方式</w:t>
      </w:r>
      <w:r>
        <w:rPr>
          <w:rFonts w:hint="eastAsia" w:ascii="仿宋_GB2312" w:eastAsia="仿宋_GB2312"/>
          <w:sz w:val="28"/>
          <w:highlight w:val="red"/>
        </w:rPr>
        <w:t>及发票</w:t>
      </w:r>
      <w:r>
        <w:rPr>
          <w:rFonts w:ascii="仿宋_GB2312" w:eastAsia="仿宋_GB2312"/>
          <w:sz w:val="28"/>
          <w:highlight w:val="red"/>
        </w:rPr>
        <w:t xml:space="preserve">： </w:t>
      </w:r>
    </w:p>
    <w:p>
      <w:pPr>
        <w:spacing w:line="520" w:lineRule="exact"/>
        <w:ind w:left="559" w:leftChars="266"/>
        <w:jc w:val="left"/>
        <w:rPr>
          <w:rFonts w:ascii="仿宋_GB2312" w:eastAsia="仿宋_GB2312"/>
          <w:kern w:val="0"/>
          <w:sz w:val="28"/>
          <w:szCs w:val="18"/>
          <w:highlight w:val="red"/>
        </w:rPr>
      </w:pPr>
      <w:r>
        <w:rPr>
          <w:rFonts w:ascii="仿宋_GB2312" w:eastAsia="仿宋_GB2312"/>
          <w:sz w:val="28"/>
          <w:highlight w:val="red"/>
        </w:rPr>
        <w:t>1</w:t>
      </w:r>
      <w:r>
        <w:rPr>
          <w:rFonts w:hint="eastAsia" w:ascii="仿宋_GB2312" w:eastAsia="仿宋_GB2312"/>
          <w:sz w:val="28"/>
          <w:highlight w:val="red"/>
        </w:rPr>
        <w:t>、</w:t>
      </w:r>
      <w:r>
        <w:rPr>
          <w:rFonts w:ascii="仿宋_GB2312" w:eastAsia="仿宋_GB2312"/>
          <w:kern w:val="0"/>
          <w:sz w:val="28"/>
          <w:szCs w:val="18"/>
          <w:highlight w:val="red"/>
        </w:rPr>
        <w:t>第一期付款：合同签订后</w:t>
      </w:r>
      <w:r>
        <w:rPr>
          <w:rFonts w:hint="eastAsia" w:ascii="仿宋_GB2312" w:eastAsia="仿宋_GB2312"/>
          <w:kern w:val="0"/>
          <w:sz w:val="28"/>
          <w:szCs w:val="18"/>
          <w:highlight w:val="red"/>
          <w:u w:val="single"/>
        </w:rPr>
        <w:t>7</w:t>
      </w:r>
      <w:r>
        <w:rPr>
          <w:rFonts w:ascii="仿宋_GB2312" w:eastAsia="仿宋_GB2312"/>
          <w:kern w:val="0"/>
          <w:sz w:val="28"/>
          <w:szCs w:val="18"/>
          <w:highlight w:val="red"/>
        </w:rPr>
        <w:t xml:space="preserve">个工作日内支付合同总价款的 </w:t>
      </w:r>
      <w:r>
        <w:rPr>
          <w:rFonts w:hint="eastAsia" w:ascii="仿宋_GB2312" w:eastAsia="仿宋_GB2312"/>
          <w:kern w:val="0"/>
          <w:sz w:val="28"/>
          <w:szCs w:val="18"/>
          <w:highlight w:val="red"/>
          <w:u w:val="single"/>
        </w:rPr>
        <w:t>30</w:t>
      </w:r>
      <w:r>
        <w:rPr>
          <w:rFonts w:ascii="仿宋_GB2312" w:eastAsia="仿宋_GB2312"/>
          <w:kern w:val="0"/>
          <w:sz w:val="28"/>
          <w:szCs w:val="18"/>
          <w:highlight w:val="red"/>
        </w:rPr>
        <w:t>%</w:t>
      </w:r>
      <w:r>
        <w:rPr>
          <w:rFonts w:hint="eastAsia" w:ascii="仿宋_GB2312" w:eastAsia="仿宋_GB2312"/>
          <w:kern w:val="0"/>
          <w:sz w:val="28"/>
          <w:szCs w:val="18"/>
          <w:highlight w:val="red"/>
        </w:rPr>
        <w:t>，</w:t>
      </w:r>
    </w:p>
    <w:p>
      <w:pPr>
        <w:pStyle w:val="57"/>
        <w:rPr>
          <w:rFonts w:ascii="仿宋_GB2312" w:eastAsia="仿宋_GB2312" w:cs="Times New Roman"/>
          <w:color w:val="auto"/>
          <w:kern w:val="2"/>
          <w:sz w:val="28"/>
          <w:highlight w:val="red"/>
        </w:rPr>
      </w:pPr>
      <w:r>
        <w:rPr>
          <w:rFonts w:hint="eastAsia" w:ascii="仿宋_GB2312" w:eastAsia="仿宋_GB2312"/>
          <w:sz w:val="28"/>
          <w:szCs w:val="18"/>
          <w:highlight w:val="red"/>
        </w:rPr>
        <w:t>即人民币</w:t>
      </w:r>
      <w:r>
        <w:rPr>
          <w:rFonts w:hint="eastAsia" w:ascii="仿宋_GB2312" w:eastAsia="仿宋_GB2312"/>
          <w:sz w:val="28"/>
          <w:szCs w:val="18"/>
          <w:highlight w:val="red"/>
          <w:u w:val="single"/>
        </w:rPr>
        <w:t xml:space="preserve">           </w:t>
      </w:r>
      <w:r>
        <w:rPr>
          <w:rFonts w:hint="eastAsia" w:ascii="仿宋_GB2312" w:eastAsia="仿宋_GB2312"/>
          <w:sz w:val="28"/>
          <w:szCs w:val="18"/>
          <w:highlight w:val="red"/>
        </w:rPr>
        <w:t>元；</w:t>
      </w:r>
      <w:r>
        <w:rPr>
          <w:rFonts w:ascii="仿宋_GB2312" w:eastAsia="仿宋_GB2312" w:cs="Times New Roman"/>
          <w:color w:val="auto"/>
          <w:kern w:val="2"/>
          <w:sz w:val="28"/>
          <w:highlight w:val="red"/>
        </w:rPr>
        <w:t xml:space="preserve"> </w:t>
      </w:r>
    </w:p>
    <w:p>
      <w:pPr>
        <w:spacing w:line="520" w:lineRule="exact"/>
        <w:ind w:firstLine="560" w:firstLineChars="200"/>
        <w:jc w:val="left"/>
        <w:rPr>
          <w:rFonts w:ascii="仿宋_GB2312" w:eastAsia="仿宋_GB2312"/>
          <w:sz w:val="28"/>
          <w:highlight w:val="red"/>
        </w:rPr>
      </w:pPr>
      <w:r>
        <w:rPr>
          <w:rFonts w:ascii="仿宋_GB2312" w:eastAsia="仿宋_GB2312"/>
          <w:sz w:val="28"/>
          <w:highlight w:val="red"/>
        </w:rPr>
        <w:t>2</w:t>
      </w:r>
      <w:r>
        <w:rPr>
          <w:rFonts w:hint="eastAsia" w:ascii="仿宋_GB2312" w:eastAsia="仿宋_GB2312"/>
          <w:sz w:val="28"/>
          <w:highlight w:val="red"/>
        </w:rPr>
        <w:t>、验收合格后，乙方开具全额增值税发票后</w:t>
      </w:r>
      <w:r>
        <w:rPr>
          <w:rFonts w:ascii="仿宋_GB2312" w:eastAsia="仿宋_GB2312"/>
          <w:sz w:val="28"/>
          <w:highlight w:val="red"/>
          <w:u w:val="single"/>
        </w:rPr>
        <w:t>30</w:t>
      </w:r>
      <w:r>
        <w:rPr>
          <w:rFonts w:hint="eastAsia" w:ascii="仿宋_GB2312" w:eastAsia="仿宋_GB2312"/>
          <w:sz w:val="28"/>
          <w:highlight w:val="red"/>
        </w:rPr>
        <w:t>个工作日内支付合同总价款的</w:t>
      </w:r>
      <w:r>
        <w:rPr>
          <w:rFonts w:ascii="仿宋_GB2312" w:eastAsia="仿宋_GB2312"/>
          <w:sz w:val="28"/>
          <w:highlight w:val="red"/>
        </w:rPr>
        <w:t xml:space="preserve"> </w:t>
      </w:r>
      <w:r>
        <w:rPr>
          <w:rFonts w:hint="eastAsia" w:ascii="仿宋_GB2312" w:eastAsia="仿宋_GB2312"/>
          <w:sz w:val="28"/>
          <w:highlight w:val="red"/>
          <w:u w:val="single"/>
        </w:rPr>
        <w:t xml:space="preserve">   </w:t>
      </w:r>
      <w:r>
        <w:rPr>
          <w:rFonts w:ascii="仿宋_GB2312" w:eastAsia="仿宋_GB2312"/>
          <w:sz w:val="28"/>
          <w:highlight w:val="red"/>
        </w:rPr>
        <w:t xml:space="preserve"> %</w:t>
      </w:r>
      <w:r>
        <w:rPr>
          <w:rFonts w:hint="eastAsia" w:ascii="仿宋_GB2312" w:eastAsia="仿宋_GB2312"/>
          <w:sz w:val="28"/>
          <w:highlight w:val="red"/>
        </w:rPr>
        <w:t>，即人民币</w:t>
      </w:r>
      <w:r>
        <w:rPr>
          <w:rFonts w:hint="eastAsia" w:ascii="仿宋_GB2312" w:eastAsia="仿宋_GB2312"/>
          <w:sz w:val="28"/>
          <w:highlight w:val="red"/>
          <w:u w:val="single"/>
        </w:rPr>
        <w:t xml:space="preserve">          </w:t>
      </w:r>
      <w:r>
        <w:rPr>
          <w:rFonts w:hint="eastAsia" w:ascii="仿宋_GB2312" w:eastAsia="仿宋_GB2312"/>
          <w:sz w:val="28"/>
          <w:highlight w:val="red"/>
        </w:rPr>
        <w:t>元。</w:t>
      </w:r>
    </w:p>
    <w:p>
      <w:pPr>
        <w:spacing w:line="520" w:lineRule="exact"/>
        <w:ind w:firstLine="560" w:firstLineChars="200"/>
        <w:jc w:val="left"/>
        <w:rPr>
          <w:rFonts w:ascii="仿宋_GB2312" w:eastAsia="仿宋_GB2312"/>
          <w:sz w:val="28"/>
          <w:highlight w:val="red"/>
        </w:rPr>
      </w:pPr>
      <w:r>
        <w:rPr>
          <w:rFonts w:ascii="仿宋_GB2312" w:eastAsia="仿宋_GB2312"/>
          <w:sz w:val="28"/>
          <w:highlight w:val="red"/>
        </w:rPr>
        <w:t>3</w:t>
      </w:r>
      <w:r>
        <w:rPr>
          <w:rFonts w:hint="eastAsia" w:ascii="仿宋_GB2312" w:eastAsia="仿宋_GB2312"/>
          <w:sz w:val="28"/>
          <w:highlight w:val="red"/>
        </w:rPr>
        <w:t>、质量保证金为总价款的</w:t>
      </w:r>
      <w:r>
        <w:rPr>
          <w:rFonts w:ascii="仿宋_GB2312" w:eastAsia="仿宋_GB2312"/>
          <w:sz w:val="28"/>
          <w:highlight w:val="red"/>
          <w:u w:val="single"/>
        </w:rPr>
        <w:t xml:space="preserve"> 5 </w:t>
      </w:r>
      <w:r>
        <w:rPr>
          <w:rFonts w:ascii="仿宋_GB2312" w:eastAsia="仿宋_GB2312"/>
          <w:sz w:val="28"/>
          <w:highlight w:val="red"/>
        </w:rPr>
        <w:t>%</w:t>
      </w:r>
      <w:r>
        <w:rPr>
          <w:rFonts w:hint="eastAsia" w:ascii="仿宋_GB2312" w:eastAsia="仿宋_GB2312"/>
          <w:sz w:val="28"/>
          <w:highlight w:val="red"/>
        </w:rPr>
        <w:t>，即人民币</w:t>
      </w:r>
      <w:r>
        <w:rPr>
          <w:rFonts w:hint="eastAsia" w:ascii="仿宋_GB2312" w:eastAsia="仿宋_GB2312"/>
          <w:sz w:val="28"/>
          <w:highlight w:val="red"/>
          <w:u w:val="single"/>
        </w:rPr>
        <w:t xml:space="preserve">         </w:t>
      </w:r>
      <w:r>
        <w:rPr>
          <w:rFonts w:hint="eastAsia" w:ascii="仿宋_GB2312" w:eastAsia="仿宋_GB2312"/>
          <w:sz w:val="28"/>
          <w:highlight w:val="red"/>
        </w:rPr>
        <w:t>元，在设备终验收合格满</w:t>
      </w:r>
      <w:r>
        <w:rPr>
          <w:rFonts w:hint="eastAsia" w:ascii="仿宋_GB2312" w:eastAsia="仿宋_GB2312"/>
          <w:sz w:val="28"/>
          <w:highlight w:val="red"/>
          <w:u w:val="single"/>
          <w:lang w:val="en-US" w:eastAsia="zh-CN"/>
        </w:rPr>
        <w:t>3个月</w:t>
      </w:r>
      <w:r>
        <w:rPr>
          <w:rFonts w:hint="eastAsia" w:ascii="仿宋_GB2312" w:eastAsia="仿宋_GB2312"/>
          <w:sz w:val="28"/>
          <w:highlight w:val="red"/>
        </w:rPr>
        <w:t>后支付。</w:t>
      </w:r>
      <w:r>
        <w:rPr>
          <w:rFonts w:ascii="仿宋_GB2312" w:eastAsia="仿宋_GB2312"/>
          <w:sz w:val="28"/>
          <w:highlight w:val="red"/>
        </w:rPr>
        <w:t xml:space="preserve"> </w:t>
      </w:r>
    </w:p>
    <w:p>
      <w:pPr>
        <w:spacing w:line="520" w:lineRule="exact"/>
        <w:ind w:firstLine="560" w:firstLineChars="200"/>
        <w:jc w:val="left"/>
        <w:rPr>
          <w:rFonts w:ascii="仿宋_GB2312" w:eastAsia="仿宋_GB2312"/>
          <w:sz w:val="28"/>
          <w:highlight w:val="red"/>
        </w:rPr>
      </w:pPr>
      <w:r>
        <w:rPr>
          <w:rFonts w:hint="eastAsia" w:ascii="仿宋_GB2312" w:eastAsia="仿宋_GB2312"/>
          <w:sz w:val="28"/>
          <w:highlight w:val="red"/>
        </w:rPr>
        <w:t>4、乙方须开具符合相关法规的税率为</w:t>
      </w:r>
      <w:r>
        <w:rPr>
          <w:rFonts w:ascii="仿宋_GB2312" w:eastAsia="仿宋_GB2312"/>
          <w:sz w:val="28"/>
          <w:highlight w:val="red"/>
        </w:rPr>
        <w:t xml:space="preserve"> </w:t>
      </w:r>
      <w:r>
        <w:rPr>
          <w:rFonts w:hint="eastAsia" w:ascii="仿宋_GB2312" w:eastAsia="仿宋_GB2312"/>
          <w:sz w:val="28"/>
          <w:highlight w:val="red"/>
          <w:u w:val="single"/>
        </w:rPr>
        <w:t>13</w:t>
      </w:r>
      <w:r>
        <w:rPr>
          <w:rFonts w:ascii="仿宋_GB2312" w:eastAsia="仿宋_GB2312"/>
          <w:sz w:val="28"/>
          <w:highlight w:val="red"/>
        </w:rPr>
        <w:t>%</w:t>
      </w:r>
      <w:r>
        <w:rPr>
          <w:rFonts w:hint="eastAsia" w:ascii="仿宋_GB2312" w:eastAsia="仿宋_GB2312"/>
          <w:sz w:val="28"/>
          <w:highlight w:val="red"/>
        </w:rPr>
        <w:t>的增值税</w:t>
      </w:r>
      <w:r>
        <w:rPr>
          <w:rFonts w:ascii="仿宋_GB2312" w:eastAsia="仿宋_GB2312"/>
          <w:sz w:val="28"/>
          <w:highlight w:val="red"/>
          <w:u w:val="single"/>
        </w:rPr>
        <w:t xml:space="preserve"> </w:t>
      </w:r>
      <w:r>
        <w:rPr>
          <w:rFonts w:hint="eastAsia" w:ascii="仿宋_GB2312" w:eastAsia="仿宋_GB2312"/>
          <w:sz w:val="28"/>
          <w:highlight w:val="red"/>
          <w:u w:val="single"/>
        </w:rPr>
        <w:t>专用</w:t>
      </w:r>
      <w:r>
        <w:rPr>
          <w:rFonts w:hint="eastAsia" w:ascii="仿宋_GB2312" w:eastAsia="仿宋_GB2312"/>
          <w:sz w:val="28"/>
          <w:highlight w:val="red"/>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功能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hint="eastAsia" w:ascii="仿宋_GB2312" w:eastAsia="仿宋_GB2312"/>
          <w:kern w:val="0"/>
          <w:sz w:val="28"/>
          <w:szCs w:val="18"/>
          <w:lang w:eastAsia="zh-CN"/>
        </w:rPr>
      </w:pPr>
      <w:r>
        <w:rPr>
          <w:rFonts w:ascii="仿宋_GB2312" w:eastAsia="仿宋_GB2312"/>
          <w:kern w:val="0"/>
          <w:sz w:val="28"/>
          <w:szCs w:val="18"/>
        </w:rPr>
        <w:t>2、交货地点：乙方负责将货物</w:t>
      </w:r>
      <w:r>
        <w:rPr>
          <w:rFonts w:hint="eastAsia" w:ascii="仿宋_GB2312" w:eastAsia="仿宋_GB2312"/>
          <w:kern w:val="0"/>
          <w:sz w:val="28"/>
          <w:szCs w:val="18"/>
          <w:lang w:eastAsia="zh-CN"/>
        </w:rPr>
        <w:t>免费</w:t>
      </w:r>
      <w:r>
        <w:rPr>
          <w:rFonts w:ascii="仿宋_GB2312" w:eastAsia="仿宋_GB2312"/>
          <w:kern w:val="0"/>
          <w:sz w:val="28"/>
          <w:szCs w:val="18"/>
        </w:rPr>
        <w:t>运至甲方指定的地点</w:t>
      </w:r>
      <w:r>
        <w:rPr>
          <w:rFonts w:hint="eastAsia" w:ascii="仿宋_GB2312" w:eastAsia="仿宋_GB2312"/>
          <w:kern w:val="0"/>
          <w:sz w:val="28"/>
          <w:szCs w:val="18"/>
        </w:rPr>
        <w:t>，甲方负责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宋体" w:hAnsi="宋体" w:eastAsia="宋体" w:cs="宋体"/>
          <w:i w:val="0"/>
          <w:iCs w:val="0"/>
          <w:caps w:val="0"/>
          <w:color w:val="000000"/>
          <w:spacing w:val="0"/>
          <w:sz w:val="24"/>
          <w:szCs w:val="24"/>
          <w:shd w:val="clear" w:color="auto" w:fill="FFFFFF"/>
        </w:rPr>
        <w:t>南阳市卧龙区龙升工业园金光路 </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 </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ascii="仿宋_GB2312" w:eastAsia="仿宋_GB2312"/>
          <w:kern w:val="0"/>
          <w:sz w:val="28"/>
          <w:szCs w:val="18"/>
        </w:rPr>
        <w:t>接货人：</w:t>
      </w:r>
      <w:r>
        <w:rPr>
          <w:rFonts w:hint="eastAsia" w:ascii="仿宋_GB2312" w:eastAsia="仿宋_GB2312"/>
          <w:kern w:val="0"/>
          <w:sz w:val="28"/>
          <w:szCs w:val="18"/>
        </w:rPr>
        <w:t xml:space="preserve"> </w:t>
      </w:r>
      <w:r>
        <w:rPr>
          <w:rFonts w:hint="eastAsia" w:ascii="仿宋_GB2312" w:eastAsia="仿宋_GB2312"/>
          <w:kern w:val="0"/>
          <w:sz w:val="28"/>
          <w:szCs w:val="18"/>
          <w:u w:val="single"/>
        </w:rPr>
        <w:t xml:space="preserve">  </w:t>
      </w:r>
      <w:r>
        <w:rPr>
          <w:rFonts w:ascii="仿宋_GB2312" w:eastAsia="仿宋_GB2312"/>
          <w:kern w:val="0"/>
          <w:sz w:val="28"/>
          <w:szCs w:val="18"/>
        </w:rPr>
        <w:t xml:space="preserve"> </w:t>
      </w:r>
      <w:r>
        <w:rPr>
          <w:rFonts w:hint="eastAsia" w:ascii="仿宋_GB2312" w:eastAsia="仿宋_GB2312"/>
          <w:kern w:val="0"/>
          <w:sz w:val="28"/>
          <w:szCs w:val="18"/>
        </w:rPr>
        <w:t xml:space="preserve">    联系</w:t>
      </w:r>
      <w:r>
        <w:rPr>
          <w:rFonts w:ascii="仿宋_GB2312" w:eastAsia="仿宋_GB2312"/>
          <w:kern w:val="0"/>
          <w:sz w:val="28"/>
          <w:szCs w:val="18"/>
        </w:rPr>
        <w:t xml:space="preserve">电话 </w:t>
      </w:r>
      <w:r>
        <w:rPr>
          <w:rFonts w:hint="eastAsia" w:ascii="仿宋_GB2312" w:eastAsia="仿宋_GB2312"/>
          <w:kern w:val="0"/>
          <w:sz w:val="28"/>
          <w:szCs w:val="18"/>
        </w:rPr>
        <w:t>：</w:t>
      </w:r>
      <w:r>
        <w:rPr>
          <w:rFonts w:hint="eastAsia" w:ascii="仿宋_GB2312" w:eastAsia="仿宋_GB2312"/>
          <w:kern w:val="0"/>
          <w:sz w:val="28"/>
          <w:szCs w:val="18"/>
          <w:lang w:val="en-US" w:eastAsia="zh-CN"/>
        </w:rPr>
        <w:t xml:space="preserve">    </w:t>
      </w:r>
      <w:r>
        <w:rPr>
          <w:rFonts w:hint="eastAsia" w:ascii="仿宋_GB2312" w:eastAsia="仿宋_GB2312"/>
          <w:kern w:val="0"/>
          <w:sz w:val="28"/>
          <w:szCs w:val="18"/>
        </w:rPr>
        <w:t xml:space="preserve">。 </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p>
    <w:p>
      <w:pPr>
        <w:spacing w:line="360" w:lineRule="auto"/>
        <w:ind w:left="285" w:firstLine="280" w:firstLineChars="100"/>
        <w:rPr>
          <w:rFonts w:hint="eastAsia" w:ascii="仿宋_GB2312" w:eastAsia="仿宋_GB2312"/>
          <w:kern w:val="0"/>
          <w:sz w:val="28"/>
          <w:szCs w:val="18"/>
          <w:lang w:eastAsia="zh-CN"/>
        </w:rPr>
      </w:pP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lang w:eastAsia="zh-CN"/>
        </w:rPr>
        <w:t>河南省南阳市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pStyle w:val="8"/>
        <w:spacing w:line="500" w:lineRule="exact"/>
        <w:ind w:firstLine="560" w:firstLineChars="200"/>
        <w:rPr>
          <w:rFonts w:ascii="仿宋_GB2312" w:eastAsia="宋体"/>
          <w:kern w:val="2"/>
          <w:sz w:val="28"/>
          <w:szCs w:val="28"/>
          <w:lang w:eastAsia="zh-CN"/>
        </w:rPr>
      </w:pPr>
    </w:p>
    <w:p>
      <w:pPr>
        <w:ind w:right="480"/>
        <w:jc w:val="center"/>
        <w:rPr>
          <w:color w:val="000000"/>
        </w:rPr>
      </w:pPr>
    </w:p>
    <w:p>
      <w:pPr>
        <w:spacing w:line="480" w:lineRule="exact"/>
        <w:ind w:firstLine="420" w:firstLineChars="200"/>
        <w:rPr>
          <w:rFonts w:ascii="宋体" w:hAnsi="宋体" w:cs="Arial"/>
          <w:szCs w:val="21"/>
        </w:rPr>
      </w:pPr>
    </w:p>
    <w:p>
      <w:pPr>
        <w:spacing w:line="120" w:lineRule="exact"/>
        <w:ind w:firstLine="420" w:firstLineChars="200"/>
        <w:rPr>
          <w:rFonts w:ascii="宋体" w:hAnsi="宋体" w:cs="Arial"/>
          <w:szCs w:val="21"/>
        </w:rPr>
      </w:pPr>
    </w:p>
    <w:p>
      <w:pPr>
        <w:spacing w:line="420" w:lineRule="exact"/>
        <w:rPr>
          <w:rFonts w:ascii="宋体" w:hAnsi="宋体"/>
          <w:sz w:val="24"/>
        </w:rPr>
      </w:pPr>
      <w:r>
        <w:rPr>
          <w:rFonts w:hint="eastAsia" w:ascii="宋体" w:hAnsi="宋体"/>
          <w:sz w:val="24"/>
        </w:rPr>
        <w:t>甲     方                                    乙     方</w:t>
      </w:r>
    </w:p>
    <w:p>
      <w:pPr>
        <w:spacing w:line="360" w:lineRule="auto"/>
        <w:jc w:val="left"/>
        <w:rPr>
          <w:rFonts w:ascii="宋体" w:hAnsi="宋体"/>
          <w:sz w:val="24"/>
        </w:rPr>
      </w:pPr>
      <w:r>
        <w:rPr>
          <w:rFonts w:hint="eastAsia" w:ascii="宋体" w:hAnsi="宋体"/>
          <w:sz w:val="24"/>
        </w:rPr>
        <w:t>单位名称:</w:t>
      </w:r>
      <w:r>
        <w:rPr>
          <w:rFonts w:hint="eastAsia" w:ascii="宋体" w:hAnsi="宋体"/>
          <w:sz w:val="24"/>
          <w:u w:val="single"/>
        </w:rPr>
        <w:t xml:space="preserve">                     </w:t>
      </w:r>
      <w:r>
        <w:rPr>
          <w:rFonts w:hint="eastAsia" w:ascii="宋体" w:hAnsi="宋体"/>
          <w:sz w:val="24"/>
        </w:rPr>
        <w:t xml:space="preserve">             单位名称：  </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 xml:space="preserve">法定代表人：( 公 章 ) </w:t>
      </w:r>
      <w:r>
        <w:rPr>
          <w:rFonts w:hint="eastAsia" w:ascii="宋体" w:hAnsi="宋体"/>
          <w:sz w:val="24"/>
          <w:u w:val="single"/>
        </w:rPr>
        <w:t xml:space="preserve">          </w:t>
      </w:r>
      <w:r>
        <w:rPr>
          <w:rFonts w:hint="eastAsia" w:ascii="宋体" w:hAnsi="宋体"/>
          <w:sz w:val="24"/>
        </w:rPr>
        <w:t xml:space="preserve">           法定代表人：( 公 章 )</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 xml:space="preserve">              委托代理人：</w:t>
      </w:r>
      <w:r>
        <w:rPr>
          <w:rFonts w:hint="eastAsia" w:ascii="宋体" w:hAnsi="宋体"/>
          <w:sz w:val="24"/>
          <w:u w:val="single"/>
        </w:rPr>
        <w:t xml:space="preserve">                   </w:t>
      </w:r>
      <w:r>
        <w:rPr>
          <w:rFonts w:hint="eastAsia" w:ascii="宋体" w:hAnsi="宋体"/>
          <w:sz w:val="24"/>
        </w:rPr>
        <w:t xml:space="preserve">   </w:t>
      </w:r>
    </w:p>
    <w:p>
      <w:pPr>
        <w:spacing w:line="360" w:lineRule="auto"/>
        <w:jc w:val="left"/>
        <w:rPr>
          <w:rFonts w:ascii="宋体" w:hAnsi="宋体"/>
          <w:sz w:val="24"/>
          <w:u w:val="single"/>
        </w:rPr>
      </w:pPr>
      <w:r>
        <w:rPr>
          <w:rFonts w:hint="eastAsia" w:ascii="宋体" w:hAnsi="宋体"/>
          <w:sz w:val="24"/>
        </w:rPr>
        <w:t>税号：</w:t>
      </w:r>
      <w:r>
        <w:rPr>
          <w:rFonts w:hint="eastAsia" w:ascii="宋体" w:hAnsi="宋体"/>
          <w:sz w:val="24"/>
          <w:u w:val="single"/>
        </w:rPr>
        <w:t xml:space="preserve">                       </w:t>
      </w:r>
      <w:r>
        <w:rPr>
          <w:rFonts w:hint="eastAsia" w:ascii="宋体" w:hAnsi="宋体"/>
          <w:sz w:val="24"/>
        </w:rPr>
        <w:t xml:space="preserve">              税号：</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开户银行：</w:t>
      </w:r>
      <w:r>
        <w:rPr>
          <w:rFonts w:hint="eastAsia" w:ascii="宋体" w:hAnsi="宋体"/>
          <w:sz w:val="24"/>
          <w:u w:val="single"/>
        </w:rPr>
        <w:t xml:space="preserve">                     </w:t>
      </w:r>
      <w:r>
        <w:rPr>
          <w:rFonts w:hint="eastAsia" w:ascii="宋体" w:hAnsi="宋体"/>
          <w:sz w:val="24"/>
        </w:rPr>
        <w:t xml:space="preserve">            开户银行：</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账号：</w:t>
      </w:r>
      <w:r>
        <w:rPr>
          <w:rFonts w:hint="eastAsia" w:ascii="宋体" w:hAnsi="宋体"/>
          <w:sz w:val="24"/>
          <w:u w:val="single"/>
        </w:rPr>
        <w:t xml:space="preserve">                        </w:t>
      </w:r>
      <w:r>
        <w:rPr>
          <w:rFonts w:hint="eastAsia" w:ascii="宋体" w:hAnsi="宋体"/>
          <w:sz w:val="24"/>
        </w:rPr>
        <w:t xml:space="preserve">             账号：</w:t>
      </w:r>
      <w:r>
        <w:rPr>
          <w:rFonts w:hint="eastAsia" w:ascii="宋体" w:hAnsi="宋体"/>
          <w:sz w:val="24"/>
          <w:u w:val="single"/>
        </w:rPr>
        <w:t xml:space="preserve">                            </w:t>
      </w:r>
    </w:p>
    <w:p>
      <w:pPr>
        <w:spacing w:line="360" w:lineRule="auto"/>
        <w:jc w:val="left"/>
        <w:rPr>
          <w:rFonts w:hint="eastAsia" w:ascii="宋体" w:hAnsi="宋体"/>
          <w:b/>
          <w:bCs/>
          <w:sz w:val="24"/>
          <w:u w:val="single"/>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 xml:space="preserve">               日期： </w:t>
      </w:r>
      <w:r>
        <w:rPr>
          <w:rFonts w:hint="eastAsia" w:ascii="宋体" w:hAnsi="宋体"/>
          <w:sz w:val="24"/>
          <w:u w:val="single"/>
        </w:rPr>
        <w:t xml:space="preserve">                     </w:t>
      </w:r>
      <w:bookmarkStart w:id="12" w:name="_Hlk64124859"/>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b/>
          <w:bCs/>
          <w:sz w:val="24"/>
          <w:u w:val="single"/>
        </w:rPr>
      </w:pPr>
      <w:r>
        <w:rPr>
          <w:rFonts w:hint="eastAsia" w:ascii="宋体" w:hAnsi="宋体"/>
          <w:sz w:val="28"/>
          <w:szCs w:val="28"/>
        </w:rPr>
        <w:t>附件1</w:t>
      </w:r>
    </w:p>
    <w:p>
      <w:pPr>
        <w:spacing w:line="600" w:lineRule="exact"/>
        <w:ind w:firstLine="708" w:firstLineChars="196"/>
        <w:jc w:val="center"/>
        <w:rPr>
          <w:rFonts w:hint="eastAsia" w:ascii="宋体" w:hAnsi="宋体"/>
          <w:b/>
          <w:sz w:val="36"/>
          <w:szCs w:val="36"/>
        </w:rPr>
      </w:pPr>
      <w:r>
        <w:rPr>
          <w:rFonts w:hint="eastAsia" w:ascii="宋体" w:hAnsi="宋体"/>
          <w:b/>
          <w:sz w:val="36"/>
          <w:szCs w:val="36"/>
        </w:rPr>
        <w:t>技术条款及服务</w:t>
      </w:r>
    </w:p>
    <w:p>
      <w:pPr>
        <w:spacing w:line="460" w:lineRule="exact"/>
        <w:rPr>
          <w:rFonts w:ascii="宋体" w:hAnsi="宋体"/>
          <w:sz w:val="24"/>
        </w:rPr>
      </w:pPr>
      <w:r>
        <w:rPr>
          <w:rFonts w:hint="eastAsia" w:ascii="宋体" w:hAnsi="宋体"/>
          <w:sz w:val="24"/>
        </w:rPr>
        <w:t>采购单位（全称）：</w:t>
      </w:r>
      <w:r>
        <w:rPr>
          <w:rFonts w:ascii="宋体" w:hAnsi="宋体"/>
          <w:sz w:val="24"/>
        </w:rPr>
        <w:t xml:space="preserve"> </w:t>
      </w:r>
      <w:r>
        <w:rPr>
          <w:rFonts w:ascii="宋体" w:hAnsi="宋体"/>
          <w:sz w:val="24"/>
          <w:u w:val="single"/>
        </w:rPr>
        <w:t xml:space="preserve">                              </w:t>
      </w:r>
      <w:r>
        <w:rPr>
          <w:rFonts w:hint="eastAsia" w:ascii="宋体" w:hAnsi="宋体"/>
          <w:sz w:val="24"/>
        </w:rPr>
        <w:t>（简称甲方）</w:t>
      </w:r>
    </w:p>
    <w:p>
      <w:pPr>
        <w:spacing w:line="460" w:lineRule="exact"/>
        <w:rPr>
          <w:rFonts w:hint="eastAsia" w:ascii="宋体" w:hAnsi="宋体"/>
          <w:sz w:val="24"/>
        </w:rPr>
      </w:pPr>
      <w:r>
        <w:rPr>
          <w:rFonts w:hint="eastAsia" w:ascii="宋体" w:hAnsi="宋体"/>
          <w:sz w:val="24"/>
        </w:rPr>
        <w:t>成交供应商（全称）：</w:t>
      </w:r>
      <w:r>
        <w:rPr>
          <w:rFonts w:ascii="宋体" w:hAnsi="宋体"/>
          <w:sz w:val="24"/>
          <w:u w:val="single"/>
        </w:rPr>
        <w:t xml:space="preserve">                             </w:t>
      </w:r>
      <w:r>
        <w:rPr>
          <w:rFonts w:hint="eastAsia" w:ascii="宋体" w:hAnsi="宋体"/>
          <w:sz w:val="24"/>
        </w:rPr>
        <w:t>（简称乙方）</w:t>
      </w:r>
    </w:p>
    <w:p>
      <w:pPr>
        <w:pStyle w:val="49"/>
        <w:snapToGrid w:val="0"/>
        <w:rPr>
          <w:rFonts w:hint="eastAsia" w:ascii="宋体" w:hAnsi="宋体"/>
          <w:sz w:val="24"/>
        </w:rPr>
      </w:pPr>
      <w:r>
        <w:rPr>
          <w:rFonts w:hint="eastAsia" w:ascii="宋体" w:hAnsi="宋体"/>
          <w:sz w:val="24"/>
        </w:rPr>
        <w:t xml:space="preserve">    根据采购合同，编号：</w:t>
      </w:r>
      <w:r>
        <w:rPr>
          <w:rFonts w:hint="eastAsia"/>
          <w:b/>
          <w:sz w:val="28"/>
          <w:szCs w:val="28"/>
          <w:lang w:val="en-US" w:eastAsia="zh-CN"/>
        </w:rPr>
        <w:t>NYGM-CG-2022-11</w:t>
      </w:r>
      <w:r>
        <w:rPr>
          <w:rFonts w:hint="eastAsia" w:ascii="宋体" w:hAnsi="宋体"/>
          <w:sz w:val="24"/>
        </w:rPr>
        <w:t>，经甲方和乙方协商一致，</w:t>
      </w:r>
      <w:r>
        <w:rPr>
          <w:rFonts w:hint="eastAsia"/>
          <w:sz w:val="24"/>
          <w:lang w:eastAsia="zh-CN"/>
        </w:rPr>
        <w:t>采购</w:t>
      </w:r>
      <w:r>
        <w:rPr>
          <w:rFonts w:hint="eastAsia" w:ascii="宋体" w:hAnsi="宋体"/>
          <w:sz w:val="24"/>
        </w:rPr>
        <w:t>的设备应达到以下主要技术要求，本协议未涉及要求参照询价文件技术及服务条款执行。</w:t>
      </w:r>
    </w:p>
    <w:bookmarkEnd w:id="12"/>
    <w:p>
      <w:p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2.主要技术要求</w:t>
      </w:r>
    </w:p>
    <w:p>
      <w:pPr>
        <w:adjustRightInd w:val="0"/>
        <w:spacing w:line="350" w:lineRule="atLeast"/>
        <w:textAlignment w:val="baseline"/>
        <w:rPr>
          <w:rFonts w:hint="default" w:ascii="宋体" w:hAnsi="宋体" w:eastAsia="宋体"/>
          <w:b/>
          <w:sz w:val="32"/>
          <w:szCs w:val="32"/>
          <w:lang w:val="en-US" w:eastAsia="zh-CN"/>
        </w:rPr>
      </w:pPr>
      <w:r>
        <w:rPr>
          <w:rFonts w:hint="eastAsia" w:ascii="宋体" w:hAnsi="宋体"/>
          <w:b/>
          <w:sz w:val="32"/>
          <w:szCs w:val="32"/>
          <w:lang w:val="en-US" w:eastAsia="zh-CN"/>
        </w:rPr>
        <w:t xml:space="preserve">2.1 </w:t>
      </w:r>
      <w:r>
        <w:rPr>
          <w:b/>
          <w:i/>
          <w:sz w:val="29"/>
          <w:u w:val="single"/>
        </w:rPr>
        <w:t>全自动捆扎机</w:t>
      </w:r>
      <w:r>
        <w:rPr>
          <w:rFonts w:hint="eastAsia" w:ascii="宋体" w:hAnsi="宋体" w:eastAsia="宋体"/>
          <w:b/>
          <w:sz w:val="32"/>
          <w:szCs w:val="32"/>
        </w:rPr>
        <w:t>技术要求</w:t>
      </w:r>
    </w:p>
    <w:p>
      <w:pPr>
        <w:pStyle w:val="8"/>
        <w:tabs>
          <w:tab w:val="left" w:pos="1832"/>
          <w:tab w:val="left" w:pos="3085"/>
          <w:tab w:val="left" w:pos="4151"/>
        </w:tabs>
        <w:spacing w:before="66"/>
        <w:ind w:left="935"/>
        <w:rPr>
          <w:rFonts w:hint="eastAsia" w:ascii="宋体" w:hAnsi="宋体" w:eastAsia="宋体" w:cs="宋体"/>
          <w:sz w:val="30"/>
          <w:szCs w:val="30"/>
        </w:rPr>
      </w:pPr>
      <w:r>
        <w:rPr>
          <w:rFonts w:hint="eastAsia" w:ascii="宋体" w:hAnsi="宋体" w:eastAsia="宋体" w:cs="宋体"/>
          <w:sz w:val="30"/>
          <w:szCs w:val="30"/>
        </w:rPr>
        <w:t>1.</w:t>
      </w:r>
      <w:r>
        <w:rPr>
          <w:rFonts w:hint="eastAsia" w:ascii="宋体" w:hAnsi="宋体" w:eastAsia="宋体" w:cs="宋体"/>
          <w:spacing w:val="57"/>
          <w:sz w:val="30"/>
          <w:szCs w:val="30"/>
        </w:rPr>
        <w:t xml:space="preserve"> </w:t>
      </w:r>
      <w:r>
        <w:rPr>
          <w:rFonts w:hint="eastAsia" w:ascii="宋体" w:hAnsi="宋体" w:eastAsia="宋体" w:cs="宋体"/>
          <w:sz w:val="30"/>
          <w:szCs w:val="30"/>
        </w:rPr>
        <w:t>电</w:t>
      </w:r>
      <w:r>
        <w:rPr>
          <w:rFonts w:hint="eastAsia" w:ascii="宋体" w:hAnsi="宋体" w:eastAsia="宋体" w:cs="宋体"/>
          <w:sz w:val="30"/>
          <w:szCs w:val="30"/>
        </w:rPr>
        <w:tab/>
      </w:r>
      <w:r>
        <w:rPr>
          <w:rFonts w:hint="eastAsia" w:ascii="宋体" w:hAnsi="宋体" w:eastAsia="宋体" w:cs="宋体"/>
          <w:sz w:val="30"/>
          <w:szCs w:val="30"/>
        </w:rPr>
        <w:t>源：380V</w:t>
      </w:r>
      <w:r>
        <w:rPr>
          <w:rFonts w:hint="eastAsia" w:ascii="宋体" w:hAnsi="宋体" w:eastAsia="宋体" w:cs="宋体"/>
          <w:sz w:val="30"/>
          <w:szCs w:val="30"/>
        </w:rPr>
        <w:tab/>
      </w:r>
      <w:r>
        <w:rPr>
          <w:rFonts w:hint="eastAsia" w:ascii="宋体" w:hAnsi="宋体" w:eastAsia="宋体" w:cs="宋体"/>
          <w:sz w:val="30"/>
          <w:szCs w:val="30"/>
        </w:rPr>
        <w:t>50/60Hz</w:t>
      </w:r>
      <w:r>
        <w:rPr>
          <w:rFonts w:hint="eastAsia" w:ascii="宋体" w:hAnsi="宋体" w:eastAsia="宋体" w:cs="宋体"/>
          <w:sz w:val="30"/>
          <w:szCs w:val="30"/>
        </w:rPr>
        <w:tab/>
      </w:r>
      <w:r>
        <w:rPr>
          <w:rFonts w:hint="eastAsia" w:ascii="宋体" w:hAnsi="宋体" w:eastAsia="宋体" w:cs="宋体"/>
          <w:sz w:val="30"/>
          <w:szCs w:val="30"/>
        </w:rPr>
        <w:t>1.0kW</w:t>
      </w:r>
    </w:p>
    <w:p>
      <w:pPr>
        <w:pStyle w:val="8"/>
        <w:spacing w:before="161"/>
        <w:ind w:left="935"/>
        <w:rPr>
          <w:rFonts w:hint="eastAsia" w:ascii="宋体" w:hAnsi="宋体" w:eastAsia="宋体" w:cs="宋体"/>
          <w:sz w:val="30"/>
          <w:szCs w:val="30"/>
          <w:lang w:eastAsia="zh-CN"/>
        </w:rPr>
      </w:pPr>
      <w:r>
        <w:rPr>
          <w:rFonts w:hint="eastAsia" w:ascii="宋体" w:hAnsi="宋体" w:eastAsia="宋体" w:cs="宋体"/>
          <w:sz w:val="30"/>
          <w:szCs w:val="30"/>
        </w:rPr>
        <w:t>2. 整机尺寸：L1400mm×W628mm×H1418mm</w:t>
      </w:r>
      <w:r>
        <w:rPr>
          <w:rFonts w:hint="eastAsia" w:ascii="宋体" w:hAnsi="宋体" w:eastAsia="宋体" w:cs="宋体"/>
          <w:sz w:val="30"/>
          <w:szCs w:val="30"/>
          <w:lang w:eastAsia="zh-CN"/>
        </w:rPr>
        <w:t>（参考数据）</w:t>
      </w:r>
    </w:p>
    <w:p>
      <w:pPr>
        <w:pStyle w:val="43"/>
        <w:numPr>
          <w:ilvl w:val="0"/>
          <w:numId w:val="0"/>
        </w:numPr>
        <w:tabs>
          <w:tab w:val="left" w:pos="1353"/>
          <w:tab w:val="left" w:pos="6779"/>
        </w:tabs>
        <w:spacing w:before="160" w:after="0" w:line="240" w:lineRule="auto"/>
        <w:ind w:leftChars="200" w:right="0" w:rightChars="0" w:firstLine="600" w:firstLineChars="200"/>
        <w:jc w:val="left"/>
        <w:rPr>
          <w:rFonts w:hint="eastAsia" w:ascii="宋体" w:hAnsi="宋体" w:eastAsia="宋体" w:cs="宋体"/>
          <w:sz w:val="30"/>
          <w:szCs w:val="30"/>
        </w:rPr>
      </w:pPr>
      <w:r>
        <w:rPr>
          <w:rFonts w:hint="eastAsia" w:ascii="宋体" w:hAnsi="宋体" w:cs="宋体"/>
          <w:sz w:val="30"/>
          <w:szCs w:val="30"/>
          <w:lang w:val="en-US" w:eastAsia="zh-CN"/>
        </w:rPr>
        <w:t>3.</w:t>
      </w:r>
      <w:r>
        <w:rPr>
          <w:rFonts w:hint="eastAsia" w:ascii="宋体" w:hAnsi="宋体" w:eastAsia="宋体" w:cs="宋体"/>
          <w:sz w:val="30"/>
          <w:szCs w:val="30"/>
        </w:rPr>
        <w:t>捆扎规格：标准框架尺寸：宽</w:t>
      </w:r>
      <w:r>
        <w:rPr>
          <w:rFonts w:hint="eastAsia" w:ascii="宋体" w:hAnsi="宋体" w:eastAsia="宋体" w:cs="宋体"/>
          <w:spacing w:val="-61"/>
          <w:sz w:val="30"/>
          <w:szCs w:val="30"/>
        </w:rPr>
        <w:t xml:space="preserve"> </w:t>
      </w:r>
      <w:r>
        <w:rPr>
          <w:rFonts w:hint="eastAsia" w:ascii="宋体" w:hAnsi="宋体" w:eastAsia="宋体" w:cs="宋体"/>
          <w:sz w:val="30"/>
          <w:szCs w:val="30"/>
        </w:rPr>
        <w:t>800mm×高</w:t>
      </w:r>
      <w:r>
        <w:rPr>
          <w:rFonts w:hint="eastAsia" w:ascii="宋体" w:hAnsi="宋体" w:eastAsia="宋体" w:cs="宋体"/>
          <w:spacing w:val="-60"/>
          <w:sz w:val="30"/>
          <w:szCs w:val="30"/>
        </w:rPr>
        <w:t xml:space="preserve"> </w:t>
      </w:r>
      <w:r>
        <w:rPr>
          <w:rFonts w:hint="eastAsia" w:ascii="宋体" w:hAnsi="宋体" w:eastAsia="宋体" w:cs="宋体"/>
          <w:sz w:val="30"/>
          <w:szCs w:val="30"/>
        </w:rPr>
        <w:t>600mm</w:t>
      </w:r>
      <w:r>
        <w:rPr>
          <w:rFonts w:hint="eastAsia" w:ascii="宋体" w:hAnsi="宋体" w:eastAsia="宋体" w:cs="宋体"/>
          <w:sz w:val="30"/>
          <w:szCs w:val="30"/>
        </w:rPr>
        <w:tab/>
      </w:r>
    </w:p>
    <w:p>
      <w:pPr>
        <w:pStyle w:val="43"/>
        <w:numPr>
          <w:ilvl w:val="0"/>
          <w:numId w:val="0"/>
        </w:numPr>
        <w:tabs>
          <w:tab w:val="left" w:pos="1353"/>
          <w:tab w:val="left" w:pos="4124"/>
        </w:tabs>
        <w:spacing w:before="161" w:after="0" w:line="240" w:lineRule="auto"/>
        <w:ind w:leftChars="200" w:right="0" w:rightChars="0" w:firstLine="600" w:firstLineChars="200"/>
        <w:jc w:val="left"/>
        <w:rPr>
          <w:rFonts w:hint="eastAsia" w:ascii="宋体" w:hAnsi="宋体" w:eastAsia="宋体" w:cs="宋体"/>
          <w:sz w:val="30"/>
          <w:szCs w:val="30"/>
        </w:rPr>
      </w:pPr>
      <w:r>
        <w:rPr>
          <w:rFonts w:hint="eastAsia" w:ascii="宋体" w:hAnsi="宋体" w:cs="宋体"/>
          <w:sz w:val="30"/>
          <w:szCs w:val="30"/>
          <w:lang w:val="en-US" w:eastAsia="zh-CN"/>
        </w:rPr>
        <w:t>4.</w:t>
      </w:r>
      <w:r>
        <w:rPr>
          <w:rFonts w:hint="eastAsia" w:ascii="宋体" w:hAnsi="宋体" w:eastAsia="宋体" w:cs="宋体"/>
          <w:sz w:val="30"/>
          <w:szCs w:val="30"/>
        </w:rPr>
        <w:t>工作台面高度：≥750mm</w:t>
      </w:r>
      <w:r>
        <w:rPr>
          <w:rFonts w:hint="eastAsia" w:ascii="宋体" w:hAnsi="宋体" w:eastAsia="宋体" w:cs="宋体"/>
          <w:sz w:val="30"/>
          <w:szCs w:val="30"/>
        </w:rPr>
        <w:tab/>
      </w:r>
    </w:p>
    <w:p>
      <w:pPr>
        <w:pStyle w:val="43"/>
        <w:numPr>
          <w:ilvl w:val="0"/>
          <w:numId w:val="0"/>
        </w:numPr>
        <w:tabs>
          <w:tab w:val="left" w:pos="1353"/>
        </w:tabs>
        <w:spacing w:before="161" w:after="0" w:line="240" w:lineRule="auto"/>
        <w:ind w:leftChars="200" w:right="0" w:rightChars="0" w:firstLine="600" w:firstLineChars="200"/>
        <w:jc w:val="left"/>
        <w:rPr>
          <w:rFonts w:hint="eastAsia" w:ascii="宋体" w:hAnsi="宋体" w:eastAsia="宋体" w:cs="宋体"/>
          <w:sz w:val="30"/>
          <w:szCs w:val="30"/>
        </w:rPr>
      </w:pPr>
      <w:r>
        <w:rPr>
          <w:rFonts w:hint="eastAsia" w:ascii="宋体" w:hAnsi="宋体" w:cs="宋体"/>
          <w:sz w:val="30"/>
          <w:szCs w:val="30"/>
          <w:lang w:val="en-US" w:eastAsia="zh-CN"/>
        </w:rPr>
        <w:t>5.</w:t>
      </w:r>
      <w:r>
        <w:rPr>
          <w:rFonts w:hint="eastAsia" w:ascii="宋体" w:hAnsi="宋体" w:eastAsia="宋体" w:cs="宋体"/>
          <w:sz w:val="30"/>
          <w:szCs w:val="30"/>
        </w:rPr>
        <w:t>捆扎速度：≤2.5 秒/道</w:t>
      </w:r>
    </w:p>
    <w:p>
      <w:pPr>
        <w:pStyle w:val="43"/>
        <w:numPr>
          <w:ilvl w:val="0"/>
          <w:numId w:val="0"/>
        </w:numPr>
        <w:tabs>
          <w:tab w:val="left" w:pos="1353"/>
        </w:tabs>
        <w:spacing w:before="160" w:after="0" w:line="240" w:lineRule="auto"/>
        <w:ind w:leftChars="200" w:right="0" w:rightChars="0" w:firstLine="600" w:firstLineChars="200"/>
        <w:jc w:val="left"/>
        <w:rPr>
          <w:rFonts w:hint="eastAsia" w:ascii="宋体" w:hAnsi="宋体" w:eastAsia="宋体" w:cs="宋体"/>
          <w:sz w:val="30"/>
          <w:szCs w:val="30"/>
        </w:rPr>
      </w:pPr>
      <w:r>
        <w:rPr>
          <w:rFonts w:hint="eastAsia" w:ascii="宋体" w:hAnsi="宋体" w:cs="宋体"/>
          <w:sz w:val="30"/>
          <w:szCs w:val="30"/>
          <w:lang w:val="en-US" w:eastAsia="zh-CN"/>
        </w:rPr>
        <w:t>6.</w:t>
      </w:r>
      <w:r>
        <w:rPr>
          <w:rFonts w:hint="eastAsia" w:ascii="宋体" w:hAnsi="宋体" w:eastAsia="宋体" w:cs="宋体"/>
          <w:sz w:val="30"/>
          <w:szCs w:val="30"/>
        </w:rPr>
        <w:t>捆紧力：0-60kg（可调）</w:t>
      </w:r>
    </w:p>
    <w:p>
      <w:pPr>
        <w:pStyle w:val="8"/>
        <w:spacing w:before="161"/>
        <w:ind w:left="935"/>
        <w:rPr>
          <w:rFonts w:hint="eastAsia" w:ascii="宋体" w:hAnsi="宋体" w:eastAsia="宋体" w:cs="宋体"/>
          <w:sz w:val="30"/>
          <w:szCs w:val="30"/>
        </w:rPr>
      </w:pPr>
      <w:r>
        <w:rPr>
          <w:rFonts w:hint="eastAsia" w:ascii="宋体" w:hAnsi="宋体" w:cs="宋体"/>
          <w:sz w:val="30"/>
          <w:szCs w:val="30"/>
          <w:lang w:val="en-US" w:eastAsia="zh-CN"/>
        </w:rPr>
        <w:t>7</w:t>
      </w:r>
      <w:r>
        <w:rPr>
          <w:rFonts w:hint="eastAsia" w:ascii="宋体" w:hAnsi="宋体" w:eastAsia="宋体" w:cs="宋体"/>
          <w:sz w:val="30"/>
          <w:szCs w:val="30"/>
        </w:rPr>
        <w:t>. 捆扎带规格：宽 9-15（±1）mm，厚 0.55-1.0（±0.1）mm。</w:t>
      </w:r>
    </w:p>
    <w:p>
      <w:pPr>
        <w:pStyle w:val="8"/>
        <w:ind w:left="935"/>
        <w:rPr>
          <w:rFonts w:hint="eastAsia" w:ascii="宋体" w:hAnsi="宋体" w:eastAsia="宋体" w:cs="宋体"/>
          <w:sz w:val="30"/>
          <w:szCs w:val="30"/>
        </w:rPr>
      </w:pPr>
      <w:r>
        <w:rPr>
          <w:rFonts w:hint="eastAsia" w:ascii="宋体" w:hAnsi="宋体" w:cs="宋体"/>
          <w:sz w:val="30"/>
          <w:szCs w:val="30"/>
          <w:lang w:val="en-US" w:eastAsia="zh-CN"/>
        </w:rPr>
        <w:t>8</w:t>
      </w:r>
      <w:r>
        <w:rPr>
          <w:rFonts w:hint="eastAsia" w:ascii="宋体" w:hAnsi="宋体" w:eastAsia="宋体" w:cs="宋体"/>
          <w:sz w:val="30"/>
          <w:szCs w:val="30"/>
        </w:rPr>
        <w:t>. 带盘规格：宽 160-180mm，内径 200-210mm，外径 400-500mm。</w:t>
      </w:r>
    </w:p>
    <w:p>
      <w:pPr>
        <w:pStyle w:val="43"/>
        <w:numPr>
          <w:ilvl w:val="0"/>
          <w:numId w:val="0"/>
        </w:numPr>
        <w:tabs>
          <w:tab w:val="left" w:pos="1353"/>
        </w:tabs>
        <w:spacing w:before="161" w:after="0" w:line="240" w:lineRule="auto"/>
        <w:ind w:right="0" w:rightChars="0" w:firstLine="900" w:firstLineChars="300"/>
        <w:jc w:val="left"/>
        <w:rPr>
          <w:rFonts w:hint="eastAsia" w:ascii="宋体" w:hAnsi="宋体" w:eastAsia="宋体" w:cs="宋体"/>
          <w:sz w:val="30"/>
          <w:szCs w:val="30"/>
        </w:rPr>
      </w:pPr>
      <w:r>
        <w:rPr>
          <w:rFonts w:hint="eastAsia" w:ascii="宋体" w:hAnsi="宋体" w:cs="宋体"/>
          <w:sz w:val="30"/>
          <w:szCs w:val="30"/>
          <w:lang w:val="en-US" w:eastAsia="zh-CN"/>
        </w:rPr>
        <w:t>9.</w:t>
      </w:r>
      <w:r>
        <w:rPr>
          <w:rFonts w:hint="eastAsia" w:ascii="宋体" w:hAnsi="宋体" w:eastAsia="宋体" w:cs="宋体"/>
          <w:sz w:val="30"/>
          <w:szCs w:val="30"/>
        </w:rPr>
        <w:t>捆扎形式：平行捆扎，</w:t>
      </w:r>
    </w:p>
    <w:p>
      <w:pPr>
        <w:pStyle w:val="43"/>
        <w:numPr>
          <w:ilvl w:val="0"/>
          <w:numId w:val="0"/>
        </w:numPr>
        <w:tabs>
          <w:tab w:val="left" w:pos="1353"/>
        </w:tabs>
        <w:spacing w:before="160" w:after="0" w:line="240" w:lineRule="auto"/>
        <w:ind w:right="0" w:rightChars="0" w:firstLine="900" w:firstLineChars="300"/>
        <w:jc w:val="left"/>
        <w:rPr>
          <w:rFonts w:hint="eastAsia" w:ascii="宋体" w:hAnsi="宋体" w:eastAsia="宋体" w:cs="宋体"/>
          <w:sz w:val="30"/>
          <w:szCs w:val="30"/>
        </w:rPr>
      </w:pPr>
      <w:r>
        <w:rPr>
          <w:rFonts w:hint="eastAsia" w:ascii="宋体" w:hAnsi="宋体" w:cs="宋体"/>
          <w:sz w:val="30"/>
          <w:szCs w:val="30"/>
          <w:lang w:val="en-US" w:eastAsia="zh-CN"/>
        </w:rPr>
        <w:t>10.</w:t>
      </w:r>
      <w:r>
        <w:rPr>
          <w:rFonts w:hint="eastAsia" w:ascii="宋体" w:hAnsi="宋体" w:eastAsia="宋体" w:cs="宋体"/>
          <w:sz w:val="30"/>
          <w:szCs w:val="30"/>
        </w:rPr>
        <w:t>粘合方式：热熔法，底部粘接，粘接面≥90%，粘接位置偏差≤2mm。</w:t>
      </w:r>
    </w:p>
    <w:p>
      <w:pPr>
        <w:pStyle w:val="43"/>
        <w:numPr>
          <w:ilvl w:val="0"/>
          <w:numId w:val="0"/>
        </w:numPr>
        <w:tabs>
          <w:tab w:val="left" w:pos="1353"/>
          <w:tab w:val="left" w:pos="1832"/>
        </w:tabs>
        <w:spacing w:before="57" w:after="0" w:line="364" w:lineRule="auto"/>
        <w:ind w:right="4157" w:rightChars="0" w:firstLine="960" w:firstLineChars="400"/>
        <w:jc w:val="left"/>
        <w:rPr>
          <w:sz w:val="24"/>
        </w:rPr>
      </w:pPr>
      <w:r>
        <w:rPr>
          <w:rFonts w:hint="eastAsia"/>
          <w:sz w:val="24"/>
          <w:lang w:val="en-US" w:eastAsia="zh-CN"/>
        </w:rPr>
        <w:t>11.</w:t>
      </w:r>
      <w:r>
        <w:rPr>
          <w:rFonts w:hint="eastAsia" w:ascii="宋体" w:hAnsi="宋体" w:eastAsia="宋体" w:cs="宋体"/>
          <w:sz w:val="24"/>
        </w:rPr>
        <w:t>噪</w:t>
      </w:r>
      <w:r>
        <w:rPr>
          <w:rFonts w:hint="eastAsia" w:ascii="宋体" w:hAnsi="宋体" w:eastAsia="宋体" w:cs="宋体"/>
          <w:sz w:val="24"/>
        </w:rPr>
        <w:tab/>
      </w:r>
      <w:r>
        <w:rPr>
          <w:rFonts w:hint="eastAsia" w:ascii="宋体" w:hAnsi="宋体" w:eastAsia="宋体" w:cs="宋体"/>
          <w:sz w:val="24"/>
        </w:rPr>
        <w:t>声：工作环境下，噪声</w:t>
      </w:r>
      <w:r>
        <w:rPr>
          <w:rFonts w:hint="eastAsia" w:ascii="宋体" w:hAnsi="宋体" w:eastAsia="宋体" w:cs="宋体"/>
          <w:spacing w:val="-3"/>
          <w:sz w:val="24"/>
        </w:rPr>
        <w:t xml:space="preserve">≤80dB（A） </w:t>
      </w:r>
    </w:p>
    <w:p>
      <w:pPr>
        <w:pStyle w:val="43"/>
        <w:numPr>
          <w:ilvl w:val="0"/>
          <w:numId w:val="0"/>
        </w:numPr>
        <w:tabs>
          <w:tab w:val="left" w:pos="1353"/>
        </w:tabs>
        <w:spacing w:before="161" w:after="0" w:line="240" w:lineRule="auto"/>
        <w:ind w:left="934" w:leftChars="0" w:right="0" w:rightChars="0"/>
        <w:jc w:val="left"/>
        <w:rPr>
          <w:rFonts w:hint="eastAsia" w:eastAsia="宋体"/>
          <w:sz w:val="24"/>
          <w:lang w:eastAsia="zh-CN"/>
        </w:rPr>
      </w:pPr>
      <w:r>
        <w:rPr>
          <w:rFonts w:hint="eastAsia"/>
          <w:sz w:val="24"/>
          <w:lang w:val="en-US" w:eastAsia="zh-CN"/>
        </w:rPr>
        <w:t>12、</w:t>
      </w:r>
      <w:r>
        <w:rPr>
          <w:sz w:val="24"/>
        </w:rPr>
        <w:t>电气配置</w:t>
      </w:r>
      <w:r>
        <w:rPr>
          <w:rFonts w:hint="eastAsia"/>
          <w:sz w:val="24"/>
          <w:lang w:eastAsia="zh-CN"/>
        </w:rPr>
        <w:t>技术要求</w:t>
      </w:r>
    </w:p>
    <w:p>
      <w:pPr>
        <w:pStyle w:val="43"/>
        <w:numPr>
          <w:ilvl w:val="1"/>
          <w:numId w:val="9"/>
        </w:numPr>
        <w:tabs>
          <w:tab w:val="left" w:pos="1519"/>
        </w:tabs>
        <w:spacing w:before="160" w:after="0" w:line="240" w:lineRule="auto"/>
        <w:ind w:left="2474" w:leftChars="0" w:right="0" w:hanging="361" w:firstLineChars="0"/>
        <w:jc w:val="left"/>
        <w:rPr>
          <w:sz w:val="24"/>
        </w:rPr>
      </w:pPr>
      <w:r>
        <w:rPr>
          <w:sz w:val="24"/>
        </w:rPr>
        <w:t>接触器：施耐德</w:t>
      </w:r>
      <w:r>
        <w:rPr>
          <w:rFonts w:hint="eastAsia"/>
          <w:sz w:val="24"/>
          <w:lang w:eastAsia="zh-CN"/>
        </w:rPr>
        <w:t>、西门子、正泰等一线品牌</w:t>
      </w:r>
    </w:p>
    <w:p>
      <w:pPr>
        <w:pStyle w:val="43"/>
        <w:numPr>
          <w:ilvl w:val="1"/>
          <w:numId w:val="9"/>
        </w:numPr>
        <w:tabs>
          <w:tab w:val="left" w:pos="1519"/>
        </w:tabs>
        <w:spacing w:before="161" w:after="0" w:line="240" w:lineRule="auto"/>
        <w:ind w:left="2474" w:leftChars="0" w:right="0" w:hanging="361" w:firstLineChars="0"/>
        <w:jc w:val="left"/>
        <w:rPr>
          <w:sz w:val="24"/>
        </w:rPr>
      </w:pPr>
      <w:r>
        <w:rPr>
          <w:rFonts w:ascii="Times New Roman" w:hAnsi="Times New Roman" w:eastAsia="Times New Roman"/>
          <w:sz w:val="24"/>
        </w:rPr>
        <w:t>PC</w:t>
      </w:r>
      <w:r>
        <w:rPr>
          <w:rFonts w:ascii="Times New Roman" w:hAnsi="Times New Roman" w:eastAsia="Times New Roman"/>
          <w:spacing w:val="-2"/>
          <w:sz w:val="24"/>
        </w:rPr>
        <w:t xml:space="preserve"> </w:t>
      </w:r>
      <w:r>
        <w:rPr>
          <w:sz w:val="24"/>
        </w:rPr>
        <w:t>控制器：自制</w:t>
      </w:r>
    </w:p>
    <w:p>
      <w:pPr>
        <w:pStyle w:val="43"/>
        <w:numPr>
          <w:ilvl w:val="1"/>
          <w:numId w:val="9"/>
        </w:numPr>
        <w:tabs>
          <w:tab w:val="left" w:pos="1519"/>
        </w:tabs>
        <w:spacing w:before="160" w:after="0" w:line="240" w:lineRule="auto"/>
        <w:ind w:left="2474" w:leftChars="0" w:right="0" w:hanging="361" w:firstLineChars="0"/>
        <w:jc w:val="left"/>
        <w:rPr>
          <w:rFonts w:ascii="Times New Roman" w:hAnsi="Times New Roman" w:eastAsia="Times New Roman"/>
          <w:sz w:val="24"/>
        </w:rPr>
      </w:pPr>
      <w:r>
        <w:rPr>
          <w:spacing w:val="-9"/>
          <w:sz w:val="24"/>
        </w:rPr>
        <w:t xml:space="preserve">按钮：西门子 </w:t>
      </w:r>
      <w:r>
        <w:rPr>
          <w:rFonts w:ascii="Times New Roman" w:hAnsi="Times New Roman" w:eastAsia="Times New Roman"/>
          <w:sz w:val="24"/>
        </w:rPr>
        <w:t>APT</w:t>
      </w:r>
      <w:r>
        <w:rPr>
          <w:rFonts w:hint="eastAsia"/>
          <w:sz w:val="24"/>
          <w:lang w:eastAsia="zh-CN"/>
        </w:rPr>
        <w:t>等一线品牌</w:t>
      </w:r>
    </w:p>
    <w:p>
      <w:pPr>
        <w:pStyle w:val="43"/>
        <w:numPr>
          <w:ilvl w:val="1"/>
          <w:numId w:val="9"/>
        </w:numPr>
        <w:tabs>
          <w:tab w:val="left" w:pos="1519"/>
        </w:tabs>
        <w:spacing w:before="160" w:after="0" w:line="240" w:lineRule="auto"/>
        <w:ind w:left="2474" w:leftChars="0" w:right="-674" w:rightChars="-321" w:hanging="361" w:firstLineChars="0"/>
        <w:jc w:val="left"/>
        <w:rPr>
          <w:sz w:val="24"/>
        </w:rPr>
      </w:pPr>
      <w:r>
        <w:rPr>
          <w:sz w:val="24"/>
        </w:rPr>
        <w:t>继电器：施耐德</w:t>
      </w:r>
      <w:r>
        <w:rPr>
          <w:rFonts w:hint="eastAsia"/>
          <w:sz w:val="24"/>
          <w:lang w:eastAsia="zh-CN"/>
        </w:rPr>
        <w:t>、西门子、正泰等一线品牌</w:t>
      </w:r>
    </w:p>
    <w:p>
      <w:pPr>
        <w:pStyle w:val="43"/>
        <w:numPr>
          <w:ilvl w:val="1"/>
          <w:numId w:val="9"/>
        </w:numPr>
        <w:tabs>
          <w:tab w:val="left" w:pos="1519"/>
        </w:tabs>
        <w:spacing w:before="160" w:after="0" w:line="240" w:lineRule="auto"/>
        <w:ind w:left="2474" w:leftChars="0" w:right="0" w:hanging="361" w:firstLineChars="0"/>
        <w:jc w:val="left"/>
        <w:rPr>
          <w:sz w:val="24"/>
        </w:rPr>
      </w:pPr>
      <w:r>
        <w:rPr>
          <w:sz w:val="24"/>
        </w:rPr>
        <w:t>光电、接近开关等传感器：施耐德</w:t>
      </w:r>
      <w:r>
        <w:rPr>
          <w:rFonts w:hint="eastAsia"/>
          <w:sz w:val="24"/>
          <w:lang w:eastAsia="zh-CN"/>
        </w:rPr>
        <w:t>、西门子、欧姆龙等一线品牌</w:t>
      </w:r>
    </w:p>
    <w:p>
      <w:pPr>
        <w:adjustRightInd w:val="0"/>
        <w:spacing w:line="350" w:lineRule="atLeast"/>
        <w:textAlignment w:val="baseline"/>
        <w:rPr>
          <w:rFonts w:hint="eastAsia"/>
          <w:b/>
          <w:sz w:val="24"/>
          <w:lang w:eastAsia="zh-CN"/>
        </w:rPr>
      </w:pPr>
      <w:r>
        <w:rPr>
          <w:rFonts w:hint="eastAsia" w:ascii="宋体" w:hAnsi="宋体"/>
          <w:b/>
          <w:sz w:val="32"/>
          <w:szCs w:val="32"/>
          <w:lang w:val="en-US" w:eastAsia="zh-CN"/>
        </w:rPr>
        <w:t xml:space="preserve">2.2 </w:t>
      </w:r>
      <w:r>
        <w:rPr>
          <w:b/>
          <w:sz w:val="24"/>
        </w:rPr>
        <w:t>全自动封箱机</w:t>
      </w:r>
      <w:r>
        <w:rPr>
          <w:rFonts w:hint="eastAsia"/>
          <w:b/>
          <w:sz w:val="24"/>
          <w:lang w:eastAsia="zh-CN"/>
        </w:rPr>
        <w:t>技术要求</w:t>
      </w:r>
    </w:p>
    <w:p>
      <w:pPr>
        <w:pStyle w:val="43"/>
        <w:numPr>
          <w:ilvl w:val="0"/>
          <w:numId w:val="10"/>
        </w:numPr>
        <w:tabs>
          <w:tab w:val="left" w:pos="1279"/>
          <w:tab w:val="left" w:pos="3099"/>
          <w:tab w:val="left" w:pos="3860"/>
        </w:tabs>
        <w:spacing w:before="144" w:after="0" w:line="240" w:lineRule="auto"/>
        <w:ind w:left="1278" w:right="0" w:hanging="301"/>
        <w:jc w:val="left"/>
        <w:rPr>
          <w:rFonts w:hint="eastAsia" w:ascii="宋体" w:hAnsi="宋体" w:eastAsia="宋体" w:cs="宋体"/>
          <w:sz w:val="24"/>
          <w:szCs w:val="24"/>
        </w:rPr>
      </w:pPr>
      <w:r>
        <w:rPr>
          <w:rFonts w:hint="eastAsia" w:ascii="宋体" w:hAnsi="宋体" w:eastAsia="宋体" w:cs="宋体"/>
          <w:sz w:val="24"/>
          <w:szCs w:val="24"/>
        </w:rPr>
        <w:t>电源：AC220V</w:t>
      </w:r>
      <w:r>
        <w:rPr>
          <w:rFonts w:hint="eastAsia" w:ascii="宋体" w:hAnsi="宋体" w:eastAsia="宋体" w:cs="宋体"/>
          <w:sz w:val="24"/>
          <w:szCs w:val="24"/>
        </w:rPr>
        <w:tab/>
      </w:r>
      <w:r>
        <w:rPr>
          <w:rFonts w:hint="eastAsia" w:ascii="宋体" w:hAnsi="宋体" w:eastAsia="宋体" w:cs="宋体"/>
          <w:sz w:val="24"/>
          <w:szCs w:val="24"/>
        </w:rPr>
        <w:t>50Hz</w:t>
      </w:r>
      <w:r>
        <w:rPr>
          <w:rFonts w:hint="eastAsia" w:ascii="宋体" w:hAnsi="宋体" w:eastAsia="宋体" w:cs="宋体"/>
          <w:sz w:val="24"/>
          <w:szCs w:val="24"/>
        </w:rPr>
        <w:tab/>
      </w:r>
      <w:r>
        <w:rPr>
          <w:rFonts w:hint="eastAsia" w:ascii="宋体" w:hAnsi="宋体" w:eastAsia="宋体" w:cs="宋体"/>
          <w:sz w:val="24"/>
          <w:szCs w:val="24"/>
        </w:rPr>
        <w:t>0.4kW</w:t>
      </w:r>
    </w:p>
    <w:p>
      <w:pPr>
        <w:pStyle w:val="43"/>
        <w:numPr>
          <w:ilvl w:val="0"/>
          <w:numId w:val="10"/>
        </w:numPr>
        <w:tabs>
          <w:tab w:val="left" w:pos="1279"/>
        </w:tabs>
        <w:spacing w:before="160" w:after="0" w:line="240" w:lineRule="auto"/>
        <w:ind w:left="1278" w:right="0" w:hanging="301"/>
        <w:jc w:val="left"/>
        <w:rPr>
          <w:rFonts w:hint="eastAsia" w:ascii="宋体" w:hAnsi="宋体" w:eastAsia="宋体" w:cs="宋体"/>
          <w:sz w:val="24"/>
          <w:szCs w:val="24"/>
        </w:rPr>
      </w:pPr>
      <w:r>
        <w:rPr>
          <w:rFonts w:hint="eastAsia" w:ascii="宋体" w:hAnsi="宋体" w:eastAsia="宋体" w:cs="宋体"/>
          <w:sz w:val="24"/>
          <w:szCs w:val="24"/>
        </w:rPr>
        <w:t>封箱方式：牛皮纸胶带、BOPP</w:t>
      </w:r>
      <w:r>
        <w:rPr>
          <w:rFonts w:hint="eastAsia" w:ascii="宋体" w:hAnsi="宋体" w:eastAsia="宋体" w:cs="宋体"/>
          <w:spacing w:val="-1"/>
          <w:sz w:val="24"/>
          <w:szCs w:val="24"/>
        </w:rPr>
        <w:t xml:space="preserve"> </w:t>
      </w:r>
      <w:r>
        <w:rPr>
          <w:rFonts w:hint="eastAsia" w:ascii="宋体" w:hAnsi="宋体" w:eastAsia="宋体" w:cs="宋体"/>
          <w:sz w:val="24"/>
          <w:szCs w:val="24"/>
        </w:rPr>
        <w:t>胶带</w:t>
      </w:r>
    </w:p>
    <w:p>
      <w:pPr>
        <w:pStyle w:val="43"/>
        <w:numPr>
          <w:ilvl w:val="0"/>
          <w:numId w:val="10"/>
        </w:numPr>
        <w:tabs>
          <w:tab w:val="left" w:pos="1279"/>
        </w:tabs>
        <w:spacing w:before="161" w:after="0" w:line="240" w:lineRule="auto"/>
        <w:ind w:left="1278" w:right="0" w:hanging="301"/>
        <w:jc w:val="left"/>
        <w:rPr>
          <w:rFonts w:hint="eastAsia" w:ascii="宋体" w:hAnsi="宋体" w:eastAsia="宋体" w:cs="宋体"/>
          <w:sz w:val="24"/>
          <w:szCs w:val="24"/>
        </w:rPr>
      </w:pPr>
      <w:r>
        <w:rPr>
          <w:rFonts w:hint="eastAsia" w:ascii="宋体" w:hAnsi="宋体" w:eastAsia="宋体" w:cs="宋体"/>
          <w:sz w:val="24"/>
          <w:szCs w:val="24"/>
        </w:rPr>
        <w:t>胶带宽度：48mm～72mm</w:t>
      </w:r>
    </w:p>
    <w:p>
      <w:pPr>
        <w:pStyle w:val="8"/>
        <w:ind w:left="978"/>
        <w:rPr>
          <w:rFonts w:hint="eastAsia" w:ascii="宋体" w:hAnsi="宋体" w:eastAsia="宋体" w:cs="宋体"/>
          <w:sz w:val="24"/>
          <w:szCs w:val="24"/>
        </w:rPr>
      </w:pPr>
      <w:r>
        <w:rPr>
          <w:rFonts w:hint="eastAsia" w:ascii="宋体" w:hAnsi="宋体" w:eastAsia="宋体" w:cs="宋体"/>
          <w:sz w:val="24"/>
          <w:szCs w:val="24"/>
        </w:rPr>
        <w:t>4. 封箱规格：长：150mm～∞；宽：120mm～480mm；高：120mm～480mm</w:t>
      </w:r>
    </w:p>
    <w:p>
      <w:pPr>
        <w:pStyle w:val="43"/>
        <w:numPr>
          <w:ilvl w:val="0"/>
          <w:numId w:val="11"/>
        </w:numPr>
        <w:tabs>
          <w:tab w:val="left" w:pos="1279"/>
        </w:tabs>
        <w:spacing w:before="98" w:after="0" w:line="240" w:lineRule="auto"/>
        <w:ind w:left="1351" w:leftChars="0" w:right="0" w:hanging="301" w:firstLineChars="0"/>
        <w:jc w:val="left"/>
        <w:rPr>
          <w:rFonts w:hint="eastAsia" w:ascii="宋体" w:hAnsi="宋体" w:eastAsia="宋体" w:cs="宋体"/>
          <w:sz w:val="24"/>
          <w:szCs w:val="24"/>
        </w:rPr>
      </w:pPr>
      <w:r>
        <w:rPr>
          <w:rFonts w:hint="eastAsia" w:ascii="宋体" w:hAnsi="宋体" w:eastAsia="宋体" w:cs="宋体"/>
          <w:spacing w:val="-1"/>
          <w:sz w:val="24"/>
          <w:szCs w:val="24"/>
        </w:rPr>
        <w:t>封箱速度：</w:t>
      </w:r>
      <w:r>
        <w:rPr>
          <w:rFonts w:hint="default" w:ascii="Arial" w:hAnsi="Arial" w:eastAsia="宋体" w:cs="Arial"/>
          <w:spacing w:val="-1"/>
          <w:sz w:val="24"/>
          <w:szCs w:val="24"/>
        </w:rPr>
        <w:t>≥</w:t>
      </w:r>
      <w:r>
        <w:rPr>
          <w:rFonts w:hint="eastAsia" w:ascii="宋体" w:hAnsi="宋体" w:eastAsia="宋体" w:cs="宋体"/>
          <w:sz w:val="24"/>
          <w:szCs w:val="24"/>
        </w:rPr>
        <w:t>20m/min</w:t>
      </w:r>
    </w:p>
    <w:p>
      <w:pPr>
        <w:pStyle w:val="43"/>
        <w:numPr>
          <w:ilvl w:val="0"/>
          <w:numId w:val="11"/>
        </w:numPr>
        <w:tabs>
          <w:tab w:val="left" w:pos="1339"/>
        </w:tabs>
        <w:spacing w:before="98" w:after="0" w:line="240" w:lineRule="auto"/>
        <w:ind w:left="1411" w:leftChars="0" w:right="0" w:hanging="361" w:firstLineChars="0"/>
        <w:jc w:val="left"/>
        <w:rPr>
          <w:rFonts w:hint="eastAsia" w:ascii="宋体" w:hAnsi="宋体" w:eastAsia="宋体" w:cs="宋体"/>
          <w:sz w:val="24"/>
          <w:szCs w:val="24"/>
        </w:rPr>
      </w:pPr>
      <w:r>
        <w:rPr>
          <w:rFonts w:hint="eastAsia" w:ascii="宋体" w:hAnsi="宋体" w:eastAsia="宋体" w:cs="宋体"/>
          <w:spacing w:val="-1"/>
          <w:sz w:val="24"/>
          <w:szCs w:val="24"/>
        </w:rPr>
        <w:t>工作台面高度：</w:t>
      </w:r>
      <w:r>
        <w:rPr>
          <w:rFonts w:hint="eastAsia" w:ascii="宋体" w:hAnsi="宋体" w:eastAsia="宋体" w:cs="宋体"/>
          <w:spacing w:val="-3"/>
          <w:sz w:val="24"/>
          <w:szCs w:val="24"/>
        </w:rPr>
        <w:t>550mm～750mm（</w:t>
      </w:r>
      <w:r>
        <w:rPr>
          <w:rFonts w:hint="eastAsia" w:ascii="宋体" w:hAnsi="宋体" w:eastAsia="宋体" w:cs="宋体"/>
          <w:sz w:val="24"/>
          <w:szCs w:val="24"/>
        </w:rPr>
        <w:t>脚杯</w:t>
      </w:r>
      <w:r>
        <w:rPr>
          <w:rFonts w:hint="eastAsia" w:ascii="宋体" w:hAnsi="宋体" w:eastAsia="宋体" w:cs="宋体"/>
          <w:spacing w:val="-4"/>
          <w:sz w:val="24"/>
          <w:szCs w:val="24"/>
        </w:rPr>
        <w:t>），650mm～850mm（</w:t>
      </w:r>
      <w:r>
        <w:rPr>
          <w:rFonts w:hint="eastAsia" w:ascii="宋体" w:hAnsi="宋体" w:eastAsia="宋体" w:cs="宋体"/>
          <w:sz w:val="24"/>
          <w:szCs w:val="24"/>
        </w:rPr>
        <w:t>脚轮</w:t>
      </w:r>
      <w:r>
        <w:rPr>
          <w:rFonts w:hint="eastAsia" w:ascii="宋体" w:hAnsi="宋体" w:eastAsia="宋体" w:cs="宋体"/>
          <w:spacing w:val="-15"/>
          <w:sz w:val="24"/>
          <w:szCs w:val="24"/>
        </w:rPr>
        <w:t>）</w:t>
      </w:r>
      <w:r>
        <w:rPr>
          <w:rFonts w:hint="eastAsia" w:ascii="宋体" w:hAnsi="宋体" w:eastAsia="宋体" w:cs="宋体"/>
          <w:spacing w:val="-4"/>
          <w:sz w:val="24"/>
          <w:szCs w:val="24"/>
        </w:rPr>
        <w:t>，高度可调</w:t>
      </w:r>
    </w:p>
    <w:p>
      <w:pPr>
        <w:pStyle w:val="43"/>
        <w:numPr>
          <w:ilvl w:val="0"/>
          <w:numId w:val="0"/>
        </w:numPr>
        <w:tabs>
          <w:tab w:val="left" w:pos="1276"/>
        </w:tabs>
        <w:spacing w:before="131" w:after="0" w:line="316" w:lineRule="auto"/>
        <w:ind w:left="1049" w:leftChars="0" w:right="118" w:rightChars="0"/>
        <w:jc w:val="left"/>
        <w:rPr>
          <w:rFonts w:hint="eastAsia" w:ascii="宋体" w:hAnsi="宋体" w:eastAsia="宋体" w:cs="宋体"/>
          <w:sz w:val="24"/>
          <w:szCs w:val="24"/>
        </w:rPr>
      </w:pPr>
      <w:r>
        <w:rPr>
          <w:rFonts w:hint="eastAsia" w:cs="宋体"/>
          <w:spacing w:val="-1"/>
          <w:sz w:val="24"/>
          <w:szCs w:val="24"/>
          <w:lang w:val="en-US" w:eastAsia="zh-CN"/>
        </w:rPr>
        <w:t>7.</w:t>
      </w:r>
      <w:r>
        <w:rPr>
          <w:rFonts w:hint="eastAsia" w:ascii="宋体" w:hAnsi="宋体" w:eastAsia="宋体" w:cs="宋体"/>
          <w:spacing w:val="-1"/>
          <w:sz w:val="24"/>
          <w:szCs w:val="24"/>
        </w:rPr>
        <w:t>机器性能：侧面皮带输送，纸箱上、下同时封口，更换纸箱规格时左右、上下人</w:t>
      </w:r>
      <w:r>
        <w:rPr>
          <w:rFonts w:hint="eastAsia" w:ascii="宋体" w:hAnsi="宋体" w:eastAsia="宋体" w:cs="宋体"/>
          <w:sz w:val="24"/>
          <w:szCs w:val="24"/>
        </w:rPr>
        <w:t>工定位调整。</w:t>
      </w:r>
    </w:p>
    <w:p>
      <w:pPr>
        <w:pStyle w:val="8"/>
        <w:spacing w:before="161"/>
        <w:ind w:left="978"/>
        <w:rPr>
          <w:rFonts w:hint="eastAsia" w:ascii="宋体" w:hAnsi="宋体" w:eastAsia="宋体" w:cs="宋体"/>
          <w:sz w:val="24"/>
          <w:szCs w:val="24"/>
        </w:rPr>
      </w:pPr>
      <w:r>
        <w:rPr>
          <w:rFonts w:hint="eastAsia" w:ascii="宋体" w:hAnsi="宋体" w:eastAsia="宋体" w:cs="宋体"/>
          <w:sz w:val="24"/>
          <w:szCs w:val="24"/>
          <w:lang w:val="en-US" w:eastAsia="zh-CN"/>
        </w:rPr>
        <w:t>8.</w:t>
      </w:r>
      <w:r>
        <w:rPr>
          <w:rFonts w:hint="eastAsia" w:ascii="宋体" w:hAnsi="宋体" w:eastAsia="宋体" w:cs="宋体"/>
          <w:sz w:val="24"/>
          <w:szCs w:val="24"/>
        </w:rPr>
        <w:t>. 环境条件：湿度≤98%，温度 0-40℃</w:t>
      </w:r>
    </w:p>
    <w:p>
      <w:pPr>
        <w:pStyle w:val="43"/>
        <w:numPr>
          <w:ilvl w:val="0"/>
          <w:numId w:val="0"/>
        </w:numPr>
        <w:tabs>
          <w:tab w:val="left" w:pos="1276"/>
        </w:tabs>
        <w:spacing w:before="131" w:after="0" w:line="316" w:lineRule="auto"/>
        <w:ind w:left="976" w:leftChars="0" w:right="118" w:rightChars="0"/>
        <w:jc w:val="left"/>
        <w:rPr>
          <w:rFonts w:hint="eastAsia" w:ascii="宋体" w:hAnsi="宋体" w:eastAsia="宋体" w:cs="宋体"/>
          <w:sz w:val="24"/>
          <w:szCs w:val="24"/>
        </w:rPr>
      </w:pPr>
      <w:r>
        <w:rPr>
          <w:rFonts w:hint="eastAsia" w:cs="宋体"/>
          <w:sz w:val="24"/>
          <w:szCs w:val="24"/>
          <w:lang w:val="en-US" w:eastAsia="zh-CN"/>
        </w:rPr>
        <w:t>9</w:t>
      </w:r>
      <w:r>
        <w:rPr>
          <w:rFonts w:hint="eastAsia" w:ascii="宋体" w:hAnsi="宋体" w:eastAsia="宋体" w:cs="宋体"/>
          <w:sz w:val="24"/>
          <w:szCs w:val="24"/>
          <w:lang w:val="en-US" w:eastAsia="zh-CN"/>
        </w:rPr>
        <w:t>.</w:t>
      </w:r>
      <w:r>
        <w:rPr>
          <w:rFonts w:hint="eastAsia" w:ascii="宋体" w:hAnsi="宋体" w:eastAsia="宋体" w:cs="宋体"/>
          <w:sz w:val="24"/>
          <w:szCs w:val="24"/>
        </w:rPr>
        <w:t>. 噪声：≤75dB（A</w:t>
      </w:r>
    </w:p>
    <w:p>
      <w:pPr>
        <w:pStyle w:val="43"/>
        <w:numPr>
          <w:ilvl w:val="0"/>
          <w:numId w:val="0"/>
        </w:numPr>
        <w:tabs>
          <w:tab w:val="left" w:pos="1220"/>
        </w:tabs>
        <w:spacing w:before="31" w:after="0" w:line="240" w:lineRule="auto"/>
        <w:ind w:left="1050" w:leftChars="0" w:right="0" w:rightChars="0"/>
        <w:jc w:val="left"/>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cs="宋体"/>
          <w:sz w:val="24"/>
          <w:szCs w:val="24"/>
          <w:lang w:val="en-US" w:eastAsia="zh-CN"/>
        </w:rPr>
        <w:t>0</w:t>
      </w:r>
      <w:r>
        <w:rPr>
          <w:rFonts w:hint="eastAsia" w:ascii="宋体" w:hAnsi="宋体" w:eastAsia="宋体" w:cs="宋体"/>
          <w:sz w:val="24"/>
          <w:szCs w:val="24"/>
        </w:rPr>
        <w:t>电气配置：</w:t>
      </w:r>
    </w:p>
    <w:p>
      <w:pPr>
        <w:pStyle w:val="43"/>
        <w:numPr>
          <w:ilvl w:val="1"/>
          <w:numId w:val="11"/>
        </w:numPr>
        <w:tabs>
          <w:tab w:val="left" w:pos="1519"/>
        </w:tabs>
        <w:spacing w:before="160" w:after="0" w:line="240" w:lineRule="auto"/>
        <w:ind w:left="1518" w:right="0" w:hanging="361"/>
        <w:jc w:val="left"/>
        <w:rPr>
          <w:sz w:val="24"/>
        </w:rPr>
      </w:pPr>
      <w:r>
        <w:rPr>
          <w:rFonts w:hint="eastAsia" w:ascii="宋体" w:hAnsi="宋体" w:eastAsia="宋体" w:cs="宋体"/>
          <w:sz w:val="24"/>
          <w:szCs w:val="24"/>
        </w:rPr>
        <w:t>电机：台</w:t>
      </w:r>
      <w:r>
        <w:rPr>
          <w:sz w:val="24"/>
        </w:rPr>
        <w:t>邦</w:t>
      </w:r>
    </w:p>
    <w:p>
      <w:pPr>
        <w:pStyle w:val="43"/>
        <w:numPr>
          <w:ilvl w:val="1"/>
          <w:numId w:val="11"/>
        </w:numPr>
        <w:tabs>
          <w:tab w:val="left" w:pos="1519"/>
        </w:tabs>
        <w:spacing w:before="160" w:after="0" w:line="240" w:lineRule="auto"/>
        <w:ind w:left="1518" w:right="0" w:hanging="361"/>
        <w:jc w:val="left"/>
        <w:rPr>
          <w:sz w:val="24"/>
        </w:rPr>
      </w:pPr>
      <w:r>
        <w:rPr>
          <w:rFonts w:hint="eastAsia"/>
          <w:sz w:val="24"/>
          <w:lang w:eastAsia="zh-CN"/>
        </w:rPr>
        <w:t>控制元器件采用国内一线品牌。</w:t>
      </w: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adjustRightInd w:val="0"/>
        <w:spacing w:line="350" w:lineRule="atLeast"/>
        <w:textAlignment w:val="baseline"/>
        <w:rPr>
          <w:rFonts w:hint="eastAsia"/>
          <w:b/>
          <w:sz w:val="24"/>
          <w:lang w:eastAsia="zh-CN"/>
        </w:rPr>
      </w:pPr>
    </w:p>
    <w:p>
      <w:pPr>
        <w:adjustRightInd w:val="0"/>
        <w:spacing w:line="350" w:lineRule="atLeast"/>
        <w:textAlignment w:val="baseline"/>
        <w:rPr>
          <w:rFonts w:hint="eastAsia"/>
          <w:b/>
          <w:sz w:val="24"/>
          <w:lang w:val="en-US" w:eastAsia="zh-CN"/>
        </w:rPr>
      </w:pPr>
    </w:p>
    <w:p>
      <w:pPr>
        <w:adjustRightInd w:val="0"/>
        <w:spacing w:line="350" w:lineRule="atLeast"/>
        <w:textAlignment w:val="baseline"/>
        <w:rPr>
          <w:rFonts w:ascii="楷体_GB2312" w:hAnsi="宋体" w:eastAsia="楷体_GB2312"/>
          <w:sz w:val="22"/>
        </w:rPr>
      </w:pPr>
      <w:r>
        <w:rPr>
          <w:rFonts w:hint="eastAsia" w:ascii="宋体" w:hAnsi="宋体" w:eastAsia="宋体"/>
          <w:b/>
          <w:sz w:val="32"/>
          <w:szCs w:val="32"/>
        </w:rPr>
        <w:t>4.文件资料</w:t>
      </w:r>
      <w:r>
        <w:rPr>
          <w:rFonts w:hint="eastAsia" w:ascii="楷体_GB2312" w:hAnsi="宋体" w:eastAsia="楷体_GB2312"/>
          <w:sz w:val="22"/>
        </w:rPr>
        <w:t xml:space="preserve"> </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4.1  机台手册</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1、使用说明书</w:t>
      </w:r>
      <w:r>
        <w:rPr>
          <w:rFonts w:hint="eastAsia" w:ascii="宋体" w:hAnsi="宋体" w:eastAsia="宋体"/>
          <w:sz w:val="24"/>
          <w:szCs w:val="21"/>
        </w:rPr>
        <w:t>（机械、电气）</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 xml:space="preserve">2、合格证明书 </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3</w:t>
      </w:r>
      <w:r>
        <w:rPr>
          <w:rFonts w:ascii="宋体" w:hAnsi="宋体" w:eastAsia="宋体"/>
          <w:sz w:val="24"/>
          <w:szCs w:val="21"/>
        </w:rPr>
        <w:t>、装箱单</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、电气图册</w:t>
      </w:r>
    </w:p>
    <w:p>
      <w:pPr>
        <w:snapToGrid w:val="0"/>
        <w:spacing w:line="460" w:lineRule="atLeast"/>
        <w:ind w:firstLine="720" w:firstLineChars="300"/>
        <w:rPr>
          <w:rFonts w:ascii="宋体" w:hAnsi="宋体" w:eastAsia="宋体"/>
          <w:sz w:val="24"/>
          <w:szCs w:val="21"/>
        </w:rPr>
      </w:pPr>
      <w:r>
        <w:rPr>
          <w:rFonts w:hint="eastAsia" w:ascii="宋体" w:hAnsi="宋体" w:eastAsia="宋体"/>
          <w:sz w:val="24"/>
          <w:szCs w:val="21"/>
        </w:rPr>
        <w:t>主要零件的使用说明书或手册及出厂合格证明</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4.2  设备图纸</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1.</w:t>
      </w:r>
      <w:r>
        <w:rPr>
          <w:rFonts w:hint="eastAsia" w:ascii="宋体" w:hAnsi="宋体" w:eastAsia="宋体"/>
          <w:sz w:val="24"/>
          <w:szCs w:val="21"/>
        </w:rPr>
        <w:t>电</w:t>
      </w:r>
      <w:r>
        <w:rPr>
          <w:rFonts w:hint="eastAsia" w:ascii="宋体" w:hAnsi="宋体"/>
          <w:sz w:val="24"/>
          <w:szCs w:val="21"/>
          <w:lang w:eastAsia="zh-CN"/>
        </w:rPr>
        <w:t>气工作原理</w:t>
      </w:r>
      <w:r>
        <w:rPr>
          <w:rFonts w:hint="eastAsia" w:ascii="宋体" w:hAnsi="宋体" w:eastAsia="宋体"/>
          <w:sz w:val="24"/>
          <w:szCs w:val="21"/>
        </w:rPr>
        <w:t>图</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2.设备</w:t>
      </w:r>
      <w:r>
        <w:rPr>
          <w:rFonts w:hint="eastAsia" w:ascii="宋体" w:hAnsi="宋体" w:eastAsia="宋体"/>
          <w:sz w:val="24"/>
          <w:szCs w:val="21"/>
        </w:rPr>
        <w:t>结构图</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4.3  零件清单</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1.厂商提供机台主要零件清单/厂牌/型号</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4.4  安全保护与措施</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设备防护：</w:t>
      </w:r>
      <w:r>
        <w:rPr>
          <w:rFonts w:ascii="宋体" w:hAnsi="宋体"/>
          <w:sz w:val="24"/>
          <w:szCs w:val="24"/>
        </w:rPr>
        <w:t>机床采用符合安全标准的防护，既防止</w:t>
      </w:r>
      <w:r>
        <w:rPr>
          <w:rFonts w:hint="eastAsia" w:ascii="宋体" w:hAnsi="宋体"/>
          <w:sz w:val="24"/>
          <w:szCs w:val="24"/>
          <w:lang w:eastAsia="zh-CN"/>
        </w:rPr>
        <w:t>误操作</w:t>
      </w:r>
      <w:r>
        <w:rPr>
          <w:rFonts w:ascii="宋体" w:hAnsi="宋体"/>
          <w:sz w:val="24"/>
          <w:szCs w:val="24"/>
        </w:rPr>
        <w:t>、又保证操作安全、外观宜人</w:t>
      </w:r>
      <w:r>
        <w:rPr>
          <w:rFonts w:hint="eastAsia" w:ascii="宋体" w:hAnsi="宋体"/>
          <w:sz w:val="24"/>
          <w:szCs w:val="24"/>
        </w:rPr>
        <w:t>。</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电机及机台接地保护</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电机过流过载保护</w:t>
      </w:r>
    </w:p>
    <w:p>
      <w:pPr>
        <w:pStyle w:val="8"/>
        <w:ind w:left="1980"/>
        <w:jc w:val="both"/>
        <w:rPr>
          <w:b/>
          <w:lang w:val="sv-SE"/>
        </w:rPr>
      </w:pP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5.</w:t>
      </w:r>
      <w:r>
        <w:rPr>
          <w:rFonts w:ascii="宋体" w:hAnsi="宋体" w:eastAsia="宋体"/>
          <w:b/>
          <w:sz w:val="32"/>
          <w:szCs w:val="32"/>
        </w:rPr>
        <w:t>保</w:t>
      </w:r>
      <w:r>
        <w:rPr>
          <w:rFonts w:hint="eastAsia" w:ascii="宋体" w:hAnsi="宋体" w:eastAsia="宋体"/>
          <w:b/>
          <w:sz w:val="32"/>
          <w:szCs w:val="32"/>
        </w:rPr>
        <w:t>修期</w:t>
      </w:r>
    </w:p>
    <w:p>
      <w:pPr>
        <w:widowControl/>
        <w:spacing w:line="360" w:lineRule="auto"/>
        <w:jc w:val="left"/>
        <w:rPr>
          <w:rFonts w:ascii="宋体" w:hAnsi="宋体" w:eastAsia="宋体"/>
          <w:sz w:val="24"/>
          <w:szCs w:val="21"/>
        </w:rPr>
      </w:pPr>
      <w:r>
        <w:rPr>
          <w:rFonts w:hint="eastAsia" w:ascii="宋体" w:hAnsi="宋体" w:eastAsia="宋体"/>
          <w:sz w:val="24"/>
          <w:szCs w:val="21"/>
        </w:rPr>
        <w:t>5.1</w:t>
      </w:r>
      <w:r>
        <w:rPr>
          <w:rFonts w:hint="eastAsia" w:ascii="宋体" w:hAnsi="宋体"/>
          <w:sz w:val="24"/>
          <w:szCs w:val="21"/>
          <w:lang w:eastAsia="zh-CN"/>
        </w:rPr>
        <w:t>设备</w:t>
      </w:r>
      <w:r>
        <w:rPr>
          <w:rFonts w:hint="eastAsia" w:ascii="宋体" w:hAnsi="宋体" w:eastAsia="宋体"/>
          <w:sz w:val="24"/>
          <w:szCs w:val="21"/>
        </w:rPr>
        <w:t>质保期1年，从验收合格之日起开始计算</w:t>
      </w:r>
    </w:p>
    <w:p>
      <w:pPr>
        <w:widowControl/>
        <w:spacing w:line="360" w:lineRule="auto"/>
        <w:jc w:val="left"/>
        <w:rPr>
          <w:rFonts w:ascii="宋体" w:hAnsi="宋体" w:eastAsia="宋体"/>
          <w:sz w:val="24"/>
          <w:szCs w:val="21"/>
        </w:rPr>
      </w:pPr>
      <w:r>
        <w:rPr>
          <w:rFonts w:hint="eastAsia" w:ascii="宋体" w:hAnsi="宋体" w:eastAsia="宋体"/>
          <w:sz w:val="24"/>
          <w:szCs w:val="21"/>
        </w:rPr>
        <w:t>5.2在质保期，机台发生故障，厂商免费提供换新零件和服务，耗材除外</w:t>
      </w:r>
    </w:p>
    <w:p>
      <w:pPr>
        <w:widowControl/>
        <w:spacing w:line="360" w:lineRule="auto"/>
        <w:jc w:val="left"/>
        <w:rPr>
          <w:rFonts w:ascii="宋体" w:hAnsi="宋体" w:eastAsia="宋体"/>
          <w:sz w:val="24"/>
          <w:szCs w:val="21"/>
        </w:rPr>
      </w:pPr>
      <w:r>
        <w:rPr>
          <w:rFonts w:hint="eastAsia" w:ascii="宋体" w:hAnsi="宋体" w:eastAsia="宋体"/>
          <w:sz w:val="24"/>
          <w:szCs w:val="21"/>
        </w:rPr>
        <w:t>5.3在机台保修期内，备件的响应时间与人员入厂响应时间相同（小于72小时）</w:t>
      </w:r>
    </w:p>
    <w:p>
      <w:pPr>
        <w:widowControl/>
        <w:spacing w:line="360" w:lineRule="auto"/>
        <w:jc w:val="left"/>
        <w:rPr>
          <w:rFonts w:ascii="宋体" w:hAnsi="宋体" w:eastAsia="宋体"/>
          <w:sz w:val="24"/>
          <w:szCs w:val="21"/>
        </w:rPr>
      </w:pPr>
      <w:r>
        <w:rPr>
          <w:rFonts w:hint="eastAsia" w:ascii="宋体" w:hAnsi="宋体" w:eastAsia="宋体"/>
          <w:sz w:val="24"/>
          <w:szCs w:val="21"/>
        </w:rPr>
        <w:t>5.4供应商在机台保修期内，机台出现问题后的响应时间须满足以下要求:电话响应时间为接到电话时计算，小于2小时；如需人员现场维修，服务人员从接到电话时计算，到厂时间小于</w:t>
      </w:r>
      <w:r>
        <w:rPr>
          <w:rFonts w:hint="eastAsia" w:ascii="宋体" w:hAnsi="宋体"/>
          <w:sz w:val="24"/>
          <w:szCs w:val="21"/>
          <w:lang w:val="en-US" w:eastAsia="zh-CN"/>
        </w:rPr>
        <w:t>48</w:t>
      </w:r>
      <w:r>
        <w:rPr>
          <w:rFonts w:hint="eastAsia" w:ascii="宋体" w:hAnsi="宋体" w:eastAsia="宋体"/>
          <w:sz w:val="24"/>
          <w:szCs w:val="21"/>
        </w:rPr>
        <w:t>小时。</w:t>
      </w:r>
    </w:p>
    <w:p>
      <w:pPr>
        <w:widowControl/>
        <w:spacing w:line="360" w:lineRule="auto"/>
        <w:jc w:val="left"/>
        <w:rPr>
          <w:rFonts w:ascii="宋体" w:hAnsi="宋体" w:eastAsia="宋体"/>
          <w:sz w:val="24"/>
          <w:szCs w:val="21"/>
        </w:rPr>
      </w:pPr>
      <w:r>
        <w:rPr>
          <w:rFonts w:hint="eastAsia" w:ascii="宋体" w:hAnsi="宋体" w:eastAsia="宋体"/>
          <w:sz w:val="24"/>
          <w:szCs w:val="21"/>
        </w:rPr>
        <w:t>5.5保修期内服务人员必须是行业维修服务从业3年以上。</w:t>
      </w:r>
    </w:p>
    <w:p>
      <w:pPr>
        <w:spacing w:before="100" w:after="100" w:line="360" w:lineRule="auto"/>
        <w:rPr>
          <w:rFonts w:ascii="宋体" w:hAnsi="宋体"/>
          <w:sz w:val="24"/>
        </w:rPr>
      </w:pPr>
    </w:p>
    <w:p>
      <w:pPr>
        <w:widowControl/>
        <w:snapToGrid w:val="0"/>
        <w:spacing w:before="19" w:line="460" w:lineRule="exact"/>
        <w:rPr>
          <w:rFonts w:hint="eastAsia" w:ascii="宋体" w:hAnsi="宋体"/>
          <w:sz w:val="24"/>
        </w:rPr>
      </w:pPr>
    </w:p>
    <w:p>
      <w:pPr>
        <w:widowControl/>
        <w:snapToGrid w:val="0"/>
        <w:spacing w:before="19" w:line="460" w:lineRule="exact"/>
        <w:rPr>
          <w:rFonts w:hint="eastAsia" w:ascii="宋体" w:hAnsi="宋体"/>
          <w:sz w:val="24"/>
        </w:rPr>
      </w:pPr>
      <w:r>
        <w:rPr>
          <w:rFonts w:hint="eastAsia" w:ascii="宋体" w:hAnsi="宋体"/>
          <w:sz w:val="24"/>
        </w:rPr>
        <w:t>甲方：                （盖章）                乙方：                   （盖章）</w:t>
      </w:r>
    </w:p>
    <w:p>
      <w:pPr>
        <w:widowControl/>
        <w:snapToGrid w:val="0"/>
        <w:spacing w:before="19" w:line="460" w:lineRule="exact"/>
        <w:rPr>
          <w:rFonts w:hint="eastAsia" w:ascii="宋体" w:hAnsi="宋体"/>
          <w:sz w:val="24"/>
        </w:rPr>
      </w:pPr>
      <w:r>
        <w:rPr>
          <w:rFonts w:hint="eastAsia" w:ascii="宋体" w:hAnsi="宋体"/>
          <w:sz w:val="24"/>
        </w:rPr>
        <w:t>技术代表：                                    技术代表：</w:t>
      </w:r>
    </w:p>
    <w:p>
      <w:pPr>
        <w:widowControl/>
        <w:snapToGrid w:val="0"/>
        <w:spacing w:before="19" w:line="460" w:lineRule="exact"/>
        <w:rPr>
          <w:rFonts w:ascii="宋体" w:hAnsi="宋体"/>
          <w:sz w:val="24"/>
        </w:rPr>
      </w:pPr>
      <w:r>
        <w:rPr>
          <w:rFonts w:hint="eastAsia" w:ascii="宋体" w:hAnsi="宋体"/>
          <w:sz w:val="24"/>
        </w:rPr>
        <w:t>日期：                                        日期：</w:t>
      </w:r>
    </w:p>
    <w:p>
      <w:pPr>
        <w:spacing w:line="440" w:lineRule="exact"/>
        <w:jc w:val="left"/>
        <w:rPr>
          <w:rFonts w:ascii="宋体" w:hAnsi="宋体"/>
          <w:bCs/>
          <w:sz w:val="24"/>
        </w:rPr>
      </w:pPr>
    </w:p>
    <w:p>
      <w:pPr>
        <w:spacing w:line="440" w:lineRule="exact"/>
        <w:jc w:val="left"/>
        <w:rPr>
          <w:rFonts w:ascii="宋体" w:hAnsi="宋体"/>
          <w:bCs/>
          <w:sz w:val="24"/>
        </w:rPr>
      </w:pPr>
    </w:p>
    <w:p>
      <w:pPr>
        <w:tabs>
          <w:tab w:val="left" w:pos="7160"/>
        </w:tabs>
        <w:bidi w:val="0"/>
        <w:jc w:val="left"/>
        <w:rPr>
          <w:rFonts w:hint="default"/>
          <w:lang w:val="en-US" w:eastAsia="zh-CN"/>
        </w:rPr>
      </w:pPr>
    </w:p>
    <w:sectPr>
      <w:footerReference r:id="rId8" w:type="default"/>
      <w:type w:val="continuous"/>
      <w:pgSz w:w="13224" w:h="16838"/>
      <w:pgMar w:top="851"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Fonts w:hint="eastAsia"/>
      </w:rPr>
    </w:pPr>
    <w:r>
      <w:rPr>
        <w:rStyle w:val="22"/>
        <w:rFonts w:ascii="宋体" w:hAnsi="宋体"/>
        <w:sz w:val="28"/>
        <w:szCs w:val="28"/>
      </w:rPr>
      <w:fldChar w:fldCharType="begin"/>
    </w:r>
    <w:r>
      <w:rPr>
        <w:rStyle w:val="22"/>
        <w:rFonts w:ascii="宋体" w:hAnsi="宋体"/>
        <w:sz w:val="28"/>
        <w:szCs w:val="28"/>
      </w:rPr>
      <w:instrText xml:space="preserve">PAGE  </w:instrText>
    </w:r>
    <w:r>
      <w:rPr>
        <w:rStyle w:val="22"/>
        <w:rFonts w:ascii="宋体" w:hAnsi="宋体"/>
        <w:sz w:val="28"/>
        <w:szCs w:val="28"/>
      </w:rPr>
      <w:fldChar w:fldCharType="separate"/>
    </w:r>
    <w:r>
      <w:rPr>
        <w:rStyle w:val="22"/>
        <w:rFonts w:ascii="宋体" w:hAnsi="宋体"/>
        <w:sz w:val="28"/>
        <w:szCs w:val="28"/>
      </w:rPr>
      <w:t>- 1 -</w:t>
    </w:r>
    <w:r>
      <w:rPr>
        <w:rStyle w:val="22"/>
        <w:rFonts w:ascii="宋体" w:hAnsi="宋体"/>
        <w:sz w:val="28"/>
        <w:szCs w:val="28"/>
      </w:rPr>
      <w:fldChar w:fldCharType="end"/>
    </w:r>
  </w:p>
  <w:p>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Pr>
    </w:pPr>
    <w:r>
      <w:rPr>
        <w:rStyle w:val="22"/>
      </w:rPr>
      <w:fldChar w:fldCharType="begin"/>
    </w:r>
    <w:r>
      <w:rPr>
        <w:rStyle w:val="22"/>
      </w:rPr>
      <w:instrText xml:space="preserve">PAGE  </w:instrText>
    </w:r>
    <w:r>
      <w:rPr>
        <w:rStyle w:val="22"/>
      </w:rP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29 -</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hint="eastAsia"/>
      </w:rPr>
      <w:t>四川省工商行政管理局数据中心建设项目政府采购—招标文件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0A67E"/>
    <w:multiLevelType w:val="singleLevel"/>
    <w:tmpl w:val="8D60A67E"/>
    <w:lvl w:ilvl="0" w:tentative="0">
      <w:start w:val="1"/>
      <w:numFmt w:val="decimal"/>
      <w:lvlText w:val="%1)"/>
      <w:lvlJc w:val="left"/>
      <w:pPr>
        <w:ind w:left="425" w:hanging="425"/>
      </w:pPr>
      <w:rPr>
        <w:rFonts w:hint="default"/>
      </w:rPr>
    </w:lvl>
  </w:abstractNum>
  <w:abstractNum w:abstractNumId="1">
    <w:nsid w:val="B9FEEAEF"/>
    <w:multiLevelType w:val="singleLevel"/>
    <w:tmpl w:val="B9FEEAEF"/>
    <w:lvl w:ilvl="0" w:tentative="0">
      <w:start w:val="1"/>
      <w:numFmt w:val="chineseCounting"/>
      <w:suff w:val="nothing"/>
      <w:lvlText w:val="（%1）"/>
      <w:lvlJc w:val="left"/>
      <w:pPr>
        <w:ind w:left="210" w:firstLine="420"/>
      </w:pPr>
      <w:rPr>
        <w:rFonts w:hint="eastAsia"/>
      </w:rPr>
    </w:lvl>
  </w:abstractNum>
  <w:abstractNum w:abstractNumId="2">
    <w:nsid w:val="BF205925"/>
    <w:multiLevelType w:val="multilevel"/>
    <w:tmpl w:val="BF205925"/>
    <w:lvl w:ilvl="0" w:tentative="0">
      <w:start w:val="5"/>
      <w:numFmt w:val="decimal"/>
      <w:lvlText w:val="%1."/>
      <w:lvlJc w:val="left"/>
      <w:pPr>
        <w:ind w:left="1351" w:hanging="300"/>
        <w:jc w:val="left"/>
      </w:pPr>
      <w:rPr>
        <w:rFonts w:hint="default"/>
        <w:spacing w:val="-2"/>
        <w:w w:val="100"/>
        <w:lang w:val="zh-CN" w:eastAsia="zh-CN" w:bidi="zh-CN"/>
      </w:rPr>
    </w:lvl>
    <w:lvl w:ilvl="1" w:tentative="0">
      <w:start w:val="0"/>
      <w:numFmt w:val="bullet"/>
      <w:lvlText w:val=""/>
      <w:lvlJc w:val="left"/>
      <w:pPr>
        <w:ind w:left="1518" w:hanging="360"/>
      </w:pPr>
      <w:rPr>
        <w:rFonts w:hint="default" w:ascii="Wingdings" w:hAnsi="Wingdings" w:eastAsia="Wingdings" w:cs="Wingdings"/>
        <w:w w:val="100"/>
        <w:sz w:val="24"/>
        <w:szCs w:val="24"/>
        <w:lang w:val="zh-CN" w:eastAsia="zh-CN" w:bidi="zh-CN"/>
      </w:rPr>
    </w:lvl>
    <w:lvl w:ilvl="2" w:tentative="0">
      <w:start w:val="0"/>
      <w:numFmt w:val="bullet"/>
      <w:lvlText w:val="•"/>
      <w:lvlJc w:val="left"/>
      <w:pPr>
        <w:ind w:left="2440" w:hanging="360"/>
      </w:pPr>
      <w:rPr>
        <w:rFonts w:hint="default"/>
        <w:lang w:val="zh-CN" w:eastAsia="zh-CN" w:bidi="zh-CN"/>
      </w:rPr>
    </w:lvl>
    <w:lvl w:ilvl="3" w:tentative="0">
      <w:start w:val="0"/>
      <w:numFmt w:val="bullet"/>
      <w:lvlText w:val="•"/>
      <w:lvlJc w:val="left"/>
      <w:pPr>
        <w:ind w:left="3361" w:hanging="360"/>
      </w:pPr>
      <w:rPr>
        <w:rFonts w:hint="default"/>
        <w:lang w:val="zh-CN" w:eastAsia="zh-CN" w:bidi="zh-CN"/>
      </w:rPr>
    </w:lvl>
    <w:lvl w:ilvl="4" w:tentative="0">
      <w:start w:val="0"/>
      <w:numFmt w:val="bullet"/>
      <w:lvlText w:val="•"/>
      <w:lvlJc w:val="left"/>
      <w:pPr>
        <w:ind w:left="4282" w:hanging="360"/>
      </w:pPr>
      <w:rPr>
        <w:rFonts w:hint="default"/>
        <w:lang w:val="zh-CN" w:eastAsia="zh-CN" w:bidi="zh-CN"/>
      </w:rPr>
    </w:lvl>
    <w:lvl w:ilvl="5" w:tentative="0">
      <w:start w:val="0"/>
      <w:numFmt w:val="bullet"/>
      <w:lvlText w:val="•"/>
      <w:lvlJc w:val="left"/>
      <w:pPr>
        <w:ind w:left="5202" w:hanging="360"/>
      </w:pPr>
      <w:rPr>
        <w:rFonts w:hint="default"/>
        <w:lang w:val="zh-CN" w:eastAsia="zh-CN" w:bidi="zh-CN"/>
      </w:rPr>
    </w:lvl>
    <w:lvl w:ilvl="6" w:tentative="0">
      <w:start w:val="0"/>
      <w:numFmt w:val="bullet"/>
      <w:lvlText w:val="•"/>
      <w:lvlJc w:val="left"/>
      <w:pPr>
        <w:ind w:left="6123" w:hanging="360"/>
      </w:pPr>
      <w:rPr>
        <w:rFonts w:hint="default"/>
        <w:lang w:val="zh-CN" w:eastAsia="zh-CN" w:bidi="zh-CN"/>
      </w:rPr>
    </w:lvl>
    <w:lvl w:ilvl="7" w:tentative="0">
      <w:start w:val="0"/>
      <w:numFmt w:val="bullet"/>
      <w:lvlText w:val="•"/>
      <w:lvlJc w:val="left"/>
      <w:pPr>
        <w:ind w:left="7044" w:hanging="360"/>
      </w:pPr>
      <w:rPr>
        <w:rFonts w:hint="default"/>
        <w:lang w:val="zh-CN" w:eastAsia="zh-CN" w:bidi="zh-CN"/>
      </w:rPr>
    </w:lvl>
    <w:lvl w:ilvl="8" w:tentative="0">
      <w:start w:val="0"/>
      <w:numFmt w:val="bullet"/>
      <w:lvlText w:val="•"/>
      <w:lvlJc w:val="left"/>
      <w:pPr>
        <w:ind w:left="7964" w:hanging="360"/>
      </w:pPr>
      <w:rPr>
        <w:rFonts w:hint="default"/>
        <w:lang w:val="zh-CN" w:eastAsia="zh-CN" w:bidi="zh-CN"/>
      </w:rPr>
    </w:lvl>
  </w:abstractNum>
  <w:abstractNum w:abstractNumId="3">
    <w:nsid w:val="CF092B84"/>
    <w:multiLevelType w:val="multilevel"/>
    <w:tmpl w:val="CF092B84"/>
    <w:lvl w:ilvl="0" w:tentative="0">
      <w:start w:val="10"/>
      <w:numFmt w:val="decimal"/>
      <w:lvlText w:val="%1."/>
      <w:lvlJc w:val="left"/>
      <w:pPr>
        <w:ind w:left="2308" w:hanging="418"/>
        <w:jc w:val="left"/>
      </w:pPr>
      <w:rPr>
        <w:rFonts w:hint="default" w:ascii="宋体" w:hAnsi="宋体" w:eastAsia="宋体" w:cs="宋体"/>
        <w:w w:val="100"/>
        <w:sz w:val="24"/>
        <w:szCs w:val="24"/>
        <w:lang w:val="zh-CN" w:eastAsia="zh-CN" w:bidi="zh-CN"/>
      </w:rPr>
    </w:lvl>
    <w:lvl w:ilvl="1" w:tentative="0">
      <w:start w:val="0"/>
      <w:numFmt w:val="bullet"/>
      <w:lvlText w:val=""/>
      <w:lvlJc w:val="left"/>
      <w:pPr>
        <w:ind w:left="2474" w:hanging="360"/>
      </w:pPr>
      <w:rPr>
        <w:rFonts w:hint="default" w:ascii="Wingdings" w:hAnsi="Wingdings" w:eastAsia="Wingdings" w:cs="Wingdings"/>
        <w:w w:val="100"/>
        <w:sz w:val="24"/>
        <w:szCs w:val="24"/>
        <w:lang w:val="zh-CN" w:eastAsia="zh-CN" w:bidi="zh-CN"/>
      </w:rPr>
    </w:lvl>
    <w:lvl w:ilvl="2" w:tentative="0">
      <w:start w:val="0"/>
      <w:numFmt w:val="bullet"/>
      <w:lvlText w:val="•"/>
      <w:lvlJc w:val="left"/>
      <w:pPr>
        <w:ind w:left="3396" w:hanging="360"/>
      </w:pPr>
      <w:rPr>
        <w:rFonts w:hint="default"/>
        <w:lang w:val="zh-CN" w:eastAsia="zh-CN" w:bidi="zh-CN"/>
      </w:rPr>
    </w:lvl>
    <w:lvl w:ilvl="3" w:tentative="0">
      <w:start w:val="0"/>
      <w:numFmt w:val="bullet"/>
      <w:lvlText w:val="•"/>
      <w:lvlJc w:val="left"/>
      <w:pPr>
        <w:ind w:left="4317" w:hanging="360"/>
      </w:pPr>
      <w:rPr>
        <w:rFonts w:hint="default"/>
        <w:lang w:val="zh-CN" w:eastAsia="zh-CN" w:bidi="zh-CN"/>
      </w:rPr>
    </w:lvl>
    <w:lvl w:ilvl="4" w:tentative="0">
      <w:start w:val="0"/>
      <w:numFmt w:val="bullet"/>
      <w:lvlText w:val="•"/>
      <w:lvlJc w:val="left"/>
      <w:pPr>
        <w:ind w:left="5238" w:hanging="360"/>
      </w:pPr>
      <w:rPr>
        <w:rFonts w:hint="default"/>
        <w:lang w:val="zh-CN" w:eastAsia="zh-CN" w:bidi="zh-CN"/>
      </w:rPr>
    </w:lvl>
    <w:lvl w:ilvl="5" w:tentative="0">
      <w:start w:val="0"/>
      <w:numFmt w:val="bullet"/>
      <w:lvlText w:val="•"/>
      <w:lvlJc w:val="left"/>
      <w:pPr>
        <w:ind w:left="6158" w:hanging="360"/>
      </w:pPr>
      <w:rPr>
        <w:rFonts w:hint="default"/>
        <w:lang w:val="zh-CN" w:eastAsia="zh-CN" w:bidi="zh-CN"/>
      </w:rPr>
    </w:lvl>
    <w:lvl w:ilvl="6" w:tentative="0">
      <w:start w:val="0"/>
      <w:numFmt w:val="bullet"/>
      <w:lvlText w:val="•"/>
      <w:lvlJc w:val="left"/>
      <w:pPr>
        <w:ind w:left="7079" w:hanging="360"/>
      </w:pPr>
      <w:rPr>
        <w:rFonts w:hint="default"/>
        <w:lang w:val="zh-CN" w:eastAsia="zh-CN" w:bidi="zh-CN"/>
      </w:rPr>
    </w:lvl>
    <w:lvl w:ilvl="7" w:tentative="0">
      <w:start w:val="0"/>
      <w:numFmt w:val="bullet"/>
      <w:lvlText w:val="•"/>
      <w:lvlJc w:val="left"/>
      <w:pPr>
        <w:ind w:left="8000" w:hanging="360"/>
      </w:pPr>
      <w:rPr>
        <w:rFonts w:hint="default"/>
        <w:lang w:val="zh-CN" w:eastAsia="zh-CN" w:bidi="zh-CN"/>
      </w:rPr>
    </w:lvl>
    <w:lvl w:ilvl="8" w:tentative="0">
      <w:start w:val="0"/>
      <w:numFmt w:val="bullet"/>
      <w:lvlText w:val="•"/>
      <w:lvlJc w:val="left"/>
      <w:pPr>
        <w:ind w:left="8920" w:hanging="360"/>
      </w:pPr>
      <w:rPr>
        <w:rFonts w:hint="default"/>
        <w:lang w:val="zh-CN" w:eastAsia="zh-CN" w:bidi="zh-CN"/>
      </w:rPr>
    </w:lvl>
  </w:abstractNum>
  <w:abstractNum w:abstractNumId="4">
    <w:nsid w:val="F3C77E8A"/>
    <w:multiLevelType w:val="singleLevel"/>
    <w:tmpl w:val="F3C77E8A"/>
    <w:lvl w:ilvl="0" w:tentative="0">
      <w:start w:val="1"/>
      <w:numFmt w:val="decimal"/>
      <w:lvlText w:val="%1."/>
      <w:lvlJc w:val="left"/>
      <w:pPr>
        <w:tabs>
          <w:tab w:val="left" w:pos="312"/>
        </w:tabs>
      </w:pPr>
    </w:lvl>
  </w:abstractNum>
  <w:abstractNum w:abstractNumId="5">
    <w:nsid w:val="14608631"/>
    <w:multiLevelType w:val="singleLevel"/>
    <w:tmpl w:val="14608631"/>
    <w:lvl w:ilvl="0" w:tentative="0">
      <w:start w:val="1"/>
      <w:numFmt w:val="chineseCounting"/>
      <w:suff w:val="nothing"/>
      <w:lvlText w:val="（%1）"/>
      <w:lvlJc w:val="left"/>
      <w:pPr>
        <w:ind w:left="0" w:firstLine="420"/>
      </w:pPr>
      <w:rPr>
        <w:rFonts w:hint="eastAsia"/>
      </w:rPr>
    </w:lvl>
  </w:abstractNum>
  <w:abstractNum w:abstractNumId="6">
    <w:nsid w:val="236224E4"/>
    <w:multiLevelType w:val="singleLevel"/>
    <w:tmpl w:val="236224E4"/>
    <w:lvl w:ilvl="0" w:tentative="0">
      <w:start w:val="1"/>
      <w:numFmt w:val="chineseCounting"/>
      <w:suff w:val="nothing"/>
      <w:lvlText w:val="（%1）"/>
      <w:lvlJc w:val="left"/>
      <w:pPr>
        <w:ind w:left="0" w:firstLine="420"/>
      </w:pPr>
      <w:rPr>
        <w:rFonts w:hint="eastAsia"/>
      </w:rPr>
    </w:lvl>
  </w:abstractNum>
  <w:abstractNum w:abstractNumId="7">
    <w:nsid w:val="27DFED7E"/>
    <w:multiLevelType w:val="singleLevel"/>
    <w:tmpl w:val="27DFED7E"/>
    <w:lvl w:ilvl="0" w:tentative="0">
      <w:start w:val="1"/>
      <w:numFmt w:val="bullet"/>
      <w:lvlText w:val=""/>
      <w:lvlJc w:val="left"/>
      <w:pPr>
        <w:ind w:left="420" w:hanging="420"/>
      </w:pPr>
      <w:rPr>
        <w:rFonts w:hint="default" w:ascii="Wingdings" w:hAnsi="Wingdings"/>
      </w:rPr>
    </w:lvl>
  </w:abstractNum>
  <w:abstractNum w:abstractNumId="8">
    <w:nsid w:val="38108FFA"/>
    <w:multiLevelType w:val="singleLevel"/>
    <w:tmpl w:val="38108FFA"/>
    <w:lvl w:ilvl="0" w:tentative="0">
      <w:start w:val="1"/>
      <w:numFmt w:val="decimal"/>
      <w:lvlText w:val="%1)"/>
      <w:lvlJc w:val="left"/>
      <w:pPr>
        <w:ind w:left="425" w:hanging="425"/>
      </w:pPr>
      <w:rPr>
        <w:rFonts w:hint="default"/>
      </w:rPr>
    </w:lvl>
  </w:abstractNum>
  <w:abstractNum w:abstractNumId="9">
    <w:nsid w:val="59ADCABA"/>
    <w:multiLevelType w:val="multilevel"/>
    <w:tmpl w:val="59ADCABA"/>
    <w:lvl w:ilvl="0" w:tentative="0">
      <w:start w:val="1"/>
      <w:numFmt w:val="decimal"/>
      <w:lvlText w:val="%1."/>
      <w:lvlJc w:val="left"/>
      <w:pPr>
        <w:ind w:left="1278" w:hanging="300"/>
        <w:jc w:val="left"/>
      </w:pPr>
      <w:rPr>
        <w:rFonts w:hint="default" w:ascii="Times New Roman" w:hAnsi="Times New Roman" w:eastAsia="Times New Roman" w:cs="Times New Roman"/>
        <w:spacing w:val="-1"/>
        <w:w w:val="100"/>
        <w:sz w:val="24"/>
        <w:szCs w:val="24"/>
        <w:lang w:val="zh-CN" w:eastAsia="zh-CN" w:bidi="zh-CN"/>
      </w:rPr>
    </w:lvl>
    <w:lvl w:ilvl="1" w:tentative="0">
      <w:start w:val="0"/>
      <w:numFmt w:val="bullet"/>
      <w:lvlText w:val="•"/>
      <w:lvlJc w:val="left"/>
      <w:pPr>
        <w:ind w:left="2132" w:hanging="300"/>
      </w:pPr>
      <w:rPr>
        <w:rFonts w:hint="default"/>
        <w:lang w:val="zh-CN" w:eastAsia="zh-CN" w:bidi="zh-CN"/>
      </w:rPr>
    </w:lvl>
    <w:lvl w:ilvl="2" w:tentative="0">
      <w:start w:val="0"/>
      <w:numFmt w:val="bullet"/>
      <w:lvlText w:val="•"/>
      <w:lvlJc w:val="left"/>
      <w:pPr>
        <w:ind w:left="2985" w:hanging="300"/>
      </w:pPr>
      <w:rPr>
        <w:rFonts w:hint="default"/>
        <w:lang w:val="zh-CN" w:eastAsia="zh-CN" w:bidi="zh-CN"/>
      </w:rPr>
    </w:lvl>
    <w:lvl w:ilvl="3" w:tentative="0">
      <w:start w:val="0"/>
      <w:numFmt w:val="bullet"/>
      <w:lvlText w:val="•"/>
      <w:lvlJc w:val="left"/>
      <w:pPr>
        <w:ind w:left="3837" w:hanging="300"/>
      </w:pPr>
      <w:rPr>
        <w:rFonts w:hint="default"/>
        <w:lang w:val="zh-CN" w:eastAsia="zh-CN" w:bidi="zh-CN"/>
      </w:rPr>
    </w:lvl>
    <w:lvl w:ilvl="4" w:tentative="0">
      <w:start w:val="0"/>
      <w:numFmt w:val="bullet"/>
      <w:lvlText w:val="•"/>
      <w:lvlJc w:val="left"/>
      <w:pPr>
        <w:ind w:left="4690" w:hanging="300"/>
      </w:pPr>
      <w:rPr>
        <w:rFonts w:hint="default"/>
        <w:lang w:val="zh-CN" w:eastAsia="zh-CN" w:bidi="zh-CN"/>
      </w:rPr>
    </w:lvl>
    <w:lvl w:ilvl="5" w:tentative="0">
      <w:start w:val="0"/>
      <w:numFmt w:val="bullet"/>
      <w:lvlText w:val="•"/>
      <w:lvlJc w:val="left"/>
      <w:pPr>
        <w:ind w:left="5543" w:hanging="300"/>
      </w:pPr>
      <w:rPr>
        <w:rFonts w:hint="default"/>
        <w:lang w:val="zh-CN" w:eastAsia="zh-CN" w:bidi="zh-CN"/>
      </w:rPr>
    </w:lvl>
    <w:lvl w:ilvl="6" w:tentative="0">
      <w:start w:val="0"/>
      <w:numFmt w:val="bullet"/>
      <w:lvlText w:val="•"/>
      <w:lvlJc w:val="left"/>
      <w:pPr>
        <w:ind w:left="6395" w:hanging="300"/>
      </w:pPr>
      <w:rPr>
        <w:rFonts w:hint="default"/>
        <w:lang w:val="zh-CN" w:eastAsia="zh-CN" w:bidi="zh-CN"/>
      </w:rPr>
    </w:lvl>
    <w:lvl w:ilvl="7" w:tentative="0">
      <w:start w:val="0"/>
      <w:numFmt w:val="bullet"/>
      <w:lvlText w:val="•"/>
      <w:lvlJc w:val="left"/>
      <w:pPr>
        <w:ind w:left="7248" w:hanging="300"/>
      </w:pPr>
      <w:rPr>
        <w:rFonts w:hint="default"/>
        <w:lang w:val="zh-CN" w:eastAsia="zh-CN" w:bidi="zh-CN"/>
      </w:rPr>
    </w:lvl>
    <w:lvl w:ilvl="8" w:tentative="0">
      <w:start w:val="0"/>
      <w:numFmt w:val="bullet"/>
      <w:lvlText w:val="•"/>
      <w:lvlJc w:val="left"/>
      <w:pPr>
        <w:ind w:left="8100" w:hanging="300"/>
      </w:pPr>
      <w:rPr>
        <w:rFonts w:hint="default"/>
        <w:lang w:val="zh-CN" w:eastAsia="zh-CN" w:bidi="zh-CN"/>
      </w:rPr>
    </w:lvl>
  </w:abstractNum>
  <w:abstractNum w:abstractNumId="10">
    <w:nsid w:val="5F4017EA"/>
    <w:multiLevelType w:val="singleLevel"/>
    <w:tmpl w:val="5F4017EA"/>
    <w:lvl w:ilvl="0" w:tentative="0">
      <w:start w:val="1"/>
      <w:numFmt w:val="decimal"/>
      <w:lvlText w:val="%1)"/>
      <w:lvlJc w:val="left"/>
      <w:pPr>
        <w:ind w:left="425" w:hanging="425"/>
      </w:pPr>
      <w:rPr>
        <w:rFonts w:hint="default"/>
      </w:rPr>
    </w:lvl>
  </w:abstractNum>
  <w:num w:numId="1">
    <w:abstractNumId w:val="7"/>
  </w:num>
  <w:num w:numId="2">
    <w:abstractNumId w:val="10"/>
  </w:num>
  <w:num w:numId="3">
    <w:abstractNumId w:val="8"/>
  </w:num>
  <w:num w:numId="4">
    <w:abstractNumId w:val="0"/>
  </w:num>
  <w:num w:numId="5">
    <w:abstractNumId w:val="6"/>
  </w:num>
  <w:num w:numId="6">
    <w:abstractNumId w:val="1"/>
  </w:num>
  <w:num w:numId="7">
    <w:abstractNumId w:val="5"/>
  </w:num>
  <w:num w:numId="8">
    <w:abstractNumId w:val="4"/>
  </w:num>
  <w:num w:numId="9">
    <w:abstractNumId w:val="3"/>
  </w:num>
  <w:num w:numId="10">
    <w:abstractNumId w:val="9"/>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jNDIyNDdkMmExNDdjMjNlOGUwNzkwZWM2Y2E1ODgifQ=="/>
  </w:docVars>
  <w:rsids>
    <w:rsidRoot w:val="007C12CC"/>
    <w:rsid w:val="00000668"/>
    <w:rsid w:val="00001660"/>
    <w:rsid w:val="000036EF"/>
    <w:rsid w:val="00003DBC"/>
    <w:rsid w:val="00004B89"/>
    <w:rsid w:val="00006BC4"/>
    <w:rsid w:val="00007DA7"/>
    <w:rsid w:val="00011C70"/>
    <w:rsid w:val="00012085"/>
    <w:rsid w:val="0001399A"/>
    <w:rsid w:val="00014724"/>
    <w:rsid w:val="00015AD4"/>
    <w:rsid w:val="000163D7"/>
    <w:rsid w:val="00017459"/>
    <w:rsid w:val="00021F2A"/>
    <w:rsid w:val="000222FA"/>
    <w:rsid w:val="0002289F"/>
    <w:rsid w:val="00023E17"/>
    <w:rsid w:val="000246A1"/>
    <w:rsid w:val="00024A16"/>
    <w:rsid w:val="00026E80"/>
    <w:rsid w:val="00031558"/>
    <w:rsid w:val="00032335"/>
    <w:rsid w:val="00032783"/>
    <w:rsid w:val="00032E6F"/>
    <w:rsid w:val="00035948"/>
    <w:rsid w:val="00036A1E"/>
    <w:rsid w:val="000408C4"/>
    <w:rsid w:val="00041FE4"/>
    <w:rsid w:val="00046285"/>
    <w:rsid w:val="00046697"/>
    <w:rsid w:val="0004677D"/>
    <w:rsid w:val="00050590"/>
    <w:rsid w:val="00051366"/>
    <w:rsid w:val="000526C6"/>
    <w:rsid w:val="00052B12"/>
    <w:rsid w:val="00053337"/>
    <w:rsid w:val="00054BA4"/>
    <w:rsid w:val="00055C21"/>
    <w:rsid w:val="00056837"/>
    <w:rsid w:val="00056947"/>
    <w:rsid w:val="00056979"/>
    <w:rsid w:val="00057397"/>
    <w:rsid w:val="00057DB4"/>
    <w:rsid w:val="00057F0D"/>
    <w:rsid w:val="0006019C"/>
    <w:rsid w:val="00061464"/>
    <w:rsid w:val="0006264C"/>
    <w:rsid w:val="00063697"/>
    <w:rsid w:val="00063AFF"/>
    <w:rsid w:val="000657E0"/>
    <w:rsid w:val="0006634F"/>
    <w:rsid w:val="0006738D"/>
    <w:rsid w:val="0007059E"/>
    <w:rsid w:val="00072E78"/>
    <w:rsid w:val="000731F0"/>
    <w:rsid w:val="00074138"/>
    <w:rsid w:val="000743DD"/>
    <w:rsid w:val="0007588A"/>
    <w:rsid w:val="00081A37"/>
    <w:rsid w:val="00082B75"/>
    <w:rsid w:val="000839A5"/>
    <w:rsid w:val="000839BF"/>
    <w:rsid w:val="00084183"/>
    <w:rsid w:val="0008602F"/>
    <w:rsid w:val="00086A4E"/>
    <w:rsid w:val="0008705D"/>
    <w:rsid w:val="00090600"/>
    <w:rsid w:val="00090A00"/>
    <w:rsid w:val="00092B4C"/>
    <w:rsid w:val="00093ABA"/>
    <w:rsid w:val="000958DC"/>
    <w:rsid w:val="000A1518"/>
    <w:rsid w:val="000A1D01"/>
    <w:rsid w:val="000A20B4"/>
    <w:rsid w:val="000A2A84"/>
    <w:rsid w:val="000A32C6"/>
    <w:rsid w:val="000A3863"/>
    <w:rsid w:val="000A4196"/>
    <w:rsid w:val="000A42C7"/>
    <w:rsid w:val="000A4B2E"/>
    <w:rsid w:val="000A4EA5"/>
    <w:rsid w:val="000A66BE"/>
    <w:rsid w:val="000B07DD"/>
    <w:rsid w:val="000B0F4B"/>
    <w:rsid w:val="000B1579"/>
    <w:rsid w:val="000B1C2C"/>
    <w:rsid w:val="000B58C4"/>
    <w:rsid w:val="000B6E7D"/>
    <w:rsid w:val="000B7FD8"/>
    <w:rsid w:val="000C00DD"/>
    <w:rsid w:val="000C0146"/>
    <w:rsid w:val="000C22DB"/>
    <w:rsid w:val="000C23B4"/>
    <w:rsid w:val="000C2996"/>
    <w:rsid w:val="000C405E"/>
    <w:rsid w:val="000C4129"/>
    <w:rsid w:val="000C4762"/>
    <w:rsid w:val="000C5D2D"/>
    <w:rsid w:val="000D03B4"/>
    <w:rsid w:val="000D0F0A"/>
    <w:rsid w:val="000D3120"/>
    <w:rsid w:val="000D4EFB"/>
    <w:rsid w:val="000D705A"/>
    <w:rsid w:val="000E0C47"/>
    <w:rsid w:val="000E2EEE"/>
    <w:rsid w:val="000E47CD"/>
    <w:rsid w:val="000E583C"/>
    <w:rsid w:val="000E5B11"/>
    <w:rsid w:val="000E68E9"/>
    <w:rsid w:val="000F0468"/>
    <w:rsid w:val="000F422B"/>
    <w:rsid w:val="001000BF"/>
    <w:rsid w:val="00100B7D"/>
    <w:rsid w:val="00100C85"/>
    <w:rsid w:val="00100FCD"/>
    <w:rsid w:val="0010167E"/>
    <w:rsid w:val="001033D2"/>
    <w:rsid w:val="00104608"/>
    <w:rsid w:val="0011084E"/>
    <w:rsid w:val="001114EB"/>
    <w:rsid w:val="001116C7"/>
    <w:rsid w:val="00111F41"/>
    <w:rsid w:val="00113423"/>
    <w:rsid w:val="0011411F"/>
    <w:rsid w:val="001145CD"/>
    <w:rsid w:val="00114DE5"/>
    <w:rsid w:val="00114EBA"/>
    <w:rsid w:val="001150A5"/>
    <w:rsid w:val="00115209"/>
    <w:rsid w:val="001156E5"/>
    <w:rsid w:val="00121A6A"/>
    <w:rsid w:val="0012276E"/>
    <w:rsid w:val="00123E53"/>
    <w:rsid w:val="00126265"/>
    <w:rsid w:val="00126779"/>
    <w:rsid w:val="00126D87"/>
    <w:rsid w:val="001272CE"/>
    <w:rsid w:val="00130034"/>
    <w:rsid w:val="00131F14"/>
    <w:rsid w:val="001329EB"/>
    <w:rsid w:val="001345C8"/>
    <w:rsid w:val="00136485"/>
    <w:rsid w:val="00136D53"/>
    <w:rsid w:val="00142470"/>
    <w:rsid w:val="0014408D"/>
    <w:rsid w:val="001459D4"/>
    <w:rsid w:val="001464DD"/>
    <w:rsid w:val="001467E8"/>
    <w:rsid w:val="001500D3"/>
    <w:rsid w:val="0015031B"/>
    <w:rsid w:val="00150BFF"/>
    <w:rsid w:val="00151441"/>
    <w:rsid w:val="001527C4"/>
    <w:rsid w:val="00153D4C"/>
    <w:rsid w:val="00154CE6"/>
    <w:rsid w:val="00156466"/>
    <w:rsid w:val="001566A9"/>
    <w:rsid w:val="00156D44"/>
    <w:rsid w:val="001575FD"/>
    <w:rsid w:val="00157C7D"/>
    <w:rsid w:val="00161AEF"/>
    <w:rsid w:val="00161DC0"/>
    <w:rsid w:val="00162078"/>
    <w:rsid w:val="00162122"/>
    <w:rsid w:val="001624FB"/>
    <w:rsid w:val="00163002"/>
    <w:rsid w:val="001648CD"/>
    <w:rsid w:val="00164BCE"/>
    <w:rsid w:val="001652F8"/>
    <w:rsid w:val="00165833"/>
    <w:rsid w:val="00167A0C"/>
    <w:rsid w:val="00167ED2"/>
    <w:rsid w:val="0017055E"/>
    <w:rsid w:val="00170C8C"/>
    <w:rsid w:val="001714B1"/>
    <w:rsid w:val="00175AEB"/>
    <w:rsid w:val="001763A5"/>
    <w:rsid w:val="00180A7F"/>
    <w:rsid w:val="001814A2"/>
    <w:rsid w:val="0018291D"/>
    <w:rsid w:val="00182C9E"/>
    <w:rsid w:val="0018382C"/>
    <w:rsid w:val="0018390E"/>
    <w:rsid w:val="00183A4F"/>
    <w:rsid w:val="00183F9B"/>
    <w:rsid w:val="00185A39"/>
    <w:rsid w:val="00185F2C"/>
    <w:rsid w:val="00186AEA"/>
    <w:rsid w:val="001876EA"/>
    <w:rsid w:val="00187C36"/>
    <w:rsid w:val="00187D88"/>
    <w:rsid w:val="00191717"/>
    <w:rsid w:val="00193802"/>
    <w:rsid w:val="00193E56"/>
    <w:rsid w:val="0019529F"/>
    <w:rsid w:val="00196B7A"/>
    <w:rsid w:val="001974BF"/>
    <w:rsid w:val="0019756E"/>
    <w:rsid w:val="001A0BE4"/>
    <w:rsid w:val="001A2203"/>
    <w:rsid w:val="001A3C39"/>
    <w:rsid w:val="001A4D34"/>
    <w:rsid w:val="001A5CB4"/>
    <w:rsid w:val="001A67F1"/>
    <w:rsid w:val="001A761A"/>
    <w:rsid w:val="001A7E56"/>
    <w:rsid w:val="001B1428"/>
    <w:rsid w:val="001B156E"/>
    <w:rsid w:val="001B22E9"/>
    <w:rsid w:val="001B2AAD"/>
    <w:rsid w:val="001B3E1E"/>
    <w:rsid w:val="001B3E78"/>
    <w:rsid w:val="001B4335"/>
    <w:rsid w:val="001B4B2D"/>
    <w:rsid w:val="001B5EFB"/>
    <w:rsid w:val="001B64AD"/>
    <w:rsid w:val="001C0821"/>
    <w:rsid w:val="001C1F34"/>
    <w:rsid w:val="001C271B"/>
    <w:rsid w:val="001C4A5B"/>
    <w:rsid w:val="001C5251"/>
    <w:rsid w:val="001C5AF6"/>
    <w:rsid w:val="001C6BC4"/>
    <w:rsid w:val="001D0F62"/>
    <w:rsid w:val="001D2331"/>
    <w:rsid w:val="001D304B"/>
    <w:rsid w:val="001D3913"/>
    <w:rsid w:val="001D4AA2"/>
    <w:rsid w:val="001D5AAF"/>
    <w:rsid w:val="001D6A06"/>
    <w:rsid w:val="001D759C"/>
    <w:rsid w:val="001E0521"/>
    <w:rsid w:val="001E148C"/>
    <w:rsid w:val="001E2645"/>
    <w:rsid w:val="001E3B05"/>
    <w:rsid w:val="001E5BB0"/>
    <w:rsid w:val="001E6EF9"/>
    <w:rsid w:val="001F035E"/>
    <w:rsid w:val="001F1A75"/>
    <w:rsid w:val="001F1A9B"/>
    <w:rsid w:val="001F21D8"/>
    <w:rsid w:val="001F5189"/>
    <w:rsid w:val="001F64F5"/>
    <w:rsid w:val="001F67E0"/>
    <w:rsid w:val="001F7DBD"/>
    <w:rsid w:val="002000FD"/>
    <w:rsid w:val="00203068"/>
    <w:rsid w:val="00206D18"/>
    <w:rsid w:val="0021013C"/>
    <w:rsid w:val="002120D0"/>
    <w:rsid w:val="002125E6"/>
    <w:rsid w:val="00212CA7"/>
    <w:rsid w:val="00214FDB"/>
    <w:rsid w:val="0021540A"/>
    <w:rsid w:val="00216424"/>
    <w:rsid w:val="0021703C"/>
    <w:rsid w:val="00224333"/>
    <w:rsid w:val="00224CDC"/>
    <w:rsid w:val="002270B2"/>
    <w:rsid w:val="00230304"/>
    <w:rsid w:val="00230D10"/>
    <w:rsid w:val="002320BC"/>
    <w:rsid w:val="0023312E"/>
    <w:rsid w:val="002332EA"/>
    <w:rsid w:val="002342C9"/>
    <w:rsid w:val="00236AD4"/>
    <w:rsid w:val="00237F18"/>
    <w:rsid w:val="002404DA"/>
    <w:rsid w:val="002413EC"/>
    <w:rsid w:val="00242277"/>
    <w:rsid w:val="00242FBB"/>
    <w:rsid w:val="00244015"/>
    <w:rsid w:val="002470DA"/>
    <w:rsid w:val="00247C5C"/>
    <w:rsid w:val="00247C91"/>
    <w:rsid w:val="00250692"/>
    <w:rsid w:val="00250C39"/>
    <w:rsid w:val="0025359C"/>
    <w:rsid w:val="00254A03"/>
    <w:rsid w:val="00255903"/>
    <w:rsid w:val="00255D4B"/>
    <w:rsid w:val="002573C6"/>
    <w:rsid w:val="00261BB7"/>
    <w:rsid w:val="00262374"/>
    <w:rsid w:val="00262A61"/>
    <w:rsid w:val="00265F18"/>
    <w:rsid w:val="00270B73"/>
    <w:rsid w:val="00270DE9"/>
    <w:rsid w:val="00273790"/>
    <w:rsid w:val="0027449E"/>
    <w:rsid w:val="00274A96"/>
    <w:rsid w:val="00277B58"/>
    <w:rsid w:val="00280A47"/>
    <w:rsid w:val="00280D8F"/>
    <w:rsid w:val="00281347"/>
    <w:rsid w:val="00283EC6"/>
    <w:rsid w:val="00284882"/>
    <w:rsid w:val="002856B5"/>
    <w:rsid w:val="002857AA"/>
    <w:rsid w:val="0029048E"/>
    <w:rsid w:val="00291539"/>
    <w:rsid w:val="00294EBC"/>
    <w:rsid w:val="0029626C"/>
    <w:rsid w:val="002973F3"/>
    <w:rsid w:val="002A0B7A"/>
    <w:rsid w:val="002A0C82"/>
    <w:rsid w:val="002A1E93"/>
    <w:rsid w:val="002A2716"/>
    <w:rsid w:val="002A2AD5"/>
    <w:rsid w:val="002A373E"/>
    <w:rsid w:val="002A40F4"/>
    <w:rsid w:val="002A477E"/>
    <w:rsid w:val="002A7784"/>
    <w:rsid w:val="002B067F"/>
    <w:rsid w:val="002B3219"/>
    <w:rsid w:val="002B338F"/>
    <w:rsid w:val="002B340D"/>
    <w:rsid w:val="002B3582"/>
    <w:rsid w:val="002B38DC"/>
    <w:rsid w:val="002B6712"/>
    <w:rsid w:val="002B6D25"/>
    <w:rsid w:val="002B7D1D"/>
    <w:rsid w:val="002C008F"/>
    <w:rsid w:val="002C0964"/>
    <w:rsid w:val="002C2F3B"/>
    <w:rsid w:val="002C3905"/>
    <w:rsid w:val="002C3984"/>
    <w:rsid w:val="002C7DDE"/>
    <w:rsid w:val="002D08FB"/>
    <w:rsid w:val="002D293F"/>
    <w:rsid w:val="002D402B"/>
    <w:rsid w:val="002D5D7E"/>
    <w:rsid w:val="002D73AE"/>
    <w:rsid w:val="002E09AB"/>
    <w:rsid w:val="002E2016"/>
    <w:rsid w:val="002E263A"/>
    <w:rsid w:val="002E372F"/>
    <w:rsid w:val="002E38A1"/>
    <w:rsid w:val="002E53EC"/>
    <w:rsid w:val="002E6C20"/>
    <w:rsid w:val="002E7B45"/>
    <w:rsid w:val="002F0D48"/>
    <w:rsid w:val="002F28CA"/>
    <w:rsid w:val="002F3741"/>
    <w:rsid w:val="002F37D2"/>
    <w:rsid w:val="002F3919"/>
    <w:rsid w:val="002F5A38"/>
    <w:rsid w:val="002F5CBF"/>
    <w:rsid w:val="002F71FC"/>
    <w:rsid w:val="002F7851"/>
    <w:rsid w:val="002F797B"/>
    <w:rsid w:val="002F7C1A"/>
    <w:rsid w:val="002F7D1C"/>
    <w:rsid w:val="0030178C"/>
    <w:rsid w:val="00302602"/>
    <w:rsid w:val="0030262F"/>
    <w:rsid w:val="00306772"/>
    <w:rsid w:val="00306A59"/>
    <w:rsid w:val="00306F89"/>
    <w:rsid w:val="0030778F"/>
    <w:rsid w:val="00307CE1"/>
    <w:rsid w:val="0031253B"/>
    <w:rsid w:val="00314009"/>
    <w:rsid w:val="003144A6"/>
    <w:rsid w:val="0031795E"/>
    <w:rsid w:val="003204FB"/>
    <w:rsid w:val="003219D9"/>
    <w:rsid w:val="00321BCE"/>
    <w:rsid w:val="003230A0"/>
    <w:rsid w:val="00323546"/>
    <w:rsid w:val="0032359D"/>
    <w:rsid w:val="0032618B"/>
    <w:rsid w:val="00326A12"/>
    <w:rsid w:val="003278A5"/>
    <w:rsid w:val="00327B03"/>
    <w:rsid w:val="00331FC6"/>
    <w:rsid w:val="0033261E"/>
    <w:rsid w:val="003331D2"/>
    <w:rsid w:val="00334570"/>
    <w:rsid w:val="00334A11"/>
    <w:rsid w:val="00335BD1"/>
    <w:rsid w:val="0033642C"/>
    <w:rsid w:val="00336961"/>
    <w:rsid w:val="00340BC4"/>
    <w:rsid w:val="003419CA"/>
    <w:rsid w:val="00346A47"/>
    <w:rsid w:val="00347904"/>
    <w:rsid w:val="0035016E"/>
    <w:rsid w:val="003502E7"/>
    <w:rsid w:val="0035067D"/>
    <w:rsid w:val="00350E02"/>
    <w:rsid w:val="00352BE5"/>
    <w:rsid w:val="003534C0"/>
    <w:rsid w:val="00353D99"/>
    <w:rsid w:val="00354318"/>
    <w:rsid w:val="00354A64"/>
    <w:rsid w:val="00354DBD"/>
    <w:rsid w:val="00355FC0"/>
    <w:rsid w:val="00360ABD"/>
    <w:rsid w:val="003639DC"/>
    <w:rsid w:val="00363C33"/>
    <w:rsid w:val="00364647"/>
    <w:rsid w:val="00365CBF"/>
    <w:rsid w:val="00367111"/>
    <w:rsid w:val="0037029D"/>
    <w:rsid w:val="00370C8A"/>
    <w:rsid w:val="0037288F"/>
    <w:rsid w:val="00372E53"/>
    <w:rsid w:val="00374029"/>
    <w:rsid w:val="0037405F"/>
    <w:rsid w:val="00374B0E"/>
    <w:rsid w:val="00381E2B"/>
    <w:rsid w:val="00382165"/>
    <w:rsid w:val="003828C0"/>
    <w:rsid w:val="00383BFA"/>
    <w:rsid w:val="00384FE6"/>
    <w:rsid w:val="003859CA"/>
    <w:rsid w:val="00387766"/>
    <w:rsid w:val="00387E93"/>
    <w:rsid w:val="0039010F"/>
    <w:rsid w:val="00391C51"/>
    <w:rsid w:val="00395323"/>
    <w:rsid w:val="00395A66"/>
    <w:rsid w:val="00396685"/>
    <w:rsid w:val="00397BAB"/>
    <w:rsid w:val="003A0BC0"/>
    <w:rsid w:val="003A2FA7"/>
    <w:rsid w:val="003A73D9"/>
    <w:rsid w:val="003B035C"/>
    <w:rsid w:val="003B07A2"/>
    <w:rsid w:val="003B1AB5"/>
    <w:rsid w:val="003B3D20"/>
    <w:rsid w:val="003B4511"/>
    <w:rsid w:val="003B4C27"/>
    <w:rsid w:val="003B6F87"/>
    <w:rsid w:val="003C0054"/>
    <w:rsid w:val="003C0851"/>
    <w:rsid w:val="003C14AB"/>
    <w:rsid w:val="003C1BA7"/>
    <w:rsid w:val="003C1E7C"/>
    <w:rsid w:val="003C2366"/>
    <w:rsid w:val="003C2A86"/>
    <w:rsid w:val="003C3136"/>
    <w:rsid w:val="003C319C"/>
    <w:rsid w:val="003C3422"/>
    <w:rsid w:val="003C4E8A"/>
    <w:rsid w:val="003C53C5"/>
    <w:rsid w:val="003C662F"/>
    <w:rsid w:val="003C668B"/>
    <w:rsid w:val="003C7806"/>
    <w:rsid w:val="003D1437"/>
    <w:rsid w:val="003D259D"/>
    <w:rsid w:val="003D4FF8"/>
    <w:rsid w:val="003D5785"/>
    <w:rsid w:val="003D629B"/>
    <w:rsid w:val="003D6FFA"/>
    <w:rsid w:val="003E14D6"/>
    <w:rsid w:val="003E2551"/>
    <w:rsid w:val="003E35F5"/>
    <w:rsid w:val="003E510A"/>
    <w:rsid w:val="003E7050"/>
    <w:rsid w:val="003E78F3"/>
    <w:rsid w:val="003F0604"/>
    <w:rsid w:val="003F1389"/>
    <w:rsid w:val="003F2938"/>
    <w:rsid w:val="003F3580"/>
    <w:rsid w:val="003F4F88"/>
    <w:rsid w:val="003F647B"/>
    <w:rsid w:val="00400273"/>
    <w:rsid w:val="00400415"/>
    <w:rsid w:val="00400F8F"/>
    <w:rsid w:val="00401075"/>
    <w:rsid w:val="00403397"/>
    <w:rsid w:val="00405597"/>
    <w:rsid w:val="004056A0"/>
    <w:rsid w:val="00406A6C"/>
    <w:rsid w:val="00406F9F"/>
    <w:rsid w:val="004071DA"/>
    <w:rsid w:val="004102F7"/>
    <w:rsid w:val="00414C5B"/>
    <w:rsid w:val="0042059C"/>
    <w:rsid w:val="00420862"/>
    <w:rsid w:val="004233F9"/>
    <w:rsid w:val="004259A8"/>
    <w:rsid w:val="004270A6"/>
    <w:rsid w:val="00427793"/>
    <w:rsid w:val="004277FA"/>
    <w:rsid w:val="00431295"/>
    <w:rsid w:val="0043527A"/>
    <w:rsid w:val="00436108"/>
    <w:rsid w:val="004368E1"/>
    <w:rsid w:val="00436A1E"/>
    <w:rsid w:val="00437F68"/>
    <w:rsid w:val="0044029F"/>
    <w:rsid w:val="0044167C"/>
    <w:rsid w:val="00441691"/>
    <w:rsid w:val="004428BA"/>
    <w:rsid w:val="004440D6"/>
    <w:rsid w:val="0044451B"/>
    <w:rsid w:val="00445612"/>
    <w:rsid w:val="0044660F"/>
    <w:rsid w:val="00446D5B"/>
    <w:rsid w:val="004476E0"/>
    <w:rsid w:val="00447BBA"/>
    <w:rsid w:val="00447F5D"/>
    <w:rsid w:val="00450CFE"/>
    <w:rsid w:val="00451934"/>
    <w:rsid w:val="004522CD"/>
    <w:rsid w:val="00453DA2"/>
    <w:rsid w:val="00454103"/>
    <w:rsid w:val="0045674E"/>
    <w:rsid w:val="00456C21"/>
    <w:rsid w:val="00456FD9"/>
    <w:rsid w:val="00457734"/>
    <w:rsid w:val="00457964"/>
    <w:rsid w:val="00461E13"/>
    <w:rsid w:val="00461F95"/>
    <w:rsid w:val="00463FC0"/>
    <w:rsid w:val="004643AF"/>
    <w:rsid w:val="00464C62"/>
    <w:rsid w:val="00465A54"/>
    <w:rsid w:val="00474121"/>
    <w:rsid w:val="00474A2F"/>
    <w:rsid w:val="004753B1"/>
    <w:rsid w:val="00475A35"/>
    <w:rsid w:val="00475A3B"/>
    <w:rsid w:val="00476556"/>
    <w:rsid w:val="004770FB"/>
    <w:rsid w:val="004773AE"/>
    <w:rsid w:val="0048187A"/>
    <w:rsid w:val="00483799"/>
    <w:rsid w:val="004837E8"/>
    <w:rsid w:val="00484A3D"/>
    <w:rsid w:val="0048581D"/>
    <w:rsid w:val="004859C3"/>
    <w:rsid w:val="00485EDF"/>
    <w:rsid w:val="00490A1F"/>
    <w:rsid w:val="00492006"/>
    <w:rsid w:val="004930E0"/>
    <w:rsid w:val="00493EE0"/>
    <w:rsid w:val="004967DA"/>
    <w:rsid w:val="00496F55"/>
    <w:rsid w:val="004A0134"/>
    <w:rsid w:val="004A067B"/>
    <w:rsid w:val="004A11B8"/>
    <w:rsid w:val="004A2B4F"/>
    <w:rsid w:val="004A2FD6"/>
    <w:rsid w:val="004A407F"/>
    <w:rsid w:val="004A41B8"/>
    <w:rsid w:val="004A6596"/>
    <w:rsid w:val="004A7ED0"/>
    <w:rsid w:val="004B01DC"/>
    <w:rsid w:val="004B09D8"/>
    <w:rsid w:val="004B3660"/>
    <w:rsid w:val="004B414C"/>
    <w:rsid w:val="004B42C6"/>
    <w:rsid w:val="004B4323"/>
    <w:rsid w:val="004B4E67"/>
    <w:rsid w:val="004B58B4"/>
    <w:rsid w:val="004B7913"/>
    <w:rsid w:val="004B7CD4"/>
    <w:rsid w:val="004C0189"/>
    <w:rsid w:val="004C0696"/>
    <w:rsid w:val="004C12BB"/>
    <w:rsid w:val="004C1A76"/>
    <w:rsid w:val="004C2D18"/>
    <w:rsid w:val="004C371C"/>
    <w:rsid w:val="004C37F4"/>
    <w:rsid w:val="004C3CC5"/>
    <w:rsid w:val="004C7D92"/>
    <w:rsid w:val="004D17B5"/>
    <w:rsid w:val="004D1CAF"/>
    <w:rsid w:val="004D1D4C"/>
    <w:rsid w:val="004D438D"/>
    <w:rsid w:val="004D50B7"/>
    <w:rsid w:val="004D6AA0"/>
    <w:rsid w:val="004D6EA3"/>
    <w:rsid w:val="004E095F"/>
    <w:rsid w:val="004E0DC1"/>
    <w:rsid w:val="004E1DBF"/>
    <w:rsid w:val="004E2AF2"/>
    <w:rsid w:val="004E2BA2"/>
    <w:rsid w:val="004E3024"/>
    <w:rsid w:val="004E3934"/>
    <w:rsid w:val="004E3BCB"/>
    <w:rsid w:val="004E4ECE"/>
    <w:rsid w:val="004E55B9"/>
    <w:rsid w:val="004E65C1"/>
    <w:rsid w:val="004E7C5E"/>
    <w:rsid w:val="004F02CB"/>
    <w:rsid w:val="004F053A"/>
    <w:rsid w:val="004F28DB"/>
    <w:rsid w:val="004F2BA1"/>
    <w:rsid w:val="004F6640"/>
    <w:rsid w:val="00500EB1"/>
    <w:rsid w:val="00502229"/>
    <w:rsid w:val="005023EE"/>
    <w:rsid w:val="005048B2"/>
    <w:rsid w:val="00506595"/>
    <w:rsid w:val="005070A6"/>
    <w:rsid w:val="0051118B"/>
    <w:rsid w:val="005112AC"/>
    <w:rsid w:val="00512F35"/>
    <w:rsid w:val="005140C9"/>
    <w:rsid w:val="005144BA"/>
    <w:rsid w:val="005149BC"/>
    <w:rsid w:val="00516884"/>
    <w:rsid w:val="0051796C"/>
    <w:rsid w:val="0052081C"/>
    <w:rsid w:val="00520D04"/>
    <w:rsid w:val="0052149F"/>
    <w:rsid w:val="005232C5"/>
    <w:rsid w:val="005234C2"/>
    <w:rsid w:val="00523933"/>
    <w:rsid w:val="00524715"/>
    <w:rsid w:val="005275DB"/>
    <w:rsid w:val="00531E0F"/>
    <w:rsid w:val="00531EE8"/>
    <w:rsid w:val="00533C93"/>
    <w:rsid w:val="00534655"/>
    <w:rsid w:val="00535D9F"/>
    <w:rsid w:val="0053654A"/>
    <w:rsid w:val="005365A9"/>
    <w:rsid w:val="0053698A"/>
    <w:rsid w:val="00537825"/>
    <w:rsid w:val="005379D8"/>
    <w:rsid w:val="0054209E"/>
    <w:rsid w:val="00543E2B"/>
    <w:rsid w:val="0054439D"/>
    <w:rsid w:val="005455D7"/>
    <w:rsid w:val="00545ACC"/>
    <w:rsid w:val="0054613F"/>
    <w:rsid w:val="00546F02"/>
    <w:rsid w:val="00547477"/>
    <w:rsid w:val="00550637"/>
    <w:rsid w:val="00551E54"/>
    <w:rsid w:val="00552A5B"/>
    <w:rsid w:val="0055493D"/>
    <w:rsid w:val="00555666"/>
    <w:rsid w:val="00556CAE"/>
    <w:rsid w:val="0055769A"/>
    <w:rsid w:val="0055799B"/>
    <w:rsid w:val="005603D7"/>
    <w:rsid w:val="00560776"/>
    <w:rsid w:val="00561F9B"/>
    <w:rsid w:val="00563536"/>
    <w:rsid w:val="005651F2"/>
    <w:rsid w:val="00565730"/>
    <w:rsid w:val="00566BF2"/>
    <w:rsid w:val="00567FBF"/>
    <w:rsid w:val="0057009F"/>
    <w:rsid w:val="00572BA4"/>
    <w:rsid w:val="00574868"/>
    <w:rsid w:val="00575AA7"/>
    <w:rsid w:val="00575EC8"/>
    <w:rsid w:val="005770E1"/>
    <w:rsid w:val="00580FA9"/>
    <w:rsid w:val="00585C10"/>
    <w:rsid w:val="00585D18"/>
    <w:rsid w:val="00586EEA"/>
    <w:rsid w:val="005876D8"/>
    <w:rsid w:val="00590091"/>
    <w:rsid w:val="0059168E"/>
    <w:rsid w:val="00591E80"/>
    <w:rsid w:val="00592523"/>
    <w:rsid w:val="0059553F"/>
    <w:rsid w:val="005A0985"/>
    <w:rsid w:val="005A0C33"/>
    <w:rsid w:val="005A17B6"/>
    <w:rsid w:val="005A2897"/>
    <w:rsid w:val="005A6B6C"/>
    <w:rsid w:val="005B0EA2"/>
    <w:rsid w:val="005B2EC8"/>
    <w:rsid w:val="005B3818"/>
    <w:rsid w:val="005B43DA"/>
    <w:rsid w:val="005B52B1"/>
    <w:rsid w:val="005B5C5C"/>
    <w:rsid w:val="005C08FA"/>
    <w:rsid w:val="005C0E52"/>
    <w:rsid w:val="005C10F2"/>
    <w:rsid w:val="005C1831"/>
    <w:rsid w:val="005C3E17"/>
    <w:rsid w:val="005C4DEF"/>
    <w:rsid w:val="005D0B35"/>
    <w:rsid w:val="005D1258"/>
    <w:rsid w:val="005D2206"/>
    <w:rsid w:val="005D6213"/>
    <w:rsid w:val="005D72BC"/>
    <w:rsid w:val="005E0927"/>
    <w:rsid w:val="005E0EB8"/>
    <w:rsid w:val="005E290B"/>
    <w:rsid w:val="005E61DB"/>
    <w:rsid w:val="005E64CA"/>
    <w:rsid w:val="005F14FD"/>
    <w:rsid w:val="005F16CD"/>
    <w:rsid w:val="005F1E1E"/>
    <w:rsid w:val="005F221B"/>
    <w:rsid w:val="005F267A"/>
    <w:rsid w:val="005F28F4"/>
    <w:rsid w:val="005F3424"/>
    <w:rsid w:val="005F39AC"/>
    <w:rsid w:val="005F488A"/>
    <w:rsid w:val="005F55B1"/>
    <w:rsid w:val="005F69BF"/>
    <w:rsid w:val="005F7BD3"/>
    <w:rsid w:val="00600642"/>
    <w:rsid w:val="00600F89"/>
    <w:rsid w:val="00605136"/>
    <w:rsid w:val="006063A3"/>
    <w:rsid w:val="0060753A"/>
    <w:rsid w:val="00607991"/>
    <w:rsid w:val="00607C4A"/>
    <w:rsid w:val="00610DCC"/>
    <w:rsid w:val="006120A9"/>
    <w:rsid w:val="00612C9E"/>
    <w:rsid w:val="00614B06"/>
    <w:rsid w:val="00614DE1"/>
    <w:rsid w:val="006169D0"/>
    <w:rsid w:val="00616C8F"/>
    <w:rsid w:val="00616EAA"/>
    <w:rsid w:val="0061768C"/>
    <w:rsid w:val="00621870"/>
    <w:rsid w:val="006241F4"/>
    <w:rsid w:val="00626234"/>
    <w:rsid w:val="00626402"/>
    <w:rsid w:val="00627813"/>
    <w:rsid w:val="00630536"/>
    <w:rsid w:val="00633FA7"/>
    <w:rsid w:val="0064094A"/>
    <w:rsid w:val="00641783"/>
    <w:rsid w:val="006426B9"/>
    <w:rsid w:val="00643045"/>
    <w:rsid w:val="00645C78"/>
    <w:rsid w:val="00646470"/>
    <w:rsid w:val="00646570"/>
    <w:rsid w:val="00650EC4"/>
    <w:rsid w:val="00651F52"/>
    <w:rsid w:val="00652426"/>
    <w:rsid w:val="00653F99"/>
    <w:rsid w:val="00654B0C"/>
    <w:rsid w:val="0065519A"/>
    <w:rsid w:val="0065682C"/>
    <w:rsid w:val="0065793E"/>
    <w:rsid w:val="00657D7C"/>
    <w:rsid w:val="006600F4"/>
    <w:rsid w:val="006609C2"/>
    <w:rsid w:val="00660B0B"/>
    <w:rsid w:val="00661B2B"/>
    <w:rsid w:val="00662776"/>
    <w:rsid w:val="006666FB"/>
    <w:rsid w:val="0066748C"/>
    <w:rsid w:val="00667F67"/>
    <w:rsid w:val="00670889"/>
    <w:rsid w:val="006708E4"/>
    <w:rsid w:val="00670BD0"/>
    <w:rsid w:val="006733AC"/>
    <w:rsid w:val="006762E2"/>
    <w:rsid w:val="00676E45"/>
    <w:rsid w:val="00677EB4"/>
    <w:rsid w:val="00680F34"/>
    <w:rsid w:val="006815B2"/>
    <w:rsid w:val="00681A51"/>
    <w:rsid w:val="00682060"/>
    <w:rsid w:val="006825D3"/>
    <w:rsid w:val="006826F0"/>
    <w:rsid w:val="00682AC8"/>
    <w:rsid w:val="00683CAB"/>
    <w:rsid w:val="0068510B"/>
    <w:rsid w:val="006860A6"/>
    <w:rsid w:val="00687E71"/>
    <w:rsid w:val="00690343"/>
    <w:rsid w:val="00693D72"/>
    <w:rsid w:val="006959B9"/>
    <w:rsid w:val="006A0C8E"/>
    <w:rsid w:val="006A4477"/>
    <w:rsid w:val="006A45A1"/>
    <w:rsid w:val="006A4E33"/>
    <w:rsid w:val="006A6109"/>
    <w:rsid w:val="006A6791"/>
    <w:rsid w:val="006A7165"/>
    <w:rsid w:val="006A7FB3"/>
    <w:rsid w:val="006A7FB6"/>
    <w:rsid w:val="006B1F57"/>
    <w:rsid w:val="006B23CA"/>
    <w:rsid w:val="006B3179"/>
    <w:rsid w:val="006B3693"/>
    <w:rsid w:val="006B43B6"/>
    <w:rsid w:val="006B5477"/>
    <w:rsid w:val="006B5635"/>
    <w:rsid w:val="006B6634"/>
    <w:rsid w:val="006B6F99"/>
    <w:rsid w:val="006B728F"/>
    <w:rsid w:val="006B7390"/>
    <w:rsid w:val="006B73C5"/>
    <w:rsid w:val="006B791C"/>
    <w:rsid w:val="006C2177"/>
    <w:rsid w:val="006C22FD"/>
    <w:rsid w:val="006C34E1"/>
    <w:rsid w:val="006C3F2F"/>
    <w:rsid w:val="006C434D"/>
    <w:rsid w:val="006C5DBB"/>
    <w:rsid w:val="006D0B78"/>
    <w:rsid w:val="006D46D7"/>
    <w:rsid w:val="006D4E10"/>
    <w:rsid w:val="006D539E"/>
    <w:rsid w:val="006D7AEE"/>
    <w:rsid w:val="006E08D1"/>
    <w:rsid w:val="006E0F4A"/>
    <w:rsid w:val="006E1B6F"/>
    <w:rsid w:val="006E280B"/>
    <w:rsid w:val="006E3610"/>
    <w:rsid w:val="006E36E3"/>
    <w:rsid w:val="006E3819"/>
    <w:rsid w:val="006E3977"/>
    <w:rsid w:val="006E3EA3"/>
    <w:rsid w:val="006E5673"/>
    <w:rsid w:val="006E57C3"/>
    <w:rsid w:val="006E6C7E"/>
    <w:rsid w:val="006F19FC"/>
    <w:rsid w:val="006F31CB"/>
    <w:rsid w:val="006F574D"/>
    <w:rsid w:val="006F662F"/>
    <w:rsid w:val="006F6F4D"/>
    <w:rsid w:val="006F72D9"/>
    <w:rsid w:val="00700B4C"/>
    <w:rsid w:val="007022C1"/>
    <w:rsid w:val="00703C13"/>
    <w:rsid w:val="00706597"/>
    <w:rsid w:val="00706A8F"/>
    <w:rsid w:val="00707645"/>
    <w:rsid w:val="00707B59"/>
    <w:rsid w:val="007111A3"/>
    <w:rsid w:val="0071161C"/>
    <w:rsid w:val="00713747"/>
    <w:rsid w:val="007142A8"/>
    <w:rsid w:val="0071601D"/>
    <w:rsid w:val="00716115"/>
    <w:rsid w:val="00721582"/>
    <w:rsid w:val="007236E6"/>
    <w:rsid w:val="00723E1B"/>
    <w:rsid w:val="0072427E"/>
    <w:rsid w:val="00724519"/>
    <w:rsid w:val="00724B74"/>
    <w:rsid w:val="00724E7D"/>
    <w:rsid w:val="007252FD"/>
    <w:rsid w:val="00725EBC"/>
    <w:rsid w:val="00730609"/>
    <w:rsid w:val="00731D1A"/>
    <w:rsid w:val="00731DA2"/>
    <w:rsid w:val="0073276D"/>
    <w:rsid w:val="00734122"/>
    <w:rsid w:val="00736D77"/>
    <w:rsid w:val="00737F15"/>
    <w:rsid w:val="0074082A"/>
    <w:rsid w:val="007423A9"/>
    <w:rsid w:val="007423F5"/>
    <w:rsid w:val="00742877"/>
    <w:rsid w:val="0074393D"/>
    <w:rsid w:val="00743991"/>
    <w:rsid w:val="00746AD4"/>
    <w:rsid w:val="0075032B"/>
    <w:rsid w:val="00750CAF"/>
    <w:rsid w:val="007515C4"/>
    <w:rsid w:val="007516E3"/>
    <w:rsid w:val="00752EE8"/>
    <w:rsid w:val="007540CC"/>
    <w:rsid w:val="0075426D"/>
    <w:rsid w:val="00754DC3"/>
    <w:rsid w:val="00755A08"/>
    <w:rsid w:val="00756231"/>
    <w:rsid w:val="00757287"/>
    <w:rsid w:val="00757D3C"/>
    <w:rsid w:val="00760379"/>
    <w:rsid w:val="00762466"/>
    <w:rsid w:val="00764146"/>
    <w:rsid w:val="007646F7"/>
    <w:rsid w:val="007663CC"/>
    <w:rsid w:val="00766C89"/>
    <w:rsid w:val="007673B6"/>
    <w:rsid w:val="007707AA"/>
    <w:rsid w:val="007708E0"/>
    <w:rsid w:val="00770BCA"/>
    <w:rsid w:val="00770C35"/>
    <w:rsid w:val="0077174C"/>
    <w:rsid w:val="00773B5E"/>
    <w:rsid w:val="00773FBD"/>
    <w:rsid w:val="007744D7"/>
    <w:rsid w:val="00774962"/>
    <w:rsid w:val="00780381"/>
    <w:rsid w:val="00780DCA"/>
    <w:rsid w:val="007818C9"/>
    <w:rsid w:val="00781BFC"/>
    <w:rsid w:val="00782920"/>
    <w:rsid w:val="007843FA"/>
    <w:rsid w:val="00785978"/>
    <w:rsid w:val="007865E1"/>
    <w:rsid w:val="007866F2"/>
    <w:rsid w:val="00787CB0"/>
    <w:rsid w:val="007923E7"/>
    <w:rsid w:val="007935DE"/>
    <w:rsid w:val="00796CD0"/>
    <w:rsid w:val="00797B7A"/>
    <w:rsid w:val="007A009E"/>
    <w:rsid w:val="007A01F7"/>
    <w:rsid w:val="007A0AD8"/>
    <w:rsid w:val="007A0F8C"/>
    <w:rsid w:val="007A13C0"/>
    <w:rsid w:val="007A15CB"/>
    <w:rsid w:val="007A17AA"/>
    <w:rsid w:val="007A4490"/>
    <w:rsid w:val="007A4F56"/>
    <w:rsid w:val="007A7069"/>
    <w:rsid w:val="007A70D1"/>
    <w:rsid w:val="007A7526"/>
    <w:rsid w:val="007A7D4F"/>
    <w:rsid w:val="007B14A8"/>
    <w:rsid w:val="007B1C4F"/>
    <w:rsid w:val="007B283B"/>
    <w:rsid w:val="007B2A43"/>
    <w:rsid w:val="007B2F12"/>
    <w:rsid w:val="007B3359"/>
    <w:rsid w:val="007B37EA"/>
    <w:rsid w:val="007B5EC5"/>
    <w:rsid w:val="007B6900"/>
    <w:rsid w:val="007B76F4"/>
    <w:rsid w:val="007B7884"/>
    <w:rsid w:val="007C0294"/>
    <w:rsid w:val="007C12CC"/>
    <w:rsid w:val="007C2D6B"/>
    <w:rsid w:val="007C3B0F"/>
    <w:rsid w:val="007C3BF9"/>
    <w:rsid w:val="007C4BDD"/>
    <w:rsid w:val="007C563E"/>
    <w:rsid w:val="007C575A"/>
    <w:rsid w:val="007C6221"/>
    <w:rsid w:val="007C7B57"/>
    <w:rsid w:val="007D3232"/>
    <w:rsid w:val="007D425A"/>
    <w:rsid w:val="007D5A19"/>
    <w:rsid w:val="007D5C7D"/>
    <w:rsid w:val="007E04B9"/>
    <w:rsid w:val="007E193D"/>
    <w:rsid w:val="007E29F3"/>
    <w:rsid w:val="007E31A6"/>
    <w:rsid w:val="007E37B8"/>
    <w:rsid w:val="007E3AC2"/>
    <w:rsid w:val="007E47BD"/>
    <w:rsid w:val="007E4F90"/>
    <w:rsid w:val="007E74AD"/>
    <w:rsid w:val="007E79B1"/>
    <w:rsid w:val="007F00ED"/>
    <w:rsid w:val="007F5A2D"/>
    <w:rsid w:val="007F5FAD"/>
    <w:rsid w:val="007F620C"/>
    <w:rsid w:val="008004E8"/>
    <w:rsid w:val="00801B05"/>
    <w:rsid w:val="00801D77"/>
    <w:rsid w:val="008025D3"/>
    <w:rsid w:val="00804E88"/>
    <w:rsid w:val="00807A32"/>
    <w:rsid w:val="00807BB1"/>
    <w:rsid w:val="008102C8"/>
    <w:rsid w:val="00811C72"/>
    <w:rsid w:val="008127C3"/>
    <w:rsid w:val="00812CD6"/>
    <w:rsid w:val="00813B77"/>
    <w:rsid w:val="0081715B"/>
    <w:rsid w:val="00817860"/>
    <w:rsid w:val="00817AB7"/>
    <w:rsid w:val="00817D26"/>
    <w:rsid w:val="00821A14"/>
    <w:rsid w:val="008224E1"/>
    <w:rsid w:val="008238C4"/>
    <w:rsid w:val="0082398E"/>
    <w:rsid w:val="00823ED5"/>
    <w:rsid w:val="008243BC"/>
    <w:rsid w:val="008266FA"/>
    <w:rsid w:val="0082784A"/>
    <w:rsid w:val="00830484"/>
    <w:rsid w:val="00830A98"/>
    <w:rsid w:val="00831330"/>
    <w:rsid w:val="00831AF4"/>
    <w:rsid w:val="008348B0"/>
    <w:rsid w:val="008373DB"/>
    <w:rsid w:val="00840D1C"/>
    <w:rsid w:val="00841C5A"/>
    <w:rsid w:val="00841CA6"/>
    <w:rsid w:val="00845524"/>
    <w:rsid w:val="0084654B"/>
    <w:rsid w:val="00847236"/>
    <w:rsid w:val="008510BC"/>
    <w:rsid w:val="00851335"/>
    <w:rsid w:val="00851D92"/>
    <w:rsid w:val="00852B62"/>
    <w:rsid w:val="00852D1D"/>
    <w:rsid w:val="00852E08"/>
    <w:rsid w:val="00853ED6"/>
    <w:rsid w:val="008545B6"/>
    <w:rsid w:val="00855E98"/>
    <w:rsid w:val="00856484"/>
    <w:rsid w:val="00857EA5"/>
    <w:rsid w:val="0086159E"/>
    <w:rsid w:val="008674C5"/>
    <w:rsid w:val="00870635"/>
    <w:rsid w:val="0087069A"/>
    <w:rsid w:val="0087113D"/>
    <w:rsid w:val="0087135D"/>
    <w:rsid w:val="00871E09"/>
    <w:rsid w:val="0087239C"/>
    <w:rsid w:val="00872AC6"/>
    <w:rsid w:val="00874451"/>
    <w:rsid w:val="00874A38"/>
    <w:rsid w:val="00875714"/>
    <w:rsid w:val="008804E3"/>
    <w:rsid w:val="0088157A"/>
    <w:rsid w:val="00881FB0"/>
    <w:rsid w:val="00882FBC"/>
    <w:rsid w:val="008834FA"/>
    <w:rsid w:val="008836C9"/>
    <w:rsid w:val="00886046"/>
    <w:rsid w:val="00887A37"/>
    <w:rsid w:val="0089411C"/>
    <w:rsid w:val="008944AF"/>
    <w:rsid w:val="0089587E"/>
    <w:rsid w:val="008970D5"/>
    <w:rsid w:val="008A1200"/>
    <w:rsid w:val="008A1DE0"/>
    <w:rsid w:val="008A4078"/>
    <w:rsid w:val="008A4245"/>
    <w:rsid w:val="008A6C02"/>
    <w:rsid w:val="008B0085"/>
    <w:rsid w:val="008B2B51"/>
    <w:rsid w:val="008B32B2"/>
    <w:rsid w:val="008B346E"/>
    <w:rsid w:val="008B4983"/>
    <w:rsid w:val="008B4E2A"/>
    <w:rsid w:val="008B5136"/>
    <w:rsid w:val="008B68FD"/>
    <w:rsid w:val="008B6F04"/>
    <w:rsid w:val="008C2E09"/>
    <w:rsid w:val="008C32D0"/>
    <w:rsid w:val="008C3677"/>
    <w:rsid w:val="008C3970"/>
    <w:rsid w:val="008C46F1"/>
    <w:rsid w:val="008C48F8"/>
    <w:rsid w:val="008C6A82"/>
    <w:rsid w:val="008D119C"/>
    <w:rsid w:val="008D337F"/>
    <w:rsid w:val="008D344D"/>
    <w:rsid w:val="008D3C61"/>
    <w:rsid w:val="008D6485"/>
    <w:rsid w:val="008D706D"/>
    <w:rsid w:val="008E1ADA"/>
    <w:rsid w:val="008E1C35"/>
    <w:rsid w:val="008E2427"/>
    <w:rsid w:val="008E3EAA"/>
    <w:rsid w:val="008E46ED"/>
    <w:rsid w:val="008E4728"/>
    <w:rsid w:val="008E512D"/>
    <w:rsid w:val="008E5561"/>
    <w:rsid w:val="008E5891"/>
    <w:rsid w:val="008E5F09"/>
    <w:rsid w:val="008E7AF3"/>
    <w:rsid w:val="008F00E6"/>
    <w:rsid w:val="008F0521"/>
    <w:rsid w:val="008F1DDA"/>
    <w:rsid w:val="008F39B8"/>
    <w:rsid w:val="008F3AA3"/>
    <w:rsid w:val="008F3FF9"/>
    <w:rsid w:val="008F4529"/>
    <w:rsid w:val="009002CB"/>
    <w:rsid w:val="00901748"/>
    <w:rsid w:val="009018E5"/>
    <w:rsid w:val="00901C1E"/>
    <w:rsid w:val="00902CF4"/>
    <w:rsid w:val="009035E3"/>
    <w:rsid w:val="0090478A"/>
    <w:rsid w:val="009056D3"/>
    <w:rsid w:val="00905841"/>
    <w:rsid w:val="00907D77"/>
    <w:rsid w:val="00910A2F"/>
    <w:rsid w:val="00910F99"/>
    <w:rsid w:val="00911036"/>
    <w:rsid w:val="00914672"/>
    <w:rsid w:val="00916262"/>
    <w:rsid w:val="00916557"/>
    <w:rsid w:val="00920698"/>
    <w:rsid w:val="00921BE4"/>
    <w:rsid w:val="00921F19"/>
    <w:rsid w:val="0092358B"/>
    <w:rsid w:val="009235E0"/>
    <w:rsid w:val="00924A8B"/>
    <w:rsid w:val="00924CB9"/>
    <w:rsid w:val="00924F80"/>
    <w:rsid w:val="0092510C"/>
    <w:rsid w:val="0092521F"/>
    <w:rsid w:val="009252F3"/>
    <w:rsid w:val="00925562"/>
    <w:rsid w:val="00926E97"/>
    <w:rsid w:val="0092700A"/>
    <w:rsid w:val="00927144"/>
    <w:rsid w:val="00927D2D"/>
    <w:rsid w:val="009306D2"/>
    <w:rsid w:val="00931FCD"/>
    <w:rsid w:val="00932294"/>
    <w:rsid w:val="00933D99"/>
    <w:rsid w:val="009346ED"/>
    <w:rsid w:val="00934B6F"/>
    <w:rsid w:val="00935053"/>
    <w:rsid w:val="00937409"/>
    <w:rsid w:val="0093790A"/>
    <w:rsid w:val="00942ABD"/>
    <w:rsid w:val="00944D9B"/>
    <w:rsid w:val="00945A9B"/>
    <w:rsid w:val="00951AEA"/>
    <w:rsid w:val="009526AF"/>
    <w:rsid w:val="00952B22"/>
    <w:rsid w:val="009544A7"/>
    <w:rsid w:val="0095539A"/>
    <w:rsid w:val="00957FF9"/>
    <w:rsid w:val="00960928"/>
    <w:rsid w:val="009618EC"/>
    <w:rsid w:val="00961BBD"/>
    <w:rsid w:val="00962822"/>
    <w:rsid w:val="0096295D"/>
    <w:rsid w:val="00964479"/>
    <w:rsid w:val="00965FE0"/>
    <w:rsid w:val="009662D7"/>
    <w:rsid w:val="00967DB7"/>
    <w:rsid w:val="00970BCC"/>
    <w:rsid w:val="0097195D"/>
    <w:rsid w:val="009721A4"/>
    <w:rsid w:val="009725F0"/>
    <w:rsid w:val="00972F2A"/>
    <w:rsid w:val="009752EE"/>
    <w:rsid w:val="00975602"/>
    <w:rsid w:val="00982994"/>
    <w:rsid w:val="00982D2D"/>
    <w:rsid w:val="00983D07"/>
    <w:rsid w:val="00985EEB"/>
    <w:rsid w:val="0098675D"/>
    <w:rsid w:val="009876F7"/>
    <w:rsid w:val="009879CA"/>
    <w:rsid w:val="00990E2B"/>
    <w:rsid w:val="009923EB"/>
    <w:rsid w:val="00993A00"/>
    <w:rsid w:val="0099514C"/>
    <w:rsid w:val="0099665A"/>
    <w:rsid w:val="00996CE3"/>
    <w:rsid w:val="009A07C7"/>
    <w:rsid w:val="009A0958"/>
    <w:rsid w:val="009A14F6"/>
    <w:rsid w:val="009A1703"/>
    <w:rsid w:val="009A1FE1"/>
    <w:rsid w:val="009A2DED"/>
    <w:rsid w:val="009A4BD5"/>
    <w:rsid w:val="009A5259"/>
    <w:rsid w:val="009A549B"/>
    <w:rsid w:val="009A5506"/>
    <w:rsid w:val="009A5F98"/>
    <w:rsid w:val="009A6CC8"/>
    <w:rsid w:val="009B00DA"/>
    <w:rsid w:val="009B1899"/>
    <w:rsid w:val="009B1942"/>
    <w:rsid w:val="009B1DDD"/>
    <w:rsid w:val="009B49B5"/>
    <w:rsid w:val="009C17E0"/>
    <w:rsid w:val="009C21A8"/>
    <w:rsid w:val="009C2DAB"/>
    <w:rsid w:val="009C2F2E"/>
    <w:rsid w:val="009C3365"/>
    <w:rsid w:val="009C457C"/>
    <w:rsid w:val="009C4B87"/>
    <w:rsid w:val="009C4EB2"/>
    <w:rsid w:val="009D004A"/>
    <w:rsid w:val="009D0197"/>
    <w:rsid w:val="009D19AE"/>
    <w:rsid w:val="009D2805"/>
    <w:rsid w:val="009D3609"/>
    <w:rsid w:val="009D65F5"/>
    <w:rsid w:val="009D6957"/>
    <w:rsid w:val="009D73DB"/>
    <w:rsid w:val="009D7994"/>
    <w:rsid w:val="009E0E33"/>
    <w:rsid w:val="009E1EE8"/>
    <w:rsid w:val="009E2C02"/>
    <w:rsid w:val="009E3963"/>
    <w:rsid w:val="009E46B1"/>
    <w:rsid w:val="009E48BF"/>
    <w:rsid w:val="009E4ABA"/>
    <w:rsid w:val="009E79B2"/>
    <w:rsid w:val="009E7AD9"/>
    <w:rsid w:val="009E7B54"/>
    <w:rsid w:val="009F1992"/>
    <w:rsid w:val="009F1FFE"/>
    <w:rsid w:val="009F31B2"/>
    <w:rsid w:val="009F4179"/>
    <w:rsid w:val="009F42E4"/>
    <w:rsid w:val="009F4F25"/>
    <w:rsid w:val="009F60DF"/>
    <w:rsid w:val="009F7E8E"/>
    <w:rsid w:val="00A02373"/>
    <w:rsid w:val="00A03395"/>
    <w:rsid w:val="00A0366E"/>
    <w:rsid w:val="00A04DCF"/>
    <w:rsid w:val="00A066BF"/>
    <w:rsid w:val="00A0757D"/>
    <w:rsid w:val="00A075EF"/>
    <w:rsid w:val="00A07CEB"/>
    <w:rsid w:val="00A100BF"/>
    <w:rsid w:val="00A10F86"/>
    <w:rsid w:val="00A1253B"/>
    <w:rsid w:val="00A130E7"/>
    <w:rsid w:val="00A154C9"/>
    <w:rsid w:val="00A17471"/>
    <w:rsid w:val="00A17860"/>
    <w:rsid w:val="00A17FC8"/>
    <w:rsid w:val="00A21609"/>
    <w:rsid w:val="00A2174B"/>
    <w:rsid w:val="00A227E1"/>
    <w:rsid w:val="00A25B97"/>
    <w:rsid w:val="00A261B3"/>
    <w:rsid w:val="00A27752"/>
    <w:rsid w:val="00A3179E"/>
    <w:rsid w:val="00A33051"/>
    <w:rsid w:val="00A331CA"/>
    <w:rsid w:val="00A33805"/>
    <w:rsid w:val="00A34DB9"/>
    <w:rsid w:val="00A3546D"/>
    <w:rsid w:val="00A357B7"/>
    <w:rsid w:val="00A35DEB"/>
    <w:rsid w:val="00A365D7"/>
    <w:rsid w:val="00A36E24"/>
    <w:rsid w:val="00A37236"/>
    <w:rsid w:val="00A3731C"/>
    <w:rsid w:val="00A3757E"/>
    <w:rsid w:val="00A40262"/>
    <w:rsid w:val="00A40607"/>
    <w:rsid w:val="00A40BCF"/>
    <w:rsid w:val="00A41B4E"/>
    <w:rsid w:val="00A42A70"/>
    <w:rsid w:val="00A4313A"/>
    <w:rsid w:val="00A450A0"/>
    <w:rsid w:val="00A46D08"/>
    <w:rsid w:val="00A47CB3"/>
    <w:rsid w:val="00A50BEE"/>
    <w:rsid w:val="00A51A79"/>
    <w:rsid w:val="00A5291B"/>
    <w:rsid w:val="00A53021"/>
    <w:rsid w:val="00A545EE"/>
    <w:rsid w:val="00A55909"/>
    <w:rsid w:val="00A605DD"/>
    <w:rsid w:val="00A6155A"/>
    <w:rsid w:val="00A63794"/>
    <w:rsid w:val="00A63EEC"/>
    <w:rsid w:val="00A656A0"/>
    <w:rsid w:val="00A65E47"/>
    <w:rsid w:val="00A67908"/>
    <w:rsid w:val="00A708C8"/>
    <w:rsid w:val="00A71F21"/>
    <w:rsid w:val="00A71F44"/>
    <w:rsid w:val="00A7201E"/>
    <w:rsid w:val="00A737B7"/>
    <w:rsid w:val="00A74034"/>
    <w:rsid w:val="00A77774"/>
    <w:rsid w:val="00A80B2E"/>
    <w:rsid w:val="00A80FEE"/>
    <w:rsid w:val="00A82A51"/>
    <w:rsid w:val="00A8489E"/>
    <w:rsid w:val="00A85309"/>
    <w:rsid w:val="00A858C3"/>
    <w:rsid w:val="00A86A21"/>
    <w:rsid w:val="00A87F68"/>
    <w:rsid w:val="00A910A8"/>
    <w:rsid w:val="00A93D1D"/>
    <w:rsid w:val="00A94B75"/>
    <w:rsid w:val="00A97EBF"/>
    <w:rsid w:val="00AA04F9"/>
    <w:rsid w:val="00AA13B3"/>
    <w:rsid w:val="00AA2394"/>
    <w:rsid w:val="00AA2E6B"/>
    <w:rsid w:val="00AA4744"/>
    <w:rsid w:val="00AA551C"/>
    <w:rsid w:val="00AA6DEA"/>
    <w:rsid w:val="00AB0224"/>
    <w:rsid w:val="00AB1442"/>
    <w:rsid w:val="00AB3D2E"/>
    <w:rsid w:val="00AB56FB"/>
    <w:rsid w:val="00AB6EB6"/>
    <w:rsid w:val="00AB7755"/>
    <w:rsid w:val="00AC25B3"/>
    <w:rsid w:val="00AC301A"/>
    <w:rsid w:val="00AC3246"/>
    <w:rsid w:val="00AC3317"/>
    <w:rsid w:val="00AC35D7"/>
    <w:rsid w:val="00AC4846"/>
    <w:rsid w:val="00AC5C1B"/>
    <w:rsid w:val="00AC611F"/>
    <w:rsid w:val="00AC6B73"/>
    <w:rsid w:val="00AC6F1A"/>
    <w:rsid w:val="00AC772F"/>
    <w:rsid w:val="00AC7B20"/>
    <w:rsid w:val="00AC7F17"/>
    <w:rsid w:val="00AD0759"/>
    <w:rsid w:val="00AD192B"/>
    <w:rsid w:val="00AD2B1E"/>
    <w:rsid w:val="00AD2D2F"/>
    <w:rsid w:val="00AD438F"/>
    <w:rsid w:val="00AD4600"/>
    <w:rsid w:val="00AD7006"/>
    <w:rsid w:val="00AD73A8"/>
    <w:rsid w:val="00AD7780"/>
    <w:rsid w:val="00AE02D5"/>
    <w:rsid w:val="00AE0937"/>
    <w:rsid w:val="00AE0A4F"/>
    <w:rsid w:val="00AE0B9D"/>
    <w:rsid w:val="00AE1E55"/>
    <w:rsid w:val="00AE2347"/>
    <w:rsid w:val="00AE32A1"/>
    <w:rsid w:val="00AE4129"/>
    <w:rsid w:val="00AE529B"/>
    <w:rsid w:val="00AE6F79"/>
    <w:rsid w:val="00AF02AD"/>
    <w:rsid w:val="00AF0EB1"/>
    <w:rsid w:val="00AF114F"/>
    <w:rsid w:val="00AF3D19"/>
    <w:rsid w:val="00AF58E1"/>
    <w:rsid w:val="00AF7313"/>
    <w:rsid w:val="00AF77AF"/>
    <w:rsid w:val="00AF7A55"/>
    <w:rsid w:val="00B001AA"/>
    <w:rsid w:val="00B007A0"/>
    <w:rsid w:val="00B00AA8"/>
    <w:rsid w:val="00B01D46"/>
    <w:rsid w:val="00B03325"/>
    <w:rsid w:val="00B03F3C"/>
    <w:rsid w:val="00B04412"/>
    <w:rsid w:val="00B04E09"/>
    <w:rsid w:val="00B05431"/>
    <w:rsid w:val="00B06689"/>
    <w:rsid w:val="00B06E7A"/>
    <w:rsid w:val="00B14CD7"/>
    <w:rsid w:val="00B14D02"/>
    <w:rsid w:val="00B154C8"/>
    <w:rsid w:val="00B15BA1"/>
    <w:rsid w:val="00B161AC"/>
    <w:rsid w:val="00B16B38"/>
    <w:rsid w:val="00B211F5"/>
    <w:rsid w:val="00B21AC2"/>
    <w:rsid w:val="00B21BC8"/>
    <w:rsid w:val="00B26143"/>
    <w:rsid w:val="00B26B85"/>
    <w:rsid w:val="00B27316"/>
    <w:rsid w:val="00B329DF"/>
    <w:rsid w:val="00B32CF4"/>
    <w:rsid w:val="00B333B3"/>
    <w:rsid w:val="00B34A5D"/>
    <w:rsid w:val="00B361A5"/>
    <w:rsid w:val="00B36583"/>
    <w:rsid w:val="00B372DE"/>
    <w:rsid w:val="00B37AFF"/>
    <w:rsid w:val="00B403F3"/>
    <w:rsid w:val="00B418E9"/>
    <w:rsid w:val="00B4292D"/>
    <w:rsid w:val="00B42D14"/>
    <w:rsid w:val="00B45C6D"/>
    <w:rsid w:val="00B46052"/>
    <w:rsid w:val="00B52FB2"/>
    <w:rsid w:val="00B54429"/>
    <w:rsid w:val="00B54988"/>
    <w:rsid w:val="00B5583D"/>
    <w:rsid w:val="00B57119"/>
    <w:rsid w:val="00B60727"/>
    <w:rsid w:val="00B608FA"/>
    <w:rsid w:val="00B60C3D"/>
    <w:rsid w:val="00B62B73"/>
    <w:rsid w:val="00B64DE9"/>
    <w:rsid w:val="00B65206"/>
    <w:rsid w:val="00B66D3D"/>
    <w:rsid w:val="00B704E7"/>
    <w:rsid w:val="00B71560"/>
    <w:rsid w:val="00B71E95"/>
    <w:rsid w:val="00B73799"/>
    <w:rsid w:val="00B74094"/>
    <w:rsid w:val="00B75841"/>
    <w:rsid w:val="00B7599E"/>
    <w:rsid w:val="00B76C82"/>
    <w:rsid w:val="00B77E7D"/>
    <w:rsid w:val="00B80DFC"/>
    <w:rsid w:val="00B80EDE"/>
    <w:rsid w:val="00B8295D"/>
    <w:rsid w:val="00B834AA"/>
    <w:rsid w:val="00B84254"/>
    <w:rsid w:val="00B8542D"/>
    <w:rsid w:val="00B859B8"/>
    <w:rsid w:val="00B86608"/>
    <w:rsid w:val="00B87988"/>
    <w:rsid w:val="00B87B37"/>
    <w:rsid w:val="00B90574"/>
    <w:rsid w:val="00B90CBD"/>
    <w:rsid w:val="00B92E98"/>
    <w:rsid w:val="00B93E13"/>
    <w:rsid w:val="00B94071"/>
    <w:rsid w:val="00B95047"/>
    <w:rsid w:val="00B9529C"/>
    <w:rsid w:val="00B9543F"/>
    <w:rsid w:val="00B9553B"/>
    <w:rsid w:val="00BA3154"/>
    <w:rsid w:val="00BA3397"/>
    <w:rsid w:val="00BA40DE"/>
    <w:rsid w:val="00BA448E"/>
    <w:rsid w:val="00BA68F2"/>
    <w:rsid w:val="00BA742B"/>
    <w:rsid w:val="00BA7DC3"/>
    <w:rsid w:val="00BB16CD"/>
    <w:rsid w:val="00BB3ECA"/>
    <w:rsid w:val="00BB471C"/>
    <w:rsid w:val="00BB5D41"/>
    <w:rsid w:val="00BB61E6"/>
    <w:rsid w:val="00BB63B5"/>
    <w:rsid w:val="00BB6415"/>
    <w:rsid w:val="00BB7108"/>
    <w:rsid w:val="00BB767C"/>
    <w:rsid w:val="00BB7C6E"/>
    <w:rsid w:val="00BC1487"/>
    <w:rsid w:val="00BC1890"/>
    <w:rsid w:val="00BC229A"/>
    <w:rsid w:val="00BC4C46"/>
    <w:rsid w:val="00BC5C4C"/>
    <w:rsid w:val="00BC5CF2"/>
    <w:rsid w:val="00BC6B83"/>
    <w:rsid w:val="00BC6DAD"/>
    <w:rsid w:val="00BD2189"/>
    <w:rsid w:val="00BD40F4"/>
    <w:rsid w:val="00BD64D7"/>
    <w:rsid w:val="00BD67B8"/>
    <w:rsid w:val="00BD70B7"/>
    <w:rsid w:val="00BD7565"/>
    <w:rsid w:val="00BD760C"/>
    <w:rsid w:val="00BD777C"/>
    <w:rsid w:val="00BE174B"/>
    <w:rsid w:val="00BE2723"/>
    <w:rsid w:val="00BE2EA9"/>
    <w:rsid w:val="00BE316B"/>
    <w:rsid w:val="00BE3E6D"/>
    <w:rsid w:val="00BE50D4"/>
    <w:rsid w:val="00BE53FC"/>
    <w:rsid w:val="00BF0B98"/>
    <w:rsid w:val="00BF3D62"/>
    <w:rsid w:val="00BF48DE"/>
    <w:rsid w:val="00BF4F70"/>
    <w:rsid w:val="00BF5678"/>
    <w:rsid w:val="00BF6518"/>
    <w:rsid w:val="00BF7323"/>
    <w:rsid w:val="00BF7FC6"/>
    <w:rsid w:val="00C01DA2"/>
    <w:rsid w:val="00C032E8"/>
    <w:rsid w:val="00C03DD2"/>
    <w:rsid w:val="00C03FE1"/>
    <w:rsid w:val="00C04589"/>
    <w:rsid w:val="00C048B1"/>
    <w:rsid w:val="00C04B82"/>
    <w:rsid w:val="00C0539B"/>
    <w:rsid w:val="00C056EE"/>
    <w:rsid w:val="00C05C8D"/>
    <w:rsid w:val="00C0740D"/>
    <w:rsid w:val="00C07C95"/>
    <w:rsid w:val="00C117A2"/>
    <w:rsid w:val="00C12AEA"/>
    <w:rsid w:val="00C12C73"/>
    <w:rsid w:val="00C15341"/>
    <w:rsid w:val="00C20E1F"/>
    <w:rsid w:val="00C215E3"/>
    <w:rsid w:val="00C21BC4"/>
    <w:rsid w:val="00C23C3E"/>
    <w:rsid w:val="00C2419F"/>
    <w:rsid w:val="00C27F31"/>
    <w:rsid w:val="00C30CD9"/>
    <w:rsid w:val="00C31A3C"/>
    <w:rsid w:val="00C31CF6"/>
    <w:rsid w:val="00C37429"/>
    <w:rsid w:val="00C37F16"/>
    <w:rsid w:val="00C37F6C"/>
    <w:rsid w:val="00C411E5"/>
    <w:rsid w:val="00C430CA"/>
    <w:rsid w:val="00C44413"/>
    <w:rsid w:val="00C452B7"/>
    <w:rsid w:val="00C45508"/>
    <w:rsid w:val="00C45A12"/>
    <w:rsid w:val="00C46DC8"/>
    <w:rsid w:val="00C47704"/>
    <w:rsid w:val="00C51EBB"/>
    <w:rsid w:val="00C51F56"/>
    <w:rsid w:val="00C53837"/>
    <w:rsid w:val="00C53BA5"/>
    <w:rsid w:val="00C53E7F"/>
    <w:rsid w:val="00C53F5E"/>
    <w:rsid w:val="00C54CC7"/>
    <w:rsid w:val="00C54DE0"/>
    <w:rsid w:val="00C56C4B"/>
    <w:rsid w:val="00C60BB5"/>
    <w:rsid w:val="00C62FBC"/>
    <w:rsid w:val="00C630C0"/>
    <w:rsid w:val="00C6392C"/>
    <w:rsid w:val="00C6412A"/>
    <w:rsid w:val="00C653F1"/>
    <w:rsid w:val="00C65FAA"/>
    <w:rsid w:val="00C66DF8"/>
    <w:rsid w:val="00C67981"/>
    <w:rsid w:val="00C7317A"/>
    <w:rsid w:val="00C74A60"/>
    <w:rsid w:val="00C75684"/>
    <w:rsid w:val="00C77B4B"/>
    <w:rsid w:val="00C77FD7"/>
    <w:rsid w:val="00C811DF"/>
    <w:rsid w:val="00C81EAD"/>
    <w:rsid w:val="00C81ECD"/>
    <w:rsid w:val="00C84EF2"/>
    <w:rsid w:val="00C8530A"/>
    <w:rsid w:val="00C87C66"/>
    <w:rsid w:val="00C87CFF"/>
    <w:rsid w:val="00C87FE2"/>
    <w:rsid w:val="00C91EEF"/>
    <w:rsid w:val="00C92B04"/>
    <w:rsid w:val="00C93302"/>
    <w:rsid w:val="00C96476"/>
    <w:rsid w:val="00C966E5"/>
    <w:rsid w:val="00C97D01"/>
    <w:rsid w:val="00CA1502"/>
    <w:rsid w:val="00CA1862"/>
    <w:rsid w:val="00CA44D2"/>
    <w:rsid w:val="00CA4CCF"/>
    <w:rsid w:val="00CA5271"/>
    <w:rsid w:val="00CB126E"/>
    <w:rsid w:val="00CB13F3"/>
    <w:rsid w:val="00CB49E3"/>
    <w:rsid w:val="00CB53CC"/>
    <w:rsid w:val="00CB693C"/>
    <w:rsid w:val="00CC02B6"/>
    <w:rsid w:val="00CC0515"/>
    <w:rsid w:val="00CC1EDA"/>
    <w:rsid w:val="00CC218A"/>
    <w:rsid w:val="00CC4394"/>
    <w:rsid w:val="00CC44AE"/>
    <w:rsid w:val="00CC4862"/>
    <w:rsid w:val="00CC4BFD"/>
    <w:rsid w:val="00CC5556"/>
    <w:rsid w:val="00CC5671"/>
    <w:rsid w:val="00CC68F4"/>
    <w:rsid w:val="00CC776E"/>
    <w:rsid w:val="00CD0B78"/>
    <w:rsid w:val="00CD0B84"/>
    <w:rsid w:val="00CD1147"/>
    <w:rsid w:val="00CD1251"/>
    <w:rsid w:val="00CD1CF7"/>
    <w:rsid w:val="00CD1E58"/>
    <w:rsid w:val="00CD3365"/>
    <w:rsid w:val="00CD471E"/>
    <w:rsid w:val="00CD482D"/>
    <w:rsid w:val="00CD4F8D"/>
    <w:rsid w:val="00CD525B"/>
    <w:rsid w:val="00CD5BB6"/>
    <w:rsid w:val="00CD69F5"/>
    <w:rsid w:val="00CD7028"/>
    <w:rsid w:val="00CD7A14"/>
    <w:rsid w:val="00CE0273"/>
    <w:rsid w:val="00CE2FCF"/>
    <w:rsid w:val="00CE318F"/>
    <w:rsid w:val="00CE67E2"/>
    <w:rsid w:val="00CE6C4B"/>
    <w:rsid w:val="00CE6DA4"/>
    <w:rsid w:val="00CF36D8"/>
    <w:rsid w:val="00CF46D5"/>
    <w:rsid w:val="00CF7ADB"/>
    <w:rsid w:val="00D0033D"/>
    <w:rsid w:val="00D006B0"/>
    <w:rsid w:val="00D00BE4"/>
    <w:rsid w:val="00D024D5"/>
    <w:rsid w:val="00D02560"/>
    <w:rsid w:val="00D02CBE"/>
    <w:rsid w:val="00D04121"/>
    <w:rsid w:val="00D077B1"/>
    <w:rsid w:val="00D07FA7"/>
    <w:rsid w:val="00D111BB"/>
    <w:rsid w:val="00D115B1"/>
    <w:rsid w:val="00D12409"/>
    <w:rsid w:val="00D155CF"/>
    <w:rsid w:val="00D165BB"/>
    <w:rsid w:val="00D170E0"/>
    <w:rsid w:val="00D214DD"/>
    <w:rsid w:val="00D229F0"/>
    <w:rsid w:val="00D23291"/>
    <w:rsid w:val="00D24B67"/>
    <w:rsid w:val="00D24D39"/>
    <w:rsid w:val="00D25C54"/>
    <w:rsid w:val="00D27CAA"/>
    <w:rsid w:val="00D302A5"/>
    <w:rsid w:val="00D3160B"/>
    <w:rsid w:val="00D32FD1"/>
    <w:rsid w:val="00D338D3"/>
    <w:rsid w:val="00D33F03"/>
    <w:rsid w:val="00D35ACB"/>
    <w:rsid w:val="00D360C6"/>
    <w:rsid w:val="00D365C0"/>
    <w:rsid w:val="00D40B48"/>
    <w:rsid w:val="00D42D0E"/>
    <w:rsid w:val="00D445DC"/>
    <w:rsid w:val="00D45229"/>
    <w:rsid w:val="00D45287"/>
    <w:rsid w:val="00D4573D"/>
    <w:rsid w:val="00D46EEB"/>
    <w:rsid w:val="00D475F2"/>
    <w:rsid w:val="00D4768A"/>
    <w:rsid w:val="00D477B7"/>
    <w:rsid w:val="00D50160"/>
    <w:rsid w:val="00D5094C"/>
    <w:rsid w:val="00D519FF"/>
    <w:rsid w:val="00D5274E"/>
    <w:rsid w:val="00D53693"/>
    <w:rsid w:val="00D537A9"/>
    <w:rsid w:val="00D53C85"/>
    <w:rsid w:val="00D54405"/>
    <w:rsid w:val="00D547AC"/>
    <w:rsid w:val="00D5490A"/>
    <w:rsid w:val="00D556E4"/>
    <w:rsid w:val="00D557A0"/>
    <w:rsid w:val="00D5644D"/>
    <w:rsid w:val="00D60A82"/>
    <w:rsid w:val="00D61169"/>
    <w:rsid w:val="00D61F43"/>
    <w:rsid w:val="00D621EE"/>
    <w:rsid w:val="00D63DBD"/>
    <w:rsid w:val="00D63F07"/>
    <w:rsid w:val="00D664D5"/>
    <w:rsid w:val="00D66C0A"/>
    <w:rsid w:val="00D70DD9"/>
    <w:rsid w:val="00D70EF2"/>
    <w:rsid w:val="00D71F3E"/>
    <w:rsid w:val="00D72E5B"/>
    <w:rsid w:val="00D735BC"/>
    <w:rsid w:val="00D745C3"/>
    <w:rsid w:val="00D76FB8"/>
    <w:rsid w:val="00D77275"/>
    <w:rsid w:val="00D8053D"/>
    <w:rsid w:val="00D806C6"/>
    <w:rsid w:val="00D828CE"/>
    <w:rsid w:val="00D84764"/>
    <w:rsid w:val="00D85C6B"/>
    <w:rsid w:val="00D90CAD"/>
    <w:rsid w:val="00D92A5C"/>
    <w:rsid w:val="00D93167"/>
    <w:rsid w:val="00D93747"/>
    <w:rsid w:val="00D93C60"/>
    <w:rsid w:val="00D93FCC"/>
    <w:rsid w:val="00D94458"/>
    <w:rsid w:val="00D944F3"/>
    <w:rsid w:val="00D9586D"/>
    <w:rsid w:val="00D973A0"/>
    <w:rsid w:val="00DA1269"/>
    <w:rsid w:val="00DA1402"/>
    <w:rsid w:val="00DA1774"/>
    <w:rsid w:val="00DA17ED"/>
    <w:rsid w:val="00DA2236"/>
    <w:rsid w:val="00DA2485"/>
    <w:rsid w:val="00DA3338"/>
    <w:rsid w:val="00DA4B9C"/>
    <w:rsid w:val="00DA4D00"/>
    <w:rsid w:val="00DA5AC5"/>
    <w:rsid w:val="00DB0186"/>
    <w:rsid w:val="00DB307A"/>
    <w:rsid w:val="00DB4DA3"/>
    <w:rsid w:val="00DB525F"/>
    <w:rsid w:val="00DB7FC5"/>
    <w:rsid w:val="00DC036D"/>
    <w:rsid w:val="00DC1B6A"/>
    <w:rsid w:val="00DC1D5F"/>
    <w:rsid w:val="00DC1E75"/>
    <w:rsid w:val="00DC1FAD"/>
    <w:rsid w:val="00DC20F9"/>
    <w:rsid w:val="00DC43FA"/>
    <w:rsid w:val="00DC4890"/>
    <w:rsid w:val="00DC56ED"/>
    <w:rsid w:val="00DC5E7C"/>
    <w:rsid w:val="00DC7F24"/>
    <w:rsid w:val="00DD2783"/>
    <w:rsid w:val="00DD52F7"/>
    <w:rsid w:val="00DD5F20"/>
    <w:rsid w:val="00DE09A0"/>
    <w:rsid w:val="00DE28C4"/>
    <w:rsid w:val="00DE29A8"/>
    <w:rsid w:val="00DE4225"/>
    <w:rsid w:val="00DE7134"/>
    <w:rsid w:val="00DE7A57"/>
    <w:rsid w:val="00DE7C1A"/>
    <w:rsid w:val="00DE7D34"/>
    <w:rsid w:val="00DF1747"/>
    <w:rsid w:val="00DF43EA"/>
    <w:rsid w:val="00DF5FB1"/>
    <w:rsid w:val="00DF7126"/>
    <w:rsid w:val="00DF781B"/>
    <w:rsid w:val="00DF79CE"/>
    <w:rsid w:val="00DF7D99"/>
    <w:rsid w:val="00E009F3"/>
    <w:rsid w:val="00E00CBA"/>
    <w:rsid w:val="00E00DDC"/>
    <w:rsid w:val="00E01FA7"/>
    <w:rsid w:val="00E02CC1"/>
    <w:rsid w:val="00E0432C"/>
    <w:rsid w:val="00E048E5"/>
    <w:rsid w:val="00E07574"/>
    <w:rsid w:val="00E07B26"/>
    <w:rsid w:val="00E07F21"/>
    <w:rsid w:val="00E12D00"/>
    <w:rsid w:val="00E13764"/>
    <w:rsid w:val="00E13FB6"/>
    <w:rsid w:val="00E14164"/>
    <w:rsid w:val="00E1487A"/>
    <w:rsid w:val="00E16DAB"/>
    <w:rsid w:val="00E2006D"/>
    <w:rsid w:val="00E211F5"/>
    <w:rsid w:val="00E21F19"/>
    <w:rsid w:val="00E25815"/>
    <w:rsid w:val="00E26F1D"/>
    <w:rsid w:val="00E3037A"/>
    <w:rsid w:val="00E3140F"/>
    <w:rsid w:val="00E31A51"/>
    <w:rsid w:val="00E32188"/>
    <w:rsid w:val="00E32664"/>
    <w:rsid w:val="00E3275C"/>
    <w:rsid w:val="00E327F2"/>
    <w:rsid w:val="00E33021"/>
    <w:rsid w:val="00E33342"/>
    <w:rsid w:val="00E3344C"/>
    <w:rsid w:val="00E33C71"/>
    <w:rsid w:val="00E34E0B"/>
    <w:rsid w:val="00E34F51"/>
    <w:rsid w:val="00E35712"/>
    <w:rsid w:val="00E35CC1"/>
    <w:rsid w:val="00E42B06"/>
    <w:rsid w:val="00E4314F"/>
    <w:rsid w:val="00E43B2C"/>
    <w:rsid w:val="00E43C88"/>
    <w:rsid w:val="00E45060"/>
    <w:rsid w:val="00E463F0"/>
    <w:rsid w:val="00E46834"/>
    <w:rsid w:val="00E46C4D"/>
    <w:rsid w:val="00E47625"/>
    <w:rsid w:val="00E543F8"/>
    <w:rsid w:val="00E5569C"/>
    <w:rsid w:val="00E55DD8"/>
    <w:rsid w:val="00E57EE1"/>
    <w:rsid w:val="00E57F4D"/>
    <w:rsid w:val="00E57FDC"/>
    <w:rsid w:val="00E600D2"/>
    <w:rsid w:val="00E60ED6"/>
    <w:rsid w:val="00E611C6"/>
    <w:rsid w:val="00E62037"/>
    <w:rsid w:val="00E64AFB"/>
    <w:rsid w:val="00E65773"/>
    <w:rsid w:val="00E65A5A"/>
    <w:rsid w:val="00E65F2A"/>
    <w:rsid w:val="00E6719F"/>
    <w:rsid w:val="00E72946"/>
    <w:rsid w:val="00E757E9"/>
    <w:rsid w:val="00E7593F"/>
    <w:rsid w:val="00E768F9"/>
    <w:rsid w:val="00E771B0"/>
    <w:rsid w:val="00E77B50"/>
    <w:rsid w:val="00E77F8A"/>
    <w:rsid w:val="00E80379"/>
    <w:rsid w:val="00E826CD"/>
    <w:rsid w:val="00E829CB"/>
    <w:rsid w:val="00E8554D"/>
    <w:rsid w:val="00E856ED"/>
    <w:rsid w:val="00E859F8"/>
    <w:rsid w:val="00E87C9B"/>
    <w:rsid w:val="00E9018A"/>
    <w:rsid w:val="00E91544"/>
    <w:rsid w:val="00E9293B"/>
    <w:rsid w:val="00E93090"/>
    <w:rsid w:val="00E93C34"/>
    <w:rsid w:val="00E9444E"/>
    <w:rsid w:val="00EA2BCA"/>
    <w:rsid w:val="00EA2C71"/>
    <w:rsid w:val="00EA3103"/>
    <w:rsid w:val="00EA5EF4"/>
    <w:rsid w:val="00EA6860"/>
    <w:rsid w:val="00EA76A4"/>
    <w:rsid w:val="00EA7E56"/>
    <w:rsid w:val="00EB021E"/>
    <w:rsid w:val="00EB0C4B"/>
    <w:rsid w:val="00EB0E52"/>
    <w:rsid w:val="00EB122C"/>
    <w:rsid w:val="00EB1F77"/>
    <w:rsid w:val="00EB52DD"/>
    <w:rsid w:val="00EB57E3"/>
    <w:rsid w:val="00EB75E0"/>
    <w:rsid w:val="00EB7FEA"/>
    <w:rsid w:val="00EC20DB"/>
    <w:rsid w:val="00EC370A"/>
    <w:rsid w:val="00EC63A7"/>
    <w:rsid w:val="00ED0D35"/>
    <w:rsid w:val="00ED1E20"/>
    <w:rsid w:val="00ED2370"/>
    <w:rsid w:val="00ED2FB9"/>
    <w:rsid w:val="00ED33A6"/>
    <w:rsid w:val="00ED41DC"/>
    <w:rsid w:val="00ED4D48"/>
    <w:rsid w:val="00ED67AF"/>
    <w:rsid w:val="00ED70B4"/>
    <w:rsid w:val="00EE0F9F"/>
    <w:rsid w:val="00EE2103"/>
    <w:rsid w:val="00EE2DA4"/>
    <w:rsid w:val="00EE4005"/>
    <w:rsid w:val="00EE40E0"/>
    <w:rsid w:val="00EE4C19"/>
    <w:rsid w:val="00EE5FE9"/>
    <w:rsid w:val="00EE6812"/>
    <w:rsid w:val="00EE7948"/>
    <w:rsid w:val="00EF19BF"/>
    <w:rsid w:val="00EF1F0F"/>
    <w:rsid w:val="00EF22F5"/>
    <w:rsid w:val="00EF23AC"/>
    <w:rsid w:val="00EF36DF"/>
    <w:rsid w:val="00EF43BC"/>
    <w:rsid w:val="00EF65C0"/>
    <w:rsid w:val="00EF7534"/>
    <w:rsid w:val="00EF7B68"/>
    <w:rsid w:val="00F00972"/>
    <w:rsid w:val="00F017CC"/>
    <w:rsid w:val="00F01E37"/>
    <w:rsid w:val="00F03CD9"/>
    <w:rsid w:val="00F05511"/>
    <w:rsid w:val="00F066A8"/>
    <w:rsid w:val="00F06C75"/>
    <w:rsid w:val="00F0715F"/>
    <w:rsid w:val="00F071CD"/>
    <w:rsid w:val="00F07C68"/>
    <w:rsid w:val="00F10C7F"/>
    <w:rsid w:val="00F124CD"/>
    <w:rsid w:val="00F127FE"/>
    <w:rsid w:val="00F14DB7"/>
    <w:rsid w:val="00F14F6E"/>
    <w:rsid w:val="00F15E55"/>
    <w:rsid w:val="00F21086"/>
    <w:rsid w:val="00F21E26"/>
    <w:rsid w:val="00F22ED1"/>
    <w:rsid w:val="00F24866"/>
    <w:rsid w:val="00F25C5B"/>
    <w:rsid w:val="00F26D54"/>
    <w:rsid w:val="00F30258"/>
    <w:rsid w:val="00F32B6C"/>
    <w:rsid w:val="00F3381D"/>
    <w:rsid w:val="00F407D9"/>
    <w:rsid w:val="00F408C5"/>
    <w:rsid w:val="00F41844"/>
    <w:rsid w:val="00F41B07"/>
    <w:rsid w:val="00F41E24"/>
    <w:rsid w:val="00F45A66"/>
    <w:rsid w:val="00F47965"/>
    <w:rsid w:val="00F47A5A"/>
    <w:rsid w:val="00F504AD"/>
    <w:rsid w:val="00F5287A"/>
    <w:rsid w:val="00F54EDC"/>
    <w:rsid w:val="00F55B29"/>
    <w:rsid w:val="00F56479"/>
    <w:rsid w:val="00F57C3F"/>
    <w:rsid w:val="00F57D79"/>
    <w:rsid w:val="00F60526"/>
    <w:rsid w:val="00F6130E"/>
    <w:rsid w:val="00F61901"/>
    <w:rsid w:val="00F61D03"/>
    <w:rsid w:val="00F61EE2"/>
    <w:rsid w:val="00F65C61"/>
    <w:rsid w:val="00F66421"/>
    <w:rsid w:val="00F72551"/>
    <w:rsid w:val="00F7360B"/>
    <w:rsid w:val="00F748B8"/>
    <w:rsid w:val="00F75123"/>
    <w:rsid w:val="00F76090"/>
    <w:rsid w:val="00F7659F"/>
    <w:rsid w:val="00F76C2B"/>
    <w:rsid w:val="00F80464"/>
    <w:rsid w:val="00F80B63"/>
    <w:rsid w:val="00F8342E"/>
    <w:rsid w:val="00F8456D"/>
    <w:rsid w:val="00F847C6"/>
    <w:rsid w:val="00F84DB3"/>
    <w:rsid w:val="00F85081"/>
    <w:rsid w:val="00F8685F"/>
    <w:rsid w:val="00F87CC2"/>
    <w:rsid w:val="00F9063F"/>
    <w:rsid w:val="00F90B81"/>
    <w:rsid w:val="00F912E2"/>
    <w:rsid w:val="00F91BED"/>
    <w:rsid w:val="00F91DD6"/>
    <w:rsid w:val="00F92C3A"/>
    <w:rsid w:val="00F9354F"/>
    <w:rsid w:val="00F949D7"/>
    <w:rsid w:val="00F9528D"/>
    <w:rsid w:val="00F95CA3"/>
    <w:rsid w:val="00F96F2A"/>
    <w:rsid w:val="00F97818"/>
    <w:rsid w:val="00FA0BFE"/>
    <w:rsid w:val="00FA1933"/>
    <w:rsid w:val="00FA20F8"/>
    <w:rsid w:val="00FA3012"/>
    <w:rsid w:val="00FA37C8"/>
    <w:rsid w:val="00FA5A73"/>
    <w:rsid w:val="00FB0E0E"/>
    <w:rsid w:val="00FB0EBD"/>
    <w:rsid w:val="00FB1489"/>
    <w:rsid w:val="00FB1B60"/>
    <w:rsid w:val="00FB27E2"/>
    <w:rsid w:val="00FB2D03"/>
    <w:rsid w:val="00FB2DAC"/>
    <w:rsid w:val="00FB44B4"/>
    <w:rsid w:val="00FB44BC"/>
    <w:rsid w:val="00FB4F69"/>
    <w:rsid w:val="00FB6FCD"/>
    <w:rsid w:val="00FB73F4"/>
    <w:rsid w:val="00FB784C"/>
    <w:rsid w:val="00FC05B5"/>
    <w:rsid w:val="00FC0BA4"/>
    <w:rsid w:val="00FC130B"/>
    <w:rsid w:val="00FC271A"/>
    <w:rsid w:val="00FC2891"/>
    <w:rsid w:val="00FC2A83"/>
    <w:rsid w:val="00FC3252"/>
    <w:rsid w:val="00FC4A60"/>
    <w:rsid w:val="00FC532D"/>
    <w:rsid w:val="00FC53E1"/>
    <w:rsid w:val="00FC6D63"/>
    <w:rsid w:val="00FC70E0"/>
    <w:rsid w:val="00FD0FA7"/>
    <w:rsid w:val="00FD1B1A"/>
    <w:rsid w:val="00FD3C9B"/>
    <w:rsid w:val="00FD3D7B"/>
    <w:rsid w:val="00FD4076"/>
    <w:rsid w:val="00FD497E"/>
    <w:rsid w:val="00FD6575"/>
    <w:rsid w:val="00FE0B80"/>
    <w:rsid w:val="00FE1C80"/>
    <w:rsid w:val="00FE21DA"/>
    <w:rsid w:val="00FE2D09"/>
    <w:rsid w:val="00FE37C0"/>
    <w:rsid w:val="00FE3B94"/>
    <w:rsid w:val="00FE3E44"/>
    <w:rsid w:val="00FE4E97"/>
    <w:rsid w:val="00FE5708"/>
    <w:rsid w:val="00FE5D7D"/>
    <w:rsid w:val="00FE6E93"/>
    <w:rsid w:val="00FE7244"/>
    <w:rsid w:val="00FE75B5"/>
    <w:rsid w:val="00FF122E"/>
    <w:rsid w:val="00FF1781"/>
    <w:rsid w:val="00FF1DE6"/>
    <w:rsid w:val="00FF44B7"/>
    <w:rsid w:val="00FF45BF"/>
    <w:rsid w:val="00FF5CD6"/>
    <w:rsid w:val="00FF5E86"/>
    <w:rsid w:val="00FF6240"/>
    <w:rsid w:val="00FF7071"/>
    <w:rsid w:val="00FF72F6"/>
    <w:rsid w:val="01F10B5E"/>
    <w:rsid w:val="05561DCA"/>
    <w:rsid w:val="06581AF4"/>
    <w:rsid w:val="0700028A"/>
    <w:rsid w:val="103B4891"/>
    <w:rsid w:val="13457EF2"/>
    <w:rsid w:val="1E114A66"/>
    <w:rsid w:val="1E452742"/>
    <w:rsid w:val="221E3701"/>
    <w:rsid w:val="22EC0458"/>
    <w:rsid w:val="29090DBC"/>
    <w:rsid w:val="330954E4"/>
    <w:rsid w:val="33F94067"/>
    <w:rsid w:val="37D87BCD"/>
    <w:rsid w:val="3810372D"/>
    <w:rsid w:val="38804C6F"/>
    <w:rsid w:val="3BE467DE"/>
    <w:rsid w:val="48EC15F3"/>
    <w:rsid w:val="4B26353C"/>
    <w:rsid w:val="526856F0"/>
    <w:rsid w:val="54754BEC"/>
    <w:rsid w:val="55A743EF"/>
    <w:rsid w:val="5798691D"/>
    <w:rsid w:val="58B87503"/>
    <w:rsid w:val="5C136989"/>
    <w:rsid w:val="60E5134B"/>
    <w:rsid w:val="615F3904"/>
    <w:rsid w:val="62AF1C11"/>
    <w:rsid w:val="656A7E6E"/>
    <w:rsid w:val="66724791"/>
    <w:rsid w:val="6DCF1890"/>
    <w:rsid w:val="6E270877"/>
    <w:rsid w:val="71395756"/>
    <w:rsid w:val="7432339C"/>
    <w:rsid w:val="7BBA5457"/>
    <w:rsid w:val="7C725B47"/>
    <w:rsid w:val="7F3A2E7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6"/>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rmal Indent"/>
    <w:basedOn w:val="1"/>
    <w:link w:val="27"/>
    <w:qFormat/>
    <w:uiPriority w:val="0"/>
    <w:pPr>
      <w:ind w:firstLine="420" w:firstLineChars="200"/>
    </w:pPr>
  </w:style>
  <w:style w:type="paragraph" w:styleId="6">
    <w:name w:val="Document Map"/>
    <w:basedOn w:val="1"/>
    <w:link w:val="28"/>
    <w:unhideWhenUsed/>
    <w:qFormat/>
    <w:uiPriority w:val="0"/>
    <w:pPr>
      <w:jc w:val="left"/>
    </w:pPr>
    <w:rPr>
      <w:rFonts w:ascii="宋体" w:hAnsi="宋体"/>
      <w:kern w:val="0"/>
      <w:sz w:val="18"/>
      <w:szCs w:val="18"/>
      <w:lang w:eastAsia="en-US"/>
    </w:rPr>
  </w:style>
  <w:style w:type="paragraph" w:styleId="7">
    <w:name w:val="annotation text"/>
    <w:basedOn w:val="1"/>
    <w:link w:val="29"/>
    <w:qFormat/>
    <w:uiPriority w:val="0"/>
    <w:pPr>
      <w:jc w:val="left"/>
    </w:pPr>
    <w:rPr>
      <w:sz w:val="18"/>
      <w:szCs w:val="20"/>
    </w:rPr>
  </w:style>
  <w:style w:type="paragraph" w:styleId="8">
    <w:name w:val="Body Text"/>
    <w:basedOn w:val="1"/>
    <w:link w:val="30"/>
    <w:qFormat/>
    <w:uiPriority w:val="99"/>
    <w:pPr>
      <w:spacing w:after="120"/>
    </w:pPr>
  </w:style>
  <w:style w:type="paragraph" w:styleId="9">
    <w:name w:val="Body Text Indent"/>
    <w:basedOn w:val="1"/>
    <w:link w:val="31"/>
    <w:qFormat/>
    <w:uiPriority w:val="0"/>
    <w:pPr>
      <w:ind w:firstLine="630"/>
    </w:pPr>
    <w:rPr>
      <w:sz w:val="32"/>
      <w:szCs w:val="20"/>
    </w:rPr>
  </w:style>
  <w:style w:type="paragraph" w:styleId="10">
    <w:name w:val="Plain Text"/>
    <w:basedOn w:val="1"/>
    <w:link w:val="32"/>
    <w:qFormat/>
    <w:uiPriority w:val="99"/>
    <w:pPr>
      <w:autoSpaceDE w:val="0"/>
      <w:autoSpaceDN w:val="0"/>
      <w:adjustRightInd w:val="0"/>
    </w:pPr>
    <w:rPr>
      <w:rFonts w:ascii="宋体" w:hAnsi="Tms Rmn"/>
      <w:kern w:val="0"/>
      <w:szCs w:val="20"/>
    </w:rPr>
  </w:style>
  <w:style w:type="paragraph" w:styleId="11">
    <w:name w:val="Date"/>
    <w:basedOn w:val="1"/>
    <w:next w:val="1"/>
    <w:link w:val="33"/>
    <w:qFormat/>
    <w:uiPriority w:val="0"/>
    <w:pPr>
      <w:ind w:left="100" w:leftChars="2500"/>
    </w:pPr>
  </w:style>
  <w:style w:type="paragraph" w:styleId="12">
    <w:name w:val="Body Text Indent 2"/>
    <w:basedOn w:val="1"/>
    <w:qFormat/>
    <w:uiPriority w:val="0"/>
    <w:pPr>
      <w:spacing w:after="120" w:line="480" w:lineRule="auto"/>
      <w:ind w:left="420" w:leftChars="200"/>
    </w:pPr>
  </w:style>
  <w:style w:type="paragraph" w:styleId="13">
    <w:name w:val="Balloon Text"/>
    <w:basedOn w:val="1"/>
    <w:semiHidden/>
    <w:qFormat/>
    <w:uiPriority w:val="0"/>
    <w:rPr>
      <w:sz w:val="18"/>
      <w:szCs w:val="18"/>
    </w:rPr>
  </w:style>
  <w:style w:type="paragraph" w:styleId="14">
    <w:name w:val="footer"/>
    <w:basedOn w:val="1"/>
    <w:link w:val="34"/>
    <w:qFormat/>
    <w:uiPriority w:val="99"/>
    <w:pPr>
      <w:tabs>
        <w:tab w:val="center" w:pos="4153"/>
        <w:tab w:val="right" w:pos="8306"/>
      </w:tabs>
      <w:snapToGrid w:val="0"/>
      <w:jc w:val="left"/>
    </w:pPr>
    <w:rPr>
      <w:sz w:val="18"/>
      <w:szCs w:val="20"/>
    </w:rPr>
  </w:style>
  <w:style w:type="paragraph" w:styleId="15">
    <w:name w:val="header"/>
    <w:basedOn w:val="1"/>
    <w:link w:val="35"/>
    <w:qFormat/>
    <w:uiPriority w:val="99"/>
    <w:pPr>
      <w:pBdr>
        <w:bottom w:val="single" w:color="auto" w:sz="6" w:space="1"/>
      </w:pBdr>
      <w:tabs>
        <w:tab w:val="center" w:pos="4153"/>
        <w:tab w:val="right" w:pos="8306"/>
      </w:tabs>
      <w:snapToGrid w:val="0"/>
      <w:jc w:val="center"/>
    </w:pPr>
    <w:rPr>
      <w:sz w:val="18"/>
      <w:szCs w:val="20"/>
    </w:rPr>
  </w:style>
  <w:style w:type="paragraph" w:styleId="16">
    <w:name w:val="Body Text Indent 3"/>
    <w:basedOn w:val="1"/>
    <w:link w:val="36"/>
    <w:qFormat/>
    <w:uiPriority w:val="0"/>
    <w:pPr>
      <w:spacing w:after="120"/>
      <w:ind w:left="420" w:leftChars="200"/>
    </w:pPr>
    <w:rPr>
      <w:sz w:val="16"/>
      <w:szCs w:val="16"/>
    </w:rPr>
  </w:style>
  <w:style w:type="paragraph" w:styleId="17">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8">
    <w:name w:val="annotation subject"/>
    <w:basedOn w:val="7"/>
    <w:next w:val="7"/>
    <w:link w:val="37"/>
    <w:qFormat/>
    <w:uiPriority w:val="0"/>
    <w:rPr>
      <w:b/>
      <w:bCs/>
      <w:sz w:val="21"/>
      <w:szCs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color w:val="0000FF"/>
      <w:u w:val="single"/>
    </w:rPr>
  </w:style>
  <w:style w:type="character" w:styleId="24">
    <w:name w:val="annotation reference"/>
    <w:qFormat/>
    <w:uiPriority w:val="99"/>
    <w:rPr>
      <w:sz w:val="21"/>
      <w:szCs w:val="21"/>
    </w:rPr>
  </w:style>
  <w:style w:type="character" w:customStyle="1" w:styleId="25">
    <w:name w:val="标题 2 Char"/>
    <w:link w:val="3"/>
    <w:qFormat/>
    <w:uiPriority w:val="99"/>
    <w:rPr>
      <w:rFonts w:ascii="Arial" w:hAnsi="Arial" w:eastAsia="黑体"/>
      <w:b/>
      <w:bCs/>
      <w:kern w:val="2"/>
      <w:sz w:val="32"/>
      <w:szCs w:val="32"/>
      <w:lang w:val="en-US" w:eastAsia="zh-CN" w:bidi="ar-SA"/>
    </w:rPr>
  </w:style>
  <w:style w:type="character" w:customStyle="1" w:styleId="26">
    <w:name w:val="标题 3 Char"/>
    <w:link w:val="4"/>
    <w:semiHidden/>
    <w:qFormat/>
    <w:uiPriority w:val="0"/>
    <w:rPr>
      <w:rFonts w:eastAsia="宋体"/>
      <w:b/>
      <w:bCs/>
      <w:kern w:val="2"/>
      <w:sz w:val="32"/>
      <w:szCs w:val="32"/>
      <w:lang w:val="en-US" w:eastAsia="zh-CN" w:bidi="ar-SA"/>
    </w:rPr>
  </w:style>
  <w:style w:type="character" w:customStyle="1" w:styleId="27">
    <w:name w:val="正文缩进 Char1"/>
    <w:link w:val="5"/>
    <w:qFormat/>
    <w:uiPriority w:val="0"/>
    <w:rPr>
      <w:rFonts w:eastAsia="宋体"/>
      <w:kern w:val="2"/>
      <w:sz w:val="21"/>
      <w:szCs w:val="24"/>
      <w:lang w:val="en-US" w:eastAsia="zh-CN" w:bidi="ar-SA"/>
    </w:rPr>
  </w:style>
  <w:style w:type="character" w:customStyle="1" w:styleId="28">
    <w:name w:val="文档结构图 Char"/>
    <w:link w:val="6"/>
    <w:qFormat/>
    <w:uiPriority w:val="0"/>
    <w:rPr>
      <w:rFonts w:ascii="宋体" w:hAnsi="宋体"/>
      <w:sz w:val="18"/>
      <w:szCs w:val="18"/>
      <w:lang w:eastAsia="en-US" w:bidi="ar-SA"/>
    </w:rPr>
  </w:style>
  <w:style w:type="character" w:customStyle="1" w:styleId="29">
    <w:name w:val="批注文字 Char"/>
    <w:link w:val="7"/>
    <w:qFormat/>
    <w:uiPriority w:val="0"/>
    <w:rPr>
      <w:kern w:val="2"/>
      <w:sz w:val="18"/>
      <w:lang w:bidi="ar-SA"/>
    </w:rPr>
  </w:style>
  <w:style w:type="character" w:customStyle="1" w:styleId="30">
    <w:name w:val="正文文本 Char"/>
    <w:link w:val="8"/>
    <w:qFormat/>
    <w:locked/>
    <w:uiPriority w:val="99"/>
    <w:rPr>
      <w:kern w:val="2"/>
      <w:sz w:val="21"/>
      <w:szCs w:val="24"/>
    </w:rPr>
  </w:style>
  <w:style w:type="character" w:customStyle="1" w:styleId="31">
    <w:name w:val="正文文本缩进 Char"/>
    <w:link w:val="9"/>
    <w:qFormat/>
    <w:uiPriority w:val="0"/>
    <w:rPr>
      <w:rFonts w:eastAsia="宋体"/>
      <w:kern w:val="2"/>
      <w:sz w:val="32"/>
      <w:lang w:val="en-US" w:eastAsia="zh-CN" w:bidi="ar-SA"/>
    </w:rPr>
  </w:style>
  <w:style w:type="character" w:customStyle="1" w:styleId="32">
    <w:name w:val="纯文本 Char"/>
    <w:link w:val="10"/>
    <w:unhideWhenUsed/>
    <w:qFormat/>
    <w:uiPriority w:val="99"/>
    <w:rPr>
      <w:rFonts w:ascii="宋体" w:hAnsi="Tms Rmn" w:eastAsia="宋体"/>
      <w:sz w:val="21"/>
      <w:lang w:val="en-US" w:eastAsia="zh-CN" w:bidi="ar-SA"/>
    </w:rPr>
  </w:style>
  <w:style w:type="character" w:customStyle="1" w:styleId="33">
    <w:name w:val="日期 Char"/>
    <w:link w:val="11"/>
    <w:qFormat/>
    <w:uiPriority w:val="0"/>
    <w:rPr>
      <w:kern w:val="2"/>
      <w:sz w:val="21"/>
      <w:szCs w:val="24"/>
    </w:rPr>
  </w:style>
  <w:style w:type="character" w:customStyle="1" w:styleId="34">
    <w:name w:val="页脚 Char"/>
    <w:link w:val="14"/>
    <w:qFormat/>
    <w:uiPriority w:val="99"/>
    <w:rPr>
      <w:rFonts w:eastAsia="宋体"/>
      <w:kern w:val="2"/>
      <w:sz w:val="18"/>
      <w:lang w:val="en-US" w:eastAsia="zh-CN" w:bidi="ar-SA"/>
    </w:rPr>
  </w:style>
  <w:style w:type="character" w:customStyle="1" w:styleId="35">
    <w:name w:val="页眉 Char"/>
    <w:link w:val="15"/>
    <w:qFormat/>
    <w:uiPriority w:val="99"/>
    <w:rPr>
      <w:rFonts w:eastAsia="宋体"/>
      <w:kern w:val="2"/>
      <w:sz w:val="18"/>
      <w:lang w:val="en-US" w:eastAsia="zh-CN" w:bidi="ar-SA"/>
    </w:rPr>
  </w:style>
  <w:style w:type="character" w:customStyle="1" w:styleId="36">
    <w:name w:val="正文文本缩进 3 Char"/>
    <w:link w:val="16"/>
    <w:qFormat/>
    <w:uiPriority w:val="0"/>
    <w:rPr>
      <w:kern w:val="2"/>
      <w:sz w:val="16"/>
      <w:szCs w:val="16"/>
    </w:rPr>
  </w:style>
  <w:style w:type="character" w:customStyle="1" w:styleId="37">
    <w:name w:val="批注主题 Char"/>
    <w:link w:val="18"/>
    <w:qFormat/>
    <w:uiPriority w:val="0"/>
    <w:rPr>
      <w:b/>
      <w:bCs/>
      <w:kern w:val="2"/>
      <w:sz w:val="21"/>
      <w:szCs w:val="24"/>
      <w:lang w:bidi="ar-SA"/>
    </w:rPr>
  </w:style>
  <w:style w:type="character" w:customStyle="1" w:styleId="38">
    <w:name w:val=" Char Char9"/>
    <w:qFormat/>
    <w:uiPriority w:val="0"/>
    <w:rPr>
      <w:kern w:val="2"/>
      <w:sz w:val="21"/>
    </w:rPr>
  </w:style>
  <w:style w:type="character" w:customStyle="1" w:styleId="39">
    <w:name w:val="GW-正文 Char"/>
    <w:link w:val="40"/>
    <w:qFormat/>
    <w:uiPriority w:val="0"/>
    <w:rPr>
      <w:rFonts w:eastAsia="仿宋_GB2312"/>
      <w:kern w:val="2"/>
      <w:sz w:val="24"/>
      <w:szCs w:val="24"/>
      <w:lang w:val="en-US" w:eastAsia="zh-CN" w:bidi="ar-SA"/>
    </w:rPr>
  </w:style>
  <w:style w:type="paragraph" w:customStyle="1" w:styleId="40">
    <w:name w:val="GW-正文"/>
    <w:basedOn w:val="1"/>
    <w:link w:val="39"/>
    <w:qFormat/>
    <w:uiPriority w:val="0"/>
    <w:pPr>
      <w:spacing w:line="360" w:lineRule="auto"/>
      <w:ind w:firstLine="200" w:firstLineChars="200"/>
    </w:pPr>
    <w:rPr>
      <w:rFonts w:eastAsia="仿宋_GB2312"/>
      <w:sz w:val="24"/>
    </w:rPr>
  </w:style>
  <w:style w:type="character" w:customStyle="1" w:styleId="41">
    <w:name w:val=" Char Char14"/>
    <w:qFormat/>
    <w:uiPriority w:val="0"/>
    <w:rPr>
      <w:rFonts w:ascii="Arial" w:hAnsi="Arial" w:eastAsia="黑体"/>
      <w:b/>
      <w:bCs/>
      <w:kern w:val="2"/>
      <w:sz w:val="32"/>
      <w:szCs w:val="32"/>
      <w:lang w:val="en-US" w:eastAsia="zh-CN" w:bidi="ar-SA"/>
    </w:rPr>
  </w:style>
  <w:style w:type="character" w:customStyle="1" w:styleId="42">
    <w:name w:val="列出段落 Char"/>
    <w:link w:val="43"/>
    <w:qFormat/>
    <w:uiPriority w:val="0"/>
    <w:rPr>
      <w:rFonts w:eastAsia="宋体"/>
      <w:kern w:val="2"/>
      <w:sz w:val="21"/>
      <w:szCs w:val="24"/>
      <w:lang w:val="en-US" w:eastAsia="zh-CN" w:bidi="ar-SA"/>
    </w:rPr>
  </w:style>
  <w:style w:type="paragraph" w:styleId="43">
    <w:name w:val="List Paragraph"/>
    <w:basedOn w:val="1"/>
    <w:link w:val="42"/>
    <w:qFormat/>
    <w:uiPriority w:val="99"/>
    <w:pPr>
      <w:ind w:firstLine="420" w:firstLineChars="200"/>
    </w:pPr>
  </w:style>
  <w:style w:type="character" w:customStyle="1" w:styleId="44">
    <w:name w:val="（符号）邀请函中一、"/>
    <w:qFormat/>
    <w:uiPriority w:val="0"/>
    <w:rPr>
      <w:rFonts w:ascii="黑体" w:hAnsi="黑体" w:eastAsia="黑体"/>
      <w:b/>
      <w:bCs/>
      <w:sz w:val="24"/>
    </w:rPr>
  </w:style>
  <w:style w:type="character" w:customStyle="1" w:styleId="45">
    <w:name w:val="正文文本 Char1"/>
    <w:qFormat/>
    <w:uiPriority w:val="0"/>
    <w:rPr>
      <w:kern w:val="2"/>
      <w:sz w:val="21"/>
      <w:szCs w:val="24"/>
    </w:rPr>
  </w:style>
  <w:style w:type="character" w:customStyle="1" w:styleId="46">
    <w:name w:val="批注文字 Char1"/>
    <w:qFormat/>
    <w:uiPriority w:val="0"/>
    <w:rPr>
      <w:kern w:val="2"/>
      <w:sz w:val="18"/>
      <w:lang w:bidi="ar-SA"/>
    </w:rPr>
  </w:style>
  <w:style w:type="character" w:customStyle="1" w:styleId="47">
    <w:name w:val="Intense Emphasis"/>
    <w:qFormat/>
    <w:uiPriority w:val="0"/>
    <w:rPr>
      <w:b/>
      <w:i/>
      <w:color w:val="4F81BD"/>
    </w:rPr>
  </w:style>
  <w:style w:type="paragraph" w:customStyle="1" w:styleId="48">
    <w:name w:val="表格"/>
    <w:basedOn w:val="1"/>
    <w:qFormat/>
    <w:uiPriority w:val="0"/>
    <w:pPr>
      <w:spacing w:line="400" w:lineRule="exact"/>
    </w:pPr>
    <w:rPr>
      <w:sz w:val="24"/>
    </w:rPr>
  </w:style>
  <w:style w:type="paragraph" w:customStyle="1" w:styleId="49">
    <w:name w:val="Table Paragraph"/>
    <w:basedOn w:val="1"/>
    <w:qFormat/>
    <w:uiPriority w:val="1"/>
    <w:pPr>
      <w:jc w:val="left"/>
    </w:pPr>
    <w:rPr>
      <w:rFonts w:ascii="宋体" w:hAnsi="宋体" w:cs="宋体"/>
      <w:kern w:val="0"/>
      <w:sz w:val="22"/>
      <w:szCs w:val="22"/>
      <w:lang w:eastAsia="en-US"/>
    </w:rPr>
  </w:style>
  <w:style w:type="paragraph" w:customStyle="1" w:styleId="50">
    <w:name w:val="Char Char Char Char Char Char Char Char Char Char Char Char Char Char1 Char Char Char Char"/>
    <w:basedOn w:val="1"/>
    <w:qFormat/>
    <w:uiPriority w:val="0"/>
    <w:rPr>
      <w:szCs w:val="21"/>
    </w:rPr>
  </w:style>
  <w:style w:type="paragraph" w:customStyle="1" w:styleId="51">
    <w:name w:val="List Paragraph1"/>
    <w:basedOn w:val="1"/>
    <w:qFormat/>
    <w:uiPriority w:val="0"/>
    <w:pPr>
      <w:ind w:firstLine="420" w:firstLineChars="200"/>
    </w:pPr>
    <w:rPr>
      <w:rFonts w:ascii="Calibri" w:hAnsi="Calibri"/>
      <w:szCs w:val="22"/>
    </w:rPr>
  </w:style>
  <w:style w:type="paragraph" w:customStyle="1" w:styleId="52">
    <w:name w:val="Normal"/>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54">
    <w:name w:val="正文2"/>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5">
    <w:name w:val="正文首行缩进两字符"/>
    <w:basedOn w:val="1"/>
    <w:qFormat/>
    <w:uiPriority w:val="0"/>
    <w:pPr>
      <w:spacing w:line="360" w:lineRule="auto"/>
      <w:ind w:firstLine="200" w:firstLineChars="200"/>
    </w:pPr>
  </w:style>
  <w:style w:type="paragraph" w:customStyle="1" w:styleId="56">
    <w:name w:val="列出段落1"/>
    <w:basedOn w:val="1"/>
    <w:qFormat/>
    <w:uiPriority w:val="34"/>
    <w:pPr>
      <w:ind w:firstLine="420" w:firstLineChars="200"/>
    </w:pPr>
    <w:rPr>
      <w:rFonts w:ascii="Calibri" w:hAnsi="Calibri" w:eastAsia="宋体" w:cs="Times New Roman"/>
      <w:szCs w:val="22"/>
    </w:rPr>
  </w:style>
  <w:style w:type="paragraph" w:customStyle="1" w:styleId="57">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8">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www.levovo.com</Company>
  <Pages>37</Pages>
  <Words>14592</Words>
  <Characters>15401</Characters>
  <Lines>118</Lines>
  <Paragraphs>33</Paragraphs>
  <TotalTime>2</TotalTime>
  <ScaleCrop>false</ScaleCrop>
  <LinksUpToDate>false</LinksUpToDate>
  <CharactersWithSpaces>17189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2021-09-08T02:47:00Z</dcterms:created>
  <dc:creator>吴正新</dc:creator>
  <cp:lastModifiedBy>Administrator</cp:lastModifiedBy>
  <cp:lastPrinted>2022-10-25T09:06:00Z</cp:lastPrinted>
  <dcterms:modified xsi:type="dcterms:W3CDTF">2022-11-25T00:24:46Z</dcterms:modified>
  <dc:title>招标编号：xx政采招[xxxx] xxx号</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682806DB9F124B72AC7D1EB6C9B8316E</vt:lpwstr>
  </property>
</Properties>
</file>