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不锈钢编织带（KB-200)采购项目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都江堰光明光电材料有限责任公司拟采购300米不锈钢编织带（KB-200），现就不锈钢编织带采购项目组织询价，特邀请符合本次采购要求的供应商参加报价。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default"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（二）项目名称：不锈钢编织带（KB-200）</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300</w:t>
      </w:r>
      <w:r>
        <w:rPr>
          <w:rFonts w:hint="eastAsia" w:ascii="FangSong_GB2312" w:hAnsi="Times New Roman" w:eastAsia="FangSong_GB2312" w:cs="Times New Roman"/>
          <w:kern w:val="2"/>
          <w:sz w:val="24"/>
          <w:szCs w:val="20"/>
          <w:lang w:val="en-US" w:eastAsia="zh-CN" w:bidi="ar-SA"/>
        </w:rPr>
        <w:t>米不锈钢编织带（KB-200），主要包括货款，税款，</w:t>
      </w:r>
      <w:r>
        <w:rPr>
          <w:rFonts w:hint="eastAsia" w:ascii="FangSong_GB2312" w:eastAsia="FangSong_GB2312"/>
        </w:rPr>
        <w:t>运输等，详见询价采购文件第三部分技术标准及报价要求。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10</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16</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16</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16</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eastAsia"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询价咨询人：王先生       联系电话：13980845693</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余</w:t>
      </w:r>
      <w:r>
        <w:rPr>
          <w:rFonts w:hint="eastAsia" w:ascii="FangSong_GB2312" w:eastAsia="FangSong_GB2312"/>
          <w:sz w:val="24"/>
        </w:rPr>
        <w:t>女士  联系电话：</w:t>
      </w:r>
      <w:r>
        <w:rPr>
          <w:rFonts w:hint="eastAsia" w:ascii="FangSong_GB2312" w:eastAsia="FangSong_GB2312"/>
          <w:sz w:val="24"/>
          <w:lang w:val="en-US" w:eastAsia="zh-CN"/>
        </w:rPr>
        <w:t>13568842997</w:t>
      </w: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b/>
                <w:bCs/>
                <w:color w:val="000000"/>
                <w:kern w:val="0"/>
                <w:szCs w:val="21"/>
                <w:u w:val="single"/>
                <w:lang w:val="en-US" w:eastAsia="zh-CN"/>
              </w:rPr>
              <w:t>不锈钢编织带（KB-200）采购项目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10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10</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16</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eastAsia="zh-CN"/>
              </w:rPr>
            </w:pPr>
            <w:r>
              <w:rPr>
                <w:rFonts w:hint="eastAsia" w:ascii="宋体" w:hAnsi="宋体"/>
                <w:color w:val="000000"/>
                <w:lang w:val="en-US" w:eastAsia="zh-CN"/>
              </w:rPr>
              <w:t>因考虑使用效果，合同签订后，货到验收合格供方开具13%增值税发票后，三个月内支付</w:t>
            </w:r>
            <w:r>
              <w:rPr>
                <w:rFonts w:hint="eastAsia" w:ascii="宋体" w:hAnsi="宋体"/>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入选的厂商，合同签订前将进行二次议价作为最终合同价格。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300</w:t>
      </w:r>
      <w:r>
        <w:rPr>
          <w:rFonts w:hint="eastAsia" w:ascii="FangSong_GB2312" w:hAnsi="Times New Roman" w:eastAsia="FangSong_GB2312" w:cs="Times New Roman"/>
          <w:kern w:val="2"/>
          <w:sz w:val="24"/>
          <w:szCs w:val="20"/>
          <w:lang w:val="en-US" w:eastAsia="zh-CN" w:bidi="ar-SA"/>
        </w:rPr>
        <w:t>米不锈钢编织带（KB-200）</w:t>
      </w:r>
      <w:r>
        <w:rPr>
          <w:rFonts w:hint="eastAsia" w:asciiTheme="minorEastAsia" w:hAnsiTheme="minorEastAsia" w:eastAsiaTheme="minorEastAsia"/>
          <w:sz w:val="24"/>
          <w:szCs w:val="21"/>
          <w:lang w:val="en-US" w:eastAsia="zh-CN"/>
        </w:rPr>
        <w:t>。</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型号规格及技术要求：</w:t>
      </w:r>
    </w:p>
    <w:p>
      <w:pPr>
        <w:spacing w:line="48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1、100%不锈钢纤维织带，具备普通纺织品的柔软性、高强度，同时具备不锈钢本身优良的耐高温特性，使用温度在500-600度，同时具有耐各种化学品腐蚀的特性。</w:t>
      </w:r>
    </w:p>
    <w:p>
      <w:pPr>
        <w:spacing w:line="480" w:lineRule="exact"/>
        <w:ind w:firstLine="480" w:firstLineChars="200"/>
        <w:rPr>
          <w:rFonts w:hint="default" w:ascii="宋体" w:hAnsi="宋体"/>
          <w:sz w:val="24"/>
          <w:szCs w:val="24"/>
          <w:lang w:val="en-US" w:eastAsia="zh-CN"/>
        </w:rPr>
      </w:pPr>
      <w:r>
        <w:rPr>
          <w:rFonts w:hint="eastAsia" w:ascii="宋体" w:hAnsi="宋体"/>
          <w:sz w:val="24"/>
          <w:szCs w:val="24"/>
          <w:lang w:val="en-US" w:eastAsia="zh-CN"/>
        </w:rPr>
        <w:t>2、100%316L材质，厚度0.55mm，75米/卷（需4卷）</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w:t>
      </w:r>
      <w:r>
        <w:rPr>
          <w:rFonts w:hint="eastAsia" w:ascii="宋体" w:hAnsi="宋体" w:cs="宋体"/>
          <w:kern w:val="0"/>
          <w:sz w:val="24"/>
          <w:szCs w:val="24"/>
          <w:lang w:val="en-US" w:eastAsia="zh-CN"/>
        </w:rPr>
        <w:t>2个月</w:t>
      </w:r>
      <w:r>
        <w:rPr>
          <w:rFonts w:hint="eastAsia" w:ascii="宋体" w:hAnsi="宋体" w:cs="宋体"/>
          <w:kern w:val="0"/>
          <w:sz w:val="24"/>
          <w:szCs w:val="24"/>
          <w:lang w:eastAsia="zh-CN"/>
        </w:rPr>
        <w:t>，</w:t>
      </w:r>
      <w:r>
        <w:rPr>
          <w:rFonts w:hint="eastAsia" w:ascii="宋体" w:hAnsi="宋体" w:cs="宋体"/>
          <w:kern w:val="0"/>
          <w:sz w:val="24"/>
          <w:szCs w:val="24"/>
        </w:rPr>
        <w:t>以</w:t>
      </w:r>
      <w:r>
        <w:rPr>
          <w:rFonts w:hint="eastAsia" w:ascii="宋体" w:hAnsi="宋体" w:cs="宋体"/>
          <w:kern w:val="0"/>
          <w:sz w:val="24"/>
          <w:szCs w:val="24"/>
          <w:lang w:val="en-US" w:eastAsia="zh-CN"/>
        </w:rPr>
        <w:t>上机使用</w:t>
      </w:r>
      <w:r>
        <w:rPr>
          <w:rFonts w:hint="eastAsia" w:ascii="宋体" w:hAnsi="宋体" w:cs="宋体"/>
          <w:kern w:val="0"/>
          <w:sz w:val="24"/>
          <w:szCs w:val="24"/>
        </w:rPr>
        <w:t>第二日计算</w:t>
      </w:r>
      <w:r>
        <w:rPr>
          <w:rFonts w:hint="eastAsia" w:ascii="宋体" w:hAnsi="宋体" w:cs="宋体"/>
          <w:kern w:val="0"/>
          <w:sz w:val="24"/>
          <w:szCs w:val="24"/>
          <w:lang w:eastAsia="zh-CN"/>
        </w:rPr>
        <w:t>，</w:t>
      </w:r>
      <w:r>
        <w:rPr>
          <w:rFonts w:hint="eastAsia" w:ascii="宋体" w:hAnsi="宋体" w:cs="宋体"/>
          <w:kern w:val="0"/>
          <w:sz w:val="24"/>
          <w:szCs w:val="24"/>
        </w:rPr>
        <w:t>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w:t>
      </w:r>
      <w:r>
        <w:rPr>
          <w:rFonts w:hint="eastAsia" w:ascii="宋体" w:hAnsi="宋体" w:cs="宋体"/>
          <w:kern w:val="0"/>
          <w:sz w:val="24"/>
          <w:szCs w:val="24"/>
          <w:lang w:val="en-US" w:eastAsia="zh-CN"/>
        </w:rPr>
        <w:t>货物</w:t>
      </w:r>
      <w:r>
        <w:rPr>
          <w:rFonts w:hint="eastAsia" w:ascii="宋体" w:hAnsi="宋体" w:cs="宋体"/>
          <w:kern w:val="0"/>
          <w:sz w:val="24"/>
          <w:szCs w:val="24"/>
        </w:rPr>
        <w:t>质量问题影响正常运行时，供应商应免费为需方及时更换，直至正常运行。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w:t>
      </w:r>
      <w:r>
        <w:rPr>
          <w:rFonts w:hint="eastAsia" w:ascii="宋体" w:hAnsi="宋体" w:cs="宋体"/>
          <w:kern w:val="0"/>
          <w:sz w:val="24"/>
          <w:szCs w:val="24"/>
          <w:lang w:val="en-US" w:eastAsia="zh-CN"/>
        </w:rPr>
        <w:t>货物</w:t>
      </w:r>
      <w:r>
        <w:rPr>
          <w:rFonts w:hint="eastAsia" w:ascii="宋体" w:hAnsi="宋体" w:cs="宋体"/>
          <w:kern w:val="0"/>
          <w:sz w:val="24"/>
          <w:szCs w:val="24"/>
        </w:rPr>
        <w:t>包装应适合于国内的运输条件，装件均应用包装箱包装，并应标上相应的符号后方可发送。</w:t>
      </w:r>
      <w:r>
        <w:rPr>
          <w:rFonts w:hint="eastAsia" w:ascii="宋体" w:hAnsi="宋体" w:cs="宋体"/>
          <w:kern w:val="0"/>
          <w:sz w:val="24"/>
          <w:szCs w:val="24"/>
          <w:lang w:val="en-US" w:eastAsia="zh-CN"/>
        </w:rPr>
        <w:t>货物</w:t>
      </w:r>
      <w:r>
        <w:rPr>
          <w:rFonts w:hint="eastAsia" w:ascii="宋体" w:hAnsi="宋体" w:cs="宋体"/>
          <w:kern w:val="0"/>
          <w:sz w:val="24"/>
          <w:szCs w:val="24"/>
        </w:rPr>
        <w:t>运输应符合安全要求，以免在运输过程中变形和损坏。</w:t>
      </w:r>
      <w:r>
        <w:rPr>
          <w:rFonts w:hint="eastAsia" w:ascii="宋体" w:hAnsi="宋体" w:cs="宋体"/>
          <w:kern w:val="0"/>
          <w:sz w:val="24"/>
          <w:szCs w:val="24"/>
          <w:lang w:val="en-US" w:eastAsia="zh-CN"/>
        </w:rPr>
        <w:t>货物</w:t>
      </w:r>
      <w:r>
        <w:rPr>
          <w:rFonts w:hint="eastAsia" w:ascii="宋体" w:hAnsi="宋体" w:cs="宋体"/>
          <w:kern w:val="0"/>
          <w:sz w:val="24"/>
          <w:szCs w:val="24"/>
        </w:rPr>
        <w:t>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不锈钢编织带（KB-200）</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技术</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ind w:firstLine="480" w:firstLineChars="200"/>
              <w:jc w:val="center"/>
              <w:rPr>
                <w:rFonts w:ascii="宋体" w:hAnsi="宋体"/>
                <w:szCs w:val="21"/>
              </w:rPr>
            </w:pPr>
            <w:r>
              <w:rPr>
                <w:rFonts w:hint="eastAsia" w:ascii="仿宋" w:hAnsi="仿宋" w:eastAsia="仿宋" w:cs="仿宋"/>
                <w:bCs/>
                <w:sz w:val="24"/>
                <w:lang w:val="en-US" w:eastAsia="zh-CN"/>
              </w:rPr>
              <w:t>型号规格</w:t>
            </w:r>
          </w:p>
        </w:tc>
        <w:tc>
          <w:tcPr>
            <w:tcW w:w="4253" w:type="dxa"/>
            <w:vAlign w:val="center"/>
          </w:tcPr>
          <w:p>
            <w:pPr>
              <w:spacing w:line="480" w:lineRule="exact"/>
              <w:ind w:firstLine="1260" w:firstLineChars="600"/>
              <w:rPr>
                <w:rFonts w:hint="default" w:ascii="宋体" w:hAnsi="宋体" w:eastAsia="宋体"/>
                <w:szCs w:val="21"/>
                <w:lang w:val="en-US" w:eastAsia="zh-CN"/>
              </w:rPr>
            </w:pPr>
            <w:r>
              <w:rPr>
                <w:rFonts w:hint="eastAsia" w:ascii="宋体" w:hAnsi="宋体"/>
                <w:szCs w:val="21"/>
                <w:lang w:val="en-US" w:eastAsia="zh-CN"/>
              </w:rPr>
              <w:t>KB-200</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lang w:val="en-US" w:eastAsia="zh-CN"/>
              </w:rPr>
              <w:t>材质</w:t>
            </w:r>
          </w:p>
        </w:tc>
        <w:tc>
          <w:tcPr>
            <w:tcW w:w="4253" w:type="dxa"/>
            <w:vAlign w:val="center"/>
          </w:tcPr>
          <w:p>
            <w:pPr>
              <w:autoSpaceDE w:val="0"/>
              <w:autoSpaceDN w:val="0"/>
              <w:adjustRightInd w:val="0"/>
              <w:jc w:val="center"/>
              <w:rPr>
                <w:rFonts w:hint="default" w:ascii="宋体" w:hAnsi="宋体" w:eastAsia="宋体"/>
                <w:szCs w:val="21"/>
                <w:lang w:val="en-US" w:eastAsia="zh-CN"/>
              </w:rPr>
            </w:pPr>
            <w:r>
              <w:rPr>
                <w:rFonts w:hint="eastAsia" w:ascii="宋体" w:hAnsi="宋体"/>
                <w:szCs w:val="21"/>
                <w:lang w:val="en-US" w:eastAsia="zh-CN"/>
              </w:rPr>
              <w:t>100%316L</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default" w:ascii="宋体" w:hAnsi="宋体"/>
                <w:szCs w:val="21"/>
                <w:lang w:val="en-US"/>
              </w:rPr>
            </w:pPr>
            <w:r>
              <w:rPr>
                <w:rFonts w:hint="eastAsia" w:ascii="仿宋" w:hAnsi="仿宋" w:eastAsia="仿宋" w:cs="仿宋"/>
                <w:bCs/>
                <w:sz w:val="24"/>
                <w:lang w:val="en-US" w:eastAsia="zh-CN"/>
              </w:rPr>
              <w:t xml:space="preserve"> 厚度</w:t>
            </w:r>
          </w:p>
        </w:tc>
        <w:tc>
          <w:tcPr>
            <w:tcW w:w="4253" w:type="dxa"/>
            <w:vAlign w:val="center"/>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0.5mm</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spacing w:line="340" w:lineRule="exact"/>
              <w:ind w:firstLine="480" w:firstLineChars="200"/>
              <w:jc w:val="center"/>
              <w:rPr>
                <w:rFonts w:hint="default" w:ascii="宋体" w:hAnsi="宋体" w:eastAsia="宋体"/>
                <w:sz w:val="24"/>
                <w:szCs w:val="24"/>
                <w:lang w:val="en-US" w:eastAsia="zh-CN"/>
              </w:rPr>
            </w:pPr>
            <w:r>
              <w:rPr>
                <w:rFonts w:hint="eastAsia" w:ascii="宋体" w:hAnsi="宋体"/>
                <w:sz w:val="24"/>
                <w:szCs w:val="24"/>
                <w:lang w:val="en-US" w:eastAsia="zh-CN"/>
              </w:rPr>
              <w:t>尺寸</w:t>
            </w:r>
          </w:p>
          <w:p>
            <w:pPr>
              <w:widowControl/>
              <w:jc w:val="center"/>
              <w:rPr>
                <w:rFonts w:ascii="宋体" w:hAnsi="宋体"/>
                <w:szCs w:val="21"/>
              </w:rPr>
            </w:pPr>
          </w:p>
        </w:tc>
        <w:tc>
          <w:tcPr>
            <w:tcW w:w="4253" w:type="dxa"/>
            <w:vAlign w:val="center"/>
          </w:tcPr>
          <w:p>
            <w:pPr>
              <w:spacing w:line="340" w:lineRule="exact"/>
              <w:ind w:firstLine="1680" w:firstLineChars="800"/>
              <w:jc w:val="both"/>
              <w:rPr>
                <w:rFonts w:hint="default" w:ascii="宋体" w:hAnsi="宋体" w:eastAsia="宋体"/>
                <w:szCs w:val="21"/>
                <w:lang w:val="en-US" w:eastAsia="zh-CN"/>
              </w:rPr>
            </w:pPr>
            <w:r>
              <w:rPr>
                <w:rFonts w:hint="eastAsia" w:ascii="宋体" w:hAnsi="宋体"/>
                <w:szCs w:val="21"/>
                <w:lang w:val="en-US" w:eastAsia="zh-CN"/>
              </w:rPr>
              <w:t>75米/卷</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2个月</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hAnsi="宋体"/>
                <w:color w:val="000000"/>
                <w:lang w:val="en-US" w:eastAsia="zh-CN"/>
              </w:rPr>
              <w:t>合同签订后，货到验收合格供方开具13%增值税发票后，三个月内支付</w:t>
            </w:r>
            <w:r>
              <w:rPr>
                <w:rFonts w:hint="eastAsia" w:ascii="宋体" w:hAnsi="宋体"/>
                <w:color w:val="000000"/>
                <w:lang w:eastAsia="zh-CN"/>
              </w:rPr>
              <w:t>。</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pPr>
      <w:r>
        <w:rPr>
          <w:rFonts w:hint="eastAsia"/>
        </w:rPr>
        <w:t>附件五</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货物</w:t>
            </w:r>
            <w:r>
              <w:rPr>
                <w:rFonts w:hint="eastAsia" w:ascii="宋体" w:hAnsi="宋体" w:cs="宋体"/>
                <w:color w:val="000000"/>
                <w:kern w:val="0"/>
                <w:sz w:val="22"/>
                <w:szCs w:val="22"/>
              </w:rPr>
              <w:t>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w:t>
      </w:r>
      <w:r>
        <w:rPr>
          <w:rFonts w:hint="eastAsia" w:ascii="宋体" w:hAnsi="宋体" w:cs="宋体"/>
          <w:kern w:val="2"/>
          <w:lang w:val="en-US" w:eastAsia="zh-CN"/>
        </w:rPr>
        <w:t>中华人民共和国</w:t>
      </w:r>
      <w:r>
        <w:rPr>
          <w:rFonts w:hint="eastAsia" w:ascii="宋体" w:hAnsi="宋体" w:cs="宋体"/>
          <w:kern w:val="2"/>
          <w:lang w:val="zh-CN"/>
        </w:rPr>
        <w:t>民法典》等相关法律法规规定，供需双方本着长期合作、互惠互利的基础原则，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eastAsia" w:ascii="宋体" w:hAnsi="宋体"/>
                <w:bCs/>
                <w:sz w:val="22"/>
                <w:szCs w:val="30"/>
              </w:rPr>
            </w:pP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含13%增值税和运送到厂费用</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eastAsia="宋体"/>
          <w:color w:val="000000"/>
          <w:lang w:eastAsia="zh-CN"/>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lang w:val="en-US" w:eastAsia="zh-CN"/>
        </w:rPr>
        <w:t>合同签订后，货到验收合格供方开具13%增值税发票，三个月内支付</w:t>
      </w:r>
      <w:r>
        <w:rPr>
          <w:rFonts w:hint="eastAsia" w:ascii="宋体" w:hAnsi="宋体"/>
          <w:color w:val="000000"/>
          <w:lang w:eastAsia="zh-CN"/>
        </w:rPr>
        <w:t>。</w:t>
      </w:r>
    </w:p>
    <w:p>
      <w:pPr>
        <w:spacing w:line="360" w:lineRule="exact"/>
        <w:ind w:firstLine="420" w:firstLineChars="200"/>
        <w:jc w:val="both"/>
        <w:rPr>
          <w:rFonts w:ascii="宋体" w:hAnsi="宋体"/>
          <w:kern w:val="2"/>
        </w:rPr>
      </w:pPr>
      <w:r>
        <w:rPr>
          <w:rFonts w:ascii="宋体" w:hAnsi="宋体"/>
          <w:bCs/>
          <w:kern w:val="2"/>
        </w:rPr>
        <w:t>4.</w:t>
      </w:r>
      <w:r>
        <w:rPr>
          <w:rFonts w:hint="eastAsia" w:ascii="宋体" w:hAnsi="宋体"/>
          <w:bCs/>
          <w:kern w:val="2"/>
        </w:rPr>
        <w:t>合同与交货</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供方在交货时，须提供送货单、产品合格证或质量检验报告（有环保要求的产品需具备ROHS标识）。</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5</w:t>
      </w:r>
      <w:r>
        <w:rPr>
          <w:rFonts w:ascii="宋体" w:hAnsi="宋体"/>
          <w:bCs/>
          <w:kern w:val="2"/>
        </w:rPr>
        <w:t>.</w:t>
      </w:r>
      <w:r>
        <w:rPr>
          <w:rFonts w:hint="eastAsia" w:ascii="宋体" w:hAnsi="宋体"/>
          <w:bCs/>
          <w:kern w:val="2"/>
        </w:rPr>
        <w:t>包装与运输</w:t>
      </w:r>
    </w:p>
    <w:p>
      <w:pPr>
        <w:spacing w:line="360" w:lineRule="exact"/>
        <w:ind w:firstLine="420" w:firstLineChars="200"/>
        <w:jc w:val="both"/>
        <w:rPr>
          <w:rFonts w:ascii="宋体" w:hAnsi="宋体"/>
          <w:kern w:val="2"/>
        </w:rPr>
      </w:pPr>
      <w:r>
        <w:rPr>
          <w:rFonts w:hint="eastAsia" w:ascii="宋体" w:hAnsi="宋体" w:cs="宋体"/>
          <w:kern w:val="2"/>
          <w:lang w:val="zh-CN"/>
        </w:rPr>
        <w:t>供方应按照合同中双方约定以及国家或行业的包装标准对货物进行包装。由于供方装运时所有的保护措施不足或不妥等情况导致的任何损坏由供方负责，导致货物损坏的，供方应在7个工作日内补齐并自行承担运费。</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 xml:space="preserve">. </w:t>
      </w:r>
      <w:r>
        <w:rPr>
          <w:rFonts w:hint="eastAsia" w:ascii="宋体" w:hAnsi="宋体"/>
          <w:bCs/>
          <w:kern w:val="2"/>
        </w:rPr>
        <w:t>收货与验收</w:t>
      </w:r>
      <w:r>
        <w:rPr>
          <w:rFonts w:ascii="宋体" w:hAnsi="宋体"/>
          <w:bCs/>
          <w:kern w:val="2"/>
        </w:rPr>
        <w:t xml:space="preserve">                    </w:t>
      </w:r>
    </w:p>
    <w:p>
      <w:pPr>
        <w:spacing w:line="360" w:lineRule="exact"/>
        <w:ind w:firstLine="420" w:firstLineChars="200"/>
        <w:jc w:val="both"/>
        <w:rPr>
          <w:rFonts w:hint="eastAsia" w:ascii="宋体" w:hAnsi="宋体"/>
          <w:kern w:val="2"/>
        </w:rPr>
      </w:pPr>
      <w:r>
        <w:rPr>
          <w:rFonts w:hint="eastAsia" w:ascii="宋体" w:hAnsi="宋体" w:cs="宋体"/>
          <w:kern w:val="2"/>
          <w:lang w:val="zh-CN"/>
        </w:rPr>
        <w:t xml:space="preserve"> 供方交货的规格型号与数量或重量必须和送货单准确</w:t>
      </w:r>
      <w:r>
        <w:rPr>
          <w:rFonts w:hint="eastAsia" w:ascii="宋体" w:hAnsi="宋体" w:cs="宋体"/>
          <w:color w:val="000000"/>
          <w:kern w:val="2"/>
          <w:lang w:val="zh-CN"/>
        </w:rPr>
        <w:t>一致，</w:t>
      </w:r>
      <w:r>
        <w:rPr>
          <w:rFonts w:hint="eastAsia" w:ascii="宋体" w:hAnsi="宋体" w:cs="宋体"/>
          <w:kern w:val="2"/>
          <w:lang w:val="zh-CN"/>
        </w:rPr>
        <w:t>由需方在送货清单上签字确认，但该确认仅是对数量上的确认，不代表货物质量验收合格，需方将后续按照国家标准、行业标准及供需双方约定的标准进行质量验收。因不合格原因造成</w:t>
      </w:r>
      <w:r>
        <w:rPr>
          <w:rFonts w:hint="eastAsia" w:ascii="宋体" w:hAnsi="宋体" w:cs="宋体"/>
          <w:kern w:val="2"/>
          <w:lang w:val="en-US" w:eastAsia="zh-CN"/>
        </w:rPr>
        <w:t>需</w:t>
      </w:r>
      <w:r>
        <w:rPr>
          <w:rFonts w:hint="eastAsia" w:ascii="宋体" w:hAnsi="宋体" w:cs="宋体"/>
          <w:kern w:val="2"/>
          <w:lang w:val="zh-CN"/>
        </w:rPr>
        <w:t>方停工或其他任何形式的连带损失由供方负责。</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供方所供物品，必须满足国家、行业的有关标准以及需方的特殊要求。且完全符合合同规定的要求和符合质量标准，并有产品的质量证明书（如：SGS报告、MSDS安全技术说明书等）。</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7.2</w:t>
      </w:r>
      <w:r>
        <w:rPr>
          <w:rFonts w:hint="eastAsia" w:ascii="宋体" w:hAnsi="宋体" w:cs="宋体"/>
          <w:kern w:val="2"/>
          <w:lang w:val="zh-CN"/>
        </w:rPr>
        <w:t xml:space="preserve"> 质保期：</w:t>
      </w:r>
      <w:r>
        <w:rPr>
          <w:rFonts w:hint="eastAsia" w:ascii="宋体" w:hAnsi="宋体" w:cs="宋体"/>
          <w:kern w:val="2"/>
          <w:lang w:val="en-US" w:eastAsia="zh-CN"/>
        </w:rPr>
        <w:t>质保期</w:t>
      </w:r>
      <w:r>
        <w:rPr>
          <w:rFonts w:hint="eastAsia" w:ascii="宋体" w:hAnsi="宋体"/>
          <w:color w:val="000000"/>
          <w:lang w:val="en-US" w:eastAsia="zh-CN"/>
        </w:rPr>
        <w:t>2个月</w:t>
      </w:r>
      <w:r>
        <w:rPr>
          <w:rFonts w:hint="eastAsia" w:ascii="宋体" w:hAnsi="宋体"/>
          <w:color w:val="000000"/>
          <w:lang w:eastAsia="zh-CN"/>
        </w:rPr>
        <w:t>，</w:t>
      </w:r>
      <w:r>
        <w:rPr>
          <w:rFonts w:hint="eastAsia" w:ascii="宋体" w:hAnsi="宋体" w:cs="宋体"/>
          <w:kern w:val="2"/>
          <w:lang w:val="zh-CN"/>
        </w:rPr>
        <w:t>在质保期内出现的任何自身产品的生产缺陷或损坏，供方应对之承担责任。</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zh-CN"/>
        </w:rPr>
        <w:t>供方提供的货物或服务，使用了知识产权的，在签订合同时，应向需方说明知识产权的权利人、名称等权利状况，相应知识产权使用费由供方负责支付，并承担全部法律责任和经济赔偿责任。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zh-CN"/>
        </w:rPr>
        <w:t>供方对需方提供的技术资料、样件、图纸、合同及相关供货情况（价格、数量等）有保密的义务。未经需方同意，供方不得向第三方泄露。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zh-CN"/>
        </w:rPr>
        <w:t>协议变更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供方的原因变更合同的，供方应以书面形式通知需方，并经双方协商一致签署有关变更文件。如由此造成需方履行合同的价格或时间变化，将对合同价格、交货期进行合理调整。除了供需双方签署书面文件修改合同，并成为合同不可分割的一部分的情况外，合同的条件不得有任何变化或修改。</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3</w:t>
      </w:r>
      <w:r>
        <w:rPr>
          <w:rFonts w:ascii="宋体" w:hAnsi="宋体" w:cs="宋体"/>
          <w:kern w:val="2"/>
          <w:lang w:val="zh-CN"/>
        </w:rPr>
        <w:t>.</w:t>
      </w:r>
      <w:r>
        <w:rPr>
          <w:rFonts w:hint="eastAsia" w:ascii="宋体" w:hAnsi="宋体" w:cs="宋体"/>
          <w:kern w:val="2"/>
          <w:lang w:val="zh-CN"/>
        </w:rPr>
        <w:t>终止协议</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协议期限内任何一方不得擅自终止协议，否则应负担所造成的一切损失。除本协议明确约定一方有权单方解除协议的情形之外，如一方因故需终止协议，必须提前通知另一方，经双方达成一致意见后，方可终止。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zh-CN"/>
        </w:rPr>
        <w:t>协议生效：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本协议在双方法定代表人或双方授权代表签字并加盖公章（或合同章）后生效（传真扫描件具有同等法律效应）。</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合同文本一式四份，供方保留一份，需方保留三份。</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bookmarkStart w:id="0" w:name="_GoBack"/>
            <w:bookmarkEnd w:id="0"/>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 xml:space="preserve">028-87118620   </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27C3466"/>
    <w:rsid w:val="03092EF8"/>
    <w:rsid w:val="07A271DA"/>
    <w:rsid w:val="07EC1261"/>
    <w:rsid w:val="0F382BBD"/>
    <w:rsid w:val="11EB3930"/>
    <w:rsid w:val="14CF2631"/>
    <w:rsid w:val="178E2225"/>
    <w:rsid w:val="1C073948"/>
    <w:rsid w:val="1ECC3F0D"/>
    <w:rsid w:val="1F1A294F"/>
    <w:rsid w:val="24154CF0"/>
    <w:rsid w:val="28137B19"/>
    <w:rsid w:val="2D667E8C"/>
    <w:rsid w:val="32B71967"/>
    <w:rsid w:val="346436AC"/>
    <w:rsid w:val="34ED20C2"/>
    <w:rsid w:val="40F37AC3"/>
    <w:rsid w:val="46A77952"/>
    <w:rsid w:val="49B650AE"/>
    <w:rsid w:val="4ED31854"/>
    <w:rsid w:val="5977491E"/>
    <w:rsid w:val="5A7E68C3"/>
    <w:rsid w:val="5C363EDB"/>
    <w:rsid w:val="5CB257FD"/>
    <w:rsid w:val="5D1D26CA"/>
    <w:rsid w:val="5ECF25BB"/>
    <w:rsid w:val="669A56E0"/>
    <w:rsid w:val="71700BFE"/>
    <w:rsid w:val="77AC2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14</Pages>
  <Words>5607</Words>
  <Characters>6108</Characters>
  <Lines>74</Lines>
  <Paragraphs>21</Paragraphs>
  <TotalTime>17</TotalTime>
  <ScaleCrop>false</ScaleCrop>
  <LinksUpToDate>false</LinksUpToDate>
  <CharactersWithSpaces>6808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2022-11-11T01:09:11Z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