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2160" w:firstLineChars="600"/>
        <w:jc w:val="both"/>
        <w:rPr>
          <w:rFonts w:ascii="宋体" w:hAnsi="宋体"/>
          <w:sz w:val="36"/>
          <w:szCs w:val="36"/>
        </w:rPr>
      </w:pPr>
      <w:r>
        <w:rPr>
          <w:rFonts w:hint="eastAsia" w:ascii="宋体" w:hAnsi="宋体"/>
          <w:sz w:val="36"/>
          <w:szCs w:val="36"/>
        </w:rPr>
        <w:t>项目名称：电脑采购项目</w:t>
      </w:r>
    </w:p>
    <w:p>
      <w:pPr>
        <w:autoSpaceDE w:val="0"/>
        <w:autoSpaceDN w:val="0"/>
        <w:adjustRightInd w:val="0"/>
        <w:ind w:firstLine="2160" w:firstLineChars="600"/>
        <w:rPr>
          <w:rFonts w:hint="eastAsia" w:ascii="宋体" w:hAnsi="宋体" w:eastAsia="宋体"/>
          <w:sz w:val="36"/>
          <w:szCs w:val="36"/>
          <w:lang w:val="en-US" w:eastAsia="zh-CN"/>
        </w:rPr>
      </w:pPr>
      <w:r>
        <w:rPr>
          <w:rFonts w:hint="eastAsia" w:ascii="宋体" w:hAnsi="宋体"/>
          <w:sz w:val="36"/>
          <w:szCs w:val="36"/>
        </w:rPr>
        <w:t>项目编号：</w:t>
      </w:r>
      <w:r>
        <w:rPr>
          <w:rFonts w:hint="eastAsia" w:ascii="宋体" w:hAnsi="宋体"/>
          <w:sz w:val="36"/>
          <w:szCs w:val="36"/>
          <w:lang w:val="en-US" w:eastAsia="zh-CN"/>
        </w:rPr>
        <w:t xml:space="preserve"> </w:t>
      </w:r>
      <w:r>
        <w:rPr>
          <w:rFonts w:ascii="宋体" w:hAnsi="宋体"/>
          <w:sz w:val="36"/>
          <w:szCs w:val="36"/>
        </w:rPr>
        <w:t>HDGX-202</w:t>
      </w:r>
      <w:r>
        <w:rPr>
          <w:rFonts w:hint="eastAsia" w:ascii="宋体" w:hAnsi="宋体"/>
          <w:sz w:val="36"/>
          <w:szCs w:val="36"/>
          <w:lang w:val="en-US" w:eastAsia="zh-CN"/>
        </w:rPr>
        <w:t>2</w:t>
      </w:r>
      <w:r>
        <w:rPr>
          <w:rFonts w:ascii="宋体" w:hAnsi="宋体"/>
          <w:sz w:val="36"/>
          <w:szCs w:val="36"/>
        </w:rPr>
        <w:t>-0</w:t>
      </w:r>
      <w:r>
        <w:rPr>
          <w:rFonts w:hint="eastAsia" w:ascii="宋体" w:hAnsi="宋体"/>
          <w:sz w:val="36"/>
          <w:szCs w:val="36"/>
          <w:lang w:val="en-US" w:eastAsia="zh-CN"/>
        </w:rPr>
        <w:t xml:space="preserve">14 </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w:t>
      </w:r>
      <w:r>
        <w:rPr>
          <w:rFonts w:hint="eastAsia" w:ascii="楷体_GB2312" w:hAnsi="华文楷体" w:eastAsia="楷体_GB2312"/>
          <w:sz w:val="44"/>
          <w:szCs w:val="44"/>
          <w:lang w:val="en-US" w:eastAsia="zh-CN"/>
        </w:rPr>
        <w:t>二</w:t>
      </w:r>
      <w:r>
        <w:rPr>
          <w:rFonts w:hint="eastAsia" w:ascii="楷体_GB2312" w:hAnsi="华文楷体" w:eastAsia="楷体_GB2312"/>
          <w:sz w:val="44"/>
          <w:szCs w:val="44"/>
        </w:rPr>
        <w:t>年</w:t>
      </w:r>
      <w:r>
        <w:rPr>
          <w:rFonts w:hint="eastAsia" w:ascii="楷体_GB2312" w:hAnsi="华文楷体" w:eastAsia="楷体_GB2312"/>
          <w:sz w:val="44"/>
          <w:szCs w:val="44"/>
          <w:lang w:val="en-US" w:eastAsia="zh-CN"/>
        </w:rPr>
        <w:t>十</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hint="eastAsia" w:ascii="宋体" w:hAnsi="宋体" w:eastAsia="宋体" w:cs="宋体"/>
          <w:sz w:val="24"/>
        </w:rPr>
      </w:pPr>
      <w:r>
        <w:rPr>
          <w:rFonts w:hint="eastAsia" w:ascii="宋体" w:hAnsi="宋体" w:eastAsia="宋体" w:cs="宋体"/>
          <w:sz w:val="24"/>
        </w:rPr>
        <w:t>各供应商：</w:t>
      </w:r>
    </w:p>
    <w:p>
      <w:pPr>
        <w:spacing w:line="460" w:lineRule="exact"/>
        <w:ind w:firstLine="480" w:firstLineChars="200"/>
        <w:rPr>
          <w:rFonts w:hint="eastAsia" w:ascii="宋体" w:hAnsi="宋体" w:eastAsia="宋体" w:cs="宋体"/>
          <w:sz w:val="24"/>
        </w:rPr>
      </w:pPr>
      <w:r>
        <w:rPr>
          <w:rFonts w:hint="eastAsia" w:ascii="宋体" w:hAnsi="宋体" w:eastAsia="宋体" w:cs="宋体"/>
          <w:sz w:val="24"/>
        </w:rPr>
        <w:t>成都恒达光学有限公司就</w:t>
      </w:r>
      <w:r>
        <w:rPr>
          <w:rFonts w:hint="eastAsia" w:ascii="宋体" w:hAnsi="宋体" w:eastAsia="宋体" w:cs="宋体"/>
          <w:sz w:val="24"/>
          <w:lang w:val="en-US" w:eastAsia="zh-CN"/>
        </w:rPr>
        <w:t>1台办公用笔记本</w:t>
      </w:r>
      <w:r>
        <w:rPr>
          <w:rFonts w:hint="eastAsia" w:ascii="宋体" w:hAnsi="宋体" w:eastAsia="宋体" w:cs="宋体"/>
          <w:sz w:val="24"/>
        </w:rPr>
        <w:t>电脑</w:t>
      </w:r>
      <w:r>
        <w:rPr>
          <w:rFonts w:hint="eastAsia" w:ascii="宋体" w:hAnsi="宋体" w:eastAsia="宋体" w:cs="宋体"/>
          <w:sz w:val="24"/>
          <w:lang w:eastAsia="zh-CN"/>
        </w:rPr>
        <w:t>、</w:t>
      </w:r>
      <w:r>
        <w:rPr>
          <w:rFonts w:hint="eastAsia" w:ascii="宋体" w:hAnsi="宋体" w:eastAsia="宋体" w:cs="宋体"/>
          <w:sz w:val="24"/>
          <w:lang w:val="en-US" w:eastAsia="zh-CN"/>
        </w:rPr>
        <w:t>1台商用笔记本电脑、1台办公用台式电脑</w:t>
      </w:r>
      <w:r>
        <w:rPr>
          <w:rFonts w:hint="eastAsia" w:ascii="宋体" w:hAnsi="宋体" w:eastAsia="宋体" w:cs="宋体"/>
          <w:sz w:val="24"/>
        </w:rPr>
        <w:t>采购项目组织询价，欢迎合格供应商报价。</w:t>
      </w:r>
    </w:p>
    <w:p>
      <w:pPr>
        <w:spacing w:line="460" w:lineRule="exact"/>
        <w:ind w:firstLine="542" w:firstLineChars="225"/>
        <w:rPr>
          <w:rFonts w:ascii="FangSong_GB2312" w:eastAsia="FangSong_GB2312"/>
          <w:b/>
          <w:sz w:val="24"/>
        </w:rPr>
      </w:pPr>
      <w:r>
        <w:rPr>
          <w:rFonts w:hint="eastAsia" w:ascii="FangSong_GB2312" w:hAnsi="宋体" w:eastAsia="FangSong_GB2312"/>
          <w:b/>
          <w:sz w:val="24"/>
        </w:rPr>
        <w:t>一、项目名称及编号</w:t>
      </w:r>
    </w:p>
    <w:p>
      <w:pPr>
        <w:pStyle w:val="9"/>
        <w:spacing w:line="460" w:lineRule="exact"/>
        <w:ind w:firstLine="120" w:firstLineChars="50"/>
        <w:rPr>
          <w:rFonts w:hint="eastAsia" w:asciiTheme="majorEastAsia" w:hAnsiTheme="majorEastAsia" w:eastAsiaTheme="majorEastAsia" w:cstheme="majorEastAsia"/>
        </w:rPr>
      </w:pPr>
      <w:r>
        <w:rPr>
          <w:rFonts w:hint="eastAsia" w:asciiTheme="majorEastAsia" w:hAnsiTheme="majorEastAsia" w:eastAsiaTheme="majorEastAsia" w:cstheme="majorEastAsia"/>
        </w:rPr>
        <w:t>项目名称：电脑采购项目</w:t>
      </w:r>
    </w:p>
    <w:p>
      <w:pPr>
        <w:pStyle w:val="9"/>
        <w:spacing w:line="460" w:lineRule="exact"/>
        <w:ind w:firstLine="120" w:firstLineChars="50"/>
        <w:rPr>
          <w:rFonts w:hint="default" w:asciiTheme="majorEastAsia" w:hAnsiTheme="majorEastAsia" w:eastAsiaTheme="majorEastAsia" w:cstheme="majorEastAsia"/>
          <w:lang w:val="en-US" w:eastAsia="zh-CN"/>
        </w:rPr>
      </w:pPr>
      <w:r>
        <w:rPr>
          <w:rFonts w:hint="eastAsia" w:asciiTheme="majorEastAsia" w:hAnsiTheme="majorEastAsia" w:eastAsiaTheme="majorEastAsia" w:cstheme="majorEastAsia"/>
        </w:rPr>
        <w:t>项目编号：HDGX-202</w:t>
      </w:r>
      <w:r>
        <w:rPr>
          <w:rFonts w:hint="eastAsia" w:asciiTheme="majorEastAsia" w:hAnsiTheme="majorEastAsia" w:eastAsiaTheme="majorEastAsia" w:cstheme="majorEastAsia"/>
          <w:lang w:val="en-US" w:eastAsia="zh-CN"/>
        </w:rPr>
        <w:t>2</w:t>
      </w: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val="en-US" w:eastAsia="zh-CN"/>
        </w:rPr>
        <w:t>014</w:t>
      </w:r>
    </w:p>
    <w:p>
      <w:pPr>
        <w:pStyle w:val="9"/>
        <w:spacing w:line="460" w:lineRule="exact"/>
        <w:rPr>
          <w:rFonts w:ascii="FangSong_GB2312" w:eastAsia="FangSong_GB2312"/>
          <w:b/>
        </w:rPr>
      </w:pPr>
      <w:r>
        <w:rPr>
          <w:rFonts w:hint="eastAsia" w:ascii="FangSong_GB2312" w:eastAsia="FangSong_GB2312"/>
          <w:b/>
        </w:rPr>
        <w:t>二、项目简要说明</w:t>
      </w:r>
    </w:p>
    <w:p>
      <w:pPr>
        <w:pStyle w:val="9"/>
        <w:spacing w:line="460" w:lineRule="exact"/>
        <w:ind w:firstLine="480" w:firstLineChars="200"/>
        <w:rPr>
          <w:rFonts w:hint="eastAsia" w:ascii="宋体" w:hAnsi="宋体" w:eastAsia="宋体" w:cs="宋体"/>
          <w:b/>
        </w:rPr>
      </w:pPr>
      <w:r>
        <w:rPr>
          <w:rFonts w:hint="eastAsia" w:ascii="宋体" w:hAnsi="宋体" w:eastAsia="宋体" w:cs="宋体"/>
        </w:rPr>
        <w:t>成都恒达光学有限公司拟采购</w:t>
      </w:r>
      <w:r>
        <w:rPr>
          <w:rFonts w:hint="eastAsia" w:ascii="宋体" w:hAnsi="宋体" w:eastAsia="宋体" w:cs="宋体"/>
          <w:lang w:val="en-US" w:eastAsia="zh-CN"/>
        </w:rPr>
        <w:t>1台办公用笔记本</w:t>
      </w:r>
      <w:r>
        <w:rPr>
          <w:rFonts w:hint="eastAsia" w:ascii="宋体" w:hAnsi="宋体" w:eastAsia="宋体" w:cs="宋体"/>
        </w:rPr>
        <w:t>电脑</w:t>
      </w:r>
      <w:r>
        <w:rPr>
          <w:rFonts w:hint="eastAsia" w:ascii="宋体" w:hAnsi="宋体" w:eastAsia="宋体" w:cs="宋体"/>
          <w:lang w:eastAsia="zh-CN"/>
        </w:rPr>
        <w:t>、</w:t>
      </w:r>
      <w:r>
        <w:rPr>
          <w:rFonts w:hint="eastAsia" w:ascii="宋体" w:hAnsi="宋体" w:eastAsia="宋体" w:cs="宋体"/>
          <w:lang w:val="en-US" w:eastAsia="zh-CN"/>
        </w:rPr>
        <w:t>1台商用笔记本电脑、1台办公用台式电脑</w:t>
      </w:r>
      <w:r>
        <w:rPr>
          <w:rFonts w:hint="eastAsia" w:ascii="宋体" w:hAnsi="宋体" w:eastAsia="宋体" w:cs="宋体"/>
        </w:rPr>
        <w:t>，主要包括货款，税款，运输费、安装、调试费等，详见询价采购文件第三部分技术标准及报价要求。</w:t>
      </w:r>
    </w:p>
    <w:p>
      <w:pPr>
        <w:spacing w:line="460" w:lineRule="exact"/>
        <w:ind w:firstLine="482" w:firstLineChars="200"/>
        <w:rPr>
          <w:rFonts w:ascii="FangSong_GB2312" w:eastAsia="FangSong_GB2312"/>
          <w:b/>
          <w:sz w:val="24"/>
        </w:rPr>
      </w:pPr>
      <w:r>
        <w:rPr>
          <w:rFonts w:hint="eastAsia" w:ascii="FangSong_GB2312" w:eastAsia="FangSong_GB2312"/>
          <w:b/>
          <w:sz w:val="24"/>
        </w:rPr>
        <w:t>三、供应商资</w:t>
      </w:r>
      <w:r>
        <w:rPr>
          <w:rFonts w:hint="eastAsia" w:ascii="FangSong_GB2312" w:eastAsiaTheme="minorEastAsia"/>
          <w:b/>
          <w:sz w:val="24"/>
        </w:rPr>
        <w:t>支</w:t>
      </w:r>
      <w:r>
        <w:rPr>
          <w:rFonts w:hint="eastAsia" w:ascii="FangSong_GB2312" w:eastAsia="FangSong_GB2312"/>
          <w:b/>
          <w:sz w:val="24"/>
        </w:rPr>
        <w:t>要求</w:t>
      </w:r>
    </w:p>
    <w:p>
      <w:pPr>
        <w:spacing w:line="460" w:lineRule="exact"/>
        <w:ind w:firstLine="540" w:firstLineChars="200"/>
        <w:rPr>
          <w:rFonts w:hint="eastAsia" w:ascii="宋体" w:hAnsi="宋体" w:eastAsia="宋体" w:cs="宋体"/>
          <w:spacing w:val="15"/>
          <w:sz w:val="24"/>
        </w:rPr>
      </w:pPr>
      <w:r>
        <w:rPr>
          <w:rFonts w:hint="eastAsia" w:ascii="宋体" w:hAnsi="宋体" w:eastAsia="宋体" w:cs="宋体"/>
          <w:spacing w:val="15"/>
          <w:sz w:val="24"/>
        </w:rPr>
        <w:t>供应商参加本次采购活动具备下列条件：</w:t>
      </w:r>
    </w:p>
    <w:p>
      <w:pPr>
        <w:spacing w:line="460" w:lineRule="exact"/>
        <w:ind w:firstLine="480" w:firstLineChars="200"/>
        <w:rPr>
          <w:rFonts w:hint="eastAsia" w:ascii="宋体" w:hAnsi="宋体" w:eastAsia="宋体" w:cs="宋体"/>
          <w:sz w:val="24"/>
        </w:rPr>
      </w:pPr>
      <w:r>
        <w:rPr>
          <w:rFonts w:hint="eastAsia" w:ascii="宋体" w:hAnsi="宋体" w:eastAsia="宋体" w:cs="宋体"/>
          <w:sz w:val="24"/>
        </w:rPr>
        <w:t>（一）</w:t>
      </w:r>
      <w:r>
        <w:rPr>
          <w:rFonts w:hint="eastAsia" w:ascii="宋体" w:hAnsi="宋体" w:eastAsia="宋体" w:cs="宋体"/>
          <w:bCs/>
          <w:spacing w:val="8"/>
          <w:sz w:val="24"/>
        </w:rPr>
        <w:t>供应商</w:t>
      </w:r>
      <w:r>
        <w:rPr>
          <w:rFonts w:hint="eastAsia" w:ascii="宋体" w:hAnsi="宋体" w:eastAsia="宋体" w:cs="宋体"/>
          <w:sz w:val="24"/>
        </w:rPr>
        <w:t>须是具有独立承担民事责任的法人或其他经济组织；</w:t>
      </w:r>
    </w:p>
    <w:p>
      <w:pPr>
        <w:spacing w:line="460" w:lineRule="exact"/>
        <w:ind w:firstLine="512" w:firstLineChars="200"/>
        <w:rPr>
          <w:rFonts w:hint="eastAsia" w:ascii="宋体" w:hAnsi="宋体" w:eastAsia="宋体" w:cs="宋体"/>
          <w:bCs/>
          <w:spacing w:val="8"/>
          <w:sz w:val="24"/>
        </w:rPr>
      </w:pPr>
      <w:r>
        <w:rPr>
          <w:rFonts w:hint="eastAsia" w:ascii="宋体" w:hAnsi="宋体" w:eastAsia="宋体" w:cs="宋体"/>
          <w:bCs/>
          <w:spacing w:val="8"/>
          <w:sz w:val="24"/>
        </w:rPr>
        <w:t>（二）本项目不接受联合体询价。</w:t>
      </w:r>
    </w:p>
    <w:p>
      <w:pPr>
        <w:spacing w:line="460" w:lineRule="exact"/>
        <w:ind w:firstLine="512" w:firstLineChars="200"/>
        <w:rPr>
          <w:rFonts w:hint="eastAsia" w:ascii="宋体" w:hAnsi="宋体" w:eastAsia="宋体" w:cs="宋体"/>
          <w:bCs/>
          <w:spacing w:val="8"/>
          <w:sz w:val="24"/>
        </w:rPr>
      </w:pPr>
      <w:r>
        <w:rPr>
          <w:rFonts w:hint="eastAsia" w:ascii="宋体" w:hAnsi="宋体" w:eastAsia="宋体" w:cs="宋体"/>
          <w:bCs/>
          <w:spacing w:val="8"/>
          <w:sz w:val="24"/>
        </w:rPr>
        <w:t>（三）能提供和本业务相符的增值税专用发票。</w:t>
      </w:r>
    </w:p>
    <w:p>
      <w:pPr>
        <w:spacing w:line="460" w:lineRule="exact"/>
        <w:ind w:firstLine="512" w:firstLineChars="200"/>
        <w:rPr>
          <w:rFonts w:hint="eastAsia" w:ascii="宋体" w:hAnsi="宋体" w:eastAsia="宋体" w:cs="宋体"/>
          <w:bCs/>
          <w:spacing w:val="8"/>
          <w:sz w:val="24"/>
        </w:rPr>
      </w:pPr>
      <w:r>
        <w:rPr>
          <w:rFonts w:hint="eastAsia" w:ascii="宋体" w:hAnsi="宋体" w:eastAsia="宋体" w:cs="宋体"/>
          <w:bCs/>
          <w:spacing w:val="8"/>
          <w:sz w:val="24"/>
        </w:rPr>
        <w:t>（四）参加此次比价项目之前三年内，在经营活动中无重大违法记录。</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FangSong_GB2312"/>
          <w:b/>
          <w:sz w:val="24"/>
          <w:lang w:val="en-US" w:eastAsia="zh-CN"/>
        </w:rPr>
        <w:t>2</w:t>
      </w:r>
      <w:r>
        <w:rPr>
          <w:rFonts w:ascii="FangSong_GB2312" w:eastAsia="FangSong_GB2312"/>
          <w:b/>
          <w:sz w:val="24"/>
        </w:rPr>
        <w:t>年</w:t>
      </w:r>
      <w:r>
        <w:rPr>
          <w:rFonts w:hint="eastAsia" w:ascii="FangSong_GB2312" w:eastAsia="FangSong_GB2312"/>
          <w:b/>
          <w:sz w:val="24"/>
          <w:lang w:val="en-US" w:eastAsia="zh-CN"/>
        </w:rPr>
        <w:t>10</w:t>
      </w:r>
      <w:r>
        <w:rPr>
          <w:rFonts w:ascii="FangSong_GB2312" w:eastAsia="FangSong_GB2312"/>
          <w:b/>
          <w:sz w:val="24"/>
        </w:rPr>
        <w:t>月</w:t>
      </w:r>
      <w:r>
        <w:rPr>
          <w:rFonts w:hint="eastAsia" w:ascii="FangSong_GB2312" w:eastAsia="FangSong_GB2312"/>
          <w:b/>
          <w:sz w:val="24"/>
          <w:lang w:val="en-US" w:eastAsia="zh-CN"/>
        </w:rPr>
        <w:t>28</w:t>
      </w:r>
      <w:r>
        <w:rPr>
          <w:rFonts w:ascii="FangSong_GB2312" w:eastAsia="FangSong_GB2312"/>
          <w:b/>
          <w:sz w:val="24"/>
        </w:rPr>
        <w:t>日—202</w:t>
      </w:r>
      <w:r>
        <w:rPr>
          <w:rFonts w:hint="eastAsia" w:ascii="FangSong_GB2312" w:eastAsia="FangSong_GB2312"/>
          <w:b/>
          <w:sz w:val="24"/>
          <w:lang w:val="en-US" w:eastAsia="zh-CN"/>
        </w:rPr>
        <w:t>2</w:t>
      </w:r>
      <w:r>
        <w:rPr>
          <w:rFonts w:ascii="FangSong_GB2312" w:eastAsia="FangSong_GB2312"/>
          <w:b/>
          <w:sz w:val="24"/>
        </w:rPr>
        <w:t>年</w:t>
      </w:r>
      <w:r>
        <w:rPr>
          <w:rFonts w:hint="eastAsia" w:ascii="FangSong_GB2312" w:eastAsia="FangSong_GB2312"/>
          <w:b/>
          <w:sz w:val="24"/>
          <w:lang w:val="en-US" w:eastAsia="zh-CN"/>
        </w:rPr>
        <w:t>11月6</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590" w:firstLineChars="245"/>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hint="eastAsia" w:ascii="宋体" w:hAnsi="宋体" w:eastAsia="宋体" w:cs="宋体"/>
          <w:sz w:val="24"/>
        </w:rPr>
      </w:pPr>
      <w:r>
        <w:rPr>
          <w:rFonts w:hint="eastAsia" w:ascii="宋体" w:hAnsi="宋体" w:eastAsia="宋体" w:cs="宋体"/>
          <w:sz w:val="24"/>
        </w:rPr>
        <w:t>（一）报价文件接收截止时间： 202</w:t>
      </w:r>
      <w:r>
        <w:rPr>
          <w:rFonts w:hint="eastAsia" w:ascii="宋体" w:hAnsi="宋体" w:eastAsia="宋体" w:cs="宋体"/>
          <w:sz w:val="24"/>
          <w:lang w:val="en-US" w:eastAsia="zh-CN"/>
        </w:rPr>
        <w:t>2</w:t>
      </w:r>
      <w:r>
        <w:rPr>
          <w:rFonts w:hint="eastAsia" w:ascii="宋体" w:hAnsi="宋体" w:eastAsia="宋体" w:cs="宋体"/>
          <w:sz w:val="24"/>
        </w:rPr>
        <w:t>年</w:t>
      </w:r>
      <w:r>
        <w:rPr>
          <w:rFonts w:hint="eastAsia" w:ascii="宋体" w:hAnsi="宋体" w:cs="宋体"/>
          <w:sz w:val="24"/>
          <w:lang w:val="en-US" w:eastAsia="zh-CN"/>
        </w:rPr>
        <w:t>11</w:t>
      </w:r>
      <w:r>
        <w:rPr>
          <w:rFonts w:hint="eastAsia" w:ascii="宋体" w:hAnsi="宋体" w:eastAsia="宋体" w:cs="宋体"/>
          <w:sz w:val="24"/>
        </w:rPr>
        <w:t>月</w:t>
      </w:r>
      <w:r>
        <w:rPr>
          <w:rFonts w:hint="eastAsia" w:ascii="宋体" w:hAnsi="宋体" w:cs="宋体"/>
          <w:sz w:val="24"/>
          <w:lang w:val="en-US" w:eastAsia="zh-CN"/>
        </w:rPr>
        <w:t>6</w:t>
      </w:r>
      <w:r>
        <w:rPr>
          <w:rFonts w:hint="eastAsia" w:ascii="宋体" w:hAnsi="宋体" w:eastAsia="宋体" w:cs="宋体"/>
          <w:sz w:val="24"/>
        </w:rPr>
        <w:t>日17:00</w:t>
      </w:r>
    </w:p>
    <w:p>
      <w:pPr>
        <w:spacing w:line="540" w:lineRule="exact"/>
        <w:ind w:left="567" w:leftChars="270"/>
        <w:rPr>
          <w:rFonts w:hint="eastAsia" w:ascii="宋体" w:hAnsi="宋体" w:eastAsia="宋体" w:cs="宋体"/>
          <w:sz w:val="24"/>
        </w:rPr>
      </w:pPr>
      <w:r>
        <w:rPr>
          <w:rFonts w:hint="eastAsia" w:ascii="宋体" w:hAnsi="宋体" w:eastAsia="宋体" w:cs="宋体"/>
          <w:sz w:val="24"/>
        </w:rPr>
        <w:t>（二）全部比价文件资料需装订成册、密封，并在密封处加盖本企业鲜章，若为邮寄请信封上注明项目名称和“在202</w:t>
      </w:r>
      <w:r>
        <w:rPr>
          <w:rFonts w:hint="eastAsia" w:ascii="宋体" w:hAnsi="宋体" w:eastAsia="宋体" w:cs="宋体"/>
          <w:sz w:val="24"/>
          <w:lang w:val="en-US" w:eastAsia="zh-CN"/>
        </w:rPr>
        <w:t>2</w:t>
      </w:r>
      <w:r>
        <w:rPr>
          <w:rFonts w:hint="eastAsia" w:ascii="宋体" w:hAnsi="宋体" w:eastAsia="宋体" w:cs="宋体"/>
          <w:sz w:val="24"/>
        </w:rPr>
        <w:t>年</w:t>
      </w:r>
      <w:r>
        <w:rPr>
          <w:rFonts w:hint="eastAsia" w:ascii="宋体" w:hAnsi="宋体" w:cs="宋体"/>
          <w:sz w:val="24"/>
          <w:lang w:val="en-US" w:eastAsia="zh-CN"/>
        </w:rPr>
        <w:t>11</w:t>
      </w:r>
      <w:r>
        <w:rPr>
          <w:rFonts w:hint="eastAsia" w:ascii="宋体" w:hAnsi="宋体" w:eastAsia="宋体" w:cs="宋体"/>
          <w:sz w:val="24"/>
        </w:rPr>
        <w:t>月</w:t>
      </w:r>
      <w:r>
        <w:rPr>
          <w:rFonts w:hint="eastAsia" w:ascii="宋体" w:hAnsi="宋体" w:cs="宋体"/>
          <w:sz w:val="24"/>
          <w:lang w:val="en-US" w:eastAsia="zh-CN"/>
        </w:rPr>
        <w:t>6</w:t>
      </w:r>
      <w:r>
        <w:rPr>
          <w:rFonts w:hint="eastAsia" w:ascii="宋体" w:hAnsi="宋体" w:eastAsia="宋体" w:cs="宋体"/>
          <w:sz w:val="24"/>
        </w:rPr>
        <w:t>日14时00分前不得启封”的字样。</w:t>
      </w:r>
    </w:p>
    <w:p>
      <w:pPr>
        <w:spacing w:line="540" w:lineRule="exact"/>
        <w:ind w:left="567" w:leftChars="270"/>
        <w:rPr>
          <w:rFonts w:hint="eastAsia" w:ascii="宋体" w:hAnsi="宋体" w:eastAsia="宋体" w:cs="宋体"/>
          <w:sz w:val="24"/>
        </w:rPr>
      </w:pPr>
      <w:r>
        <w:rPr>
          <w:rFonts w:hint="eastAsia" w:ascii="宋体" w:hAnsi="宋体" w:eastAsia="宋体" w:cs="宋体"/>
          <w:sz w:val="24"/>
        </w:rPr>
        <w:t>（三）误发、迟发、非纸质方式发送询价文件或询价文件无公章的，视为无效资料。</w:t>
      </w:r>
    </w:p>
    <w:p>
      <w:pPr>
        <w:spacing w:line="460" w:lineRule="exact"/>
        <w:ind w:left="3445" w:leftChars="269" w:hanging="2880" w:hangingChars="1200"/>
        <w:rPr>
          <w:rFonts w:hint="eastAsia" w:ascii="宋体" w:hAnsi="宋体" w:eastAsia="宋体" w:cs="宋体"/>
          <w:sz w:val="24"/>
        </w:rPr>
      </w:pPr>
      <w:r>
        <w:rPr>
          <w:rFonts w:hint="eastAsia" w:ascii="宋体" w:hAnsi="宋体" w:eastAsia="宋体" w:cs="宋体"/>
          <w:sz w:val="24"/>
        </w:rPr>
        <w:t>（四）报价文件接收地点：都江堰市蒲阳经济开发区光泰路12号成都恒达光学有限公司财务部。</w:t>
      </w:r>
    </w:p>
    <w:p>
      <w:pPr>
        <w:spacing w:line="460" w:lineRule="exact"/>
        <w:ind w:left="180" w:firstLine="384" w:firstLineChars="160"/>
        <w:rPr>
          <w:rFonts w:hint="eastAsia" w:ascii="宋体" w:hAnsi="宋体" w:eastAsia="宋体" w:cs="宋体"/>
          <w:sz w:val="24"/>
        </w:rPr>
      </w:pPr>
      <w:r>
        <w:rPr>
          <w:rFonts w:hint="eastAsia" w:ascii="宋体" w:hAnsi="宋体" w:eastAsia="宋体" w:cs="宋体"/>
          <w:sz w:val="24"/>
        </w:rPr>
        <w:t>（五）报价文件接收人：赵女士           联系电话：</w:t>
      </w:r>
      <w:r>
        <w:rPr>
          <w:rFonts w:hint="eastAsia" w:ascii="宋体" w:hAnsi="宋体" w:eastAsia="宋体" w:cs="宋体"/>
          <w:sz w:val="28"/>
          <w:szCs w:val="28"/>
        </w:rPr>
        <w:t xml:space="preserve"> </w:t>
      </w:r>
      <w:r>
        <w:rPr>
          <w:rFonts w:hint="eastAsia" w:ascii="宋体" w:hAnsi="宋体" w:eastAsia="宋体" w:cs="宋体"/>
          <w:bCs/>
          <w:iCs/>
          <w:sz w:val="24"/>
        </w:rPr>
        <w:t>028-87235208</w:t>
      </w:r>
    </w:p>
    <w:p>
      <w:pPr>
        <w:tabs>
          <w:tab w:val="left" w:pos="540"/>
          <w:tab w:val="left" w:pos="1320"/>
        </w:tabs>
        <w:spacing w:line="460" w:lineRule="exact"/>
        <w:ind w:left="195" w:leftChars="93" w:firstLine="359" w:firstLineChars="149"/>
        <w:rPr>
          <w:rFonts w:hint="eastAsia" w:ascii="宋体" w:hAnsi="宋体" w:eastAsia="宋体" w:cs="宋体"/>
          <w:b/>
          <w:sz w:val="24"/>
        </w:rPr>
      </w:pPr>
      <w:r>
        <w:rPr>
          <w:rFonts w:hint="eastAsia" w:ascii="宋体" w:hAnsi="宋体" w:eastAsia="宋体" w:cs="宋体"/>
          <w:b/>
          <w:sz w:val="24"/>
        </w:rPr>
        <w:t>六、本次询价采购联系事项</w:t>
      </w:r>
    </w:p>
    <w:p>
      <w:pPr>
        <w:pStyle w:val="10"/>
        <w:spacing w:line="400" w:lineRule="exact"/>
        <w:ind w:right="420" w:firstLine="1200" w:firstLineChars="500"/>
        <w:jc w:val="both"/>
        <w:rPr>
          <w:rFonts w:hint="default" w:ascii="宋体" w:hAnsi="宋体" w:eastAsia="宋体" w:cs="宋体"/>
          <w:sz w:val="24"/>
          <w:lang w:val="en-US" w:eastAsia="zh-CN"/>
        </w:rPr>
      </w:pPr>
      <w:r>
        <w:rPr>
          <w:rFonts w:hint="eastAsia" w:ascii="宋体" w:hAnsi="宋体" w:eastAsia="宋体" w:cs="宋体"/>
          <w:bCs/>
          <w:iCs/>
          <w:color w:val="auto"/>
          <w:sz w:val="24"/>
        </w:rPr>
        <w:t>询</w:t>
      </w:r>
      <w:r>
        <w:rPr>
          <w:rFonts w:hint="eastAsia" w:ascii="宋体" w:hAnsi="宋体" w:eastAsia="宋体" w:cs="宋体"/>
          <w:sz w:val="24"/>
        </w:rPr>
        <w:t>价咨询人：</w:t>
      </w:r>
      <w:r>
        <w:rPr>
          <w:rFonts w:hint="eastAsia" w:hAnsi="宋体" w:cs="宋体"/>
          <w:sz w:val="24"/>
          <w:lang w:val="en-US" w:eastAsia="zh-CN"/>
        </w:rPr>
        <w:t>黄益</w:t>
      </w:r>
      <w:r>
        <w:rPr>
          <w:rFonts w:hint="eastAsia" w:ascii="宋体" w:hAnsi="宋体" w:eastAsia="宋体" w:cs="宋体"/>
          <w:sz w:val="24"/>
        </w:rPr>
        <w:t xml:space="preserve">     </w:t>
      </w:r>
      <w:r>
        <w:rPr>
          <w:rFonts w:hint="eastAsia" w:hAnsi="宋体" w:cs="宋体"/>
          <w:sz w:val="24"/>
          <w:lang w:val="en-US" w:eastAsia="zh-CN"/>
        </w:rPr>
        <w:t xml:space="preserve">  </w:t>
      </w:r>
      <w:r>
        <w:rPr>
          <w:rFonts w:hint="eastAsia" w:ascii="宋体" w:hAnsi="宋体" w:eastAsia="宋体" w:cs="宋体"/>
          <w:sz w:val="24"/>
        </w:rPr>
        <w:t xml:space="preserve"> 联系电话：</w:t>
      </w:r>
      <w:r>
        <w:rPr>
          <w:rFonts w:hint="eastAsia" w:hAnsi="宋体" w:cs="宋体"/>
          <w:sz w:val="24"/>
          <w:lang w:val="en-US" w:eastAsia="zh-CN"/>
        </w:rPr>
        <w:t>13056680047</w:t>
      </w:r>
    </w:p>
    <w:p>
      <w:pPr>
        <w:pStyle w:val="10"/>
        <w:spacing w:line="400" w:lineRule="exact"/>
        <w:ind w:right="420" w:firstLine="1200" w:firstLineChars="500"/>
        <w:jc w:val="both"/>
        <w:rPr>
          <w:rFonts w:hint="eastAsia" w:ascii="宋体" w:hAnsi="宋体" w:eastAsia="宋体" w:cs="宋体"/>
          <w:sz w:val="24"/>
          <w:lang w:val="en-US" w:eastAsia="zh-CN"/>
        </w:rPr>
      </w:pPr>
      <w:r>
        <w:rPr>
          <w:rFonts w:hint="eastAsia" w:ascii="宋体" w:hAnsi="宋体" w:eastAsia="宋体" w:cs="宋体"/>
          <w:sz w:val="24"/>
        </w:rPr>
        <w:t>技术咨询人：</w:t>
      </w:r>
      <w:r>
        <w:rPr>
          <w:rFonts w:hint="eastAsia" w:ascii="宋体" w:hAnsi="宋体" w:eastAsia="宋体" w:cs="宋体"/>
          <w:sz w:val="24"/>
          <w:lang w:val="en-US" w:eastAsia="zh-CN"/>
        </w:rPr>
        <w:t>吴刚</w:t>
      </w: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 xml:space="preserve"> 联系电话：</w:t>
      </w:r>
      <w:r>
        <w:rPr>
          <w:rFonts w:hint="eastAsia" w:ascii="宋体" w:hAnsi="宋体" w:eastAsia="宋体" w:cs="宋体"/>
          <w:sz w:val="24"/>
          <w:lang w:val="en-US" w:eastAsia="zh-CN"/>
        </w:rPr>
        <w:t>15802310203</w:t>
      </w:r>
    </w:p>
    <w:p>
      <w:pPr>
        <w:pStyle w:val="10"/>
        <w:spacing w:line="400" w:lineRule="exact"/>
        <w:ind w:right="420" w:firstLine="1200" w:firstLineChars="500"/>
        <w:jc w:val="both"/>
        <w:rPr>
          <w:rFonts w:hint="eastAsia" w:ascii="宋体" w:hAnsi="宋体" w:eastAsia="宋体" w:cs="宋体"/>
          <w:sz w:val="24"/>
        </w:rPr>
      </w:pPr>
      <w:r>
        <w:rPr>
          <w:rFonts w:hint="eastAsia" w:ascii="宋体" w:hAnsi="宋体" w:eastAsia="宋体" w:cs="宋体"/>
          <w:sz w:val="24"/>
        </w:rPr>
        <w:t>询价采购监督人：赵女士</w:t>
      </w:r>
      <w:r>
        <w:rPr>
          <w:rFonts w:hint="eastAsia" w:ascii="宋体" w:hAnsi="宋体" w:eastAsia="宋体" w:cs="宋体"/>
          <w:sz w:val="24"/>
          <w:lang w:val="en-US" w:eastAsia="zh-CN"/>
        </w:rPr>
        <w:t xml:space="preserve">  </w:t>
      </w:r>
      <w:r>
        <w:rPr>
          <w:rFonts w:hint="eastAsia" w:ascii="宋体" w:hAnsi="宋体" w:eastAsia="宋体" w:cs="宋体"/>
          <w:sz w:val="24"/>
        </w:rPr>
        <w:t xml:space="preserve">联系电话：13699482248  </w:t>
      </w:r>
    </w:p>
    <w:p>
      <w:pPr>
        <w:pStyle w:val="10"/>
        <w:spacing w:line="400" w:lineRule="exact"/>
        <w:ind w:right="420"/>
        <w:jc w:val="center"/>
        <w:rPr>
          <w:rFonts w:ascii="FangSong_GB2312" w:eastAsia="FangSong_GB2312"/>
          <w:sz w:val="24"/>
        </w:rPr>
      </w:pPr>
    </w:p>
    <w:p>
      <w:pPr>
        <w:pStyle w:val="10"/>
        <w:spacing w:line="400" w:lineRule="exact"/>
        <w:ind w:right="420"/>
        <w:jc w:val="center"/>
        <w:rPr>
          <w:rFonts w:ascii="FangSong_GB2312" w:eastAsia="FangSong_GB2312"/>
          <w:sz w:val="24"/>
        </w:rPr>
      </w:pPr>
    </w:p>
    <w:p>
      <w:pPr>
        <w:pStyle w:val="10"/>
        <w:spacing w:line="400" w:lineRule="exact"/>
        <w:ind w:right="420"/>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val="0"/>
                <w:bCs/>
                <w:color w:val="333333"/>
                <w:kern w:val="0"/>
                <w:sz w:val="21"/>
                <w:szCs w:val="20"/>
                <w:u w:val="none"/>
              </w:rPr>
              <w:t>成都恒达光学电脑采购项目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交货期：出合同后7个日历日内交货。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w:t>
            </w:r>
            <w:r>
              <w:rPr>
                <w:rFonts w:hint="eastAsia" w:ascii="宋体" w:hAnsi="宋体"/>
                <w:color w:val="FF0000"/>
                <w:szCs w:val="21"/>
              </w:rPr>
              <w:t>设备配置明细表（见附件五）</w:t>
            </w:r>
            <w:r>
              <w:rPr>
                <w:rFonts w:hint="eastAsia" w:ascii="宋体" w:hAnsi="宋体"/>
                <w:color w:val="000000"/>
                <w:szCs w:val="21"/>
              </w:rPr>
              <w:t>；报价一览表（见附件六）；</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int="eastAsia" w:hAnsi="宋体"/>
                <w:color w:val="000000"/>
                <w:spacing w:val="-8"/>
                <w:kern w:val="0"/>
                <w:szCs w:val="21"/>
                <w:lang w:val="en-US" w:eastAsia="zh-CN"/>
              </w:rPr>
              <w:t>2</w:t>
            </w:r>
            <w:r>
              <w:rPr>
                <w:rFonts w:hint="eastAsia" w:hAnsi="宋体"/>
                <w:color w:val="000000"/>
                <w:spacing w:val="-8"/>
                <w:kern w:val="0"/>
                <w:szCs w:val="21"/>
              </w:rPr>
              <w:t>年</w:t>
            </w:r>
            <w:r>
              <w:rPr>
                <w:rFonts w:hint="eastAsia" w:hAnsi="宋体"/>
                <w:color w:val="000000"/>
                <w:spacing w:val="-8"/>
                <w:kern w:val="0"/>
                <w:szCs w:val="21"/>
                <w:lang w:val="en-US" w:eastAsia="zh-CN"/>
              </w:rPr>
              <w:t>10</w:t>
            </w:r>
            <w:r>
              <w:rPr>
                <w:rFonts w:hint="eastAsia" w:hAnsi="宋体"/>
                <w:color w:val="000000"/>
                <w:spacing w:val="-8"/>
                <w:kern w:val="0"/>
                <w:szCs w:val="21"/>
              </w:rPr>
              <w:t>月</w:t>
            </w:r>
            <w:r>
              <w:rPr>
                <w:rFonts w:hint="eastAsia" w:hAnsi="宋体"/>
                <w:color w:val="000000"/>
                <w:spacing w:val="-8"/>
                <w:kern w:val="0"/>
                <w:szCs w:val="21"/>
                <w:lang w:val="en-US" w:eastAsia="zh-CN"/>
              </w:rPr>
              <w:t>28</w:t>
            </w:r>
            <w:r>
              <w:rPr>
                <w:rFonts w:hint="eastAsia" w:hAnsi="宋体"/>
                <w:color w:val="000000"/>
                <w:spacing w:val="-8"/>
                <w:kern w:val="0"/>
                <w:szCs w:val="21"/>
              </w:rPr>
              <w:t>日8:00时—202</w:t>
            </w:r>
            <w:r>
              <w:rPr>
                <w:rFonts w:hint="eastAsia" w:hAnsi="宋体"/>
                <w:color w:val="000000"/>
                <w:spacing w:val="-8"/>
                <w:kern w:val="0"/>
                <w:szCs w:val="21"/>
                <w:lang w:val="en-US" w:eastAsia="zh-CN"/>
              </w:rPr>
              <w:t>2</w:t>
            </w:r>
            <w:r>
              <w:rPr>
                <w:rFonts w:hint="eastAsia" w:hAnsi="宋体"/>
                <w:color w:val="000000"/>
                <w:spacing w:val="-8"/>
                <w:kern w:val="0"/>
                <w:szCs w:val="21"/>
              </w:rPr>
              <w:t>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6</w:t>
            </w:r>
            <w:bookmarkStart w:id="0" w:name="_GoBack"/>
            <w:bookmarkEnd w:id="0"/>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项目验收合格后一次性支付合同价的95%，另5%作为质保金于项目完成1年后支付，整机质保期不低于1年，核心部件（主板、硬盘、内存条、CPU）不低于3年。</w:t>
            </w:r>
            <w:r>
              <w:rPr>
                <w:rFonts w:hint="eastAsia"/>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我单位因办公需求，需采购</w:t>
      </w:r>
      <w:r>
        <w:rPr>
          <w:rFonts w:hint="eastAsia" w:asciiTheme="minorEastAsia" w:hAnsiTheme="minorEastAsia" w:eastAsiaTheme="minorEastAsia"/>
          <w:sz w:val="24"/>
          <w:szCs w:val="21"/>
          <w:lang w:val="en-US" w:eastAsia="zh-CN"/>
        </w:rPr>
        <w:t>1台办公用笔记本</w:t>
      </w:r>
      <w:r>
        <w:rPr>
          <w:rFonts w:hint="eastAsia" w:asciiTheme="minorEastAsia" w:hAnsiTheme="minorEastAsia" w:eastAsiaTheme="minorEastAsia"/>
          <w:sz w:val="24"/>
          <w:szCs w:val="21"/>
        </w:rPr>
        <w:t>电脑</w:t>
      </w:r>
      <w:r>
        <w:rPr>
          <w:rFonts w:hint="eastAsia" w:asciiTheme="minorEastAsia" w:hAnsiTheme="minorEastAsia" w:eastAsiaTheme="minorEastAsia"/>
          <w:sz w:val="24"/>
          <w:szCs w:val="21"/>
          <w:lang w:eastAsia="zh-CN"/>
        </w:rPr>
        <w:t>、</w:t>
      </w:r>
      <w:r>
        <w:rPr>
          <w:rFonts w:hint="eastAsia" w:asciiTheme="minorEastAsia" w:hAnsiTheme="minorEastAsia" w:eastAsiaTheme="minorEastAsia"/>
          <w:sz w:val="24"/>
          <w:szCs w:val="21"/>
          <w:lang w:val="en-US" w:eastAsia="zh-CN"/>
        </w:rPr>
        <w:t>1台商用笔记本电脑、1台办公用台式电脑</w:t>
      </w:r>
      <w:r>
        <w:rPr>
          <w:rFonts w:hint="eastAsia" w:ascii="宋体" w:hAnsi="宋体"/>
          <w:sz w:val="24"/>
          <w:szCs w:val="24"/>
        </w:rPr>
        <w:t>。</w:t>
      </w:r>
    </w:p>
    <w:p>
      <w:pPr>
        <w:spacing w:line="480" w:lineRule="exact"/>
        <w:rPr>
          <w:rFonts w:ascii="宋体" w:hAnsi="宋体"/>
          <w:b/>
          <w:sz w:val="24"/>
          <w:szCs w:val="24"/>
        </w:rPr>
      </w:pPr>
      <w:r>
        <w:rPr>
          <w:rFonts w:hint="eastAsia" w:ascii="宋体" w:hAnsi="宋体"/>
          <w:b/>
          <w:sz w:val="24"/>
          <w:szCs w:val="24"/>
        </w:rPr>
        <w:t>二.配置要求</w:t>
      </w:r>
    </w:p>
    <w:p>
      <w:pPr>
        <w:spacing w:line="480" w:lineRule="exact"/>
        <w:ind w:firstLine="480" w:firstLineChars="200"/>
        <w:rPr>
          <w:rFonts w:hint="eastAsia" w:asciiTheme="minorEastAsia" w:hAnsiTheme="minorEastAsia" w:eastAsiaTheme="minorEastAsia"/>
          <w:b/>
          <w:bCs/>
          <w:sz w:val="24"/>
          <w:szCs w:val="21"/>
        </w:rPr>
      </w:pPr>
      <w:r>
        <w:rPr>
          <w:rFonts w:hint="eastAsia" w:ascii="宋体" w:hAnsi="宋体"/>
          <w:b/>
          <w:bCs/>
          <w:sz w:val="24"/>
          <w:szCs w:val="24"/>
          <w:lang w:val="en-US" w:eastAsia="zh-CN"/>
        </w:rPr>
        <w:t>1、</w:t>
      </w:r>
      <w:r>
        <w:rPr>
          <w:rFonts w:hint="eastAsia" w:asciiTheme="minorEastAsia" w:hAnsiTheme="minorEastAsia" w:eastAsiaTheme="minorEastAsia"/>
          <w:b/>
          <w:bCs/>
          <w:sz w:val="24"/>
          <w:szCs w:val="21"/>
          <w:lang w:val="en-US" w:eastAsia="zh-CN"/>
        </w:rPr>
        <w:t>办公用笔记本</w:t>
      </w:r>
      <w:r>
        <w:rPr>
          <w:rFonts w:hint="eastAsia" w:asciiTheme="minorEastAsia" w:hAnsiTheme="minorEastAsia" w:eastAsiaTheme="minorEastAsia"/>
          <w:b/>
          <w:bCs/>
          <w:sz w:val="24"/>
          <w:szCs w:val="21"/>
        </w:rPr>
        <w:t>电脑</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 xml:space="preserve">1.1 主机要求 </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（1）主要配置</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CPU：i7-1260P</w:t>
      </w:r>
    </w:p>
    <w:p>
      <w:pPr>
        <w:spacing w:line="480" w:lineRule="exact"/>
        <w:ind w:firstLine="480" w:firstLineChars="200"/>
        <w:rPr>
          <w:rFonts w:hint="default" w:ascii="宋体" w:hAnsi="宋体"/>
          <w:sz w:val="24"/>
          <w:szCs w:val="24"/>
          <w:lang w:val="en-US" w:eastAsia="zh-CN"/>
        </w:rPr>
      </w:pPr>
      <w:r>
        <w:rPr>
          <w:rFonts w:hint="eastAsia" w:ascii="宋体" w:hAnsi="宋体"/>
          <w:sz w:val="24"/>
          <w:szCs w:val="24"/>
          <w:lang w:val="en-US" w:eastAsia="zh-CN"/>
        </w:rPr>
        <w:t>CPU类型：第12代智能英特尔酷睿i7处理器</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处理器基准频率：≥2.1GHZ</w:t>
      </w:r>
    </w:p>
    <w:p>
      <w:pPr>
        <w:spacing w:line="480" w:lineRule="exact"/>
        <w:ind w:firstLine="480" w:firstLineChars="200"/>
        <w:rPr>
          <w:rFonts w:hint="default" w:ascii="宋体" w:hAnsi="宋体"/>
          <w:sz w:val="24"/>
          <w:szCs w:val="24"/>
          <w:lang w:val="en-US" w:eastAsia="zh-CN"/>
        </w:rPr>
      </w:pPr>
      <w:r>
        <w:rPr>
          <w:rFonts w:hint="eastAsia" w:ascii="宋体" w:hAnsi="宋体"/>
          <w:sz w:val="24"/>
          <w:szCs w:val="24"/>
          <w:lang w:val="en-US" w:eastAsia="zh-CN"/>
        </w:rPr>
        <w:t>核心数：≥12核</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 xml:space="preserve">内存：≥16GB  </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系统：win10 专业版</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显卡：集成显卡</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（2）其它配置</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整体尺寸\机身重量\电源等</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1.2 显示器要求</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屏幕类型：1920*1080/16:9</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屏幕尺寸：≥14英寸</w:t>
      </w:r>
    </w:p>
    <w:p>
      <w:pPr>
        <w:spacing w:line="480" w:lineRule="exact"/>
        <w:ind w:firstLine="480" w:firstLineChars="200"/>
        <w:rPr>
          <w:rFonts w:hint="default" w:ascii="宋体" w:hAnsi="宋体"/>
          <w:sz w:val="24"/>
          <w:szCs w:val="24"/>
          <w:lang w:val="en-US" w:eastAsia="zh-CN"/>
        </w:rPr>
      </w:pPr>
      <w:r>
        <w:rPr>
          <w:rFonts w:hint="eastAsia" w:ascii="宋体" w:hAnsi="宋体"/>
          <w:sz w:val="24"/>
          <w:szCs w:val="24"/>
          <w:lang w:val="en-US" w:eastAsia="zh-CN"/>
        </w:rPr>
        <w:t>1.3 其他要求</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摄像头：有</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指纹识别：电源键指纹识别</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电池容量：≥56wh</w:t>
      </w:r>
    </w:p>
    <w:p>
      <w:pPr>
        <w:spacing w:line="480" w:lineRule="exact"/>
        <w:ind w:firstLine="480" w:firstLineChars="200"/>
        <w:rPr>
          <w:rFonts w:hint="default" w:ascii="宋体" w:hAnsi="宋体"/>
          <w:sz w:val="24"/>
          <w:szCs w:val="24"/>
          <w:lang w:val="en-US" w:eastAsia="zh-CN"/>
        </w:rPr>
      </w:pPr>
      <w:r>
        <w:rPr>
          <w:rFonts w:hint="eastAsia" w:ascii="宋体" w:hAnsi="宋体"/>
          <w:sz w:val="24"/>
          <w:szCs w:val="24"/>
          <w:lang w:val="en-US" w:eastAsia="zh-CN"/>
        </w:rPr>
        <w:t>续航时间：≥5h</w:t>
      </w:r>
    </w:p>
    <w:p>
      <w:pPr>
        <w:spacing w:line="480" w:lineRule="exact"/>
        <w:ind w:firstLine="480" w:firstLineChars="200"/>
        <w:rPr>
          <w:rFonts w:hint="default" w:ascii="宋体" w:hAnsi="宋体"/>
          <w:sz w:val="24"/>
          <w:szCs w:val="24"/>
          <w:lang w:val="en-US" w:eastAsia="zh-CN"/>
        </w:rPr>
      </w:pPr>
      <w:r>
        <w:rPr>
          <w:rFonts w:hint="eastAsia" w:ascii="宋体" w:hAnsi="宋体"/>
          <w:sz w:val="24"/>
          <w:szCs w:val="24"/>
          <w:lang w:val="en-US" w:eastAsia="zh-CN"/>
        </w:rPr>
        <w:t xml:space="preserve">其它要求：广色域 防眩光 微边框 单色背光键盘 </w:t>
      </w:r>
    </w:p>
    <w:p>
      <w:pPr>
        <w:spacing w:line="480" w:lineRule="exact"/>
        <w:ind w:firstLine="480" w:firstLineChars="200"/>
        <w:rPr>
          <w:rFonts w:hint="eastAsia" w:asciiTheme="minorEastAsia" w:hAnsiTheme="minorEastAsia" w:eastAsiaTheme="minorEastAsia"/>
          <w:b/>
          <w:bCs/>
          <w:sz w:val="24"/>
          <w:szCs w:val="21"/>
        </w:rPr>
      </w:pPr>
      <w:r>
        <w:rPr>
          <w:rFonts w:hint="eastAsia" w:ascii="宋体" w:hAnsi="宋体"/>
          <w:b/>
          <w:bCs/>
          <w:sz w:val="24"/>
          <w:szCs w:val="24"/>
          <w:lang w:val="en-US" w:eastAsia="zh-CN"/>
        </w:rPr>
        <w:t>2、</w:t>
      </w:r>
      <w:r>
        <w:rPr>
          <w:rFonts w:hint="eastAsia" w:asciiTheme="minorEastAsia" w:hAnsiTheme="minorEastAsia" w:eastAsiaTheme="minorEastAsia"/>
          <w:b/>
          <w:bCs/>
          <w:sz w:val="24"/>
          <w:szCs w:val="21"/>
          <w:lang w:val="en-US" w:eastAsia="zh-CN"/>
        </w:rPr>
        <w:t>商用笔记本</w:t>
      </w:r>
      <w:r>
        <w:rPr>
          <w:rFonts w:hint="eastAsia" w:asciiTheme="minorEastAsia" w:hAnsiTheme="minorEastAsia" w:eastAsiaTheme="minorEastAsia"/>
          <w:b/>
          <w:bCs/>
          <w:sz w:val="24"/>
          <w:szCs w:val="21"/>
        </w:rPr>
        <w:t>电脑</w:t>
      </w:r>
    </w:p>
    <w:p>
      <w:pPr>
        <w:spacing w:line="480" w:lineRule="exact"/>
        <w:ind w:firstLine="480" w:firstLineChars="200"/>
        <w:rPr>
          <w:rFonts w:ascii="宋体" w:hAnsi="宋体"/>
          <w:sz w:val="24"/>
          <w:szCs w:val="24"/>
        </w:rPr>
      </w:pPr>
      <w:r>
        <w:rPr>
          <w:rFonts w:hint="eastAsia" w:asciiTheme="minorEastAsia" w:hAnsiTheme="minorEastAsia" w:eastAsiaTheme="minorEastAsia"/>
          <w:sz w:val="24"/>
          <w:szCs w:val="21"/>
          <w:lang w:val="en-US" w:eastAsia="zh-CN"/>
        </w:rPr>
        <w:t xml:space="preserve">2.1 </w:t>
      </w:r>
      <w:r>
        <w:rPr>
          <w:rFonts w:hint="eastAsia" w:ascii="宋体" w:hAnsi="宋体"/>
          <w:sz w:val="24"/>
          <w:szCs w:val="24"/>
        </w:rPr>
        <w:t>主机要求</w:t>
      </w:r>
      <w:r>
        <w:rPr>
          <w:rFonts w:ascii="宋体" w:hAnsi="宋体"/>
          <w:sz w:val="24"/>
          <w:szCs w:val="24"/>
        </w:rPr>
        <w:t xml:space="preserve"> </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（1）主要配置</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CPU：i7-1260P</w:t>
      </w:r>
    </w:p>
    <w:p>
      <w:pPr>
        <w:spacing w:line="480" w:lineRule="exact"/>
        <w:ind w:firstLine="480" w:firstLineChars="200"/>
        <w:rPr>
          <w:rFonts w:hint="default" w:ascii="宋体" w:hAnsi="宋体"/>
          <w:sz w:val="24"/>
          <w:szCs w:val="24"/>
          <w:lang w:val="en-US" w:eastAsia="zh-CN"/>
        </w:rPr>
      </w:pPr>
      <w:r>
        <w:rPr>
          <w:rFonts w:hint="eastAsia" w:ascii="宋体" w:hAnsi="宋体"/>
          <w:sz w:val="24"/>
          <w:szCs w:val="24"/>
          <w:lang w:val="en-US" w:eastAsia="zh-CN"/>
        </w:rPr>
        <w:t>CPU类型：第12代智能英特尔酷睿i7处理器</w:t>
      </w:r>
    </w:p>
    <w:p>
      <w:pPr>
        <w:spacing w:line="480" w:lineRule="exact"/>
        <w:ind w:firstLine="480" w:firstLineChars="200"/>
        <w:rPr>
          <w:rFonts w:hint="default" w:ascii="宋体" w:hAnsi="宋体"/>
          <w:sz w:val="24"/>
          <w:szCs w:val="24"/>
          <w:lang w:val="en-US" w:eastAsia="zh-CN"/>
        </w:rPr>
      </w:pPr>
      <w:r>
        <w:rPr>
          <w:rFonts w:hint="eastAsia" w:ascii="宋体" w:hAnsi="宋体"/>
          <w:sz w:val="24"/>
          <w:szCs w:val="24"/>
          <w:lang w:val="en-US" w:eastAsia="zh-CN"/>
        </w:rPr>
        <w:t>核心数：≥12核</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 xml:space="preserve">内存：≥32GB  </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系统：win11 专业版</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显卡：独立显卡</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显存容量：</w:t>
      </w:r>
      <w:r>
        <w:rPr>
          <w:rFonts w:hint="default" w:ascii="Arial" w:hAnsi="Arial" w:cs="Arial"/>
          <w:sz w:val="24"/>
          <w:szCs w:val="24"/>
          <w:lang w:val="en-US" w:eastAsia="zh-CN"/>
        </w:rPr>
        <w:t>≥</w:t>
      </w:r>
      <w:r>
        <w:rPr>
          <w:rFonts w:hint="eastAsia" w:ascii="宋体" w:hAnsi="宋体"/>
          <w:sz w:val="24"/>
          <w:szCs w:val="24"/>
          <w:lang w:val="en-US" w:eastAsia="zh-CN"/>
        </w:rPr>
        <w:t>2GB</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处理器加速频率：≥4.7GHz</w:t>
      </w:r>
    </w:p>
    <w:p>
      <w:pPr>
        <w:spacing w:line="480" w:lineRule="exact"/>
        <w:ind w:firstLine="480" w:firstLineChars="200"/>
        <w:rPr>
          <w:rFonts w:hint="default" w:ascii="宋体" w:hAnsi="宋体"/>
          <w:sz w:val="24"/>
          <w:szCs w:val="24"/>
          <w:lang w:val="en-US" w:eastAsia="zh-CN"/>
        </w:rPr>
      </w:pPr>
      <w:r>
        <w:rPr>
          <w:rFonts w:hint="eastAsia" w:ascii="宋体" w:hAnsi="宋体"/>
          <w:sz w:val="24"/>
          <w:szCs w:val="24"/>
          <w:lang w:val="en-US" w:eastAsia="zh-CN"/>
        </w:rPr>
        <w:t>处理器基准频率：≥2.1GHz</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（2）其它配置</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整体尺寸\机身重量\电源等</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2.2 显示器要求</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屏幕类型：1920*1200/16:10</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屏幕尺寸：≥16英寸</w:t>
      </w:r>
    </w:p>
    <w:p>
      <w:pPr>
        <w:spacing w:line="480" w:lineRule="exact"/>
        <w:ind w:firstLine="480" w:firstLineChars="200"/>
        <w:rPr>
          <w:rFonts w:hint="default" w:ascii="宋体" w:hAnsi="宋体"/>
          <w:sz w:val="24"/>
          <w:szCs w:val="24"/>
          <w:lang w:val="en-US" w:eastAsia="zh-CN"/>
        </w:rPr>
      </w:pPr>
      <w:r>
        <w:rPr>
          <w:rFonts w:hint="eastAsia" w:ascii="宋体" w:hAnsi="宋体"/>
          <w:sz w:val="24"/>
          <w:szCs w:val="24"/>
          <w:lang w:val="en-US" w:eastAsia="zh-CN"/>
        </w:rPr>
        <w:t>2.3 其他要求</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摄像头：有</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电池容量：≥58wh</w:t>
      </w:r>
    </w:p>
    <w:p>
      <w:pPr>
        <w:spacing w:line="480" w:lineRule="exact"/>
        <w:ind w:firstLine="480" w:firstLineChars="200"/>
        <w:rPr>
          <w:rFonts w:hint="default" w:ascii="宋体" w:hAnsi="宋体"/>
          <w:sz w:val="24"/>
          <w:szCs w:val="24"/>
          <w:lang w:val="en-US" w:eastAsia="zh-CN"/>
        </w:rPr>
      </w:pPr>
      <w:r>
        <w:rPr>
          <w:rFonts w:hint="eastAsia" w:ascii="宋体" w:hAnsi="宋体"/>
          <w:sz w:val="24"/>
          <w:szCs w:val="24"/>
          <w:lang w:val="en-US" w:eastAsia="zh-CN"/>
        </w:rPr>
        <w:t>续航时间：≥5h</w:t>
      </w:r>
    </w:p>
    <w:p>
      <w:pPr>
        <w:spacing w:line="480" w:lineRule="exact"/>
        <w:ind w:firstLine="480" w:firstLineChars="200"/>
        <w:rPr>
          <w:rFonts w:hint="default" w:ascii="宋体" w:hAnsi="宋体"/>
          <w:sz w:val="24"/>
          <w:szCs w:val="24"/>
          <w:lang w:val="en-US" w:eastAsia="zh-CN"/>
        </w:rPr>
      </w:pPr>
      <w:r>
        <w:rPr>
          <w:rFonts w:hint="eastAsia" w:ascii="宋体" w:hAnsi="宋体"/>
          <w:sz w:val="24"/>
          <w:szCs w:val="24"/>
          <w:lang w:val="en-US" w:eastAsia="zh-CN"/>
        </w:rPr>
        <w:t xml:space="preserve">其它要求：广色域 防眩光 微边框  </w:t>
      </w:r>
    </w:p>
    <w:p>
      <w:pPr>
        <w:spacing w:line="480" w:lineRule="exact"/>
        <w:ind w:firstLine="480" w:firstLineChars="200"/>
        <w:rPr>
          <w:rFonts w:hint="eastAsia" w:asciiTheme="minorEastAsia" w:hAnsiTheme="minorEastAsia" w:eastAsiaTheme="minorEastAsia"/>
          <w:b/>
          <w:bCs/>
          <w:sz w:val="24"/>
          <w:szCs w:val="21"/>
        </w:rPr>
      </w:pPr>
      <w:r>
        <w:rPr>
          <w:rFonts w:hint="eastAsia" w:ascii="宋体" w:hAnsi="宋体"/>
          <w:b/>
          <w:bCs/>
          <w:sz w:val="24"/>
          <w:szCs w:val="24"/>
          <w:lang w:val="en-US" w:eastAsia="zh-CN"/>
        </w:rPr>
        <w:t>3、</w:t>
      </w:r>
      <w:r>
        <w:rPr>
          <w:rFonts w:hint="eastAsia" w:asciiTheme="minorEastAsia" w:hAnsiTheme="minorEastAsia" w:eastAsiaTheme="minorEastAsia"/>
          <w:b/>
          <w:bCs/>
          <w:sz w:val="24"/>
          <w:szCs w:val="21"/>
          <w:lang w:val="en-US" w:eastAsia="zh-CN"/>
        </w:rPr>
        <w:t>办公用台式</w:t>
      </w:r>
      <w:r>
        <w:rPr>
          <w:rFonts w:hint="eastAsia" w:asciiTheme="minorEastAsia" w:hAnsiTheme="minorEastAsia" w:eastAsiaTheme="minorEastAsia"/>
          <w:b/>
          <w:bCs/>
          <w:sz w:val="24"/>
          <w:szCs w:val="21"/>
        </w:rPr>
        <w:t>电脑</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 xml:space="preserve">3.1 主机要求 </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（1）主要配置</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处理器：≥i5-12500H</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内存：≥16GB  3200MHZ</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硬盘：≥256GB（固态）+2G</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系统：win10 专业版</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显卡：≥16G</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（2）其它配置</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整体尺寸\机身重量\电源等</w:t>
      </w:r>
    </w:p>
    <w:p>
      <w:pPr>
        <w:spacing w:line="480" w:lineRule="exact"/>
        <w:rPr>
          <w:rFonts w:ascii="宋体" w:hAnsi="宋体"/>
          <w:b/>
          <w:sz w:val="24"/>
          <w:szCs w:val="24"/>
        </w:rPr>
      </w:pPr>
      <w:r>
        <w:rPr>
          <w:rFonts w:hint="eastAsia" w:ascii="宋体" w:hAnsi="宋体"/>
          <w:b/>
          <w:sz w:val="24"/>
          <w:szCs w:val="24"/>
        </w:rPr>
        <w:t>三．品牌要求</w:t>
      </w:r>
    </w:p>
    <w:p>
      <w:pPr>
        <w:widowControl/>
        <w:spacing w:line="480" w:lineRule="exact"/>
        <w:ind w:firstLine="480" w:firstLineChars="200"/>
        <w:jc w:val="left"/>
        <w:rPr>
          <w:rFonts w:ascii="宋体" w:hAnsi="宋体"/>
          <w:sz w:val="24"/>
          <w:szCs w:val="24"/>
        </w:rPr>
      </w:pPr>
      <w:r>
        <w:rPr>
          <w:rFonts w:hint="eastAsia" w:ascii="宋体" w:hAnsi="宋体"/>
          <w:sz w:val="24"/>
          <w:szCs w:val="24"/>
          <w:lang w:val="en-US" w:eastAsia="zh-CN"/>
        </w:rPr>
        <w:t>戴尔</w:t>
      </w:r>
      <w:r>
        <w:rPr>
          <w:rFonts w:hint="eastAsia" w:ascii="宋体" w:hAnsi="宋体"/>
          <w:sz w:val="24"/>
          <w:szCs w:val="24"/>
        </w:rPr>
        <w:t>（严禁采用组装机）</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1.供应商负责所供电脑的安装调试，并按要求加装我方所需的软件。</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2.提供必要的操作培训（基础办公软件的简要操作、系统的操作演示等）。</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3.售后响应时间：电话响应不超过2小时，到达现场响应时间不超过24小时。</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六.验收标准及质保期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（1）主机运行顺畅，各接口功能正常，软件兼容性良好，公司所需软件运行中不出现卡顿、闪出等异常情况，指令反应速度快。</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（2）屏幕表面平整度良好，显示正常；白平衡效果好，色彩还原性真实，无马赛克、死点、色块等异常现象。</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1.1 本项目质保期至少1年（整机不低于1年，主板、处理器、内存条、硬盘等核心部件不低于3年），以验收合格第二日作为质保起始日计算，质保期内供应商应完全响应质保服务标准。</w:t>
      </w:r>
    </w:p>
    <w:p>
      <w:pPr>
        <w:spacing w:line="480" w:lineRule="exact"/>
        <w:ind w:left="560" w:hanging="560"/>
        <w:rPr>
          <w:rFonts w:ascii="宋体" w:hAnsi="宋体" w:cs="宋体"/>
          <w:kern w:val="0"/>
          <w:sz w:val="24"/>
          <w:szCs w:val="24"/>
        </w:rPr>
      </w:pPr>
      <w:r>
        <w:rPr>
          <w:rFonts w:hint="eastAsia" w:ascii="宋体" w:hAnsi="宋体" w:cs="宋体"/>
          <w:kern w:val="0"/>
          <w:sz w:val="24"/>
          <w:szCs w:val="24"/>
        </w:rPr>
        <w:t xml:space="preserve">    1.2 质保期内因设备质量问题影响正常运行时，供应商应免费为需方及时修理或更换，直至正常运行。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电脑采购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 w:val="28"/>
                <w:szCs w:val="21"/>
              </w:rPr>
            </w:pPr>
            <w:r>
              <w:rPr>
                <w:rFonts w:hint="eastAsia" w:ascii="宋体" w:hAnsi="宋体"/>
                <w:b/>
                <w:sz w:val="28"/>
                <w:szCs w:val="21"/>
              </w:rPr>
              <w:t>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主机处理器</w:t>
            </w:r>
          </w:p>
        </w:tc>
        <w:tc>
          <w:tcPr>
            <w:tcW w:w="4253" w:type="dxa"/>
            <w:vAlign w:val="center"/>
          </w:tcPr>
          <w:p>
            <w:pPr>
              <w:widowControl/>
              <w:jc w:val="center"/>
              <w:rPr>
                <w:rFonts w:hint="default" w:ascii="宋体" w:hAnsi="宋体" w:eastAsia="宋体"/>
                <w:szCs w:val="21"/>
                <w:lang w:val="en-US" w:eastAsia="zh-CN"/>
              </w:rPr>
            </w:pPr>
            <w:r>
              <w:rPr>
                <w:rFonts w:hint="eastAsia" w:ascii="宋体" w:hAnsi="宋体"/>
                <w:szCs w:val="21"/>
                <w:lang w:val="en-US" w:eastAsia="zh-CN"/>
              </w:rPr>
              <w:t>详见第三部分配置要求</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主机内存</w:t>
            </w:r>
          </w:p>
        </w:tc>
        <w:tc>
          <w:tcPr>
            <w:tcW w:w="4253" w:type="dxa"/>
            <w:vAlign w:val="center"/>
          </w:tcPr>
          <w:p>
            <w:pPr>
              <w:autoSpaceDE w:val="0"/>
              <w:autoSpaceDN w:val="0"/>
              <w:adjustRightInd w:val="0"/>
              <w:jc w:val="center"/>
              <w:rPr>
                <w:rFonts w:ascii="宋体" w:hAnsi="宋体"/>
                <w:szCs w:val="21"/>
              </w:rPr>
            </w:pPr>
            <w:r>
              <w:rPr>
                <w:rFonts w:hint="eastAsia" w:ascii="宋体" w:hAnsi="宋体"/>
                <w:szCs w:val="21"/>
                <w:lang w:val="en-US" w:eastAsia="zh-CN"/>
              </w:rPr>
              <w:t>详见第三部分配置要求</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主机硬盘</w:t>
            </w:r>
          </w:p>
        </w:tc>
        <w:tc>
          <w:tcPr>
            <w:tcW w:w="4253" w:type="dxa"/>
            <w:vAlign w:val="center"/>
          </w:tcPr>
          <w:p>
            <w:pPr>
              <w:spacing w:line="380" w:lineRule="exact"/>
              <w:jc w:val="center"/>
              <w:rPr>
                <w:rFonts w:hint="default" w:ascii="宋体" w:hAnsi="宋体" w:eastAsia="宋体"/>
                <w:szCs w:val="21"/>
                <w:lang w:val="en-US" w:eastAsia="zh-CN"/>
              </w:rPr>
            </w:pPr>
            <w:r>
              <w:rPr>
                <w:rFonts w:hint="eastAsia" w:ascii="宋体" w:hAnsi="宋体"/>
                <w:szCs w:val="21"/>
                <w:lang w:val="en-US" w:eastAsia="zh-CN"/>
              </w:rPr>
              <w:t>详见第三部分配置要求</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主机系统</w:t>
            </w:r>
          </w:p>
        </w:tc>
        <w:tc>
          <w:tcPr>
            <w:tcW w:w="4253" w:type="dxa"/>
            <w:vAlign w:val="center"/>
          </w:tcPr>
          <w:p>
            <w:pPr>
              <w:spacing w:line="380" w:lineRule="exact"/>
              <w:jc w:val="center"/>
              <w:rPr>
                <w:rFonts w:hint="default" w:ascii="宋体" w:hAnsi="宋体" w:eastAsia="宋体"/>
                <w:szCs w:val="21"/>
                <w:lang w:val="en-US" w:eastAsia="zh-CN"/>
              </w:rPr>
            </w:pPr>
            <w:r>
              <w:rPr>
                <w:rFonts w:hint="eastAsia" w:ascii="宋体" w:hAnsi="宋体"/>
                <w:szCs w:val="21"/>
                <w:lang w:val="en-US" w:eastAsia="zh-CN"/>
              </w:rPr>
              <w:t>详见第三部分配置要求</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显示器屏幕大小</w:t>
            </w:r>
          </w:p>
        </w:tc>
        <w:tc>
          <w:tcPr>
            <w:tcW w:w="4253" w:type="dxa"/>
            <w:vAlign w:val="center"/>
          </w:tcPr>
          <w:p>
            <w:pPr>
              <w:autoSpaceDE w:val="0"/>
              <w:autoSpaceDN w:val="0"/>
              <w:adjustRightInd w:val="0"/>
              <w:jc w:val="center"/>
              <w:rPr>
                <w:rFonts w:ascii="宋体" w:hAnsi="宋体"/>
                <w:szCs w:val="21"/>
              </w:rPr>
            </w:pPr>
            <w:r>
              <w:rPr>
                <w:rFonts w:hint="eastAsia" w:ascii="宋体" w:hAnsi="宋体"/>
                <w:szCs w:val="21"/>
                <w:lang w:val="en-US" w:eastAsia="zh-CN"/>
              </w:rPr>
              <w:t>详见第三部分配置要求</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屏幕分辨率</w:t>
            </w:r>
          </w:p>
        </w:tc>
        <w:tc>
          <w:tcPr>
            <w:tcW w:w="4253" w:type="dxa"/>
            <w:vAlign w:val="center"/>
          </w:tcPr>
          <w:p>
            <w:pPr>
              <w:autoSpaceDE w:val="0"/>
              <w:autoSpaceDN w:val="0"/>
              <w:adjustRightInd w:val="0"/>
              <w:jc w:val="center"/>
              <w:rPr>
                <w:rFonts w:ascii="宋体" w:hAnsi="宋体"/>
                <w:szCs w:val="21"/>
              </w:rPr>
            </w:pPr>
            <w:r>
              <w:rPr>
                <w:rFonts w:hint="eastAsia" w:ascii="宋体" w:hAnsi="宋体"/>
                <w:szCs w:val="21"/>
                <w:lang w:val="en-US" w:eastAsia="zh-CN"/>
              </w:rPr>
              <w:t>详见第三部分配置要求</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其它配置</w:t>
            </w:r>
          </w:p>
        </w:tc>
        <w:tc>
          <w:tcPr>
            <w:tcW w:w="4253" w:type="dxa"/>
            <w:vAlign w:val="center"/>
          </w:tcPr>
          <w:p>
            <w:pPr>
              <w:spacing w:line="380" w:lineRule="exact"/>
              <w:jc w:val="center"/>
              <w:rPr>
                <w:rFonts w:ascii="宋体" w:hAnsi="宋体"/>
                <w:szCs w:val="21"/>
              </w:rPr>
            </w:pPr>
            <w:r>
              <w:rPr>
                <w:rFonts w:hint="eastAsia" w:ascii="宋体" w:hAnsi="宋体"/>
                <w:szCs w:val="21"/>
              </w:rPr>
              <w:t>广色域</w:t>
            </w:r>
            <w:r>
              <w:rPr>
                <w:rFonts w:ascii="宋体" w:hAnsi="宋体"/>
                <w:szCs w:val="21"/>
              </w:rPr>
              <w:t>\</w:t>
            </w:r>
            <w:r>
              <w:rPr>
                <w:rFonts w:hint="eastAsia" w:ascii="宋体" w:hAnsi="宋体"/>
                <w:szCs w:val="21"/>
              </w:rPr>
              <w:t>防眩光</w:t>
            </w:r>
            <w:r>
              <w:rPr>
                <w:rFonts w:ascii="宋体" w:hAnsi="宋体"/>
                <w:szCs w:val="21"/>
              </w:rPr>
              <w:t>\</w:t>
            </w:r>
            <w:r>
              <w:rPr>
                <w:rFonts w:hint="eastAsia" w:ascii="宋体" w:hAnsi="宋体"/>
                <w:szCs w:val="21"/>
              </w:rPr>
              <w:t>微边框</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整机质保</w:t>
            </w:r>
          </w:p>
        </w:tc>
        <w:tc>
          <w:tcPr>
            <w:tcW w:w="4253" w:type="dxa"/>
            <w:vAlign w:val="center"/>
          </w:tcPr>
          <w:p>
            <w:pPr>
              <w:spacing w:line="380" w:lineRule="exact"/>
              <w:jc w:val="center"/>
              <w:rPr>
                <w:rFonts w:ascii="宋体" w:hAnsi="宋体"/>
                <w:szCs w:val="21"/>
              </w:rPr>
            </w:pPr>
            <w:r>
              <w:rPr>
                <w:rFonts w:hint="eastAsia" w:ascii="宋体" w:hAnsi="宋体"/>
                <w:szCs w:val="21"/>
              </w:rPr>
              <w:t>一年内无条件更换</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服务响应时间</w:t>
            </w:r>
          </w:p>
        </w:tc>
        <w:tc>
          <w:tcPr>
            <w:tcW w:w="4253" w:type="dxa"/>
            <w:vAlign w:val="center"/>
          </w:tcPr>
          <w:p>
            <w:pPr>
              <w:spacing w:line="380" w:lineRule="exact"/>
              <w:jc w:val="center"/>
              <w:rPr>
                <w:rFonts w:ascii="宋体" w:hAnsi="宋体"/>
                <w:szCs w:val="21"/>
              </w:rPr>
            </w:pPr>
            <w:r>
              <w:rPr>
                <w:rFonts w:hint="eastAsia" w:ascii="宋体" w:hAnsi="宋体"/>
                <w:szCs w:val="21"/>
              </w:rPr>
              <w:t>电话响应不超过2小时，到达现场响应时间不超过24小时</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center"/>
              <w:rPr>
                <w:rFonts w:ascii="宋体" w:hAnsi="宋体"/>
                <w:szCs w:val="21"/>
              </w:rPr>
            </w:pPr>
            <w:r>
              <w:rPr>
                <w:rFonts w:hint="eastAsia" w:ascii="宋体" w:hAnsi="宋体"/>
                <w:color w:val="000000"/>
                <w:szCs w:val="21"/>
              </w:rPr>
              <w:t>项目验收合格后一次性支付合同价的95%，另5%作为质保金于项目完成1年后支付</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评分标准</w:t>
            </w:r>
          </w:p>
        </w:tc>
        <w:tc>
          <w:tcPr>
            <w:tcW w:w="4253" w:type="dxa"/>
            <w:vAlign w:val="center"/>
          </w:tcPr>
          <w:p>
            <w:pPr>
              <w:spacing w:line="360" w:lineRule="exact"/>
              <w:jc w:val="center"/>
              <w:rPr>
                <w:rFonts w:ascii="宋体" w:hAnsi="宋体"/>
                <w:szCs w:val="21"/>
              </w:rPr>
            </w:pPr>
            <w:r>
              <w:rPr>
                <w:rFonts w:hint="eastAsia" w:ascii="宋体" w:hAnsi="宋体"/>
                <w:szCs w:val="21"/>
              </w:rPr>
              <w:t>综合评分表</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r>
        <w:rPr>
          <w:rFonts w:hint="eastAsia"/>
          <w:color w:val="000000"/>
        </w:rPr>
        <w:t>（</w:t>
      </w:r>
      <w:r>
        <w:rPr>
          <w:rFonts w:hint="eastAsia"/>
          <w:color w:val="FF0000"/>
        </w:rPr>
        <w:t>针对恒达技术要求进行确认是否响应满足， 如有不响应，请备注；请认真填写“</w:t>
      </w:r>
      <w:r>
        <w:rPr>
          <w:rFonts w:hint="eastAsia" w:ascii="宋体" w:hAnsi="宋体"/>
          <w:color w:val="FF0000"/>
          <w:szCs w:val="21"/>
        </w:rPr>
        <w:t>详细配置备注或说明</w:t>
      </w:r>
      <w:r>
        <w:rPr>
          <w:rFonts w:hint="eastAsia"/>
          <w:color w:val="FF0000"/>
        </w:rPr>
        <w:t>”和“</w:t>
      </w:r>
      <w:r>
        <w:rPr>
          <w:rFonts w:hint="eastAsia" w:ascii="宋体" w:hAnsi="宋体"/>
          <w:color w:val="FF0000"/>
          <w:szCs w:val="21"/>
        </w:rPr>
        <w:t>详细时间备注或说明</w:t>
      </w:r>
      <w:r>
        <w:rPr>
          <w:rFonts w:hint="eastAsia"/>
          <w:color w:val="FF0000"/>
        </w:rPr>
        <w:t>”</w:t>
      </w:r>
      <w:r>
        <w:rPr>
          <w:rFonts w:hint="eastAsia" w:ascii="宋体" w:hAnsi="宋体"/>
          <w:color w:val="FF0000"/>
          <w:szCs w:val="21"/>
        </w:rPr>
        <w:t>两</w:t>
      </w:r>
      <w:r>
        <w:rPr>
          <w:rFonts w:hint="eastAsia"/>
          <w:color w:val="FF0000"/>
        </w:rPr>
        <w:t>栏的内容，将作为综合评分的依据</w:t>
      </w:r>
      <w:r>
        <w:rPr>
          <w:rFonts w:hint="eastAsia"/>
          <w:color w:val="000000"/>
        </w:rPr>
        <w:t>）</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tbl>
      <w:tblPr>
        <w:tblStyle w:val="18"/>
        <w:tblW w:w="8804"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828"/>
        <w:gridCol w:w="2411"/>
        <w:gridCol w:w="21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241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26"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val="en-US" w:eastAsia="zh-CN"/>
              </w:rPr>
              <w:t>1</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核心部件一：处理器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val="en-US" w:eastAsia="zh-CN"/>
              </w:rPr>
              <w:t>2</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核心部件二：内存条</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val="en-US" w:eastAsia="zh-CN"/>
              </w:rPr>
              <w:t>3</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核心部件三：硬盘</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autofit"/>
        <w:tblCellMar>
          <w:top w:w="0" w:type="dxa"/>
          <w:left w:w="108" w:type="dxa"/>
          <w:bottom w:w="0" w:type="dxa"/>
          <w:right w:w="108" w:type="dxa"/>
        </w:tblCellMar>
      </w:tblPr>
      <w:tblGrid>
        <w:gridCol w:w="1229"/>
        <w:gridCol w:w="1392"/>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p>
    <w:p>
      <w:pPr>
        <w:spacing w:line="520" w:lineRule="exact"/>
      </w:pPr>
      <w:r>
        <w:rPr>
          <w:rFonts w:hint="eastAsia"/>
        </w:rPr>
        <w:t>附件七</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6</w:t>
            </w:r>
            <w:r>
              <w:rPr>
                <w:rFonts w:hint="eastAsia" w:ascii="宋体" w:hAnsi="宋体" w:cs="宋体"/>
                <w:color w:val="000000"/>
                <w:kern w:val="0"/>
                <w:sz w:val="22"/>
                <w:szCs w:val="22"/>
              </w:rPr>
              <w:t>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配置要求确认响应完整性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5421" w:type="dxa"/>
            <w:tcBorders>
              <w:top w:val="nil"/>
              <w:left w:val="nil"/>
              <w:bottom w:val="single" w:color="auto" w:sz="4" w:space="0"/>
              <w:right w:val="single" w:color="auto" w:sz="4" w:space="0"/>
            </w:tcBorders>
            <w:shd w:val="clear" w:color="auto" w:fill="auto"/>
            <w:vAlign w:val="center"/>
          </w:tcPr>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核心部件考评：满分15分，对响应的核心部件配置进行综合考评，高：10-15分，一般：5-10分，低：0-5分</w:t>
            </w:r>
          </w:p>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其它配置：</w:t>
            </w:r>
            <w:r>
              <w:rPr>
                <w:rFonts w:ascii="宋体" w:hAnsi="宋体"/>
                <w:szCs w:val="21"/>
              </w:rPr>
              <w:t xml:space="preserve"> </w:t>
            </w:r>
            <w:r>
              <w:rPr>
                <w:rFonts w:hint="eastAsia" w:ascii="宋体" w:hAnsi="宋体"/>
                <w:szCs w:val="21"/>
              </w:rPr>
              <w:t>“</w:t>
            </w:r>
            <w:r>
              <w:rPr>
                <w:rFonts w:ascii="宋体" w:hAnsi="宋体"/>
                <w:szCs w:val="21"/>
              </w:rPr>
              <w:t>VGA\HDMI\5</w:t>
            </w:r>
            <w:r>
              <w:rPr>
                <w:rFonts w:hint="eastAsia" w:ascii="宋体" w:hAnsi="宋体"/>
                <w:szCs w:val="21"/>
              </w:rPr>
              <w:t>合</w:t>
            </w:r>
            <w:r>
              <w:rPr>
                <w:rFonts w:ascii="宋体" w:hAnsi="宋体"/>
                <w:szCs w:val="21"/>
              </w:rPr>
              <w:t>1</w:t>
            </w:r>
            <w:r>
              <w:rPr>
                <w:rFonts w:hint="eastAsia" w:ascii="宋体" w:hAnsi="宋体"/>
                <w:szCs w:val="21"/>
              </w:rPr>
              <w:t>读卡器</w:t>
            </w:r>
            <w:r>
              <w:rPr>
                <w:rFonts w:ascii="宋体" w:hAnsi="宋体"/>
                <w:szCs w:val="21"/>
              </w:rPr>
              <w:t>\EPA</w:t>
            </w:r>
            <w:r>
              <w:rPr>
                <w:rFonts w:hint="eastAsia" w:ascii="宋体" w:hAnsi="宋体"/>
                <w:szCs w:val="21"/>
              </w:rPr>
              <w:t>电源</w:t>
            </w:r>
            <w:r>
              <w:rPr>
                <w:rFonts w:ascii="宋体" w:hAnsi="宋体"/>
                <w:szCs w:val="21"/>
              </w:rPr>
              <w:t>\</w:t>
            </w:r>
            <w:r>
              <w:rPr>
                <w:rFonts w:hint="eastAsia" w:ascii="宋体" w:hAnsi="宋体"/>
                <w:szCs w:val="21"/>
              </w:rPr>
              <w:t>网络同传</w:t>
            </w:r>
            <w:r>
              <w:rPr>
                <w:rFonts w:ascii="宋体" w:hAnsi="宋体"/>
                <w:szCs w:val="21"/>
              </w:rPr>
              <w:t>\</w:t>
            </w:r>
            <w:r>
              <w:rPr>
                <w:rFonts w:hint="eastAsia" w:ascii="宋体" w:hAnsi="宋体"/>
                <w:szCs w:val="21"/>
              </w:rPr>
              <w:t>广色域</w:t>
            </w:r>
            <w:r>
              <w:rPr>
                <w:rFonts w:ascii="宋体" w:hAnsi="宋体"/>
                <w:szCs w:val="21"/>
              </w:rPr>
              <w:t>\</w:t>
            </w:r>
            <w:r>
              <w:rPr>
                <w:rFonts w:hint="eastAsia" w:ascii="宋体" w:hAnsi="宋体"/>
                <w:szCs w:val="21"/>
              </w:rPr>
              <w:t>防眩光</w:t>
            </w:r>
            <w:r>
              <w:rPr>
                <w:rFonts w:ascii="宋体" w:hAnsi="宋体"/>
                <w:szCs w:val="21"/>
              </w:rPr>
              <w:t>\</w:t>
            </w:r>
            <w:r>
              <w:rPr>
                <w:rFonts w:hint="eastAsia" w:ascii="宋体" w:hAnsi="宋体"/>
                <w:szCs w:val="21"/>
              </w:rPr>
              <w:t>微边框”中每缺失一项扣0.5分；之外每增加一项加0.5分，满分5分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附件四，数据列为合同附件；配置要求完全确认响应的如有不响应项直接取消评分，列入废标处理</w:t>
            </w:r>
          </w:p>
        </w:tc>
      </w:tr>
      <w:tr>
        <w:tblPrEx>
          <w:tblCellMar>
            <w:top w:w="0" w:type="dxa"/>
            <w:left w:w="108" w:type="dxa"/>
            <w:bottom w:w="0" w:type="dxa"/>
            <w:right w:w="108" w:type="dxa"/>
          </w:tblCellMar>
        </w:tblPrEx>
        <w:trPr>
          <w:trHeight w:val="58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满分10分；整机质保：1年以下0分，1年（含）到2年得2分，2年（含）到3年得3分,3年（含）及以上得5分；到场服务响应时间：</w:t>
            </w:r>
            <w:r>
              <w:rPr>
                <w:rFonts w:ascii="宋体" w:hAnsi="宋体" w:cs="宋体"/>
                <w:color w:val="000000"/>
                <w:kern w:val="0"/>
                <w:sz w:val="22"/>
                <w:szCs w:val="22"/>
              </w:rPr>
              <w:t xml:space="preserve"> </w:t>
            </w:r>
            <w:r>
              <w:rPr>
                <w:rFonts w:hint="eastAsia" w:ascii="宋体" w:hAnsi="宋体" w:cs="宋体"/>
                <w:color w:val="000000"/>
                <w:kern w:val="0"/>
                <w:sz w:val="22"/>
                <w:szCs w:val="22"/>
              </w:rPr>
              <w:t>24小时以上0分，12小时到24小时（含）2分，6小时到12小时（含）3分，2小时到6小时（含）4分，2小时（含）以内5分。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技术方案中体现，数据列入合同</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r>
        <w:rPr>
          <w:rFonts w:hint="eastAsia"/>
          <w:color w:val="000000"/>
          <w:sz w:val="24"/>
          <w:szCs w:val="28"/>
        </w:rPr>
        <w:t xml:space="preserve">                                     </w:t>
      </w:r>
    </w:p>
    <w:p>
      <w:pPr>
        <w:ind w:right="480"/>
        <w:rPr>
          <w:color w:val="000000"/>
        </w:rPr>
      </w:pPr>
      <w:r>
        <w:rPr>
          <w:rFonts w:hint="eastAsia"/>
          <w:color w:val="000000"/>
        </w:rPr>
        <w:t>评分人：                                                                        日期</w:t>
      </w:r>
    </w:p>
    <w:p>
      <w:pPr>
        <w:ind w:right="480"/>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rPr>
          <w:sz w:val="32"/>
        </w:rPr>
      </w:pPr>
    </w:p>
    <w:p>
      <w:pPr>
        <w:ind w:right="480"/>
        <w:jc w:val="center"/>
        <w:rPr>
          <w:sz w:val="32"/>
        </w:rPr>
      </w:pPr>
      <w:r>
        <w:rPr>
          <w:rFonts w:hint="eastAsia"/>
          <w:sz w:val="32"/>
        </w:rPr>
        <w:t>第五部分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3"/>
        <w:gridCol w:w="1350"/>
        <w:gridCol w:w="887"/>
        <w:gridCol w:w="763"/>
        <w:gridCol w:w="1137"/>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243"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350" w:type="dxa"/>
            <w:vAlign w:val="center"/>
          </w:tcPr>
          <w:p>
            <w:pPr>
              <w:spacing w:line="520" w:lineRule="exact"/>
              <w:jc w:val="center"/>
              <w:rPr>
                <w:rFonts w:ascii="仿宋_GB2312" w:eastAsia="仿宋_GB2312"/>
                <w:sz w:val="24"/>
              </w:rPr>
            </w:pPr>
            <w:r>
              <w:rPr>
                <w:rFonts w:hint="eastAsia" w:ascii="仿宋_GB2312" w:eastAsia="仿宋_GB2312"/>
                <w:sz w:val="24"/>
              </w:rPr>
              <w:t>规格/型号</w:t>
            </w:r>
          </w:p>
        </w:tc>
        <w:tc>
          <w:tcPr>
            <w:tcW w:w="887"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763"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137"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243" w:type="dxa"/>
            <w:vAlign w:val="center"/>
          </w:tcPr>
          <w:p>
            <w:pPr>
              <w:spacing w:line="520" w:lineRule="exact"/>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办公用笔记本</w:t>
            </w:r>
            <w:r>
              <w:rPr>
                <w:rFonts w:hint="eastAsia" w:ascii="仿宋_GB2312" w:eastAsia="仿宋_GB2312"/>
                <w:sz w:val="24"/>
              </w:rPr>
              <w:t>电脑</w:t>
            </w:r>
          </w:p>
        </w:tc>
        <w:tc>
          <w:tcPr>
            <w:tcW w:w="1350" w:type="dxa"/>
            <w:vAlign w:val="center"/>
          </w:tcPr>
          <w:p>
            <w:pPr>
              <w:spacing w:line="520" w:lineRule="exact"/>
              <w:jc w:val="center"/>
              <w:rPr>
                <w:rFonts w:hint="eastAsia" w:ascii="仿宋_GB2312" w:hAnsi="Times New Roman" w:eastAsia="仿宋_GB2312" w:cs="Times New Roman"/>
                <w:kern w:val="2"/>
                <w:sz w:val="24"/>
                <w:lang w:val="en-US" w:eastAsia="zh-CN" w:bidi="ar-SA"/>
              </w:rPr>
            </w:pPr>
          </w:p>
        </w:tc>
        <w:tc>
          <w:tcPr>
            <w:tcW w:w="887" w:type="dxa"/>
            <w:vAlign w:val="center"/>
          </w:tcPr>
          <w:p>
            <w:pPr>
              <w:spacing w:line="520" w:lineRule="exact"/>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rPr>
              <w:t>台</w:t>
            </w:r>
          </w:p>
        </w:tc>
        <w:tc>
          <w:tcPr>
            <w:tcW w:w="763" w:type="dxa"/>
            <w:vAlign w:val="center"/>
          </w:tcPr>
          <w:p>
            <w:pPr>
              <w:spacing w:line="520" w:lineRule="exact"/>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w:t>
            </w:r>
          </w:p>
        </w:tc>
        <w:tc>
          <w:tcPr>
            <w:tcW w:w="1137" w:type="dxa"/>
            <w:vAlign w:val="center"/>
          </w:tcPr>
          <w:p>
            <w:pPr>
              <w:spacing w:line="520" w:lineRule="exact"/>
              <w:jc w:val="center"/>
              <w:rPr>
                <w:rFonts w:hint="eastAsia" w:ascii="仿宋_GB2312" w:hAnsi="Times New Roman" w:eastAsia="仿宋_GB2312" w:cs="Times New Roman"/>
                <w:kern w:val="2"/>
                <w:sz w:val="24"/>
                <w:lang w:val="en-US" w:eastAsia="zh-CN" w:bidi="ar-SA"/>
              </w:rPr>
            </w:pPr>
          </w:p>
        </w:tc>
        <w:tc>
          <w:tcPr>
            <w:tcW w:w="1701" w:type="dxa"/>
            <w:vAlign w:val="center"/>
          </w:tcPr>
          <w:p>
            <w:pPr>
              <w:spacing w:line="520" w:lineRule="exact"/>
              <w:jc w:val="center"/>
              <w:rPr>
                <w:rFonts w:hint="eastAsia" w:ascii="仿宋_GB2312" w:hAnsi="Times New Roman" w:eastAsia="仿宋_GB2312" w:cs="Times New Roman"/>
                <w:kern w:val="2"/>
                <w:sz w:val="24"/>
                <w:lang w:val="en-US" w:eastAsia="zh-CN" w:bidi="ar-SA"/>
              </w:rPr>
            </w:pPr>
          </w:p>
        </w:tc>
        <w:tc>
          <w:tcPr>
            <w:tcW w:w="1559" w:type="dxa"/>
            <w:vAlign w:val="center"/>
          </w:tcPr>
          <w:p>
            <w:pPr>
              <w:spacing w:line="520" w:lineRule="exact"/>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243" w:type="dxa"/>
            <w:vAlign w:val="center"/>
          </w:tcPr>
          <w:p>
            <w:pPr>
              <w:spacing w:line="520" w:lineRule="exact"/>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商用笔记本</w:t>
            </w:r>
            <w:r>
              <w:rPr>
                <w:rFonts w:hint="eastAsia" w:ascii="仿宋_GB2312" w:eastAsia="仿宋_GB2312"/>
                <w:sz w:val="24"/>
              </w:rPr>
              <w:t>电脑</w:t>
            </w:r>
          </w:p>
        </w:tc>
        <w:tc>
          <w:tcPr>
            <w:tcW w:w="1350" w:type="dxa"/>
            <w:vAlign w:val="center"/>
          </w:tcPr>
          <w:p>
            <w:pPr>
              <w:spacing w:line="520" w:lineRule="exact"/>
              <w:jc w:val="center"/>
              <w:rPr>
                <w:rFonts w:hint="eastAsia" w:ascii="仿宋_GB2312" w:hAnsi="Times New Roman" w:eastAsia="仿宋_GB2312" w:cs="Times New Roman"/>
                <w:kern w:val="2"/>
                <w:sz w:val="24"/>
                <w:lang w:val="en-US" w:eastAsia="zh-CN" w:bidi="ar-SA"/>
              </w:rPr>
            </w:pPr>
          </w:p>
        </w:tc>
        <w:tc>
          <w:tcPr>
            <w:tcW w:w="887" w:type="dxa"/>
            <w:vAlign w:val="center"/>
          </w:tcPr>
          <w:p>
            <w:pPr>
              <w:spacing w:line="520" w:lineRule="exact"/>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rPr>
              <w:t>台</w:t>
            </w:r>
          </w:p>
        </w:tc>
        <w:tc>
          <w:tcPr>
            <w:tcW w:w="763" w:type="dxa"/>
            <w:vAlign w:val="center"/>
          </w:tcPr>
          <w:p>
            <w:pPr>
              <w:spacing w:line="520" w:lineRule="exact"/>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w:t>
            </w:r>
          </w:p>
        </w:tc>
        <w:tc>
          <w:tcPr>
            <w:tcW w:w="1137" w:type="dxa"/>
            <w:vAlign w:val="center"/>
          </w:tcPr>
          <w:p>
            <w:pPr>
              <w:spacing w:line="520" w:lineRule="exact"/>
              <w:jc w:val="center"/>
              <w:rPr>
                <w:rFonts w:hint="eastAsia" w:ascii="仿宋_GB2312" w:hAnsi="Times New Roman" w:eastAsia="仿宋_GB2312" w:cs="Times New Roman"/>
                <w:kern w:val="2"/>
                <w:sz w:val="24"/>
                <w:lang w:val="en-US" w:eastAsia="zh-CN" w:bidi="ar-SA"/>
              </w:rPr>
            </w:pPr>
          </w:p>
        </w:tc>
        <w:tc>
          <w:tcPr>
            <w:tcW w:w="1701" w:type="dxa"/>
            <w:vAlign w:val="center"/>
          </w:tcPr>
          <w:p>
            <w:pPr>
              <w:spacing w:line="520" w:lineRule="exact"/>
              <w:jc w:val="center"/>
              <w:rPr>
                <w:rFonts w:hint="eastAsia" w:ascii="仿宋_GB2312" w:hAnsi="Times New Roman" w:eastAsia="仿宋_GB2312" w:cs="Times New Roman"/>
                <w:kern w:val="2"/>
                <w:sz w:val="24"/>
                <w:lang w:val="en-US" w:eastAsia="zh-CN" w:bidi="ar-SA"/>
              </w:rPr>
            </w:pPr>
          </w:p>
        </w:tc>
        <w:tc>
          <w:tcPr>
            <w:tcW w:w="1559" w:type="dxa"/>
            <w:vAlign w:val="center"/>
          </w:tcPr>
          <w:p>
            <w:pPr>
              <w:spacing w:line="520" w:lineRule="exact"/>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43" w:type="dxa"/>
            <w:vAlign w:val="center"/>
          </w:tcPr>
          <w:p>
            <w:pPr>
              <w:spacing w:line="520" w:lineRule="exact"/>
              <w:jc w:val="center"/>
              <w:rPr>
                <w:rFonts w:ascii="仿宋_GB2312" w:eastAsia="仿宋_GB2312"/>
                <w:sz w:val="24"/>
              </w:rPr>
            </w:pPr>
            <w:r>
              <w:rPr>
                <w:rFonts w:hint="eastAsia" w:ascii="仿宋_GB2312" w:eastAsia="仿宋_GB2312"/>
                <w:sz w:val="24"/>
                <w:lang w:val="en-US" w:eastAsia="zh-CN"/>
              </w:rPr>
              <w:t>台式</w:t>
            </w:r>
            <w:r>
              <w:rPr>
                <w:rFonts w:hint="eastAsia" w:ascii="仿宋_GB2312" w:eastAsia="仿宋_GB2312"/>
                <w:sz w:val="24"/>
              </w:rPr>
              <w:t>电脑</w:t>
            </w:r>
          </w:p>
        </w:tc>
        <w:tc>
          <w:tcPr>
            <w:tcW w:w="1350" w:type="dxa"/>
            <w:vAlign w:val="center"/>
          </w:tcPr>
          <w:p>
            <w:pPr>
              <w:spacing w:line="520" w:lineRule="exact"/>
              <w:jc w:val="center"/>
              <w:rPr>
                <w:rFonts w:ascii="仿宋_GB2312" w:eastAsia="仿宋_GB2312"/>
                <w:sz w:val="24"/>
              </w:rPr>
            </w:pPr>
          </w:p>
        </w:tc>
        <w:tc>
          <w:tcPr>
            <w:tcW w:w="887"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763" w:type="dxa"/>
            <w:vAlign w:val="center"/>
          </w:tcPr>
          <w:p>
            <w:pPr>
              <w:spacing w:line="520" w:lineRule="exact"/>
              <w:jc w:val="center"/>
              <w:rPr>
                <w:rFonts w:hint="eastAsia" w:ascii="仿宋_GB2312" w:eastAsia="仿宋_GB2312"/>
                <w:sz w:val="24"/>
                <w:lang w:eastAsia="zh-CN"/>
              </w:rPr>
            </w:pPr>
            <w:r>
              <w:rPr>
                <w:rFonts w:hint="eastAsia" w:ascii="仿宋_GB2312" w:eastAsia="仿宋_GB2312"/>
                <w:sz w:val="24"/>
                <w:lang w:val="en-US" w:eastAsia="zh-CN"/>
              </w:rPr>
              <w:t>1</w:t>
            </w:r>
          </w:p>
        </w:tc>
        <w:tc>
          <w:tcPr>
            <w:tcW w:w="1137"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firstLine="560" w:firstLineChars="200"/>
        <w:jc w:val="left"/>
        <w:rPr>
          <w:rFonts w:ascii="仿宋_GB2312" w:eastAsia="仿宋_GB2312"/>
          <w:sz w:val="28"/>
        </w:rPr>
      </w:pPr>
      <w:r>
        <w:rPr>
          <w:rFonts w:hint="eastAsia" w:ascii="仿宋_GB2312" w:eastAsia="仿宋_GB2312"/>
          <w:sz w:val="28"/>
        </w:rPr>
        <w:t>1、货到终验收合格后，乙方开具全额增值税发票后</w:t>
      </w:r>
      <w:r>
        <w:rPr>
          <w:rFonts w:ascii="仿宋_GB2312" w:eastAsia="仿宋_GB2312"/>
          <w:sz w:val="28"/>
          <w:u w:val="single"/>
        </w:rPr>
        <w:t>30</w:t>
      </w:r>
      <w:r>
        <w:rPr>
          <w:rFonts w:hint="eastAsia" w:ascii="仿宋_GB2312" w:eastAsia="仿宋_GB2312"/>
          <w:sz w:val="28"/>
        </w:rPr>
        <w:t>个工作日内支付合同总价款的</w:t>
      </w:r>
      <w:r>
        <w:rPr>
          <w:rFonts w:ascii="仿宋_GB2312" w:eastAsia="仿宋_GB2312"/>
          <w:sz w:val="28"/>
        </w:rPr>
        <w:t xml:space="preserve"> </w:t>
      </w:r>
      <w:r>
        <w:rPr>
          <w:rFonts w:hint="eastAsia" w:ascii="仿宋_GB2312" w:eastAsia="仿宋_GB2312"/>
          <w:sz w:val="28"/>
          <w:u w:val="single"/>
        </w:rPr>
        <w:t xml:space="preserve"> 95 </w:t>
      </w:r>
      <w:r>
        <w:rPr>
          <w:rFonts w:ascii="仿宋_GB2312" w:eastAsia="仿宋_GB2312"/>
          <w:sz w:val="28"/>
        </w:rPr>
        <w:t xml:space="preserve"> %</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hint="eastAsia" w:ascii="仿宋_GB2312" w:eastAsia="仿宋_GB2312"/>
          <w:sz w:val="28"/>
        </w:rPr>
        <w:t>2、质量保证金为总价款的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元，在设备终验收合格满</w:t>
      </w:r>
      <w:r>
        <w:rPr>
          <w:rFonts w:hint="eastAsia" w:ascii="仿宋_GB2312" w:eastAsia="仿宋_GB2312"/>
          <w:sz w:val="28"/>
          <w:u w:val="single"/>
        </w:rPr>
        <w:t>1</w:t>
      </w:r>
      <w:r>
        <w:rPr>
          <w:rFonts w:hint="eastAsia" w:ascii="仿宋_GB2312" w:eastAsia="仿宋_GB2312"/>
          <w:sz w:val="28"/>
        </w:rPr>
        <w:t>年后支付。</w:t>
      </w:r>
      <w:r>
        <w:rPr>
          <w:rFonts w:ascii="仿宋_GB2312" w:eastAsia="仿宋_GB2312"/>
          <w:sz w:val="28"/>
        </w:rPr>
        <w:t xml:space="preserve"> </w:t>
      </w:r>
    </w:p>
    <w:p>
      <w:pPr>
        <w:spacing w:line="520" w:lineRule="exact"/>
        <w:ind w:firstLine="560" w:firstLineChars="200"/>
        <w:jc w:val="left"/>
        <w:rPr>
          <w:rFonts w:ascii="仿宋_GB2312" w:eastAsia="仿宋_GB2312"/>
          <w:sz w:val="28"/>
        </w:rPr>
      </w:pPr>
      <w:r>
        <w:rPr>
          <w:rFonts w:hint="eastAsia" w:ascii="仿宋_GB2312" w:eastAsia="仿宋_GB2312"/>
          <w:sz w:val="28"/>
        </w:rPr>
        <w:t>3、乙方须开具符合相关法规的税率为</w:t>
      </w:r>
      <w:r>
        <w:rPr>
          <w:rFonts w:ascii="仿宋_GB2312" w:eastAsia="仿宋_GB2312"/>
          <w:sz w:val="28"/>
        </w:rPr>
        <w:t xml:space="preserve"> </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ascii="仿宋_GB2312" w:eastAsia="仿宋_GB2312"/>
          <w:sz w:val="28"/>
          <w:u w:val="single"/>
        </w:rPr>
        <w:t xml:space="preserve"> </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u w:val="single"/>
        </w:rPr>
        <w:t xml:space="preserve">   7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spacing w:line="500" w:lineRule="exact"/>
        <w:ind w:firstLine="560" w:firstLineChars="200"/>
        <w:rPr>
          <w:rFonts w:ascii="FangSong_GB2312" w:eastAsia="FangSong_GB2312"/>
          <w:sz w:val="28"/>
        </w:rPr>
      </w:pPr>
      <w:r>
        <w:rPr>
          <w:rFonts w:hint="eastAsia" w:ascii="仿宋_GB2312" w:eastAsia="仿宋_GB2312"/>
          <w:kern w:val="0"/>
          <w:sz w:val="28"/>
          <w:szCs w:val="18"/>
        </w:rPr>
        <w:t>二十七</w:t>
      </w:r>
      <w:r>
        <w:rPr>
          <w:rFonts w:hint="eastAsia" w:ascii="FangSong_GB2312" w:eastAsia="FangSong_GB2312"/>
          <w:sz w:val="28"/>
          <w:szCs w:val="28"/>
        </w:rPr>
        <w:t>、本合同一式</w:t>
      </w:r>
      <w:r>
        <w:rPr>
          <w:rFonts w:hint="eastAsia" w:ascii="FangSong_GB2312" w:eastAsia="FangSong_GB2312"/>
          <w:sz w:val="28"/>
          <w:szCs w:val="28"/>
          <w:u w:val="single"/>
        </w:rPr>
        <w:t xml:space="preserve"> 叁 </w:t>
      </w:r>
      <w:r>
        <w:rPr>
          <w:rFonts w:hint="eastAsia" w:ascii="FangSong_GB2312" w:eastAsia="FangSong_GB2312"/>
          <w:sz w:val="28"/>
          <w:szCs w:val="28"/>
        </w:rPr>
        <w:t>份，</w:t>
      </w:r>
      <w:r>
        <w:rPr>
          <w:rFonts w:hint="eastAsia" w:ascii="FangSong_GB2312" w:eastAsia="FangSong_GB2312"/>
          <w:sz w:val="28"/>
        </w:rPr>
        <w:t>甲方</w:t>
      </w:r>
      <w:r>
        <w:rPr>
          <w:rFonts w:hint="eastAsia" w:ascii="FangSong_GB2312" w:eastAsia="FangSong_GB2312"/>
          <w:sz w:val="28"/>
          <w:u w:val="single"/>
        </w:rPr>
        <w:t xml:space="preserve"> 贰 </w:t>
      </w:r>
      <w:r>
        <w:rPr>
          <w:rFonts w:hint="eastAsia" w:ascii="FangSong_GB2312" w:eastAsia="FangSong_GB2312"/>
          <w:sz w:val="28"/>
        </w:rPr>
        <w:t>份，乙方</w:t>
      </w:r>
      <w:r>
        <w:rPr>
          <w:rFonts w:hint="eastAsia" w:ascii="FangSong_GB2312" w:eastAsia="FangSong_GB2312"/>
          <w:sz w:val="28"/>
          <w:u w:val="single"/>
        </w:rPr>
        <w:t xml:space="preserve"> 壹 </w:t>
      </w:r>
      <w:r>
        <w:rPr>
          <w:rFonts w:hint="eastAsia" w:ascii="FangSong_GB2312" w:eastAsia="FangSong_GB2312"/>
          <w:sz w:val="28"/>
        </w:rPr>
        <w:t>份，</w:t>
      </w:r>
      <w:r>
        <w:rPr>
          <w:rFonts w:hint="eastAsia" w:ascii="FangSong_GB2312" w:eastAsia="FangSong_GB2312"/>
          <w:sz w:val="28"/>
          <w:szCs w:val="28"/>
        </w:rPr>
        <w:t>具有同等法律效力。</w:t>
      </w:r>
    </w:p>
    <w:p>
      <w:pPr>
        <w:pStyle w:val="8"/>
        <w:spacing w:line="500" w:lineRule="exact"/>
        <w:rPr>
          <w:rFonts w:ascii="FangSong_GB2312" w:eastAsia="FangSong_GB2312"/>
          <w:kern w:val="2"/>
          <w:sz w:val="28"/>
          <w:szCs w:val="28"/>
          <w:lang w:eastAsia="zh-CN"/>
        </w:rPr>
      </w:pPr>
      <w:r>
        <w:rPr>
          <w:rFonts w:hint="eastAsia" w:ascii="FangSong_GB2312" w:eastAsia="FangSong_GB2312"/>
          <w:kern w:val="2"/>
          <w:sz w:val="28"/>
          <w:szCs w:val="28"/>
          <w:lang w:eastAsia="zh-CN"/>
        </w:rPr>
        <w:t>甲</w:t>
      </w:r>
      <w:r>
        <w:rPr>
          <w:rFonts w:ascii="FangSong_GB2312" w:eastAsia="FangSong_GB2312"/>
          <w:kern w:val="2"/>
          <w:sz w:val="28"/>
          <w:szCs w:val="28"/>
          <w:lang w:eastAsia="zh-CN"/>
        </w:rPr>
        <w:t>方(</w:t>
      </w:r>
      <w:r>
        <w:rPr>
          <w:rFonts w:hint="eastAsia" w:ascii="FangSong_GB2312" w:eastAsia="FangSong_GB2312"/>
          <w:kern w:val="2"/>
          <w:sz w:val="28"/>
          <w:szCs w:val="28"/>
          <w:lang w:val="en-US" w:eastAsia="zh-CN"/>
        </w:rPr>
        <w:t>签字</w:t>
      </w:r>
      <w:r>
        <w:rPr>
          <w:rFonts w:ascii="FangSong_GB2312" w:eastAsia="FangSong_GB2312"/>
          <w:kern w:val="2"/>
          <w:sz w:val="28"/>
          <w:szCs w:val="28"/>
          <w:lang w:eastAsia="zh-CN"/>
        </w:rPr>
        <w:t>盖章)</w:t>
      </w:r>
      <w:r>
        <w:rPr>
          <w:rFonts w:hint="eastAsia" w:ascii="FangSong_GB2312" w:eastAsia="FangSong_GB2312"/>
          <w:kern w:val="2"/>
          <w:sz w:val="28"/>
          <w:szCs w:val="28"/>
          <w:lang w:eastAsia="zh-CN"/>
        </w:rPr>
        <w:t xml:space="preserve">：　                 </w:t>
      </w:r>
      <w:r>
        <w:rPr>
          <w:rFonts w:hint="eastAsia" w:ascii="FangSong_GB2312" w:eastAsia="FangSong_GB2312"/>
          <w:kern w:val="2"/>
          <w:sz w:val="28"/>
          <w:szCs w:val="28"/>
          <w:lang w:val="en-US" w:eastAsia="zh-CN"/>
        </w:rPr>
        <w:t xml:space="preserve">    </w:t>
      </w:r>
      <w:r>
        <w:rPr>
          <w:rFonts w:hint="eastAsia" w:ascii="FangSong_GB2312" w:eastAsia="FangSong_GB2312"/>
          <w:kern w:val="2"/>
          <w:sz w:val="28"/>
          <w:szCs w:val="28"/>
          <w:lang w:eastAsia="zh-CN"/>
        </w:rPr>
        <w:t>乙</w:t>
      </w:r>
      <w:r>
        <w:rPr>
          <w:rFonts w:ascii="FangSong_GB2312" w:eastAsia="FangSong_GB2312"/>
          <w:kern w:val="2"/>
          <w:sz w:val="28"/>
          <w:szCs w:val="28"/>
          <w:lang w:eastAsia="zh-CN"/>
        </w:rPr>
        <w:t>方(</w:t>
      </w:r>
      <w:r>
        <w:rPr>
          <w:rFonts w:hint="eastAsia" w:ascii="FangSong_GB2312" w:eastAsia="FangSong_GB2312"/>
          <w:kern w:val="2"/>
          <w:sz w:val="28"/>
          <w:szCs w:val="28"/>
          <w:lang w:val="en-US" w:eastAsia="zh-CN"/>
        </w:rPr>
        <w:t>签字</w:t>
      </w:r>
      <w:r>
        <w:rPr>
          <w:rFonts w:ascii="FangSong_GB2312" w:eastAsia="FangSong_GB2312"/>
          <w:kern w:val="2"/>
          <w:sz w:val="28"/>
          <w:szCs w:val="28"/>
          <w:lang w:eastAsia="zh-CN"/>
        </w:rPr>
        <w:t xml:space="preserve">盖章)： </w:t>
      </w:r>
    </w:p>
    <w:p>
      <w:pPr>
        <w:pStyle w:val="8"/>
        <w:spacing w:line="500" w:lineRule="exact"/>
        <w:ind w:firstLine="840" w:firstLineChars="300"/>
        <w:rPr>
          <w:rFonts w:hint="default" w:ascii="FangSong_GB2312" w:eastAsia="FangSong_GB2312"/>
          <w:kern w:val="2"/>
          <w:sz w:val="28"/>
          <w:szCs w:val="28"/>
          <w:lang w:val="en-US" w:eastAsia="zh-CN"/>
        </w:rPr>
      </w:pPr>
      <w:r>
        <w:rPr>
          <w:rFonts w:hint="eastAsia" w:ascii="FangSong_GB2312" w:eastAsia="FangSong_GB2312"/>
          <w:kern w:val="2"/>
          <w:sz w:val="28"/>
          <w:szCs w:val="28"/>
          <w:lang w:val="en-US" w:eastAsia="zh-CN"/>
        </w:rPr>
        <w:t>联系方式：                           联系方同时：</w:t>
      </w:r>
    </w:p>
    <w:p>
      <w:pPr>
        <w:pStyle w:val="8"/>
        <w:spacing w:line="500" w:lineRule="exact"/>
        <w:ind w:firstLine="840" w:firstLineChars="300"/>
        <w:rPr>
          <w:rFonts w:ascii="FangSong_GB2312" w:eastAsia="FangSong_GB2312"/>
          <w:kern w:val="2"/>
          <w:sz w:val="28"/>
          <w:szCs w:val="28"/>
          <w:lang w:eastAsia="zh-CN"/>
        </w:rPr>
      </w:pPr>
      <w:r>
        <w:rPr>
          <w:rFonts w:hint="eastAsia" w:ascii="FangSong_GB2312" w:eastAsia="FangSong_GB2312"/>
          <w:kern w:val="2"/>
          <w:sz w:val="28"/>
          <w:szCs w:val="28"/>
          <w:lang w:eastAsia="zh-CN"/>
        </w:rPr>
        <w:t xml:space="preserve">签订时间：                    </w:t>
      </w:r>
      <w:r>
        <w:rPr>
          <w:rFonts w:hint="eastAsia" w:ascii="FangSong_GB2312" w:eastAsia="FangSong_GB2312"/>
          <w:kern w:val="2"/>
          <w:sz w:val="28"/>
          <w:szCs w:val="28"/>
          <w:lang w:val="en-US" w:eastAsia="zh-CN"/>
        </w:rPr>
        <w:t xml:space="preserve">         </w:t>
      </w:r>
      <w:r>
        <w:rPr>
          <w:rFonts w:hint="eastAsia" w:ascii="FangSong_GB2312" w:eastAsia="FangSong_GB2312"/>
          <w:kern w:val="2"/>
          <w:sz w:val="28"/>
          <w:szCs w:val="28"/>
          <w:lang w:eastAsia="zh-CN"/>
        </w:rPr>
        <w:t>签订时间：</w:t>
      </w: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Segoe Print"/>
    <w:panose1 w:val="020B060402020203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00"/>
    <w:family w:val="roman"/>
    <w:pitch w:val="default"/>
    <w:sig w:usb0="00000000" w:usb1="00000000" w:usb2="00000000" w:usb3="00000000" w:csb0="0000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551E63"/>
    <w:multiLevelType w:val="multilevel"/>
    <w:tmpl w:val="50551E6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TZmNzc4NDgyZWExMDNkY2VhNWY0ODRlM2JkOWE4ZWU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37D3"/>
    <w:rsid w:val="00FF6CB6"/>
    <w:rsid w:val="07A271DA"/>
    <w:rsid w:val="11EB3930"/>
    <w:rsid w:val="1B970EB9"/>
    <w:rsid w:val="1ECC3F0D"/>
    <w:rsid w:val="25C07C13"/>
    <w:rsid w:val="26DE2E97"/>
    <w:rsid w:val="2DBF0527"/>
    <w:rsid w:val="2F063E09"/>
    <w:rsid w:val="391E459E"/>
    <w:rsid w:val="3BAA0F73"/>
    <w:rsid w:val="3C44612A"/>
    <w:rsid w:val="3E715315"/>
    <w:rsid w:val="3EFE204F"/>
    <w:rsid w:val="40F37AC3"/>
    <w:rsid w:val="48E21116"/>
    <w:rsid w:val="49B650AE"/>
    <w:rsid w:val="4A206C3D"/>
    <w:rsid w:val="4B245A16"/>
    <w:rsid w:val="5A673229"/>
    <w:rsid w:val="5B863FF5"/>
    <w:rsid w:val="5D1D26CA"/>
    <w:rsid w:val="601834B6"/>
    <w:rsid w:val="6C8E2897"/>
    <w:rsid w:val="70667307"/>
    <w:rsid w:val="71700BFE"/>
    <w:rsid w:val="7186194F"/>
    <w:rsid w:val="77F9150C"/>
    <w:rsid w:val="79252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24</Pages>
  <Words>8769</Words>
  <Characters>9341</Characters>
  <Lines>75</Lines>
  <Paragraphs>21</Paragraphs>
  <TotalTime>12</TotalTime>
  <ScaleCrop>false</ScaleCrop>
  <LinksUpToDate>false</LinksUpToDate>
  <CharactersWithSpaces>10368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2022-10-28T03:27:17Z</dcterms:modified>
  <dc:title>投标邀请</dc:title>
  <cp:revision>234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6D993A9E4E294810AEA66AC2053A427A</vt:lpwstr>
  </property>
</Properties>
</file>