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ascii="宋体" w:hAnsi="宋体"/>
          <w:b/>
          <w:sz w:val="44"/>
          <w:szCs w:val="44"/>
        </w:rPr>
      </w:pPr>
      <w:r>
        <w:rPr>
          <w:rFonts w:hint="eastAsia" w:ascii="宋体" w:hAnsi="宋体"/>
          <w:b/>
          <w:sz w:val="44"/>
          <w:szCs w:val="44"/>
        </w:rPr>
        <w:t>项目名称：</w:t>
      </w:r>
      <w:r>
        <w:rPr>
          <w:rFonts w:hint="eastAsia" w:ascii="宋体" w:hAnsi="宋体"/>
          <w:sz w:val="32"/>
          <w:szCs w:val="32"/>
          <w:u w:val="single"/>
        </w:rPr>
        <w:t>徐冷炉改造项目</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eastAsia="宋体"/>
          <w:b/>
          <w:sz w:val="28"/>
          <w:szCs w:val="28"/>
          <w:lang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4</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233737"/>
      <w:bookmarkEnd w:id="0"/>
      <w:bookmarkStart w:id="1" w:name="_Hlt10184362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ascii="宋体" w:hAnsi="宋体"/>
          <w:sz w:val="24"/>
          <w:szCs w:val="24"/>
          <w:u w:val="single"/>
        </w:rPr>
        <w:t>徐冷炉改造</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项目内容：徐冷炉改造</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4</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2</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6"/>
        <w:gridCol w:w="4908"/>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rPr>
              <w:t>改造设备名称</w:t>
            </w:r>
          </w:p>
        </w:tc>
        <w:tc>
          <w:tcPr>
            <w:tcW w:w="4908" w:type="dxa"/>
            <w:noWrap w:val="0"/>
            <w:vAlign w:val="top"/>
          </w:tcPr>
          <w:p>
            <w:pPr>
              <w:spacing w:line="360" w:lineRule="auto"/>
              <w:rPr>
                <w:rFonts w:hint="eastAsia" w:ascii="宋体" w:hAnsi="宋体"/>
                <w:sz w:val="24"/>
                <w:szCs w:val="24"/>
              </w:rPr>
            </w:pPr>
            <w:r>
              <w:rPr>
                <w:rFonts w:hint="eastAsia" w:ascii="宋体" w:hAnsi="宋体"/>
                <w:sz w:val="24"/>
                <w:szCs w:val="24"/>
              </w:rPr>
              <w:t>型号规格</w:t>
            </w:r>
          </w:p>
        </w:tc>
        <w:tc>
          <w:tcPr>
            <w:tcW w:w="1652" w:type="dxa"/>
            <w:noWrap w:val="0"/>
            <w:vAlign w:val="top"/>
          </w:tcPr>
          <w:p>
            <w:pPr>
              <w:spacing w:line="360" w:lineRule="auto"/>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highlight w:val="none"/>
              </w:rPr>
            </w:pPr>
            <w:r>
              <w:rPr>
                <w:rFonts w:hint="eastAsia" w:ascii="宋体" w:hAnsi="宋体"/>
                <w:sz w:val="24"/>
                <w:szCs w:val="24"/>
                <w:highlight w:val="none"/>
                <w:lang w:eastAsia="zh-CN"/>
              </w:rPr>
              <w:t>单头</w:t>
            </w:r>
            <w:r>
              <w:rPr>
                <w:rFonts w:hint="eastAsia" w:ascii="宋体" w:hAnsi="宋体"/>
                <w:sz w:val="24"/>
                <w:szCs w:val="24"/>
                <w:highlight w:val="none"/>
              </w:rPr>
              <w:t>玻璃成型徐冷炉</w:t>
            </w:r>
          </w:p>
        </w:tc>
        <w:tc>
          <w:tcPr>
            <w:tcW w:w="4908" w:type="dxa"/>
            <w:noWrap w:val="0"/>
            <w:vAlign w:val="top"/>
          </w:tcPr>
          <w:p>
            <w:pPr>
              <w:spacing w:line="360" w:lineRule="auto"/>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炉体总长度8.5米，其中保温区长度5米，高1米</w:t>
            </w:r>
          </w:p>
        </w:tc>
        <w:tc>
          <w:tcPr>
            <w:tcW w:w="1652" w:type="dxa"/>
            <w:noWrap w:val="0"/>
            <w:vAlign w:val="top"/>
          </w:tcPr>
          <w:p>
            <w:pPr>
              <w:spacing w:line="360" w:lineRule="auto"/>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r>
        <w:rPr>
          <w:rFonts w:ascii="宋体" w:hAnsi="宋体"/>
          <w:sz w:val="24"/>
          <w:szCs w:val="24"/>
        </w:rPr>
        <w:t>— 20</w:t>
      </w:r>
      <w:r>
        <w:rPr>
          <w:rFonts w:hint="eastAsia" w:ascii="宋体" w:hAnsi="宋体"/>
          <w:sz w:val="24"/>
          <w:szCs w:val="24"/>
        </w:rPr>
        <w:t>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2"/>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2"/>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ascii="宋体" w:hAnsi="宋体"/>
                <w:sz w:val="24"/>
                <w:szCs w:val="24"/>
                <w:u w:val="single"/>
              </w:rPr>
              <w:t>徐冷炉改造</w:t>
            </w:r>
            <w:r>
              <w:rPr>
                <w:rFonts w:hint="eastAsia" w:ascii="宋体" w:hAnsi="宋体"/>
                <w:color w:val="000000"/>
                <w:sz w:val="24"/>
                <w:szCs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2"/>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rPr>
            </w:pPr>
            <w:r>
              <w:rPr>
                <w:rFonts w:hint="eastAsia" w:ascii="宋体" w:hAnsi="宋体" w:cs="仿宋_GB2312"/>
                <w:kern w:val="0"/>
                <w:sz w:val="24"/>
                <w:szCs w:val="24"/>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2"/>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rPr>
            </w:pPr>
            <w:r>
              <w:rPr>
                <w:rFonts w:ascii="宋体" w:hAnsi="宋体" w:cs="仿宋_GB2312"/>
                <w:kern w:val="0"/>
                <w:sz w:val="24"/>
                <w:szCs w:val="24"/>
              </w:rPr>
              <w:t>2.</w:t>
            </w:r>
            <w:r>
              <w:rPr>
                <w:rFonts w:hint="eastAsia" w:ascii="宋体" w:hAnsi="宋体" w:cs="仿宋_GB2312"/>
                <w:kern w:val="0"/>
                <w:sz w:val="24"/>
                <w:szCs w:val="24"/>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50"/>
              <w:snapToGrid w:val="0"/>
              <w:spacing w:line="360" w:lineRule="auto"/>
              <w:rPr>
                <w:sz w:val="24"/>
                <w:szCs w:val="24"/>
                <w:lang w:eastAsia="zh-CN"/>
              </w:rPr>
            </w:pPr>
            <w:r>
              <w:rPr>
                <w:rFonts w:hint="eastAsia"/>
                <w:sz w:val="24"/>
                <w:szCs w:val="24"/>
                <w:lang w:eastAsia="zh-CN"/>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b/>
                <w:sz w:val="24"/>
                <w:szCs w:val="24"/>
                <w:lang w:val="en-US" w:eastAsia="zh-CN"/>
              </w:rPr>
              <w:t>4</w:t>
            </w:r>
          </w:p>
          <w:p>
            <w:pPr>
              <w:pStyle w:val="50"/>
              <w:snapToGrid w:val="0"/>
              <w:spacing w:line="360" w:lineRule="auto"/>
              <w:ind w:right="2036"/>
              <w:rPr>
                <w:sz w:val="24"/>
                <w:szCs w:val="24"/>
                <w:lang w:eastAsia="zh-CN"/>
              </w:rPr>
            </w:pPr>
            <w:r>
              <w:rPr>
                <w:rFonts w:hint="eastAsia"/>
                <w:sz w:val="24"/>
                <w:szCs w:val="24"/>
                <w:lang w:eastAsia="zh-CN"/>
              </w:rPr>
              <w:t>采购人：南阳光明光电有限公司</w:t>
            </w:r>
          </w:p>
          <w:p>
            <w:pPr>
              <w:pStyle w:val="50"/>
              <w:snapToGrid w:val="0"/>
              <w:spacing w:line="360" w:lineRule="auto"/>
              <w:ind w:left="1200" w:hanging="1200" w:hangingChars="500"/>
              <w:rPr>
                <w:sz w:val="24"/>
                <w:szCs w:val="24"/>
                <w:lang w:eastAsia="zh-CN"/>
              </w:rPr>
            </w:pPr>
            <w:r>
              <w:rPr>
                <w:rFonts w:hint="eastAsia"/>
                <w:sz w:val="24"/>
                <w:szCs w:val="24"/>
                <w:lang w:eastAsia="zh-CN"/>
              </w:rPr>
              <w:t>项目名称：徐冷炉改造项目</w:t>
            </w:r>
          </w:p>
          <w:p>
            <w:pPr>
              <w:pStyle w:val="50"/>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2"/>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2"/>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2"/>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 xml:space="preserve"> 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4</w:t>
      </w:r>
      <w:bookmarkStart w:id="14" w:name="_GoBack"/>
      <w:bookmarkEnd w:id="14"/>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color w:val="auto"/>
          <w:sz w:val="24"/>
          <w:szCs w:val="24"/>
          <w:highlight w:val="none"/>
        </w:rPr>
      </w:pPr>
      <w:r>
        <w:rPr>
          <w:rFonts w:hint="eastAsia" w:ascii="宋体" w:hAnsi="宋体"/>
          <w:sz w:val="24"/>
          <w:szCs w:val="24"/>
        </w:rPr>
        <w:t>（一）评审工作由采购人组建的采购评审委员会负责。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pStyle w:val="42"/>
        <w:ind w:firstLine="480"/>
        <w:rPr>
          <w:rFonts w:hint="eastAsia" w:ascii="宋体" w:hAnsi="宋体" w:eastAsia="宋体"/>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right="-456" w:rightChars="-217" w:firstLine="0" w:firstLineChars="0"/>
        <w:jc w:val="left"/>
        <w:rPr>
          <w:rFonts w:ascii="宋体" w:hAnsi="宋体" w:cs="宋体"/>
          <w:sz w:val="24"/>
          <w:szCs w:val="24"/>
          <w:highlight w:val="none"/>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rPr>
        <w:t>改造完成时间：</w:t>
      </w:r>
      <w:r>
        <w:rPr>
          <w:rFonts w:hint="eastAsia" w:ascii="仿宋_GB2312" w:eastAsia="仿宋_GB2312"/>
          <w:b/>
          <w:bCs/>
          <w:sz w:val="24"/>
        </w:rPr>
        <w:t>根据生产作业实际情况，协商约定改造作业时间为准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none"/>
        </w:rPr>
      </w:pPr>
      <w:r>
        <w:rPr>
          <w:rFonts w:hint="eastAsia" w:ascii="宋体" w:hAnsi="宋体"/>
          <w:sz w:val="24"/>
          <w:highlight w:val="none"/>
        </w:rPr>
        <w:t>三、质保期：改造完成验收合格后，整机保修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个月，并在保修期内提供不少于一次的免费上门维修、维护服务。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提供改造的相关图纸及说明；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spacing w:line="440" w:lineRule="exact"/>
        <w:jc w:val="left"/>
        <w:rPr>
          <w:rFonts w:hint="default" w:ascii="宋体" w:hAnsi="宋体" w:eastAsia="宋体"/>
          <w:sz w:val="24"/>
          <w:lang w:val="en-US" w:eastAsia="zh-CN"/>
        </w:rPr>
      </w:pPr>
      <w:r>
        <w:rPr>
          <w:rFonts w:hint="eastAsia" w:ascii="宋体" w:hAnsi="宋体"/>
          <w:sz w:val="24"/>
          <w:lang w:val="en-US" w:eastAsia="zh-CN"/>
        </w:rPr>
        <w:t>1.整体要求</w:t>
      </w:r>
    </w:p>
    <w:p>
      <w:pPr>
        <w:spacing w:line="440" w:lineRule="exact"/>
        <w:jc w:val="left"/>
        <w:rPr>
          <w:rFonts w:ascii="宋体" w:hAnsi="宋体"/>
          <w:sz w:val="24"/>
        </w:rPr>
      </w:pPr>
      <w:r>
        <w:rPr>
          <w:rFonts w:ascii="宋体" w:hAnsi="宋体"/>
          <w:sz w:val="24"/>
        </w:rPr>
        <w:t>1</w:t>
      </w:r>
      <w:r>
        <w:rPr>
          <w:rFonts w:hint="eastAsia" w:ascii="宋体" w:hAnsi="宋体"/>
          <w:sz w:val="24"/>
        </w:rPr>
        <w:t>.1工作环境温度： -10℃-60℃。</w:t>
      </w:r>
    </w:p>
    <w:p>
      <w:pPr>
        <w:spacing w:line="440" w:lineRule="exact"/>
        <w:jc w:val="left"/>
        <w:rPr>
          <w:rFonts w:ascii="宋体" w:hAnsi="宋体"/>
          <w:sz w:val="24"/>
        </w:rPr>
      </w:pPr>
      <w:r>
        <w:rPr>
          <w:rFonts w:ascii="宋体" w:hAnsi="宋体"/>
          <w:sz w:val="24"/>
        </w:rPr>
        <w:t>1</w:t>
      </w:r>
      <w:r>
        <w:rPr>
          <w:rFonts w:hint="eastAsia" w:ascii="宋体" w:hAnsi="宋体"/>
          <w:sz w:val="24"/>
        </w:rPr>
        <w:t>.2电源电压：</w:t>
      </w:r>
      <w:r>
        <w:rPr>
          <w:rFonts w:hint="eastAsia" w:ascii="宋体" w:hAnsi="宋体"/>
          <w:sz w:val="24"/>
          <w:lang w:val="en-US" w:eastAsia="zh-CN"/>
        </w:rPr>
        <w:t>220</w:t>
      </w:r>
      <w:r>
        <w:rPr>
          <w:rFonts w:hint="eastAsia" w:ascii="宋体" w:hAnsi="宋体"/>
          <w:sz w:val="24"/>
        </w:rPr>
        <w:t>V，频率：50HZ。</w:t>
      </w:r>
    </w:p>
    <w:p>
      <w:pPr>
        <w:spacing w:line="520" w:lineRule="exact"/>
        <w:rPr>
          <w:rFonts w:ascii="宋体" w:hAnsi="宋体"/>
          <w:sz w:val="24"/>
        </w:rPr>
      </w:pPr>
      <w:r>
        <w:rPr>
          <w:rFonts w:ascii="宋体" w:hAnsi="宋体"/>
          <w:sz w:val="24"/>
        </w:rPr>
        <w:t>1</w:t>
      </w:r>
      <w:r>
        <w:rPr>
          <w:rFonts w:hint="eastAsia" w:ascii="宋体" w:hAnsi="宋体"/>
          <w:sz w:val="24"/>
        </w:rPr>
        <w:t>.3改造结构应简单明了，方便日常维护保养，改造完成后总功耗不得超过30KW。</w:t>
      </w:r>
    </w:p>
    <w:p>
      <w:pPr>
        <w:spacing w:before="100" w:after="100" w:line="360" w:lineRule="auto"/>
        <w:rPr>
          <w:rFonts w:ascii="宋体" w:hAnsi="宋体"/>
          <w:sz w:val="24"/>
        </w:rPr>
      </w:pPr>
      <w:r>
        <w:rPr>
          <w:rFonts w:hint="eastAsia" w:ascii="宋体" w:hAnsi="宋体"/>
          <w:sz w:val="24"/>
        </w:rPr>
        <w:t>1.4要求炉内支架工装整形、紧固</w:t>
      </w:r>
      <w:r>
        <w:rPr>
          <w:rFonts w:hint="eastAsia" w:ascii="宋体" w:hAnsi="宋体"/>
          <w:sz w:val="24"/>
          <w:lang w:eastAsia="zh-CN"/>
        </w:rPr>
        <w:t>，</w:t>
      </w:r>
      <w:r>
        <w:rPr>
          <w:rFonts w:hint="eastAsia" w:ascii="宋体" w:hAnsi="宋体"/>
          <w:sz w:val="24"/>
          <w:lang w:val="en-US" w:eastAsia="zh-CN"/>
        </w:rPr>
        <w:t>使用</w:t>
      </w:r>
      <w:r>
        <w:rPr>
          <w:rFonts w:hint="eastAsia" w:ascii="宋体" w:hAnsi="宋体"/>
          <w:sz w:val="24"/>
        </w:rPr>
        <w:t>应具有较好的耐温性能</w:t>
      </w:r>
      <w:r>
        <w:rPr>
          <w:rFonts w:hint="eastAsia" w:ascii="宋体" w:hAnsi="宋体"/>
          <w:sz w:val="24"/>
          <w:lang w:val="en-US" w:eastAsia="zh-CN"/>
        </w:rPr>
        <w:t>的材料</w:t>
      </w:r>
      <w:r>
        <w:rPr>
          <w:rFonts w:hint="eastAsia" w:ascii="宋体" w:hAnsi="宋体"/>
          <w:sz w:val="24"/>
        </w:rPr>
        <w:t>，重要部件及部位应具有良好的隔热保温措施和防尘装置。</w:t>
      </w:r>
    </w:p>
    <w:p>
      <w:pPr>
        <w:spacing w:before="100" w:after="100" w:line="360" w:lineRule="auto"/>
        <w:rPr>
          <w:rFonts w:ascii="宋体" w:hAnsi="宋体"/>
          <w:sz w:val="24"/>
        </w:rPr>
      </w:pPr>
      <w:r>
        <w:rPr>
          <w:rFonts w:hint="eastAsia" w:ascii="宋体" w:hAnsi="宋体"/>
          <w:sz w:val="24"/>
        </w:rPr>
        <w:t>1.5造后设备的电控接线方式应符合原控制柜供电控系统。</w:t>
      </w:r>
    </w:p>
    <w:p>
      <w:pPr>
        <w:numPr>
          <w:ilvl w:val="0"/>
          <w:numId w:val="8"/>
        </w:numPr>
        <w:spacing w:line="440" w:lineRule="exact"/>
        <w:jc w:val="left"/>
        <w:rPr>
          <w:rFonts w:hint="eastAsia" w:ascii="宋体" w:hAnsi="宋体"/>
          <w:sz w:val="24"/>
        </w:rPr>
      </w:pPr>
      <w:r>
        <w:rPr>
          <w:rFonts w:hint="eastAsia" w:ascii="宋体" w:hAnsi="宋体"/>
          <w:sz w:val="24"/>
        </w:rPr>
        <w:t>徐冷炉整体要求：</w:t>
      </w:r>
    </w:p>
    <w:p>
      <w:pPr>
        <w:numPr>
          <w:ilvl w:val="0"/>
          <w:numId w:val="0"/>
        </w:numPr>
        <w:spacing w:line="440" w:lineRule="exact"/>
        <w:jc w:val="left"/>
        <w:rPr>
          <w:rFonts w:hint="eastAsia" w:ascii="宋体" w:hAnsi="宋体"/>
          <w:color w:val="FF0000"/>
          <w:sz w:val="24"/>
          <w:highlight w:val="yellow"/>
          <w:lang w:val="en-US" w:eastAsia="zh-CN"/>
        </w:rPr>
      </w:pPr>
      <w:r>
        <w:rPr>
          <w:rFonts w:hint="eastAsia" w:ascii="宋体" w:hAnsi="宋体"/>
          <w:color w:val="auto"/>
          <w:sz w:val="24"/>
          <w:highlight w:val="none"/>
          <w:lang w:val="en-US" w:eastAsia="zh-CN"/>
        </w:rPr>
        <w:t>2.1徐冷炉尺寸：</w:t>
      </w:r>
      <w:r>
        <w:rPr>
          <w:rFonts w:hint="eastAsia" w:ascii="宋体" w:hAnsi="宋体"/>
          <w:sz w:val="24"/>
          <w:szCs w:val="24"/>
          <w:highlight w:val="none"/>
          <w:lang w:val="en-US" w:eastAsia="zh-CN"/>
        </w:rPr>
        <w:t>炉体总长度8.5米，其中保温区长度5米，高1米</w:t>
      </w:r>
    </w:p>
    <w:p>
      <w:pPr>
        <w:numPr>
          <w:ilvl w:val="0"/>
          <w:numId w:val="0"/>
        </w:numPr>
        <w:spacing w:line="440" w:lineRule="exact"/>
        <w:jc w:val="left"/>
        <w:rPr>
          <w:rFonts w:hint="default" w:ascii="宋体" w:hAnsi="宋体" w:eastAsia="宋体"/>
          <w:color w:val="FF0000"/>
          <w:sz w:val="24"/>
          <w:lang w:val="en-US" w:eastAsia="zh-CN"/>
        </w:rPr>
      </w:pPr>
      <w:r>
        <w:rPr>
          <w:rFonts w:hint="eastAsia" w:ascii="宋体" w:hAnsi="宋体"/>
          <w:color w:val="auto"/>
          <w:sz w:val="24"/>
          <w:lang w:val="en-US" w:eastAsia="zh-CN"/>
        </w:rPr>
        <w:t>外观喷涂银色高温漆。漆面要求：表面平整光滑、均匀一致。颜色均匀一致。皱皮大面无。小面无、小面明显处无、不得有皱皮漏刷、防护罩采用优质玻璃钢材质。</w:t>
      </w:r>
    </w:p>
    <w:p>
      <w:pPr>
        <w:spacing w:line="440" w:lineRule="exact"/>
        <w:jc w:val="left"/>
        <w:rPr>
          <w:rFonts w:hint="eastAsia" w:ascii="宋体" w:hAnsi="宋体"/>
          <w:sz w:val="24"/>
        </w:rPr>
      </w:pPr>
      <w:r>
        <w:rPr>
          <w:rFonts w:hint="eastAsia" w:ascii="宋体" w:hAnsi="宋体"/>
          <w:sz w:val="24"/>
        </w:rPr>
        <w:t>2.</w:t>
      </w:r>
      <w:r>
        <w:rPr>
          <w:rFonts w:hint="eastAsia" w:ascii="宋体" w:hAnsi="宋体"/>
          <w:sz w:val="24"/>
          <w:lang w:val="en-US" w:eastAsia="zh-CN"/>
        </w:rPr>
        <w:t>2</w:t>
      </w:r>
      <w:r>
        <w:rPr>
          <w:rFonts w:hint="eastAsia" w:ascii="宋体" w:hAnsi="宋体"/>
          <w:sz w:val="24"/>
        </w:rPr>
        <w:t>加热区设计：设</w:t>
      </w:r>
      <w:r>
        <w:rPr>
          <w:rFonts w:hint="eastAsia" w:ascii="宋体" w:hAnsi="宋体"/>
          <w:sz w:val="24"/>
          <w:lang w:val="en-US" w:eastAsia="zh-CN"/>
        </w:rPr>
        <w:t>4</w:t>
      </w:r>
      <w:r>
        <w:rPr>
          <w:rFonts w:hint="eastAsia" w:ascii="宋体" w:hAnsi="宋体"/>
          <w:sz w:val="24"/>
        </w:rPr>
        <w:t>段加热区，炉内3区</w:t>
      </w:r>
      <w:r>
        <w:rPr>
          <w:rFonts w:hint="eastAsia" w:ascii="宋体" w:hAnsi="宋体"/>
          <w:sz w:val="24"/>
          <w:lang w:eastAsia="zh-CN"/>
        </w:rPr>
        <w:t>、</w:t>
      </w:r>
      <w:r>
        <w:rPr>
          <w:rFonts w:hint="eastAsia" w:ascii="宋体" w:hAnsi="宋体"/>
          <w:sz w:val="24"/>
          <w:lang w:val="en-US" w:eastAsia="zh-CN"/>
        </w:rPr>
        <w:t>梭槽加热区</w:t>
      </w:r>
      <w:r>
        <w:rPr>
          <w:rFonts w:hint="eastAsia" w:ascii="宋体" w:hAnsi="宋体"/>
          <w:sz w:val="24"/>
        </w:rPr>
        <w:t>，</w:t>
      </w:r>
      <w:r>
        <w:rPr>
          <w:rFonts w:hint="eastAsia" w:ascii="宋体" w:hAnsi="宋体"/>
          <w:sz w:val="24"/>
          <w:lang w:val="en-US" w:eastAsia="zh-CN"/>
        </w:rPr>
        <w:t>梭槽现有加热方式为明火作业，改变梭槽加热方式。加</w:t>
      </w:r>
      <w:r>
        <w:rPr>
          <w:rFonts w:hint="eastAsia" w:ascii="宋体" w:hAnsi="宋体"/>
          <w:sz w:val="24"/>
        </w:rPr>
        <w:t>热1区，采用</w:t>
      </w:r>
      <w:r>
        <w:rPr>
          <w:rFonts w:hint="eastAsia" w:ascii="宋体" w:hAnsi="宋体"/>
          <w:sz w:val="24"/>
          <w:lang w:val="en-US" w:eastAsia="zh-CN"/>
        </w:rPr>
        <w:t>电阻丝对链条底部加热</w:t>
      </w:r>
      <w:r>
        <w:rPr>
          <w:rFonts w:hint="eastAsia" w:ascii="宋体" w:hAnsi="宋体"/>
          <w:sz w:val="24"/>
        </w:rPr>
        <w:t>。</w:t>
      </w:r>
      <w:r>
        <w:rPr>
          <w:rFonts w:hint="eastAsia" w:ascii="宋体" w:hAnsi="宋体"/>
          <w:sz w:val="24"/>
          <w:lang w:val="en-US" w:eastAsia="zh-CN"/>
        </w:rPr>
        <w:t>第二区采用上方电阻丝加热，下方采用硅碳棒加热。第三区采用电阻丝加热。</w:t>
      </w:r>
      <w:r>
        <w:rPr>
          <w:rFonts w:hint="eastAsia" w:ascii="宋体" w:hAnsi="宋体"/>
          <w:sz w:val="24"/>
        </w:rPr>
        <w:t>（安装位置以现场实际为准）。</w:t>
      </w:r>
    </w:p>
    <w:p>
      <w:pPr>
        <w:spacing w:line="440" w:lineRule="exact"/>
        <w:jc w:val="left"/>
        <w:rPr>
          <w:rFonts w:hint="eastAsia" w:ascii="宋体" w:hAnsi="宋体" w:eastAsia="宋体"/>
          <w:sz w:val="24"/>
          <w:lang w:eastAsia="zh-CN"/>
        </w:rPr>
      </w:pPr>
      <w:r>
        <w:rPr>
          <w:rFonts w:hint="eastAsia" w:ascii="宋体" w:hAnsi="宋体"/>
          <w:sz w:val="24"/>
          <w:lang w:val="en-US" w:eastAsia="zh-CN"/>
        </w:rPr>
        <w:t>2.2.1</w:t>
      </w:r>
      <w:r>
        <w:rPr>
          <w:rFonts w:hint="eastAsia" w:ascii="宋体" w:hAnsi="宋体"/>
          <w:sz w:val="24"/>
        </w:rPr>
        <w:t>梭槽设计</w:t>
      </w:r>
      <w:r>
        <w:rPr>
          <w:rFonts w:hint="eastAsia" w:ascii="宋体" w:hAnsi="宋体"/>
          <w:sz w:val="24"/>
          <w:lang w:val="en-US" w:eastAsia="zh-CN"/>
        </w:rPr>
        <w:t>要求</w:t>
      </w:r>
      <w:r>
        <w:rPr>
          <w:rFonts w:hint="eastAsia" w:ascii="宋体" w:hAnsi="宋体"/>
          <w:sz w:val="24"/>
        </w:rPr>
        <w:t>：玻璃不能出现炸裂现象</w:t>
      </w:r>
      <w:r>
        <w:rPr>
          <w:rFonts w:hint="eastAsia" w:ascii="宋体" w:hAnsi="宋体"/>
          <w:sz w:val="24"/>
          <w:lang w:eastAsia="zh-CN"/>
        </w:rPr>
        <w:t>；</w:t>
      </w:r>
      <w:r>
        <w:rPr>
          <w:rFonts w:hint="eastAsia" w:ascii="宋体" w:hAnsi="宋体"/>
          <w:sz w:val="24"/>
        </w:rPr>
        <w:t>玻璃平稳进入链条</w:t>
      </w:r>
      <w:r>
        <w:rPr>
          <w:rFonts w:hint="eastAsia" w:ascii="宋体" w:hAnsi="宋体"/>
          <w:sz w:val="24"/>
          <w:lang w:eastAsia="zh-CN"/>
        </w:rPr>
        <w:t>，</w:t>
      </w:r>
      <w:r>
        <w:rPr>
          <w:rFonts w:hint="eastAsia" w:ascii="宋体" w:hAnsi="宋体"/>
          <w:sz w:val="24"/>
        </w:rPr>
        <w:t>不翻滚</w:t>
      </w:r>
      <w:r>
        <w:rPr>
          <w:rFonts w:hint="eastAsia" w:ascii="宋体" w:hAnsi="宋体"/>
          <w:sz w:val="24"/>
          <w:lang w:eastAsia="zh-CN"/>
        </w:rPr>
        <w:t>；</w:t>
      </w:r>
      <w:r>
        <w:rPr>
          <w:rFonts w:hint="eastAsia" w:ascii="宋体" w:hAnsi="宋体"/>
          <w:sz w:val="24"/>
        </w:rPr>
        <w:t>设计合理，美观大方</w:t>
      </w:r>
      <w:r>
        <w:rPr>
          <w:rFonts w:hint="eastAsia" w:ascii="宋体" w:hAnsi="宋体"/>
          <w:sz w:val="24"/>
          <w:lang w:eastAsia="zh-CN"/>
        </w:rPr>
        <w:t>。</w:t>
      </w:r>
    </w:p>
    <w:p>
      <w:pPr>
        <w:spacing w:line="440" w:lineRule="exact"/>
        <w:jc w:val="left"/>
        <w:rPr>
          <w:rFonts w:ascii="宋体" w:hAnsi="宋体"/>
          <w:sz w:val="24"/>
        </w:rPr>
      </w:pPr>
      <w:r>
        <w:rPr>
          <w:rFonts w:hint="eastAsia" w:ascii="宋体" w:hAnsi="宋体"/>
          <w:sz w:val="24"/>
        </w:rPr>
        <w:t>★2.</w:t>
      </w:r>
      <w:r>
        <w:rPr>
          <w:rFonts w:hint="eastAsia" w:ascii="宋体" w:hAnsi="宋体"/>
          <w:sz w:val="24"/>
          <w:lang w:val="en-US" w:eastAsia="zh-CN"/>
        </w:rPr>
        <w:t>3</w:t>
      </w:r>
      <w:r>
        <w:rPr>
          <w:rFonts w:hint="eastAsia" w:ascii="宋体" w:hAnsi="宋体"/>
          <w:sz w:val="24"/>
        </w:rPr>
        <w:t>将炉口网带滚筒安装支架向</w:t>
      </w:r>
      <w:r>
        <w:rPr>
          <w:rFonts w:hint="eastAsia" w:ascii="宋体" w:hAnsi="宋体"/>
          <w:sz w:val="24"/>
          <w:lang w:val="en-US" w:eastAsia="zh-CN"/>
        </w:rPr>
        <w:t>两侧</w:t>
      </w:r>
      <w:r>
        <w:rPr>
          <w:rFonts w:hint="eastAsia" w:ascii="宋体" w:hAnsi="宋体"/>
          <w:sz w:val="24"/>
        </w:rPr>
        <w:t>延伸，</w:t>
      </w:r>
      <w:r>
        <w:rPr>
          <w:rFonts w:hint="eastAsia" w:ascii="宋体" w:hAnsi="宋体"/>
          <w:sz w:val="24"/>
          <w:lang w:val="en-US" w:eastAsia="zh-CN"/>
        </w:rPr>
        <w:t>轴承外露。</w:t>
      </w:r>
      <w:r>
        <w:rPr>
          <w:rFonts w:hint="eastAsia" w:ascii="宋体" w:hAnsi="宋体"/>
          <w:sz w:val="24"/>
        </w:rPr>
        <w:t>重新制作保温罩，同时需根据实际情况对网带轨道、齿轮、滚筒进行适配性改造。</w:t>
      </w:r>
    </w:p>
    <w:p>
      <w:pPr>
        <w:spacing w:line="440" w:lineRule="exact"/>
        <w:jc w:val="left"/>
        <w:rPr>
          <w:rFonts w:hint="eastAsia" w:ascii="宋体" w:hAnsi="宋体"/>
          <w:sz w:val="24"/>
          <w:lang w:val="en-US" w:eastAsia="zh-CN"/>
        </w:rPr>
      </w:pPr>
      <w:r>
        <w:rPr>
          <w:rFonts w:hint="eastAsia" w:ascii="宋体" w:hAnsi="宋体"/>
          <w:sz w:val="24"/>
        </w:rPr>
        <w:t>★2.</w:t>
      </w:r>
      <w:r>
        <w:rPr>
          <w:rFonts w:hint="eastAsia" w:ascii="宋体" w:hAnsi="宋体"/>
          <w:sz w:val="24"/>
          <w:lang w:val="en-US" w:eastAsia="zh-CN"/>
        </w:rPr>
        <w:t>4</w:t>
      </w:r>
      <w:r>
        <w:rPr>
          <w:rFonts w:hint="eastAsia" w:ascii="宋体" w:hAnsi="宋体"/>
          <w:sz w:val="24"/>
        </w:rPr>
        <w:t xml:space="preserve"> </w:t>
      </w:r>
      <w:r>
        <w:rPr>
          <w:rFonts w:hint="eastAsia" w:ascii="宋体" w:hAnsi="宋体"/>
          <w:sz w:val="24"/>
          <w:lang w:val="en-US" w:eastAsia="zh-CN"/>
        </w:rPr>
        <w:t>供应商需根据现场实际情况对徐冷炉进行设计，要求链条及框架和徐冷炉框架可以整体分离，维修时不需要对徐冷炉进行拆解。</w:t>
      </w:r>
    </w:p>
    <w:p>
      <w:pPr>
        <w:spacing w:line="440" w:lineRule="exact"/>
        <w:jc w:val="left"/>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2.5徐冷炉出口位置设计临时延长保温区，要求使用方便，不使用时是有理想的放置区（尽量与炉体连成一体）。</w:t>
      </w:r>
    </w:p>
    <w:p>
      <w:pPr>
        <w:spacing w:line="440" w:lineRule="exact"/>
        <w:jc w:val="left"/>
        <w:rPr>
          <w:rFonts w:hint="eastAsia" w:ascii="宋体" w:hAnsi="宋体"/>
          <w:sz w:val="24"/>
          <w:lang w:val="en-US" w:eastAsia="zh-CN"/>
        </w:rPr>
      </w:pPr>
      <w:r>
        <w:rPr>
          <w:rFonts w:hint="eastAsia" w:ascii="宋体" w:hAnsi="宋体"/>
          <w:sz w:val="24"/>
          <w:lang w:val="en-US" w:eastAsia="zh-CN"/>
        </w:rPr>
        <w:t>2.6链条所有部件采用316材质，保证5年内不变形，使用宽度350mm，两侧折边高度不低于3公分。</w:t>
      </w:r>
    </w:p>
    <w:p>
      <w:pPr>
        <w:spacing w:line="440" w:lineRule="exact"/>
        <w:jc w:val="left"/>
        <w:rPr>
          <w:rFonts w:hint="default" w:ascii="宋体" w:hAnsi="宋体"/>
          <w:sz w:val="24"/>
          <w:lang w:val="en-US" w:eastAsia="zh-CN"/>
        </w:rPr>
      </w:pPr>
      <w:r>
        <w:rPr>
          <w:rFonts w:hint="eastAsia" w:ascii="宋体" w:hAnsi="宋体"/>
          <w:sz w:val="24"/>
          <w:lang w:val="en-US" w:eastAsia="zh-CN"/>
        </w:rPr>
        <w:t>2.7链条传动采用一体式减速机。链条位移最低速≤10cm/分钟，最高速≥50cm/分钟。如有更好的设计方案可提供。</w:t>
      </w:r>
    </w:p>
    <w:p>
      <w:pPr>
        <w:spacing w:line="500" w:lineRule="exact"/>
        <w:rPr>
          <w:rFonts w:ascii="宋体" w:hAnsi="宋体"/>
          <w:sz w:val="24"/>
        </w:rPr>
      </w:pPr>
      <w:r>
        <w:rPr>
          <w:rFonts w:hint="eastAsia" w:ascii="宋体" w:hAnsi="宋体"/>
          <w:sz w:val="24"/>
        </w:rPr>
        <w:t>3.效果要求：</w:t>
      </w:r>
    </w:p>
    <w:p>
      <w:pPr>
        <w:spacing w:line="500" w:lineRule="exact"/>
        <w:rPr>
          <w:rFonts w:hint="eastAsia" w:ascii="宋体" w:hAnsi="宋体"/>
          <w:sz w:val="24"/>
        </w:rPr>
      </w:pPr>
      <w:r>
        <w:rPr>
          <w:rFonts w:hint="eastAsia" w:ascii="宋体" w:hAnsi="宋体"/>
          <w:sz w:val="24"/>
        </w:rPr>
        <w:t>★3.1炉膛内各温区点位温度要保持一致性，温场均匀性≤</w:t>
      </w:r>
      <w:r>
        <w:rPr>
          <w:rFonts w:ascii="宋体" w:hAnsi="宋体"/>
          <w:sz w:val="24"/>
        </w:rPr>
        <w:t>5</w:t>
      </w:r>
      <w:r>
        <w:rPr>
          <w:rFonts w:hint="eastAsia" w:ascii="宋体" w:hAnsi="宋体"/>
          <w:sz w:val="24"/>
        </w:rPr>
        <w:t>℃；</w:t>
      </w:r>
    </w:p>
    <w:p>
      <w:pPr>
        <w:spacing w:line="500" w:lineRule="exact"/>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徐冷炉第1加热区温度要求最高能够达到</w:t>
      </w:r>
      <w:r>
        <w:rPr>
          <w:rFonts w:hint="eastAsia" w:ascii="宋体" w:hAnsi="宋体"/>
          <w:sz w:val="24"/>
          <w:lang w:val="en-US" w:eastAsia="zh-CN"/>
        </w:rPr>
        <w:t>650</w:t>
      </w:r>
      <w:r>
        <w:rPr>
          <w:rFonts w:hint="eastAsia" w:ascii="宋体" w:hAnsi="宋体"/>
          <w:sz w:val="24"/>
        </w:rPr>
        <w:t>℃，其余加热区温度要求最高能够达到</w:t>
      </w:r>
      <w:r>
        <w:rPr>
          <w:rFonts w:hint="eastAsia" w:ascii="宋体" w:hAnsi="宋体"/>
          <w:sz w:val="24"/>
          <w:lang w:val="en-US" w:eastAsia="zh-CN"/>
        </w:rPr>
        <w:t>600</w:t>
      </w:r>
      <w:r>
        <w:rPr>
          <w:rFonts w:hint="eastAsia" w:ascii="宋体" w:hAnsi="宋体"/>
          <w:sz w:val="24"/>
        </w:rPr>
        <w:t>℃。</w:t>
      </w:r>
    </w:p>
    <w:p>
      <w:pPr>
        <w:spacing w:line="500" w:lineRule="exact"/>
        <w:rPr>
          <w:rFonts w:ascii="宋体" w:hAnsi="宋体"/>
          <w:sz w:val="24"/>
        </w:rPr>
      </w:pPr>
      <w:r>
        <w:rPr>
          <w:rFonts w:hint="eastAsia" w:ascii="宋体" w:hAnsi="宋体"/>
          <w:sz w:val="24"/>
        </w:rPr>
        <w:t>3.3炉内构架工装紧固，无形变，加热元件在炉内要分布匀称，加热元件及卡槽固定紧固。</w:t>
      </w:r>
    </w:p>
    <w:p>
      <w:pPr>
        <w:spacing w:line="500" w:lineRule="exact"/>
        <w:rPr>
          <w:rFonts w:ascii="宋体" w:hAnsi="宋体"/>
          <w:sz w:val="24"/>
        </w:rPr>
      </w:pPr>
      <w:r>
        <w:rPr>
          <w:rFonts w:hint="eastAsia" w:ascii="宋体" w:hAnsi="宋体"/>
          <w:sz w:val="24"/>
        </w:rPr>
        <w:t>4.安装调试：</w:t>
      </w:r>
    </w:p>
    <w:p>
      <w:pPr>
        <w:spacing w:line="500" w:lineRule="exact"/>
        <w:ind w:firstLine="240" w:firstLineChars="100"/>
        <w:rPr>
          <w:rFonts w:ascii="宋体" w:hAnsi="宋体"/>
          <w:sz w:val="24"/>
        </w:rPr>
      </w:pPr>
      <w:r>
        <w:rPr>
          <w:rFonts w:hint="eastAsia" w:ascii="宋体" w:hAnsi="宋体"/>
          <w:sz w:val="24"/>
        </w:rPr>
        <w:t>4.1供应商负责设备改造和调试。</w:t>
      </w:r>
    </w:p>
    <w:p>
      <w:pPr>
        <w:spacing w:line="500" w:lineRule="exact"/>
        <w:ind w:left="637" w:leftChars="114" w:hanging="398" w:hangingChars="166"/>
        <w:rPr>
          <w:rFonts w:ascii="宋体" w:hAnsi="宋体"/>
          <w:sz w:val="24"/>
        </w:rPr>
      </w:pPr>
      <w:r>
        <w:rPr>
          <w:rFonts w:hint="eastAsia" w:ascii="宋体" w:hAnsi="宋体"/>
          <w:sz w:val="24"/>
        </w:rPr>
        <w:t>4.2合同签订，采购人支付第一笔货款后，供应商应在规定的时间内到达现场组织改造、调试，达到正常运行要求，保证采购人正常使用。所需的费用包括在投标总价格中。</w:t>
      </w:r>
    </w:p>
    <w:p>
      <w:pPr>
        <w:numPr>
          <w:ilvl w:val="0"/>
          <w:numId w:val="9"/>
        </w:numPr>
        <w:spacing w:line="500" w:lineRule="exact"/>
        <w:ind w:left="240" w:hanging="240" w:hangingChars="100"/>
        <w:rPr>
          <w:rFonts w:hint="eastAsia" w:ascii="宋体" w:hAnsi="宋体"/>
          <w:sz w:val="24"/>
        </w:rPr>
      </w:pP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rPr>
        <w:t>6.售后服务：</w:t>
      </w:r>
    </w:p>
    <w:p>
      <w:pPr>
        <w:spacing w:line="500" w:lineRule="exact"/>
        <w:ind w:firstLine="240" w:firstLineChars="100"/>
        <w:rPr>
          <w:rFonts w:ascii="宋体" w:hAnsi="宋体"/>
          <w:sz w:val="24"/>
        </w:rPr>
      </w:pPr>
      <w:r>
        <w:rPr>
          <w:rFonts w:hint="eastAsia" w:ascii="宋体" w:hAnsi="宋体"/>
          <w:sz w:val="24"/>
        </w:rPr>
        <w:t>6.1供应商应采购人要求提供有关改造的相关资料，遵守询价文件及合同售后服务承诺。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rPr>
        <w:t>6.2备件送达期限：在设备的使用寿命期内，供应商应保证国内不超过4天，国外不超过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rPr>
        <w:t>6.3终身零配件供应：供应商应保证设备停产后的备件供应保证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rPr>
        <w:t>6.4质保期后，供应商应向用户提供及时的、优质的、价格优惠的技术服务和备品备件供应。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hint="eastAsia" w:ascii="宋体" w:hAnsi="宋体"/>
          <w:sz w:val="24"/>
        </w:rPr>
      </w:pPr>
      <w:r>
        <w:rPr>
          <w:rFonts w:hint="eastAsia" w:ascii="宋体" w:hAnsi="宋体"/>
          <w:sz w:val="24"/>
        </w:rPr>
        <w:t>6.5改造验收后，供应商为本公司提供优质服务，在接到本公司维修申请后，供应商承诺4小时内响应，72小时内到达用户现场，恢复设备正常运行。</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spacing w:line="380" w:lineRule="exact"/>
        <w:rPr>
          <w:rFonts w:ascii="仿宋_GB2312" w:eastAsia="仿宋_GB2312"/>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tabs>
          <w:tab w:val="left" w:pos="1134"/>
        </w:tabs>
        <w:adjustRightInd w:val="0"/>
        <w:snapToGrid w:val="0"/>
        <w:spacing w:line="500" w:lineRule="exact"/>
        <w:ind w:left="719" w:leftChars="114" w:hanging="480" w:hangingChars="200"/>
        <w:rPr>
          <w:rFonts w:hint="eastAsia" w:ascii="宋体" w:hAnsi="宋体"/>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50"/>
        <w:snapToGrid w:val="0"/>
        <w:ind w:right="3278" w:firstLine="3600" w:firstLineChars="1000"/>
        <w:rPr>
          <w:sz w:val="36"/>
          <w:szCs w:val="36"/>
          <w:lang w:eastAsia="zh-CN"/>
        </w:rPr>
      </w:pPr>
    </w:p>
    <w:p>
      <w:pPr>
        <w:pStyle w:val="50"/>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rPr>
        <w:t>徐冷炉改造</w:t>
      </w:r>
      <w:r>
        <w:rPr>
          <w:rFonts w:hint="eastAsia" w:ascii="宋体" w:hAnsi="宋体"/>
          <w:sz w:val="32"/>
          <w:szCs w:val="32"/>
        </w:rPr>
        <w:t>项目</w:t>
      </w:r>
    </w:p>
    <w:p>
      <w:pPr>
        <w:pStyle w:val="50"/>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50"/>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4</w:t>
      </w:r>
    </w:p>
    <w:p>
      <w:pPr>
        <w:pStyle w:val="50"/>
        <w:snapToGrid w:val="0"/>
        <w:ind w:right="532"/>
        <w:jc w:val="center"/>
        <w:rPr>
          <w:sz w:val="32"/>
          <w:szCs w:val="32"/>
          <w:lang w:eastAsia="zh-CN"/>
        </w:rPr>
      </w:pPr>
    </w:p>
    <w:p>
      <w:pPr>
        <w:pStyle w:val="50"/>
        <w:snapToGrid w:val="0"/>
        <w:ind w:right="2036" w:firstLine="2080" w:firstLineChars="650"/>
        <w:rPr>
          <w:sz w:val="32"/>
          <w:szCs w:val="32"/>
          <w:lang w:eastAsia="zh-CN"/>
        </w:rPr>
      </w:pPr>
    </w:p>
    <w:p>
      <w:pPr>
        <w:pStyle w:val="50"/>
        <w:snapToGrid w:val="0"/>
        <w:ind w:right="2036" w:firstLine="2080" w:firstLineChars="650"/>
        <w:rPr>
          <w:sz w:val="32"/>
          <w:szCs w:val="32"/>
          <w:lang w:eastAsia="zh-CN"/>
        </w:rPr>
      </w:pPr>
    </w:p>
    <w:p>
      <w:pPr>
        <w:pStyle w:val="50"/>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05315045"/>
      <w:bookmarkStart w:id="3" w:name="_Toc116869942"/>
      <w:bookmarkStart w:id="4" w:name="_Toc172809947"/>
      <w:bookmarkStart w:id="5" w:name="_Toc89791634"/>
      <w:bookmarkStart w:id="6" w:name="_Toc90180911"/>
      <w:bookmarkStart w:id="7" w:name="_Toc172809818"/>
      <w:bookmarkStart w:id="8" w:name="_Toc89791736"/>
      <w:bookmarkStart w:id="9" w:name="_Toc182560070"/>
      <w:bookmarkStart w:id="10" w:name="_Toc172811881"/>
      <w:bookmarkStart w:id="11" w:name="_Toc116895449"/>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hint="eastAsia"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spacing w:line="360" w:lineRule="auto"/>
        <w:ind w:firstLine="480" w:firstLineChars="200"/>
        <w:rPr>
          <w:rFonts w:hint="eastAsia" w:ascii="宋体" w:hAnsi="宋体"/>
          <w:sz w:val="24"/>
          <w:szCs w:val="30"/>
        </w:rPr>
      </w:pPr>
    </w:p>
    <w:p>
      <w:pPr>
        <w:spacing w:line="360" w:lineRule="auto"/>
        <w:ind w:firstLine="480" w:firstLineChars="200"/>
        <w:rPr>
          <w:rFonts w:hint="eastAsia" w:ascii="宋体" w:hAnsi="宋体"/>
          <w:sz w:val="24"/>
          <w:szCs w:val="30"/>
        </w:rPr>
      </w:pPr>
    </w:p>
    <w:p>
      <w:pPr>
        <w:spacing w:line="360" w:lineRule="auto"/>
        <w:ind w:firstLine="480" w:firstLineChars="200"/>
        <w:rPr>
          <w:rFonts w:hint="eastAsia" w:ascii="宋体" w:hAnsi="宋体"/>
          <w:sz w:val="24"/>
          <w:szCs w:val="30"/>
        </w:rPr>
      </w:pPr>
    </w:p>
    <w:p>
      <w:pPr>
        <w:spacing w:line="360" w:lineRule="auto"/>
        <w:ind w:firstLine="480" w:firstLineChars="200"/>
        <w:rPr>
          <w:rFonts w:hint="eastAsia" w:ascii="宋体" w:hAnsi="宋体"/>
          <w:sz w:val="24"/>
          <w:szCs w:val="30"/>
        </w:rPr>
      </w:pPr>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1970"/>
        <w:gridCol w:w="2541"/>
        <w:gridCol w:w="2244"/>
        <w:gridCol w:w="14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50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970"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541"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244"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95"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507"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970" w:type="dxa"/>
            <w:noWrap w:val="0"/>
            <w:vAlign w:val="top"/>
          </w:tcPr>
          <w:p>
            <w:pPr>
              <w:spacing w:line="480" w:lineRule="auto"/>
              <w:rPr>
                <w:rFonts w:ascii="宋体" w:hAnsi="宋体"/>
                <w:color w:val="000000"/>
                <w:sz w:val="24"/>
                <w:szCs w:val="21"/>
                <w:highlight w:val="none"/>
              </w:rPr>
            </w:pPr>
          </w:p>
        </w:tc>
        <w:tc>
          <w:tcPr>
            <w:tcW w:w="2541" w:type="dxa"/>
            <w:noWrap w:val="0"/>
            <w:vAlign w:val="top"/>
          </w:tcPr>
          <w:p>
            <w:pPr>
              <w:spacing w:line="480" w:lineRule="auto"/>
              <w:rPr>
                <w:rFonts w:ascii="宋体" w:hAnsi="宋体"/>
                <w:color w:val="000000"/>
                <w:sz w:val="24"/>
                <w:szCs w:val="21"/>
                <w:highlight w:val="none"/>
              </w:rPr>
            </w:pPr>
          </w:p>
        </w:tc>
        <w:tc>
          <w:tcPr>
            <w:tcW w:w="2244" w:type="dxa"/>
            <w:noWrap w:val="0"/>
            <w:vAlign w:val="top"/>
          </w:tcPr>
          <w:p>
            <w:pPr>
              <w:spacing w:line="480" w:lineRule="auto"/>
              <w:rPr>
                <w:rFonts w:ascii="宋体" w:hAnsi="宋体"/>
                <w:color w:val="000000"/>
                <w:sz w:val="24"/>
                <w:szCs w:val="21"/>
                <w:highlight w:val="none"/>
              </w:rPr>
            </w:pPr>
          </w:p>
        </w:tc>
        <w:tc>
          <w:tcPr>
            <w:tcW w:w="1495"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507"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970" w:type="dxa"/>
            <w:noWrap w:val="0"/>
            <w:vAlign w:val="top"/>
          </w:tcPr>
          <w:p>
            <w:pPr>
              <w:spacing w:line="480" w:lineRule="auto"/>
              <w:rPr>
                <w:rFonts w:ascii="宋体" w:hAnsi="宋体"/>
                <w:color w:val="000000"/>
                <w:sz w:val="24"/>
                <w:szCs w:val="21"/>
                <w:highlight w:val="none"/>
              </w:rPr>
            </w:pPr>
          </w:p>
        </w:tc>
        <w:tc>
          <w:tcPr>
            <w:tcW w:w="2541" w:type="dxa"/>
            <w:noWrap w:val="0"/>
            <w:vAlign w:val="top"/>
          </w:tcPr>
          <w:p>
            <w:pPr>
              <w:spacing w:line="480" w:lineRule="auto"/>
              <w:rPr>
                <w:rFonts w:ascii="宋体" w:hAnsi="宋体"/>
                <w:color w:val="000000"/>
                <w:sz w:val="24"/>
                <w:szCs w:val="21"/>
                <w:highlight w:val="none"/>
              </w:rPr>
            </w:pPr>
          </w:p>
        </w:tc>
        <w:tc>
          <w:tcPr>
            <w:tcW w:w="2244" w:type="dxa"/>
            <w:noWrap w:val="0"/>
            <w:vAlign w:val="top"/>
          </w:tcPr>
          <w:p>
            <w:pPr>
              <w:spacing w:line="480" w:lineRule="auto"/>
              <w:rPr>
                <w:rFonts w:ascii="宋体" w:hAnsi="宋体"/>
                <w:color w:val="000000"/>
                <w:sz w:val="24"/>
                <w:szCs w:val="21"/>
                <w:highlight w:val="none"/>
              </w:rPr>
            </w:pPr>
          </w:p>
        </w:tc>
        <w:tc>
          <w:tcPr>
            <w:tcW w:w="1495"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507"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970" w:type="dxa"/>
            <w:noWrap w:val="0"/>
            <w:vAlign w:val="top"/>
          </w:tcPr>
          <w:p>
            <w:pPr>
              <w:spacing w:line="480" w:lineRule="auto"/>
              <w:rPr>
                <w:rFonts w:ascii="宋体" w:hAnsi="宋体"/>
                <w:color w:val="000000"/>
                <w:sz w:val="24"/>
                <w:szCs w:val="21"/>
                <w:highlight w:val="none"/>
              </w:rPr>
            </w:pPr>
          </w:p>
        </w:tc>
        <w:tc>
          <w:tcPr>
            <w:tcW w:w="2541" w:type="dxa"/>
            <w:noWrap w:val="0"/>
            <w:vAlign w:val="top"/>
          </w:tcPr>
          <w:p>
            <w:pPr>
              <w:spacing w:line="480" w:lineRule="auto"/>
              <w:rPr>
                <w:rFonts w:ascii="宋体" w:hAnsi="宋体"/>
                <w:color w:val="000000"/>
                <w:sz w:val="24"/>
                <w:szCs w:val="21"/>
                <w:highlight w:val="none"/>
              </w:rPr>
            </w:pPr>
          </w:p>
        </w:tc>
        <w:tc>
          <w:tcPr>
            <w:tcW w:w="2244" w:type="dxa"/>
            <w:noWrap w:val="0"/>
            <w:vAlign w:val="top"/>
          </w:tcPr>
          <w:p>
            <w:pPr>
              <w:spacing w:line="480" w:lineRule="auto"/>
              <w:rPr>
                <w:rFonts w:ascii="宋体" w:hAnsi="宋体"/>
                <w:color w:val="000000"/>
                <w:sz w:val="24"/>
                <w:szCs w:val="21"/>
                <w:highlight w:val="none"/>
              </w:rPr>
            </w:pPr>
          </w:p>
        </w:tc>
        <w:tc>
          <w:tcPr>
            <w:tcW w:w="1495"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50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970"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541"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244"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95"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设备改造方案及主要性能指标描述</w:t>
      </w:r>
    </w:p>
    <w:p>
      <w:pPr>
        <w:tabs>
          <w:tab w:val="left" w:pos="180"/>
        </w:tabs>
        <w:ind w:firstLine="642"/>
        <w:rPr>
          <w:rFonts w:hint="eastAsia" w:ascii="宋体" w:hAnsi="宋体"/>
          <w:b/>
          <w:sz w:val="32"/>
          <w:szCs w:val="32"/>
          <w:highlight w:val="none"/>
        </w:rPr>
      </w:pPr>
      <w:r>
        <w:rPr>
          <w:rFonts w:hint="eastAsia" w:ascii="宋体" w:hAnsi="宋体"/>
          <w:b/>
          <w:sz w:val="32"/>
          <w:szCs w:val="32"/>
          <w:highlight w:val="none"/>
          <w:lang w:val="en-US" w:eastAsia="zh-CN"/>
        </w:rPr>
        <w:t>备注：设备改造方案以PPT文件展现</w:t>
      </w:r>
    </w:p>
    <w:p>
      <w:pPr>
        <w:tabs>
          <w:tab w:val="left" w:pos="180"/>
        </w:tabs>
        <w:ind w:firstLine="642"/>
        <w:rPr>
          <w:rFonts w:hint="eastAsia"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设备设施改造</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50"/>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4</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rPr>
        <w:t>徐冷炉改造</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按甲方改造维修技术要求（附件1）进行设计、施工，具体要求见附件要求。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1、乙方负责此项目涉及的设备设施、零配件等改造物件的包装，运输费用由乙方全部承担。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2、改造完成后，经试生产达标后，由甲乙双方派专人进行现场验收。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12" w:name="_Toc5969336"/>
      <w:r>
        <w:rPr>
          <w:rFonts w:hint="eastAsia" w:ascii="宋体" w:hAnsi="宋体" w:cs="Arial"/>
          <w:szCs w:val="21"/>
        </w:rPr>
        <w:t>乙方报价文件里《技术服务和质保期服务计划</w:t>
      </w:r>
      <w:bookmarkEnd w:id="12"/>
      <w:r>
        <w:rPr>
          <w:rFonts w:hint="eastAsia" w:ascii="宋体" w:hAnsi="宋体" w:cs="Arial"/>
          <w:szCs w:val="21"/>
        </w:rPr>
        <w:t>》（附件3）内容履行服务。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highlight w:val="none"/>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r>
        <w:rPr>
          <w:rFonts w:hint="eastAsia" w:ascii="宋体" w:hAnsi="宋体" w:cs="Arial"/>
          <w:szCs w:val="21"/>
          <w:highlight w:val="none"/>
        </w:rPr>
        <w:t>保质期内未出现争议或质量问题，一次性交付质保金余款。</w:t>
      </w:r>
      <w:r>
        <w:rPr>
          <w:rFonts w:hint="eastAsia" w:ascii="宋体" w:hAnsi="宋体" w:cs="HiddenHorzOCR"/>
          <w:kern w:val="0"/>
          <w:szCs w:val="21"/>
          <w:highlight w:val="none"/>
        </w:rPr>
        <w:t>货款支付至乙方指定银行账号后方为有效，未经乙方书面文件授权，货款不得支付任何第三方。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2、改造期间，甲方应给与乙方提供改造维修必要的基础条件。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3、甲方按照合同约定要求按时支付改造各期间费用；否则乙方有权停止合同履约。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rPr>
        <w:t>4、试生产期间，乙方有义务对改造设备在此期间发生的异常予以及时解决，否则甲方有权延长试生</w:t>
      </w:r>
      <w:r>
        <w:rPr>
          <w:rFonts w:hint="eastAsia" w:ascii="宋体" w:hAnsi="宋体" w:cs="Arial"/>
          <w:szCs w:val="21"/>
          <w:highlight w:val="none"/>
        </w:rPr>
        <w:t>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w:t>
      </w:r>
      <w:r>
        <w:rPr>
          <w:rFonts w:hint="eastAsia" w:ascii="宋体" w:hAnsi="宋体" w:cs="Arial"/>
          <w:szCs w:val="21"/>
          <w:lang w:eastAsia="zh-CN"/>
        </w:rPr>
        <w:t>南</w:t>
      </w:r>
      <w:r>
        <w:rPr>
          <w:rFonts w:hint="eastAsia" w:ascii="宋体" w:hAnsi="宋体" w:cs="Arial"/>
          <w:szCs w:val="21"/>
        </w:rPr>
        <w:t>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w:t>
      </w:r>
      <w:r>
        <w:rPr>
          <w:rFonts w:hint="eastAsia" w:ascii="宋体" w:hAnsi="宋体" w:cs="Arial"/>
          <w:szCs w:val="21"/>
          <w:lang w:eastAsia="zh-CN"/>
        </w:rPr>
        <w:t>南</w:t>
      </w:r>
      <w:r>
        <w:rPr>
          <w:rFonts w:hint="eastAsia" w:ascii="宋体" w:hAnsi="宋体" w:cs="Arial"/>
          <w:szCs w:val="21"/>
        </w:rPr>
        <w:t>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3"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50"/>
        <w:snapToGrid w:val="0"/>
        <w:rPr>
          <w:rFonts w:hint="eastAsia" w:ascii="宋体" w:hAnsi="宋体"/>
          <w:sz w:val="24"/>
        </w:rPr>
      </w:pPr>
      <w:r>
        <w:rPr>
          <w:rFonts w:hint="eastAsia" w:ascii="宋体" w:hAnsi="宋体"/>
          <w:sz w:val="24"/>
        </w:rPr>
        <w:t xml:space="preserve">    根据采购合同，编号：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4</w:t>
      </w:r>
      <w:r>
        <w:rPr>
          <w:rFonts w:hint="eastAsia" w:ascii="宋体" w:hAnsi="宋体"/>
          <w:sz w:val="24"/>
        </w:rPr>
        <w:t>，甲方委托乙方改造徐冷炉，经甲方和乙方协商一致，改造的设备应达到以下主要技术要求，本协议未涉及要求参照询价文件技术及服务条款执行。</w:t>
      </w:r>
    </w:p>
    <w:bookmarkEnd w:id="13"/>
    <w:p>
      <w:pPr>
        <w:spacing w:line="440" w:lineRule="exact"/>
        <w:jc w:val="left"/>
        <w:rPr>
          <w:rFonts w:hint="default" w:ascii="宋体" w:hAnsi="宋体" w:eastAsia="宋体"/>
          <w:sz w:val="24"/>
          <w:lang w:val="en-US" w:eastAsia="zh-CN"/>
        </w:rPr>
      </w:pPr>
      <w:r>
        <w:rPr>
          <w:rFonts w:hint="eastAsia" w:ascii="宋体" w:hAnsi="宋体"/>
          <w:sz w:val="24"/>
          <w:lang w:val="en-US" w:eastAsia="zh-CN"/>
        </w:rPr>
        <w:t>1.整体要求</w:t>
      </w:r>
    </w:p>
    <w:p>
      <w:pPr>
        <w:spacing w:line="440" w:lineRule="exact"/>
        <w:jc w:val="left"/>
        <w:rPr>
          <w:rFonts w:ascii="宋体" w:hAnsi="宋体"/>
          <w:sz w:val="24"/>
        </w:rPr>
      </w:pPr>
      <w:r>
        <w:rPr>
          <w:rFonts w:ascii="宋体" w:hAnsi="宋体"/>
          <w:sz w:val="24"/>
        </w:rPr>
        <w:t>1</w:t>
      </w:r>
      <w:r>
        <w:rPr>
          <w:rFonts w:hint="eastAsia" w:ascii="宋体" w:hAnsi="宋体"/>
          <w:sz w:val="24"/>
        </w:rPr>
        <w:t>.1工作环境温度： -10℃-60℃。</w:t>
      </w:r>
    </w:p>
    <w:p>
      <w:pPr>
        <w:spacing w:line="440" w:lineRule="exact"/>
        <w:jc w:val="left"/>
        <w:rPr>
          <w:rFonts w:ascii="宋体" w:hAnsi="宋体"/>
          <w:sz w:val="24"/>
        </w:rPr>
      </w:pPr>
      <w:r>
        <w:rPr>
          <w:rFonts w:ascii="宋体" w:hAnsi="宋体"/>
          <w:sz w:val="24"/>
        </w:rPr>
        <w:t>1</w:t>
      </w:r>
      <w:r>
        <w:rPr>
          <w:rFonts w:hint="eastAsia" w:ascii="宋体" w:hAnsi="宋体"/>
          <w:sz w:val="24"/>
        </w:rPr>
        <w:t>.2电源电压：</w:t>
      </w:r>
      <w:r>
        <w:rPr>
          <w:rFonts w:hint="eastAsia" w:ascii="宋体" w:hAnsi="宋体"/>
          <w:sz w:val="24"/>
          <w:lang w:val="en-US" w:eastAsia="zh-CN"/>
        </w:rPr>
        <w:t>220</w:t>
      </w:r>
      <w:r>
        <w:rPr>
          <w:rFonts w:hint="eastAsia" w:ascii="宋体" w:hAnsi="宋体"/>
          <w:sz w:val="24"/>
        </w:rPr>
        <w:t>V，频率：50HZ。</w:t>
      </w:r>
    </w:p>
    <w:p>
      <w:pPr>
        <w:spacing w:line="520" w:lineRule="exact"/>
        <w:rPr>
          <w:rFonts w:ascii="宋体" w:hAnsi="宋体"/>
          <w:sz w:val="24"/>
        </w:rPr>
      </w:pPr>
      <w:r>
        <w:rPr>
          <w:rFonts w:ascii="宋体" w:hAnsi="宋体"/>
          <w:sz w:val="24"/>
        </w:rPr>
        <w:t>1</w:t>
      </w:r>
      <w:r>
        <w:rPr>
          <w:rFonts w:hint="eastAsia" w:ascii="宋体" w:hAnsi="宋体"/>
          <w:sz w:val="24"/>
        </w:rPr>
        <w:t>.3改造结构应简单明了，方便日常维护保养，改造完成后总功耗不得超过30KW。</w:t>
      </w:r>
    </w:p>
    <w:p>
      <w:pPr>
        <w:spacing w:before="100" w:after="100" w:line="360" w:lineRule="auto"/>
        <w:rPr>
          <w:rFonts w:ascii="宋体" w:hAnsi="宋体"/>
          <w:sz w:val="24"/>
        </w:rPr>
      </w:pPr>
      <w:r>
        <w:rPr>
          <w:rFonts w:hint="eastAsia" w:ascii="宋体" w:hAnsi="宋体"/>
          <w:sz w:val="24"/>
        </w:rPr>
        <w:t>1.4要求炉内支架工装整形、紧固</w:t>
      </w:r>
      <w:r>
        <w:rPr>
          <w:rFonts w:hint="eastAsia" w:ascii="宋体" w:hAnsi="宋体"/>
          <w:sz w:val="24"/>
          <w:lang w:eastAsia="zh-CN"/>
        </w:rPr>
        <w:t>，</w:t>
      </w:r>
      <w:r>
        <w:rPr>
          <w:rFonts w:hint="eastAsia" w:ascii="宋体" w:hAnsi="宋体"/>
          <w:sz w:val="24"/>
          <w:lang w:val="en-US" w:eastAsia="zh-CN"/>
        </w:rPr>
        <w:t>使用</w:t>
      </w:r>
      <w:r>
        <w:rPr>
          <w:rFonts w:hint="eastAsia" w:ascii="宋体" w:hAnsi="宋体"/>
          <w:sz w:val="24"/>
        </w:rPr>
        <w:t>应具有较好的耐温性能</w:t>
      </w:r>
      <w:r>
        <w:rPr>
          <w:rFonts w:hint="eastAsia" w:ascii="宋体" w:hAnsi="宋体"/>
          <w:sz w:val="24"/>
          <w:lang w:val="en-US" w:eastAsia="zh-CN"/>
        </w:rPr>
        <w:t>的材料</w:t>
      </w:r>
      <w:r>
        <w:rPr>
          <w:rFonts w:hint="eastAsia" w:ascii="宋体" w:hAnsi="宋体"/>
          <w:sz w:val="24"/>
        </w:rPr>
        <w:t>，重要部件及部位应具有良好的隔热保温措施和防尘装置。</w:t>
      </w:r>
    </w:p>
    <w:p>
      <w:pPr>
        <w:spacing w:before="100" w:after="100" w:line="360" w:lineRule="auto"/>
        <w:rPr>
          <w:rFonts w:ascii="宋体" w:hAnsi="宋体"/>
          <w:sz w:val="24"/>
        </w:rPr>
      </w:pPr>
      <w:r>
        <w:rPr>
          <w:rFonts w:hint="eastAsia" w:ascii="宋体" w:hAnsi="宋体"/>
          <w:sz w:val="24"/>
        </w:rPr>
        <w:t>1.5造后设备的电控接线方式应符合原控制柜供电控系统。</w:t>
      </w:r>
    </w:p>
    <w:p>
      <w:pPr>
        <w:numPr>
          <w:ilvl w:val="0"/>
          <w:numId w:val="8"/>
        </w:numPr>
        <w:spacing w:line="440" w:lineRule="exact"/>
        <w:jc w:val="left"/>
        <w:rPr>
          <w:rFonts w:hint="eastAsia" w:ascii="宋体" w:hAnsi="宋体"/>
          <w:sz w:val="24"/>
        </w:rPr>
      </w:pPr>
      <w:r>
        <w:rPr>
          <w:rFonts w:hint="eastAsia" w:ascii="宋体" w:hAnsi="宋体"/>
          <w:sz w:val="24"/>
        </w:rPr>
        <w:t>徐冷炉整体要求：</w:t>
      </w:r>
    </w:p>
    <w:p>
      <w:pPr>
        <w:numPr>
          <w:ilvl w:val="0"/>
          <w:numId w:val="0"/>
        </w:numPr>
        <w:spacing w:line="440" w:lineRule="exact"/>
        <w:jc w:val="left"/>
        <w:rPr>
          <w:rFonts w:hint="eastAsia" w:ascii="宋体" w:hAnsi="宋体"/>
          <w:color w:val="auto"/>
          <w:sz w:val="24"/>
          <w:highlight w:val="yellow"/>
          <w:lang w:val="en-US" w:eastAsia="zh-CN"/>
        </w:rPr>
      </w:pPr>
      <w:r>
        <w:rPr>
          <w:rFonts w:hint="eastAsia" w:ascii="宋体" w:hAnsi="宋体"/>
          <w:color w:val="auto"/>
          <w:sz w:val="24"/>
          <w:highlight w:val="none"/>
          <w:lang w:val="en-US" w:eastAsia="zh-CN"/>
        </w:rPr>
        <w:t>2.1徐冷炉尺寸：</w:t>
      </w:r>
      <w:r>
        <w:rPr>
          <w:rFonts w:hint="eastAsia" w:ascii="宋体" w:hAnsi="宋体"/>
          <w:sz w:val="24"/>
          <w:szCs w:val="24"/>
          <w:highlight w:val="none"/>
          <w:lang w:val="en-US" w:eastAsia="zh-CN"/>
        </w:rPr>
        <w:t>炉体总长度8.5米，其中保温区长度5米，高1米</w:t>
      </w:r>
    </w:p>
    <w:p>
      <w:pPr>
        <w:numPr>
          <w:ilvl w:val="0"/>
          <w:numId w:val="0"/>
        </w:numPr>
        <w:spacing w:line="440" w:lineRule="exact"/>
        <w:jc w:val="left"/>
        <w:rPr>
          <w:rFonts w:hint="default" w:ascii="宋体" w:hAnsi="宋体"/>
          <w:color w:val="FF0000"/>
          <w:sz w:val="24"/>
          <w:lang w:val="en-US" w:eastAsia="zh-CN"/>
        </w:rPr>
      </w:pPr>
      <w:r>
        <w:rPr>
          <w:rFonts w:hint="eastAsia" w:ascii="宋体" w:hAnsi="宋体"/>
          <w:color w:val="auto"/>
          <w:sz w:val="24"/>
          <w:lang w:val="en-US" w:eastAsia="zh-CN"/>
        </w:rPr>
        <w:t xml:space="preserve">外观喷涂银色高温漆。漆面要求：表面平整光滑、均匀一致。颜色均匀一致。皱皮大面无。小面无、小面明显处无、不得有皱皮漏刷  </w:t>
      </w:r>
      <w:r>
        <w:rPr>
          <w:rFonts w:hint="eastAsia" w:ascii="宋体" w:hAnsi="宋体"/>
          <w:color w:val="FF0000"/>
          <w:sz w:val="24"/>
          <w:lang w:val="en-US" w:eastAsia="zh-CN"/>
        </w:rPr>
        <w:t xml:space="preserve">            </w:t>
      </w:r>
    </w:p>
    <w:p>
      <w:pPr>
        <w:numPr>
          <w:ilvl w:val="0"/>
          <w:numId w:val="0"/>
        </w:numPr>
        <w:spacing w:line="440" w:lineRule="exact"/>
        <w:jc w:val="left"/>
        <w:rPr>
          <w:rFonts w:hint="default" w:ascii="宋体" w:hAnsi="宋体" w:eastAsia="宋体"/>
          <w:color w:val="FF0000"/>
          <w:sz w:val="24"/>
          <w:lang w:val="en-US" w:eastAsia="zh-CN"/>
        </w:rPr>
      </w:pPr>
      <w:r>
        <w:rPr>
          <w:rFonts w:hint="eastAsia" w:ascii="宋体" w:hAnsi="宋体"/>
          <w:color w:val="auto"/>
          <w:sz w:val="24"/>
          <w:lang w:val="en-US" w:eastAsia="zh-CN"/>
        </w:rPr>
        <w:t>防护罩采用优质玻璃钢材质。</w:t>
      </w:r>
    </w:p>
    <w:p>
      <w:pPr>
        <w:spacing w:line="440" w:lineRule="exact"/>
        <w:jc w:val="left"/>
        <w:rPr>
          <w:rFonts w:hint="eastAsia" w:ascii="宋体" w:hAnsi="宋体"/>
          <w:sz w:val="24"/>
        </w:rPr>
      </w:pPr>
      <w:r>
        <w:rPr>
          <w:rFonts w:hint="eastAsia" w:ascii="宋体" w:hAnsi="宋体"/>
          <w:sz w:val="24"/>
        </w:rPr>
        <w:t>2.</w:t>
      </w:r>
      <w:r>
        <w:rPr>
          <w:rFonts w:hint="eastAsia" w:ascii="宋体" w:hAnsi="宋体"/>
          <w:sz w:val="24"/>
          <w:lang w:val="en-US" w:eastAsia="zh-CN"/>
        </w:rPr>
        <w:t>2</w:t>
      </w:r>
      <w:r>
        <w:rPr>
          <w:rFonts w:hint="eastAsia" w:ascii="宋体" w:hAnsi="宋体"/>
          <w:sz w:val="24"/>
        </w:rPr>
        <w:t>加热区设计：设</w:t>
      </w:r>
      <w:r>
        <w:rPr>
          <w:rFonts w:hint="eastAsia" w:ascii="宋体" w:hAnsi="宋体"/>
          <w:sz w:val="24"/>
          <w:lang w:val="en-US" w:eastAsia="zh-CN"/>
        </w:rPr>
        <w:t>4</w:t>
      </w:r>
      <w:r>
        <w:rPr>
          <w:rFonts w:hint="eastAsia" w:ascii="宋体" w:hAnsi="宋体"/>
          <w:sz w:val="24"/>
        </w:rPr>
        <w:t>段加热区，炉内3区</w:t>
      </w:r>
      <w:r>
        <w:rPr>
          <w:rFonts w:hint="eastAsia" w:ascii="宋体" w:hAnsi="宋体"/>
          <w:sz w:val="24"/>
          <w:lang w:eastAsia="zh-CN"/>
        </w:rPr>
        <w:t>、</w:t>
      </w:r>
      <w:r>
        <w:rPr>
          <w:rFonts w:hint="eastAsia" w:ascii="宋体" w:hAnsi="宋体"/>
          <w:sz w:val="24"/>
          <w:lang w:val="en-US" w:eastAsia="zh-CN"/>
        </w:rPr>
        <w:t>梭槽加热区</w:t>
      </w:r>
      <w:r>
        <w:rPr>
          <w:rFonts w:hint="eastAsia" w:ascii="宋体" w:hAnsi="宋体"/>
          <w:sz w:val="24"/>
        </w:rPr>
        <w:t>，</w:t>
      </w:r>
      <w:r>
        <w:rPr>
          <w:rFonts w:hint="eastAsia" w:ascii="宋体" w:hAnsi="宋体"/>
          <w:sz w:val="24"/>
          <w:lang w:val="en-US" w:eastAsia="zh-CN"/>
        </w:rPr>
        <w:t>梭槽现有加热方式为明火作业，改变梭槽加热方式。加</w:t>
      </w:r>
      <w:r>
        <w:rPr>
          <w:rFonts w:hint="eastAsia" w:ascii="宋体" w:hAnsi="宋体"/>
          <w:sz w:val="24"/>
        </w:rPr>
        <w:t>热1区，采用</w:t>
      </w:r>
      <w:r>
        <w:rPr>
          <w:rFonts w:hint="eastAsia" w:ascii="宋体" w:hAnsi="宋体"/>
          <w:sz w:val="24"/>
          <w:lang w:val="en-US" w:eastAsia="zh-CN"/>
        </w:rPr>
        <w:t>电阻丝对链条底部加热</w:t>
      </w:r>
      <w:r>
        <w:rPr>
          <w:rFonts w:hint="eastAsia" w:ascii="宋体" w:hAnsi="宋体"/>
          <w:sz w:val="24"/>
        </w:rPr>
        <w:t>。</w:t>
      </w:r>
      <w:r>
        <w:rPr>
          <w:rFonts w:hint="eastAsia" w:ascii="宋体" w:hAnsi="宋体"/>
          <w:sz w:val="24"/>
          <w:lang w:val="en-US" w:eastAsia="zh-CN"/>
        </w:rPr>
        <w:t>第二区采用上方电阻丝加热，下方采用硅碳棒加热。第三区采用电阻丝加热。</w:t>
      </w:r>
      <w:r>
        <w:rPr>
          <w:rFonts w:hint="eastAsia" w:ascii="宋体" w:hAnsi="宋体"/>
          <w:sz w:val="24"/>
        </w:rPr>
        <w:t>（安装位置以现场实际为准）。</w:t>
      </w:r>
    </w:p>
    <w:p>
      <w:pPr>
        <w:spacing w:line="440" w:lineRule="exact"/>
        <w:jc w:val="left"/>
        <w:rPr>
          <w:rFonts w:hint="eastAsia" w:ascii="宋体" w:hAnsi="宋体" w:eastAsia="宋体"/>
          <w:sz w:val="24"/>
          <w:lang w:eastAsia="zh-CN"/>
        </w:rPr>
      </w:pPr>
      <w:r>
        <w:rPr>
          <w:rFonts w:hint="eastAsia" w:ascii="宋体" w:hAnsi="宋体"/>
          <w:sz w:val="24"/>
          <w:lang w:val="en-US" w:eastAsia="zh-CN"/>
        </w:rPr>
        <w:t>2.2.1</w:t>
      </w:r>
      <w:r>
        <w:rPr>
          <w:rFonts w:hint="eastAsia" w:ascii="宋体" w:hAnsi="宋体"/>
          <w:sz w:val="24"/>
        </w:rPr>
        <w:t>梭槽设计</w:t>
      </w:r>
      <w:r>
        <w:rPr>
          <w:rFonts w:hint="eastAsia" w:ascii="宋体" w:hAnsi="宋体"/>
          <w:sz w:val="24"/>
          <w:lang w:val="en-US" w:eastAsia="zh-CN"/>
        </w:rPr>
        <w:t>要求</w:t>
      </w:r>
      <w:r>
        <w:rPr>
          <w:rFonts w:hint="eastAsia" w:ascii="宋体" w:hAnsi="宋体"/>
          <w:sz w:val="24"/>
        </w:rPr>
        <w:t>：玻璃不能出现炸裂现象</w:t>
      </w:r>
      <w:r>
        <w:rPr>
          <w:rFonts w:hint="eastAsia" w:ascii="宋体" w:hAnsi="宋体"/>
          <w:sz w:val="24"/>
          <w:lang w:eastAsia="zh-CN"/>
        </w:rPr>
        <w:t>；</w:t>
      </w:r>
      <w:r>
        <w:rPr>
          <w:rFonts w:hint="eastAsia" w:ascii="宋体" w:hAnsi="宋体"/>
          <w:sz w:val="24"/>
        </w:rPr>
        <w:t>玻璃平稳进入链条</w:t>
      </w:r>
      <w:r>
        <w:rPr>
          <w:rFonts w:hint="eastAsia" w:ascii="宋体" w:hAnsi="宋体"/>
          <w:sz w:val="24"/>
          <w:lang w:eastAsia="zh-CN"/>
        </w:rPr>
        <w:t>，</w:t>
      </w:r>
      <w:r>
        <w:rPr>
          <w:rFonts w:hint="eastAsia" w:ascii="宋体" w:hAnsi="宋体"/>
          <w:sz w:val="24"/>
        </w:rPr>
        <w:t>不翻滚</w:t>
      </w:r>
      <w:r>
        <w:rPr>
          <w:rFonts w:hint="eastAsia" w:ascii="宋体" w:hAnsi="宋体"/>
          <w:sz w:val="24"/>
          <w:lang w:eastAsia="zh-CN"/>
        </w:rPr>
        <w:t>；</w:t>
      </w:r>
      <w:r>
        <w:rPr>
          <w:rFonts w:hint="eastAsia" w:ascii="宋体" w:hAnsi="宋体"/>
          <w:sz w:val="24"/>
        </w:rPr>
        <w:t>设计合理，美观大方</w:t>
      </w:r>
      <w:r>
        <w:rPr>
          <w:rFonts w:hint="eastAsia" w:ascii="宋体" w:hAnsi="宋体"/>
          <w:sz w:val="24"/>
          <w:lang w:eastAsia="zh-CN"/>
        </w:rPr>
        <w:t>。</w:t>
      </w:r>
    </w:p>
    <w:p>
      <w:pPr>
        <w:spacing w:line="440" w:lineRule="exact"/>
        <w:jc w:val="left"/>
        <w:rPr>
          <w:rFonts w:ascii="宋体" w:hAnsi="宋体"/>
          <w:sz w:val="24"/>
        </w:rPr>
      </w:pPr>
      <w:r>
        <w:rPr>
          <w:rFonts w:hint="eastAsia" w:ascii="宋体" w:hAnsi="宋体"/>
          <w:sz w:val="24"/>
        </w:rPr>
        <w:t>★2.</w:t>
      </w:r>
      <w:r>
        <w:rPr>
          <w:rFonts w:hint="eastAsia" w:ascii="宋体" w:hAnsi="宋体"/>
          <w:sz w:val="24"/>
          <w:lang w:val="en-US" w:eastAsia="zh-CN"/>
        </w:rPr>
        <w:t>3</w:t>
      </w:r>
      <w:r>
        <w:rPr>
          <w:rFonts w:hint="eastAsia" w:ascii="宋体" w:hAnsi="宋体"/>
          <w:sz w:val="24"/>
        </w:rPr>
        <w:t>将炉口网带滚筒安装支架向</w:t>
      </w:r>
      <w:r>
        <w:rPr>
          <w:rFonts w:hint="eastAsia" w:ascii="宋体" w:hAnsi="宋体"/>
          <w:sz w:val="24"/>
          <w:lang w:val="en-US" w:eastAsia="zh-CN"/>
        </w:rPr>
        <w:t>两侧</w:t>
      </w:r>
      <w:r>
        <w:rPr>
          <w:rFonts w:hint="eastAsia" w:ascii="宋体" w:hAnsi="宋体"/>
          <w:sz w:val="24"/>
        </w:rPr>
        <w:t>延伸，</w:t>
      </w:r>
      <w:r>
        <w:rPr>
          <w:rFonts w:hint="eastAsia" w:ascii="宋体" w:hAnsi="宋体"/>
          <w:sz w:val="24"/>
          <w:lang w:val="en-US" w:eastAsia="zh-CN"/>
        </w:rPr>
        <w:t>轴承外露。</w:t>
      </w:r>
      <w:r>
        <w:rPr>
          <w:rFonts w:hint="eastAsia" w:ascii="宋体" w:hAnsi="宋体"/>
          <w:sz w:val="24"/>
        </w:rPr>
        <w:t>重新制作保温罩，同时需根据实际情况对网带轨道、齿轮、滚筒进行适配性改造。</w:t>
      </w:r>
    </w:p>
    <w:p>
      <w:pPr>
        <w:spacing w:line="440" w:lineRule="exact"/>
        <w:jc w:val="left"/>
        <w:rPr>
          <w:rFonts w:hint="eastAsia" w:ascii="宋体" w:hAnsi="宋体"/>
          <w:sz w:val="24"/>
          <w:lang w:val="en-US" w:eastAsia="zh-CN"/>
        </w:rPr>
      </w:pPr>
      <w:r>
        <w:rPr>
          <w:rFonts w:hint="eastAsia" w:ascii="宋体" w:hAnsi="宋体"/>
          <w:sz w:val="24"/>
        </w:rPr>
        <w:t>★2.</w:t>
      </w:r>
      <w:r>
        <w:rPr>
          <w:rFonts w:hint="eastAsia" w:ascii="宋体" w:hAnsi="宋体"/>
          <w:sz w:val="24"/>
          <w:lang w:val="en-US" w:eastAsia="zh-CN"/>
        </w:rPr>
        <w:t>4</w:t>
      </w:r>
      <w:r>
        <w:rPr>
          <w:rFonts w:hint="eastAsia" w:ascii="宋体" w:hAnsi="宋体"/>
          <w:sz w:val="24"/>
        </w:rPr>
        <w:t xml:space="preserve"> </w:t>
      </w:r>
      <w:r>
        <w:rPr>
          <w:rFonts w:hint="eastAsia" w:ascii="宋体" w:hAnsi="宋体"/>
          <w:sz w:val="24"/>
          <w:lang w:val="en-US" w:eastAsia="zh-CN"/>
        </w:rPr>
        <w:t>供应商需根据现场实际情况对徐冷炉进行设计，要求链条及框架和徐冷炉框架可以整体分离，维修时不需要对徐冷炉进行拆解。</w:t>
      </w:r>
    </w:p>
    <w:p>
      <w:pPr>
        <w:spacing w:line="440" w:lineRule="exact"/>
        <w:jc w:val="left"/>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2.5徐冷炉出口位置设计临时延长保温区，要求使用方便，不使用时是有理想的放置区（尽量与炉体连成一体）。</w:t>
      </w:r>
    </w:p>
    <w:p>
      <w:pPr>
        <w:spacing w:line="440" w:lineRule="exact"/>
        <w:jc w:val="left"/>
        <w:rPr>
          <w:rFonts w:hint="eastAsia" w:ascii="宋体" w:hAnsi="宋体"/>
          <w:sz w:val="24"/>
          <w:lang w:val="en-US" w:eastAsia="zh-CN"/>
        </w:rPr>
      </w:pPr>
      <w:r>
        <w:rPr>
          <w:rFonts w:hint="eastAsia" w:ascii="宋体" w:hAnsi="宋体"/>
          <w:sz w:val="24"/>
          <w:lang w:val="en-US" w:eastAsia="zh-CN"/>
        </w:rPr>
        <w:t>2.6链条所有部件采用316材质，保证5年内不变形，使用宽度350mm，两侧折边高度不低于3公分。</w:t>
      </w:r>
    </w:p>
    <w:p>
      <w:pPr>
        <w:spacing w:line="440" w:lineRule="exact"/>
        <w:jc w:val="left"/>
        <w:rPr>
          <w:rFonts w:hint="default" w:ascii="宋体" w:hAnsi="宋体"/>
          <w:sz w:val="24"/>
          <w:lang w:val="en-US" w:eastAsia="zh-CN"/>
        </w:rPr>
      </w:pPr>
      <w:r>
        <w:rPr>
          <w:rFonts w:hint="eastAsia" w:ascii="宋体" w:hAnsi="宋体"/>
          <w:sz w:val="24"/>
          <w:lang w:val="en-US" w:eastAsia="zh-CN"/>
        </w:rPr>
        <w:t>2.7链条传动采用一体式减速机。链条位移最低速≤10cm/分钟，最高速≥50cm/分钟。如有更好的设计方案可提供。</w:t>
      </w:r>
    </w:p>
    <w:p>
      <w:pPr>
        <w:spacing w:line="500" w:lineRule="exact"/>
        <w:rPr>
          <w:rFonts w:ascii="宋体" w:hAnsi="宋体"/>
          <w:sz w:val="24"/>
        </w:rPr>
      </w:pPr>
      <w:r>
        <w:rPr>
          <w:rFonts w:hint="eastAsia" w:ascii="宋体" w:hAnsi="宋体"/>
          <w:sz w:val="24"/>
        </w:rPr>
        <w:t>3.效果要求：</w:t>
      </w:r>
    </w:p>
    <w:p>
      <w:pPr>
        <w:spacing w:line="500" w:lineRule="exact"/>
        <w:rPr>
          <w:rFonts w:hint="eastAsia" w:ascii="宋体" w:hAnsi="宋体"/>
          <w:sz w:val="24"/>
        </w:rPr>
      </w:pPr>
      <w:r>
        <w:rPr>
          <w:rFonts w:hint="eastAsia" w:ascii="宋体" w:hAnsi="宋体"/>
          <w:sz w:val="24"/>
        </w:rPr>
        <w:t>★3.1炉膛内各温区点位温度要保持一致性，温场均匀性≤</w:t>
      </w:r>
      <w:r>
        <w:rPr>
          <w:rFonts w:ascii="宋体" w:hAnsi="宋体"/>
          <w:sz w:val="24"/>
        </w:rPr>
        <w:t>5</w:t>
      </w:r>
      <w:r>
        <w:rPr>
          <w:rFonts w:hint="eastAsia" w:ascii="宋体" w:hAnsi="宋体"/>
          <w:sz w:val="24"/>
        </w:rPr>
        <w:t>℃；</w:t>
      </w:r>
    </w:p>
    <w:p>
      <w:pPr>
        <w:spacing w:line="500" w:lineRule="exact"/>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徐冷炉第1加热区温度要求最高能够达到</w:t>
      </w:r>
      <w:r>
        <w:rPr>
          <w:rFonts w:hint="eastAsia" w:ascii="宋体" w:hAnsi="宋体"/>
          <w:sz w:val="24"/>
          <w:lang w:val="en-US" w:eastAsia="zh-CN"/>
        </w:rPr>
        <w:t>650</w:t>
      </w:r>
      <w:r>
        <w:rPr>
          <w:rFonts w:hint="eastAsia" w:ascii="宋体" w:hAnsi="宋体"/>
          <w:sz w:val="24"/>
        </w:rPr>
        <w:t>℃，其余加热区温度要求最高能够达到</w:t>
      </w:r>
      <w:r>
        <w:rPr>
          <w:rFonts w:hint="eastAsia" w:ascii="宋体" w:hAnsi="宋体"/>
          <w:sz w:val="24"/>
          <w:lang w:val="en-US" w:eastAsia="zh-CN"/>
        </w:rPr>
        <w:t>600</w:t>
      </w:r>
      <w:r>
        <w:rPr>
          <w:rFonts w:hint="eastAsia" w:ascii="宋体" w:hAnsi="宋体"/>
          <w:sz w:val="24"/>
        </w:rPr>
        <w:t>℃。</w:t>
      </w:r>
    </w:p>
    <w:p>
      <w:pPr>
        <w:spacing w:line="500" w:lineRule="exact"/>
        <w:rPr>
          <w:rFonts w:ascii="宋体" w:hAnsi="宋体"/>
          <w:sz w:val="24"/>
        </w:rPr>
      </w:pPr>
      <w:r>
        <w:rPr>
          <w:rFonts w:hint="eastAsia" w:ascii="宋体" w:hAnsi="宋体"/>
          <w:sz w:val="24"/>
        </w:rPr>
        <w:t>3.3炉内构架工装紧固，无形变，加热元件在炉内要分布匀称，加热元件及卡槽固定紧固。</w:t>
      </w:r>
    </w:p>
    <w:p>
      <w:pPr>
        <w:spacing w:line="500" w:lineRule="exact"/>
        <w:rPr>
          <w:rFonts w:ascii="宋体" w:hAnsi="宋体"/>
          <w:sz w:val="24"/>
        </w:rPr>
      </w:pPr>
      <w:r>
        <w:rPr>
          <w:rFonts w:hint="eastAsia" w:ascii="宋体" w:hAnsi="宋体"/>
          <w:sz w:val="24"/>
        </w:rPr>
        <w:t>4.安装调试：</w:t>
      </w:r>
    </w:p>
    <w:p>
      <w:pPr>
        <w:spacing w:line="500" w:lineRule="exact"/>
        <w:ind w:firstLine="240" w:firstLineChars="100"/>
        <w:rPr>
          <w:rFonts w:ascii="宋体" w:hAnsi="宋体"/>
          <w:sz w:val="24"/>
        </w:rPr>
      </w:pPr>
      <w:r>
        <w:rPr>
          <w:rFonts w:hint="eastAsia" w:ascii="宋体" w:hAnsi="宋体"/>
          <w:sz w:val="24"/>
        </w:rPr>
        <w:t>4.1供应商负责设备改造和调试。</w:t>
      </w:r>
    </w:p>
    <w:p>
      <w:pPr>
        <w:spacing w:line="500" w:lineRule="exact"/>
        <w:ind w:left="637" w:leftChars="114" w:hanging="398" w:hangingChars="166"/>
        <w:rPr>
          <w:rFonts w:ascii="宋体" w:hAnsi="宋体"/>
          <w:sz w:val="24"/>
        </w:rPr>
      </w:pPr>
      <w:r>
        <w:rPr>
          <w:rFonts w:hint="eastAsia" w:ascii="宋体" w:hAnsi="宋体"/>
          <w:sz w:val="24"/>
        </w:rPr>
        <w:t>4.2合同签订，采购人支付第一笔货款后，供应商应在规定的时间内到达现场组织改造、调试，达到正常运行要求，保证采购人正常使用。所需的费用包括在投标总价格中。</w:t>
      </w:r>
    </w:p>
    <w:p>
      <w:pPr>
        <w:numPr>
          <w:ilvl w:val="0"/>
          <w:numId w:val="9"/>
        </w:numPr>
        <w:spacing w:line="500" w:lineRule="exact"/>
        <w:ind w:left="240" w:hanging="240" w:hangingChars="100"/>
        <w:rPr>
          <w:rFonts w:hint="eastAsia" w:ascii="宋体" w:hAnsi="宋体"/>
          <w:sz w:val="24"/>
        </w:rPr>
      </w:pP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rPr>
        <w:t>6.售后服务：</w:t>
      </w:r>
    </w:p>
    <w:p>
      <w:pPr>
        <w:spacing w:line="500" w:lineRule="exact"/>
        <w:ind w:firstLine="240" w:firstLineChars="100"/>
        <w:rPr>
          <w:rFonts w:ascii="宋体" w:hAnsi="宋体"/>
          <w:sz w:val="24"/>
        </w:rPr>
      </w:pPr>
      <w:r>
        <w:rPr>
          <w:rFonts w:hint="eastAsia" w:ascii="宋体" w:hAnsi="宋体"/>
          <w:sz w:val="24"/>
        </w:rPr>
        <w:t>6.1供应商应采购人要求提供有关改造的相关资料，遵守询价文件及合同售后服务承诺。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rPr>
        <w:t>6.2备件送达期限：在设备的使用寿命期内，供应商应保证国内不超过4天，国外不超过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rPr>
        <w:t>6.3终身零配件供应：供应商应保证设备停产后的备件供应保证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rPr>
        <w:t>6.4质保期后，供应商应向用户提供及时的、优质的、价格优惠的技术服务和备品备件供应。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hint="eastAsia" w:ascii="宋体" w:hAnsi="宋体"/>
          <w:sz w:val="24"/>
        </w:rPr>
      </w:pPr>
      <w:r>
        <w:rPr>
          <w:rFonts w:hint="eastAsia" w:ascii="宋体" w:hAnsi="宋体"/>
          <w:sz w:val="24"/>
        </w:rPr>
        <w:t>6.5改造验收后，供应商为本公司提供优质服务，在接到本公司维修申请后，供应商承诺4小时内响应，72小时内到达用户现场，恢复设备正常运行。</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spacing w:line="380" w:lineRule="exact"/>
        <w:rPr>
          <w:rFonts w:ascii="仿宋_GB2312" w:eastAsia="仿宋_GB2312"/>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8CC1E17"/>
    <w:multiLevelType w:val="singleLevel"/>
    <w:tmpl w:val="B8CC1E17"/>
    <w:lvl w:ilvl="0" w:tentative="0">
      <w:start w:val="2"/>
      <w:numFmt w:val="decimal"/>
      <w:lvlText w:val="%1."/>
      <w:lvlJc w:val="left"/>
      <w:pPr>
        <w:tabs>
          <w:tab w:val="left" w:pos="312"/>
        </w:tabs>
      </w:pPr>
    </w:lvl>
  </w:abstractNum>
  <w:abstractNum w:abstractNumId="2">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abstractNum w:abstractNumId="8">
    <w:nsid w:val="6EB32914"/>
    <w:multiLevelType w:val="singleLevel"/>
    <w:tmpl w:val="6EB32914"/>
    <w:lvl w:ilvl="0" w:tentative="0">
      <w:start w:val="5"/>
      <w:numFmt w:val="decimal"/>
      <w:lvlText w:val="%1."/>
      <w:lvlJc w:val="left"/>
      <w:pPr>
        <w:tabs>
          <w:tab w:val="left" w:pos="312"/>
        </w:tabs>
      </w:pPr>
    </w:lvl>
  </w:abstractNum>
  <w:num w:numId="1">
    <w:abstractNumId w:val="5"/>
  </w:num>
  <w:num w:numId="2">
    <w:abstractNumId w:val="7"/>
  </w:num>
  <w:num w:numId="3">
    <w:abstractNumId w:val="6"/>
  </w:num>
  <w:num w:numId="4">
    <w:abstractNumId w:val="0"/>
  </w:num>
  <w:num w:numId="5">
    <w:abstractNumId w:val="4"/>
  </w:num>
  <w:num w:numId="6">
    <w:abstractNumId w:val="2"/>
  </w:num>
  <w:num w:numId="7">
    <w:abstractNumId w:val="3"/>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6767"/>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90B5543"/>
    <w:rsid w:val="1161417B"/>
    <w:rsid w:val="13457EF2"/>
    <w:rsid w:val="13603DE1"/>
    <w:rsid w:val="1B501161"/>
    <w:rsid w:val="1BEC4E0B"/>
    <w:rsid w:val="1E452742"/>
    <w:rsid w:val="22EC0458"/>
    <w:rsid w:val="2B8C732B"/>
    <w:rsid w:val="2C4C0701"/>
    <w:rsid w:val="2FDE077F"/>
    <w:rsid w:val="33F94067"/>
    <w:rsid w:val="355C2AFF"/>
    <w:rsid w:val="3810372D"/>
    <w:rsid w:val="3B4D3725"/>
    <w:rsid w:val="3BE467DE"/>
    <w:rsid w:val="3C1C08F2"/>
    <w:rsid w:val="46794B93"/>
    <w:rsid w:val="4B26353C"/>
    <w:rsid w:val="4B6E4EE3"/>
    <w:rsid w:val="4FD17574"/>
    <w:rsid w:val="526856F0"/>
    <w:rsid w:val="58BB7D8D"/>
    <w:rsid w:val="5C136989"/>
    <w:rsid w:val="66B27F22"/>
    <w:rsid w:val="6B9944B6"/>
    <w:rsid w:val="75CD61DE"/>
    <w:rsid w:val="7BBA5457"/>
    <w:rsid w:val="7BF81A28"/>
    <w:rsid w:val="7C725B47"/>
    <w:rsid w:val="7F1618E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批注文字 Char1"/>
    <w:qFormat/>
    <w:uiPriority w:val="0"/>
    <w:rPr>
      <w:kern w:val="2"/>
      <w:sz w:val="18"/>
      <w:lang w:bidi="ar-SA"/>
    </w:rPr>
  </w:style>
  <w:style w:type="character" w:customStyle="1" w:styleId="39">
    <w:name w:val=" Char Char14"/>
    <w:qFormat/>
    <w:uiPriority w:val="0"/>
    <w:rPr>
      <w:rFonts w:ascii="Arial" w:hAnsi="Arial" w:eastAsia="黑体"/>
      <w:b/>
      <w:bCs/>
      <w:kern w:val="2"/>
      <w:sz w:val="32"/>
      <w:szCs w:val="32"/>
      <w:lang w:val="en-US" w:eastAsia="zh-CN" w:bidi="ar-SA"/>
    </w:rPr>
  </w:style>
  <w:style w:type="character" w:customStyle="1" w:styleId="40">
    <w:name w:val=" Char Char9"/>
    <w:qFormat/>
    <w:uiPriority w:val="0"/>
    <w:rPr>
      <w:kern w:val="2"/>
      <w:sz w:val="21"/>
    </w:rPr>
  </w:style>
  <w:style w:type="character" w:customStyle="1" w:styleId="41">
    <w:name w:val="GW-正文 Char"/>
    <w:link w:val="42"/>
    <w:qFormat/>
    <w:uiPriority w:val="0"/>
    <w:rPr>
      <w:rFonts w:eastAsia="仿宋_GB2312"/>
      <w:kern w:val="2"/>
      <w:sz w:val="24"/>
      <w:szCs w:val="24"/>
      <w:lang w:val="en-US" w:eastAsia="zh-CN" w:bidi="ar-SA"/>
    </w:rPr>
  </w:style>
  <w:style w:type="paragraph" w:customStyle="1" w:styleId="42">
    <w:name w:val="GW-正文"/>
    <w:basedOn w:val="1"/>
    <w:link w:val="41"/>
    <w:qFormat/>
    <w:uiPriority w:val="0"/>
    <w:pPr>
      <w:spacing w:line="360" w:lineRule="auto"/>
      <w:ind w:firstLine="200" w:firstLineChars="200"/>
    </w:pPr>
    <w:rPr>
      <w:rFonts w:eastAsia="仿宋_GB2312"/>
      <w:sz w:val="24"/>
    </w:rPr>
  </w:style>
  <w:style w:type="character" w:customStyle="1" w:styleId="43">
    <w:name w:val="列出段落 Char"/>
    <w:link w:val="44"/>
    <w:qFormat/>
    <w:uiPriority w:val="0"/>
    <w:rPr>
      <w:rFonts w:eastAsia="宋体"/>
      <w:kern w:val="2"/>
      <w:sz w:val="21"/>
      <w:szCs w:val="24"/>
      <w:lang w:val="en-US" w:eastAsia="zh-CN" w:bidi="ar-SA"/>
    </w:rPr>
  </w:style>
  <w:style w:type="paragraph" w:styleId="44">
    <w:name w:val="List Paragraph"/>
    <w:basedOn w:val="1"/>
    <w:link w:val="43"/>
    <w:qFormat/>
    <w:uiPriority w:val="99"/>
    <w:pPr>
      <w:ind w:firstLine="420" w:firstLineChars="200"/>
    </w:pPr>
  </w:style>
  <w:style w:type="character" w:customStyle="1" w:styleId="45">
    <w:name w:val="（符号）邀请函中一、"/>
    <w:qFormat/>
    <w:uiPriority w:val="0"/>
    <w:rPr>
      <w:rFonts w:ascii="黑体" w:hAnsi="黑体" w:eastAsia="黑体"/>
      <w:b/>
      <w:bCs/>
      <w:sz w:val="24"/>
    </w:rPr>
  </w:style>
  <w:style w:type="character" w:customStyle="1" w:styleId="46">
    <w:name w:val="Intense Emphasis"/>
    <w:qFormat/>
    <w:uiPriority w:val="0"/>
    <w:rPr>
      <w:b/>
      <w:i/>
      <w:color w:val="4F81BD"/>
    </w:rPr>
  </w:style>
  <w:style w:type="character" w:customStyle="1" w:styleId="47">
    <w:name w:val="正文文本 Char1"/>
    <w:qFormat/>
    <w:uiPriority w:val="0"/>
    <w:rPr>
      <w:kern w:val="2"/>
      <w:sz w:val="21"/>
      <w:szCs w:val="24"/>
    </w:rPr>
  </w:style>
  <w:style w:type="paragraph" w:customStyle="1" w:styleId="48">
    <w:name w:val="样式 首行缩进:  2 字符"/>
    <w:basedOn w:val="1"/>
    <w:qFormat/>
    <w:uiPriority w:val="0"/>
    <w:pPr>
      <w:spacing w:line="400" w:lineRule="exact"/>
      <w:ind w:firstLine="200" w:firstLineChars="200"/>
    </w:pPr>
    <w:rPr>
      <w:rFonts w:cs="宋体"/>
      <w:sz w:val="24"/>
    </w:rPr>
  </w:style>
  <w:style w:type="paragraph" w:customStyle="1" w:styleId="49">
    <w:name w:val="Char Char Char Char Char Char Char Char Char Char Char Char Char Char1 Char Char Char Char"/>
    <w:basedOn w:val="1"/>
    <w:qFormat/>
    <w:uiPriority w:val="0"/>
    <w:rPr>
      <w:szCs w:val="21"/>
    </w:rPr>
  </w:style>
  <w:style w:type="paragraph" w:customStyle="1" w:styleId="50">
    <w:name w:val="Table Paragraph"/>
    <w:basedOn w:val="1"/>
    <w:qFormat/>
    <w:uiPriority w:val="1"/>
    <w:pPr>
      <w:jc w:val="left"/>
    </w:pPr>
    <w:rPr>
      <w:rFonts w:ascii="宋体" w:hAnsi="宋体" w:cs="宋体"/>
      <w:kern w:val="0"/>
      <w:sz w:val="22"/>
      <w:szCs w:val="22"/>
      <w:lang w:eastAsia="en-US"/>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首行缩进两字符"/>
    <w:basedOn w:val="1"/>
    <w:qFormat/>
    <w:uiPriority w:val="0"/>
    <w:pPr>
      <w:spacing w:line="360" w:lineRule="auto"/>
      <w:ind w:firstLine="200" w:firstLineChars="200"/>
    </w:pPr>
  </w:style>
  <w:style w:type="paragraph" w:customStyle="1" w:styleId="55">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表格"/>
    <w:basedOn w:val="1"/>
    <w:qFormat/>
    <w:uiPriority w:val="0"/>
    <w:pPr>
      <w:spacing w:line="400" w:lineRule="exact"/>
    </w:pPr>
    <w:rPr>
      <w:sz w:val="24"/>
    </w:rPr>
  </w:style>
  <w:style w:type="paragraph" w:customStyle="1" w:styleId="57">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34</Pages>
  <Words>14518</Words>
  <Characters>15079</Characters>
  <Lines>118</Lines>
  <Paragraphs>33</Paragraphs>
  <TotalTime>52</TotalTime>
  <ScaleCrop>false</ScaleCrop>
  <LinksUpToDate>false</LinksUpToDate>
  <CharactersWithSpaces>16725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2022-10-26T00:07:00Z</cp:lastPrinted>
  <dcterms:modified xsi:type="dcterms:W3CDTF">2022-10-26T03:47:18Z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65B87709E60549AC9D2CC7CE92F469FB</vt:lpwstr>
  </property>
</Properties>
</file>