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1D4CE7">
        <w:rPr>
          <w:rFonts w:asciiTheme="majorEastAsia" w:eastAsiaTheme="majorEastAsia" w:hAnsiTheme="majorEastAsia" w:hint="eastAsia"/>
          <w:b/>
          <w:bCs/>
          <w:spacing w:val="38"/>
          <w:sz w:val="24"/>
        </w:rPr>
        <w:t>GMPT2022-009</w:t>
      </w:r>
    </w:p>
    <w:p w:rsidR="00266ABF" w:rsidRDefault="00266ABF">
      <w:pPr>
        <w:spacing w:line="800" w:lineRule="exact"/>
        <w:jc w:val="center"/>
        <w:rPr>
          <w:rFonts w:asciiTheme="majorEastAsia" w:eastAsiaTheme="majorEastAsia" w:hAnsiTheme="majorEastAsia"/>
          <w:b/>
          <w:bCs/>
          <w:spacing w:val="38"/>
          <w:sz w:val="72"/>
          <w:szCs w:val="72"/>
        </w:rPr>
      </w:pPr>
    </w:p>
    <w:p w:rsidR="00266ABF" w:rsidRPr="001D4CE7"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78565B" w:rsidRPr="0078565B">
        <w:rPr>
          <w:rFonts w:ascii="宋体" w:hAnsi="宋体" w:cs="宋体" w:hint="eastAsia"/>
          <w:sz w:val="36"/>
          <w:szCs w:val="36"/>
        </w:rPr>
        <w:t>高温马弗炉</w:t>
      </w:r>
    </w:p>
    <w:p w:rsidR="00266ABF" w:rsidRDefault="00266ABF">
      <w:pPr>
        <w:spacing w:line="660" w:lineRule="exact"/>
        <w:rPr>
          <w:rFonts w:asciiTheme="majorEastAsia" w:eastAsiaTheme="majorEastAsia" w:hAnsiTheme="majorEastAsia"/>
          <w:sz w:val="36"/>
        </w:rPr>
      </w:pPr>
    </w:p>
    <w:p w:rsidR="00266ABF" w:rsidRDefault="00266ABF" w:rsidP="001D4CE7">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78565B" w:rsidRPr="0078565B">
        <w:rPr>
          <w:rFonts w:ascii="宋体" w:hAnsi="宋体" w:cs="宋体" w:hint="eastAsia"/>
          <w:sz w:val="24"/>
          <w:u w:val="single"/>
        </w:rPr>
        <w:t>高温马弗炉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78565B" w:rsidRPr="0078565B">
        <w:rPr>
          <w:rFonts w:ascii="宋体" w:hAnsi="宋体" w:cs="宋体" w:hint="eastAsia"/>
          <w:u w:val="single"/>
        </w:rPr>
        <w:t>高温马弗炉</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F17A2F" w:rsidRDefault="001D4CE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询价文件</w:t>
      </w:r>
      <w:r w:rsidR="00B8436B" w:rsidRPr="00F17A2F">
        <w:rPr>
          <w:rFonts w:asciiTheme="majorEastAsia" w:eastAsiaTheme="majorEastAsia" w:hAnsiTheme="majorEastAsia" w:hint="eastAsia"/>
          <w:sz w:val="24"/>
        </w:rPr>
        <w:t>编号：</w:t>
      </w:r>
      <w:r>
        <w:rPr>
          <w:rFonts w:asciiTheme="majorEastAsia" w:eastAsiaTheme="majorEastAsia" w:hAnsiTheme="majorEastAsia" w:hint="eastAsia"/>
          <w:bCs/>
          <w:spacing w:val="38"/>
          <w:sz w:val="24"/>
          <w:u w:val="single"/>
        </w:rPr>
        <w:t>GMPT2022-009</w:t>
      </w:r>
      <w:r w:rsidR="00B8436B"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78565B" w:rsidRPr="0078565B">
        <w:rPr>
          <w:rFonts w:ascii="宋体" w:hAnsi="宋体" w:cs="宋体" w:hint="eastAsia"/>
          <w:u w:val="single"/>
        </w:rPr>
        <w:t>高温马弗炉</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78565B">
        <w:rPr>
          <w:rFonts w:asciiTheme="majorEastAsia" w:eastAsiaTheme="majorEastAsia" w:hAnsiTheme="majorEastAsia" w:hint="eastAsia"/>
          <w:sz w:val="24"/>
        </w:rPr>
        <w:t>14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78565B">
        <w:rPr>
          <w:rFonts w:asciiTheme="majorEastAsia" w:eastAsiaTheme="majorEastAsia" w:hAnsiTheme="majorEastAsia" w:hint="eastAsia"/>
          <w:sz w:val="24"/>
        </w:rPr>
        <w:t>24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 xml:space="preserve">月 </w:t>
      </w:r>
      <w:r w:rsidR="0078565B">
        <w:rPr>
          <w:rFonts w:asciiTheme="majorEastAsia" w:eastAsiaTheme="majorEastAsia" w:hAnsiTheme="majorEastAsia" w:hint="eastAsia"/>
          <w:sz w:val="24"/>
        </w:rPr>
        <w:t>24</w:t>
      </w:r>
      <w:r w:rsidRPr="00F17A2F">
        <w:rPr>
          <w:rFonts w:asciiTheme="majorEastAsia" w:eastAsiaTheme="majorEastAsia" w:hAnsiTheme="majorEastAsia" w:hint="eastAsia"/>
          <w:sz w:val="24"/>
        </w:rPr>
        <w:t>日</w:t>
      </w:r>
      <w:r w:rsidR="00F17A2F">
        <w:rPr>
          <w:rFonts w:asciiTheme="majorEastAsia" w:eastAsiaTheme="majorEastAsia" w:hAnsiTheme="majorEastAsia" w:hint="eastAsia"/>
          <w:sz w:val="24"/>
        </w:rPr>
        <w:t>9</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1D4CE7">
        <w:rPr>
          <w:rFonts w:asciiTheme="majorEastAsia" w:eastAsiaTheme="majorEastAsia" w:hAnsiTheme="majorEastAsia" w:cs="宋体" w:hint="eastAsia"/>
          <w:kern w:val="0"/>
          <w:sz w:val="24"/>
        </w:rPr>
        <w:t>综合管理部</w:t>
      </w:r>
      <w:r w:rsidRPr="00F17A2F">
        <w:rPr>
          <w:rFonts w:asciiTheme="majorEastAsia" w:eastAsiaTheme="majorEastAsia" w:hAnsiTheme="majorEastAsia" w:cs="宋体" w:hint="eastAsia"/>
          <w:kern w:val="0"/>
          <w:sz w:val="24"/>
        </w:rPr>
        <w:t>。</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1D4CE7">
        <w:rPr>
          <w:rFonts w:asciiTheme="majorEastAsia" w:eastAsiaTheme="majorEastAsia" w:hAnsiTheme="majorEastAsia" w:cs="宋体" w:hint="eastAsia"/>
          <w:kern w:val="0"/>
          <w:sz w:val="24"/>
        </w:rPr>
        <w:t>综合管理部</w:t>
      </w:r>
      <w:r w:rsidRPr="00F17A2F">
        <w:rPr>
          <w:rFonts w:asciiTheme="majorEastAsia" w:eastAsiaTheme="majorEastAsia" w:hAnsiTheme="majorEastAsia" w:cs="宋体" w:hint="eastAsia"/>
          <w:kern w:val="0"/>
          <w:sz w:val="24"/>
        </w:rPr>
        <w:t>。</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78565B" w:rsidP="00A41CE6">
            <w:pPr>
              <w:snapToGrid w:val="0"/>
              <w:rPr>
                <w:rFonts w:asciiTheme="majorEastAsia" w:eastAsiaTheme="majorEastAsia" w:hAnsiTheme="majorEastAsia"/>
                <w:szCs w:val="21"/>
              </w:rPr>
            </w:pPr>
            <w:r w:rsidRPr="0078565B">
              <w:rPr>
                <w:rFonts w:ascii="宋体" w:hAnsi="宋体" w:cs="宋体" w:hint="eastAsia"/>
                <w:sz w:val="24"/>
                <w:u w:val="single"/>
              </w:rPr>
              <w:t>高温马弗炉</w:t>
            </w:r>
            <w:r w:rsidR="0023667B" w:rsidRPr="00F17A2F">
              <w:rPr>
                <w:rFonts w:asciiTheme="majorEastAsia" w:eastAsiaTheme="majorEastAsia" w:hAnsiTheme="majorEastAsia" w:hint="eastAsia"/>
                <w:sz w:val="24"/>
                <w:u w:val="single"/>
              </w:rPr>
              <w:t>采购</w:t>
            </w:r>
            <w:r>
              <w:rPr>
                <w:rFonts w:asciiTheme="majorEastAsia" w:eastAsiaTheme="majorEastAsia" w:hAnsiTheme="majorEastAsia" w:hint="eastAsia"/>
                <w:sz w:val="24"/>
              </w:rPr>
              <w:t>1</w:t>
            </w:r>
            <w:r w:rsidR="00B8436B" w:rsidRPr="0023667B">
              <w:rPr>
                <w:rFonts w:asciiTheme="majorEastAsia" w:eastAsiaTheme="majorEastAsia" w:hAnsiTheme="majorEastAsia" w:hint="eastAsia"/>
                <w:sz w:val="24"/>
              </w:rPr>
              <w:t>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250742">
              <w:rPr>
                <w:rFonts w:asciiTheme="majorEastAsia" w:eastAsiaTheme="majorEastAsia" w:hAnsiTheme="majorEastAsia"/>
                <w:color w:val="FF0000"/>
                <w:sz w:val="21"/>
                <w:szCs w:val="21"/>
              </w:rPr>
              <w:t>10</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78565B" w:rsidRPr="0078565B">
              <w:rPr>
                <w:rFonts w:ascii="宋体" w:hAnsi="宋体" w:cs="宋体" w:hint="eastAsia"/>
                <w:sz w:val="24"/>
                <w:u w:val="single"/>
              </w:rPr>
              <w:t>高温马弗炉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504CC">
        <w:trPr>
          <w:trHeight w:val="383"/>
          <w:jc w:val="center"/>
        </w:trPr>
        <w:tc>
          <w:tcPr>
            <w:tcW w:w="534" w:type="dxa"/>
            <w:tcBorders>
              <w:top w:val="single" w:sz="4" w:space="0" w:color="auto"/>
              <w:bottom w:val="single" w:sz="4" w:space="0" w:color="auto"/>
              <w:right w:val="single" w:sz="4" w:space="0" w:color="auto"/>
            </w:tcBorders>
            <w:vAlign w:val="center"/>
          </w:tcPr>
          <w:p w:rsidR="00B504CC" w:rsidRDefault="00B504CC"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w:t>
            </w:r>
            <w:r>
              <w:rPr>
                <w:rFonts w:asciiTheme="majorEastAsia" w:eastAsiaTheme="majorEastAsia" w:hAnsiTheme="majorEastAsia" w:cs="仿宋_GB2312"/>
                <w:kern w:val="0"/>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B504CC" w:rsidRDefault="00B504CC"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设备交货期</w:t>
            </w:r>
          </w:p>
        </w:tc>
        <w:tc>
          <w:tcPr>
            <w:tcW w:w="6255" w:type="dxa"/>
            <w:tcBorders>
              <w:top w:val="single" w:sz="4" w:space="0" w:color="auto"/>
              <w:left w:val="single" w:sz="4" w:space="0" w:color="auto"/>
              <w:bottom w:val="single" w:sz="4" w:space="0" w:color="auto"/>
            </w:tcBorders>
            <w:vAlign w:val="center"/>
          </w:tcPr>
          <w:p w:rsidR="00B504CC" w:rsidRPr="00F17A2F" w:rsidRDefault="00B504CC"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2</w:t>
            </w:r>
            <w:r>
              <w:rPr>
                <w:rFonts w:asciiTheme="majorEastAsia" w:eastAsiaTheme="majorEastAsia" w:hAnsiTheme="majorEastAsia" w:cs="仿宋_GB2312"/>
                <w:kern w:val="0"/>
                <w:szCs w:val="21"/>
              </w:rPr>
              <w:t>022</w:t>
            </w:r>
            <w:r>
              <w:rPr>
                <w:rFonts w:asciiTheme="majorEastAsia" w:eastAsiaTheme="majorEastAsia" w:hAnsiTheme="majorEastAsia" w:cs="仿宋_GB2312" w:hint="eastAsia"/>
                <w:kern w:val="0"/>
                <w:szCs w:val="21"/>
              </w:rPr>
              <w:t>年1</w:t>
            </w:r>
            <w:r>
              <w:rPr>
                <w:rFonts w:asciiTheme="majorEastAsia" w:eastAsiaTheme="majorEastAsia" w:hAnsiTheme="majorEastAsia" w:cs="仿宋_GB2312"/>
                <w:kern w:val="0"/>
                <w:szCs w:val="21"/>
              </w:rPr>
              <w:t>2</w:t>
            </w:r>
            <w:r>
              <w:rPr>
                <w:rFonts w:asciiTheme="majorEastAsia" w:eastAsiaTheme="majorEastAsia" w:hAnsiTheme="majorEastAsia" w:cs="仿宋_GB2312" w:hint="eastAsia"/>
                <w:kern w:val="0"/>
                <w:szCs w:val="21"/>
              </w:rPr>
              <w:t>月</w:t>
            </w:r>
            <w:r w:rsidR="00B75E05">
              <w:rPr>
                <w:rFonts w:asciiTheme="majorEastAsia" w:eastAsiaTheme="majorEastAsia" w:hAnsiTheme="majorEastAsia" w:cs="仿宋_GB2312"/>
                <w:kern w:val="0"/>
                <w:szCs w:val="21"/>
              </w:rPr>
              <w:t>20</w:t>
            </w:r>
            <w:r>
              <w:rPr>
                <w:rFonts w:asciiTheme="majorEastAsia" w:eastAsiaTheme="majorEastAsia" w:hAnsiTheme="majorEastAsia" w:cs="仿宋_GB2312" w:hint="eastAsia"/>
                <w:kern w:val="0"/>
                <w:szCs w:val="21"/>
              </w:rPr>
              <w:t>日前</w:t>
            </w:r>
            <w:r w:rsidR="00B75E05">
              <w:rPr>
                <w:rFonts w:asciiTheme="majorEastAsia" w:eastAsiaTheme="majorEastAsia" w:hAnsiTheme="majorEastAsia" w:cs="仿宋_GB2312" w:hint="eastAsia"/>
                <w:kern w:val="0"/>
                <w:szCs w:val="21"/>
              </w:rPr>
              <w:t>到厂</w:t>
            </w:r>
          </w:p>
        </w:tc>
      </w:tr>
      <w:tr w:rsidR="00016535">
        <w:trPr>
          <w:trHeight w:val="383"/>
          <w:jc w:val="center"/>
        </w:trPr>
        <w:tc>
          <w:tcPr>
            <w:tcW w:w="534" w:type="dxa"/>
            <w:tcBorders>
              <w:top w:val="single" w:sz="4" w:space="0" w:color="auto"/>
              <w:bottom w:val="single" w:sz="4" w:space="0" w:color="auto"/>
              <w:right w:val="single" w:sz="4" w:space="0" w:color="auto"/>
            </w:tcBorders>
            <w:vAlign w:val="center"/>
          </w:tcPr>
          <w:p w:rsidR="00016535" w:rsidRDefault="00016535"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w:t>
            </w:r>
            <w:r>
              <w:rPr>
                <w:rFonts w:asciiTheme="majorEastAsia" w:eastAsiaTheme="majorEastAsia" w:hAnsiTheme="majorEastAsia" w:cs="仿宋_GB2312"/>
                <w:kern w:val="0"/>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016535" w:rsidRDefault="00016535"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设备质保</w:t>
            </w:r>
          </w:p>
        </w:tc>
        <w:tc>
          <w:tcPr>
            <w:tcW w:w="6255" w:type="dxa"/>
            <w:tcBorders>
              <w:top w:val="single" w:sz="4" w:space="0" w:color="auto"/>
              <w:left w:val="single" w:sz="4" w:space="0" w:color="auto"/>
              <w:bottom w:val="single" w:sz="4" w:space="0" w:color="auto"/>
            </w:tcBorders>
            <w:vAlign w:val="center"/>
          </w:tcPr>
          <w:p w:rsidR="00016535" w:rsidRDefault="00016535"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1年以上</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w:t>
            </w:r>
            <w:r w:rsidR="00ED7E62">
              <w:rPr>
                <w:rFonts w:asciiTheme="majorEastAsia" w:eastAsiaTheme="majorEastAsia" w:hAnsiTheme="majorEastAsia" w:cs="仿宋_GB2312"/>
                <w:kern w:val="0"/>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w:t>
            </w:r>
            <w:r w:rsidR="00ED7E62">
              <w:rPr>
                <w:rFonts w:asciiTheme="majorEastAsia" w:eastAsiaTheme="majorEastAsia" w:hAnsiTheme="majorEastAsia" w:cs="仿宋_GB2312"/>
                <w:kern w:val="0"/>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w:t>
            </w:r>
            <w:r w:rsidR="00ED7E62">
              <w:rPr>
                <w:rFonts w:asciiTheme="majorEastAsia" w:eastAsiaTheme="majorEastAsia" w:hAnsiTheme="majorEastAsia" w:cs="仿宋_GB2312"/>
                <w:kern w:val="0"/>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w:t>
            </w:r>
            <w:r w:rsidR="00ED7E62">
              <w:rPr>
                <w:rFonts w:asciiTheme="majorEastAsia" w:eastAsiaTheme="majorEastAsia" w:hAnsiTheme="majorEastAsia" w:cs="仿宋_GB2312"/>
                <w:kern w:val="0"/>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w:t>
      </w:r>
      <w:r>
        <w:rPr>
          <w:rFonts w:asciiTheme="majorEastAsia" w:eastAsiaTheme="majorEastAsia" w:hAnsiTheme="majorEastAsia" w:hint="eastAsia"/>
          <w:sz w:val="24"/>
        </w:rPr>
        <w:lastRenderedPageBreak/>
        <w:t>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10</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E128F4">
        <w:rPr>
          <w:rFonts w:asciiTheme="majorEastAsia" w:eastAsiaTheme="majorEastAsia" w:hAnsiTheme="majorEastAsia" w:hint="eastAsia"/>
          <w:sz w:val="24"/>
          <w:u w:val="single"/>
        </w:rPr>
        <w:t>2</w:t>
      </w:r>
      <w:r w:rsidR="001D4CE7">
        <w:rPr>
          <w:rFonts w:asciiTheme="majorEastAsia" w:eastAsiaTheme="majorEastAsia" w:hAnsiTheme="majorEastAsia" w:hint="eastAsia"/>
          <w:sz w:val="24"/>
          <w:u w:val="single"/>
        </w:rPr>
        <w:t>4</w:t>
      </w:r>
      <w:r>
        <w:rPr>
          <w:rFonts w:asciiTheme="majorEastAsia" w:eastAsiaTheme="majorEastAsia" w:hAnsiTheme="majorEastAsia" w:hint="eastAsia"/>
          <w:sz w:val="24"/>
        </w:rPr>
        <w:t>日</w:t>
      </w:r>
      <w:r w:rsidR="00A84368">
        <w:rPr>
          <w:rFonts w:asciiTheme="majorEastAsia" w:eastAsiaTheme="majorEastAsia" w:hAnsiTheme="majorEastAsia"/>
          <w:sz w:val="24"/>
        </w:rPr>
        <w:t>9</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r w:rsidR="001D4CE7">
        <w:rPr>
          <w:rFonts w:asciiTheme="majorEastAsia" w:eastAsiaTheme="majorEastAsia" w:hAnsiTheme="majorEastAsia" w:hint="eastAsia"/>
          <w:sz w:val="24"/>
        </w:rPr>
        <w:t>综合管理部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78565B" w:rsidRDefault="0078565B" w:rsidP="0078565B">
      <w:pPr>
        <w:numPr>
          <w:ilvl w:val="0"/>
          <w:numId w:val="10"/>
        </w:numPr>
        <w:spacing w:line="460" w:lineRule="exact"/>
        <w:rPr>
          <w:rFonts w:ascii="宋体" w:hAnsi="宋体" w:cs="宋体"/>
          <w:sz w:val="28"/>
          <w:szCs w:val="28"/>
        </w:rPr>
      </w:pPr>
      <w:r>
        <w:rPr>
          <w:rFonts w:ascii="宋体" w:hAnsi="宋体" w:cs="宋体" w:hint="eastAsia"/>
          <w:sz w:val="28"/>
          <w:szCs w:val="28"/>
        </w:rPr>
        <w:t>设备名称：高温马弗炉（熔化炉）</w:t>
      </w:r>
    </w:p>
    <w:p w:rsidR="0078565B" w:rsidRDefault="0078565B" w:rsidP="0078565B">
      <w:pPr>
        <w:numPr>
          <w:ilvl w:val="0"/>
          <w:numId w:val="10"/>
        </w:numPr>
        <w:spacing w:line="460" w:lineRule="exact"/>
        <w:rPr>
          <w:rFonts w:ascii="宋体" w:hAnsi="宋体" w:cs="宋体"/>
          <w:sz w:val="28"/>
          <w:szCs w:val="28"/>
        </w:rPr>
      </w:pPr>
      <w:r>
        <w:rPr>
          <w:rFonts w:ascii="宋体" w:hAnsi="宋体" w:cs="宋体" w:hint="eastAsia"/>
          <w:sz w:val="28"/>
          <w:szCs w:val="28"/>
        </w:rPr>
        <w:t>数量：一台套</w:t>
      </w:r>
    </w:p>
    <w:p w:rsidR="0078565B" w:rsidRDefault="0078565B" w:rsidP="0078565B">
      <w:pPr>
        <w:numPr>
          <w:ilvl w:val="0"/>
          <w:numId w:val="10"/>
        </w:numPr>
        <w:spacing w:line="460" w:lineRule="exact"/>
        <w:rPr>
          <w:rFonts w:ascii="宋体" w:hAnsi="宋体" w:cs="宋体"/>
          <w:sz w:val="28"/>
          <w:szCs w:val="28"/>
        </w:rPr>
      </w:pPr>
      <w:r>
        <w:rPr>
          <w:rFonts w:ascii="宋体" w:hAnsi="宋体" w:cs="宋体" w:hint="eastAsia"/>
          <w:sz w:val="28"/>
          <w:szCs w:val="28"/>
        </w:rPr>
        <w:t>仪器设备工作环境</w:t>
      </w:r>
    </w:p>
    <w:p w:rsidR="0078565B" w:rsidRDefault="0078565B" w:rsidP="0078565B">
      <w:pPr>
        <w:spacing w:line="460" w:lineRule="exact"/>
        <w:ind w:firstLineChars="200" w:firstLine="560"/>
        <w:rPr>
          <w:rFonts w:ascii="宋体" w:hAnsi="宋体" w:cs="宋体"/>
          <w:sz w:val="28"/>
          <w:szCs w:val="28"/>
        </w:rPr>
      </w:pPr>
      <w:r>
        <w:rPr>
          <w:rFonts w:ascii="宋体" w:hAnsi="宋体" w:cs="宋体" w:hint="eastAsia"/>
          <w:sz w:val="28"/>
          <w:szCs w:val="28"/>
        </w:rPr>
        <w:t>电源：380V，50Hz±1Hz；</w:t>
      </w:r>
    </w:p>
    <w:p w:rsidR="0078565B" w:rsidRDefault="0078565B" w:rsidP="0078565B">
      <w:pPr>
        <w:spacing w:line="460" w:lineRule="exact"/>
        <w:ind w:firstLineChars="200" w:firstLine="560"/>
        <w:rPr>
          <w:rFonts w:ascii="宋体" w:hAnsi="宋体" w:cs="宋体"/>
          <w:sz w:val="28"/>
          <w:szCs w:val="28"/>
        </w:rPr>
      </w:pPr>
      <w:r>
        <w:rPr>
          <w:rFonts w:ascii="宋体" w:hAnsi="宋体" w:cs="宋体" w:hint="eastAsia"/>
          <w:sz w:val="28"/>
          <w:szCs w:val="28"/>
        </w:rPr>
        <w:t>环境温度：-10-50℃</w:t>
      </w:r>
    </w:p>
    <w:p w:rsidR="0078565B" w:rsidRDefault="0078565B" w:rsidP="0078565B">
      <w:pPr>
        <w:spacing w:line="460" w:lineRule="exact"/>
        <w:ind w:firstLineChars="200" w:firstLine="560"/>
        <w:rPr>
          <w:rFonts w:ascii="宋体" w:hAnsi="宋体" w:cs="宋体"/>
          <w:sz w:val="28"/>
          <w:szCs w:val="28"/>
        </w:rPr>
      </w:pPr>
      <w:r>
        <w:rPr>
          <w:rFonts w:ascii="宋体" w:hAnsi="宋体" w:cs="宋体" w:hint="eastAsia"/>
          <w:sz w:val="28"/>
          <w:szCs w:val="28"/>
        </w:rPr>
        <w:t>相对湿度：＜95%</w:t>
      </w:r>
    </w:p>
    <w:p w:rsidR="0078565B" w:rsidRDefault="0078565B" w:rsidP="0078565B">
      <w:pPr>
        <w:spacing w:line="460" w:lineRule="exact"/>
        <w:ind w:firstLineChars="200" w:firstLine="560"/>
        <w:rPr>
          <w:rFonts w:ascii="宋体" w:hAnsi="宋体" w:cs="宋体"/>
          <w:sz w:val="28"/>
          <w:szCs w:val="28"/>
        </w:rPr>
      </w:pPr>
      <w:r>
        <w:rPr>
          <w:rFonts w:ascii="宋体" w:hAnsi="宋体" w:cs="宋体" w:hint="eastAsia"/>
          <w:sz w:val="28"/>
          <w:szCs w:val="28"/>
        </w:rPr>
        <w:t>地面平整，通风良好，不含易燃易爆，</w:t>
      </w:r>
      <w:r w:rsidR="00070BFF">
        <w:rPr>
          <w:rFonts w:ascii="宋体" w:hAnsi="宋体" w:cs="宋体" w:hint="eastAsia"/>
          <w:sz w:val="28"/>
          <w:szCs w:val="28"/>
        </w:rPr>
        <w:t>易</w:t>
      </w:r>
      <w:r>
        <w:rPr>
          <w:rFonts w:ascii="宋体" w:hAnsi="宋体" w:cs="宋体" w:hint="eastAsia"/>
          <w:sz w:val="28"/>
          <w:szCs w:val="28"/>
        </w:rPr>
        <w:t>腐蚀性气体和粉尘要求设备在上述工作环境下长期稳定工作</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4.技术要求及配置</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 xml:space="preserve">   基本要求</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设备类别：单室、立式、人工放料、外部金属，双炉壳、电加热，电动升降传动</w:t>
      </w:r>
    </w:p>
    <w:p w:rsidR="00070BFF" w:rsidRDefault="00070BFF" w:rsidP="0078565B">
      <w:pPr>
        <w:numPr>
          <w:ilvl w:val="0"/>
          <w:numId w:val="11"/>
        </w:numPr>
        <w:spacing w:line="460" w:lineRule="exact"/>
        <w:rPr>
          <w:rFonts w:ascii="宋体" w:hAnsi="宋体" w:cs="宋体"/>
          <w:sz w:val="28"/>
          <w:szCs w:val="28"/>
        </w:rPr>
      </w:pPr>
      <w:r>
        <w:rPr>
          <w:rFonts w:ascii="宋体" w:hAnsi="宋体" w:cs="宋体" w:hint="eastAsia"/>
          <w:sz w:val="28"/>
          <w:szCs w:val="28"/>
        </w:rPr>
        <w:t>炉膛尺寸：</w:t>
      </w:r>
      <w:r w:rsidR="005B7781" w:rsidRPr="005B7781">
        <w:rPr>
          <w:rFonts w:ascii="宋体" w:hAnsi="宋体" w:cs="宋体" w:hint="eastAsia"/>
          <w:sz w:val="28"/>
          <w:szCs w:val="28"/>
        </w:rPr>
        <w:t>不小于</w:t>
      </w:r>
      <w:proofErr w:type="gramStart"/>
      <w:r w:rsidR="005B7781" w:rsidRPr="005B7781">
        <w:rPr>
          <w:rFonts w:ascii="宋体" w:hAnsi="宋体" w:cs="宋体"/>
          <w:sz w:val="28"/>
          <w:szCs w:val="28"/>
        </w:rPr>
        <w:t>25</w:t>
      </w:r>
      <w:r w:rsidRPr="005B7781">
        <w:rPr>
          <w:rFonts w:ascii="宋体" w:hAnsi="宋体" w:cs="宋体"/>
          <w:sz w:val="28"/>
          <w:szCs w:val="28"/>
        </w:rPr>
        <w:t>0</w:t>
      </w:r>
      <w:r w:rsidRPr="005B7781">
        <w:rPr>
          <w:rFonts w:ascii="宋体" w:hAnsi="宋体" w:cs="宋体" w:hint="eastAsia"/>
          <w:sz w:val="28"/>
          <w:szCs w:val="28"/>
        </w:rPr>
        <w:t>x</w:t>
      </w:r>
      <w:r w:rsidR="005B7781" w:rsidRPr="005B7781">
        <w:rPr>
          <w:rFonts w:ascii="宋体" w:hAnsi="宋体" w:cs="宋体"/>
          <w:sz w:val="28"/>
          <w:szCs w:val="28"/>
        </w:rPr>
        <w:t>25</w:t>
      </w:r>
      <w:r w:rsidRPr="005B7781">
        <w:rPr>
          <w:rFonts w:ascii="宋体" w:hAnsi="宋体" w:cs="宋体"/>
          <w:sz w:val="28"/>
          <w:szCs w:val="28"/>
        </w:rPr>
        <w:t>0</w:t>
      </w:r>
      <w:r w:rsidRPr="005B7781">
        <w:rPr>
          <w:rFonts w:ascii="宋体" w:hAnsi="宋体" w:cs="宋体" w:hint="eastAsia"/>
          <w:sz w:val="28"/>
          <w:szCs w:val="28"/>
        </w:rPr>
        <w:t>x</w:t>
      </w:r>
      <w:proofErr w:type="gramEnd"/>
      <w:r w:rsidR="00DD7C14" w:rsidRPr="005B7781">
        <w:rPr>
          <w:rFonts w:ascii="宋体" w:hAnsi="宋体" w:cs="宋体"/>
          <w:sz w:val="28"/>
          <w:szCs w:val="28"/>
        </w:rPr>
        <w:t>4</w:t>
      </w:r>
      <w:r w:rsidRPr="005B7781">
        <w:rPr>
          <w:rFonts w:ascii="宋体" w:hAnsi="宋体" w:cs="宋体"/>
          <w:sz w:val="28"/>
          <w:szCs w:val="28"/>
        </w:rPr>
        <w:t>00</w:t>
      </w:r>
      <w:r w:rsidR="00DD7C14" w:rsidRPr="005B7781">
        <w:rPr>
          <w:rFonts w:ascii="宋体" w:hAnsi="宋体" w:cs="宋体" w:hint="eastAsia"/>
          <w:sz w:val="28"/>
          <w:szCs w:val="28"/>
        </w:rPr>
        <w:t>（</w:t>
      </w:r>
      <w:r w:rsidR="00531E95" w:rsidRPr="005B7781">
        <w:rPr>
          <w:rFonts w:ascii="宋体" w:hAnsi="宋体" w:cs="宋体" w:hint="eastAsia"/>
          <w:sz w:val="28"/>
          <w:szCs w:val="28"/>
        </w:rPr>
        <w:t>宽</w:t>
      </w:r>
      <w:r w:rsidR="005B7781" w:rsidRPr="005B7781">
        <w:rPr>
          <w:rFonts w:ascii="宋体" w:hAnsi="宋体" w:cs="宋体" w:hint="eastAsia"/>
          <w:sz w:val="28"/>
          <w:szCs w:val="28"/>
        </w:rPr>
        <w:t>x</w:t>
      </w:r>
      <w:r w:rsidR="00DD7C14" w:rsidRPr="005B7781">
        <w:rPr>
          <w:rFonts w:ascii="宋体" w:hAnsi="宋体" w:cs="宋体" w:hint="eastAsia"/>
          <w:sz w:val="28"/>
          <w:szCs w:val="28"/>
        </w:rPr>
        <w:t>深</w:t>
      </w:r>
      <w:r w:rsidR="005B7781" w:rsidRPr="005B7781">
        <w:rPr>
          <w:rFonts w:ascii="宋体" w:hAnsi="宋体" w:cs="宋体" w:hint="eastAsia"/>
          <w:sz w:val="28"/>
          <w:szCs w:val="28"/>
        </w:rPr>
        <w:t>x</w:t>
      </w:r>
      <w:r w:rsidR="00DD7C14" w:rsidRPr="005B7781">
        <w:rPr>
          <w:rFonts w:ascii="宋体" w:hAnsi="宋体" w:cs="宋体" w:hint="eastAsia"/>
          <w:sz w:val="28"/>
          <w:szCs w:val="28"/>
        </w:rPr>
        <w:t>高）</w:t>
      </w:r>
      <w:r>
        <w:rPr>
          <w:rFonts w:ascii="宋体" w:hAnsi="宋体" w:cs="宋体" w:hint="eastAsia"/>
          <w:sz w:val="28"/>
          <w:szCs w:val="28"/>
        </w:rPr>
        <w:t>mm</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升降机构承载量：0-50Kg</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工作温度：＜1700℃，长期恒定1600℃</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温度均匀性：1600摄氏度±5℃</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升温速度：  5℃/min，可在3h内从8</w:t>
      </w:r>
      <w:r>
        <w:rPr>
          <w:rFonts w:ascii="宋体" w:hAnsi="宋体" w:cs="宋体"/>
          <w:sz w:val="28"/>
          <w:szCs w:val="28"/>
        </w:rPr>
        <w:t>00</w:t>
      </w:r>
      <w:r>
        <w:rPr>
          <w:rFonts w:ascii="宋体" w:hAnsi="宋体" w:cs="宋体" w:hint="eastAsia"/>
          <w:sz w:val="28"/>
          <w:szCs w:val="28"/>
        </w:rPr>
        <w:t>℃升至1</w:t>
      </w:r>
      <w:r>
        <w:rPr>
          <w:rFonts w:ascii="宋体" w:hAnsi="宋体" w:cs="宋体"/>
          <w:sz w:val="28"/>
          <w:szCs w:val="28"/>
        </w:rPr>
        <w:t>600</w:t>
      </w:r>
      <w:r>
        <w:rPr>
          <w:rFonts w:ascii="宋体" w:hAnsi="宋体" w:cs="宋体" w:hint="eastAsia"/>
          <w:sz w:val="28"/>
          <w:szCs w:val="28"/>
        </w:rPr>
        <w:t>℃</w:t>
      </w:r>
    </w:p>
    <w:p w:rsidR="0078565B" w:rsidRDefault="0078565B" w:rsidP="0078565B">
      <w:pPr>
        <w:numPr>
          <w:ilvl w:val="0"/>
          <w:numId w:val="11"/>
        </w:numPr>
        <w:spacing w:line="460" w:lineRule="exact"/>
        <w:rPr>
          <w:rFonts w:ascii="宋体" w:hAnsi="宋体" w:cs="宋体"/>
          <w:sz w:val="28"/>
          <w:szCs w:val="28"/>
        </w:rPr>
      </w:pPr>
      <w:proofErr w:type="gramStart"/>
      <w:r>
        <w:rPr>
          <w:rFonts w:ascii="宋体" w:hAnsi="宋体" w:cs="宋体" w:hint="eastAsia"/>
          <w:sz w:val="28"/>
          <w:szCs w:val="28"/>
        </w:rPr>
        <w:t>单区加热</w:t>
      </w:r>
      <w:proofErr w:type="gramEnd"/>
      <w:r>
        <w:rPr>
          <w:rFonts w:ascii="宋体" w:hAnsi="宋体" w:cs="宋体" w:hint="eastAsia"/>
          <w:sz w:val="28"/>
          <w:szCs w:val="28"/>
        </w:rPr>
        <w:t>，采用硅</w:t>
      </w:r>
      <w:proofErr w:type="gramStart"/>
      <w:r>
        <w:rPr>
          <w:rFonts w:ascii="宋体" w:hAnsi="宋体" w:cs="宋体" w:hint="eastAsia"/>
          <w:sz w:val="28"/>
          <w:szCs w:val="28"/>
        </w:rPr>
        <w:t>钼</w:t>
      </w:r>
      <w:proofErr w:type="gramEnd"/>
      <w:r>
        <w:rPr>
          <w:rFonts w:ascii="宋体" w:hAnsi="宋体" w:cs="宋体" w:hint="eastAsia"/>
          <w:sz w:val="28"/>
          <w:szCs w:val="28"/>
        </w:rPr>
        <w:t>棒加热</w:t>
      </w:r>
    </w:p>
    <w:p w:rsidR="0078565B" w:rsidRDefault="00531E95" w:rsidP="0078565B">
      <w:pPr>
        <w:numPr>
          <w:ilvl w:val="0"/>
          <w:numId w:val="11"/>
        </w:numPr>
        <w:spacing w:line="460" w:lineRule="exact"/>
        <w:rPr>
          <w:rFonts w:ascii="宋体" w:hAnsi="宋体" w:cs="宋体"/>
          <w:sz w:val="28"/>
          <w:szCs w:val="28"/>
        </w:rPr>
      </w:pPr>
      <w:r>
        <w:rPr>
          <w:rFonts w:ascii="宋体" w:hAnsi="宋体" w:cs="宋体" w:hint="eastAsia"/>
          <w:sz w:val="28"/>
          <w:szCs w:val="28"/>
        </w:rPr>
        <w:t>包含测温控温</w:t>
      </w:r>
      <w:r w:rsidR="0078565B">
        <w:rPr>
          <w:rFonts w:ascii="宋体" w:hAnsi="宋体" w:cs="宋体" w:hint="eastAsia"/>
          <w:sz w:val="28"/>
          <w:szCs w:val="28"/>
        </w:rPr>
        <w:t>装置</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装料</w:t>
      </w:r>
      <w:r w:rsidR="00531E95">
        <w:rPr>
          <w:rFonts w:ascii="宋体" w:hAnsi="宋体" w:cs="宋体" w:hint="eastAsia"/>
          <w:sz w:val="28"/>
          <w:szCs w:val="28"/>
        </w:rPr>
        <w:t>坩埚</w:t>
      </w:r>
      <w:r>
        <w:rPr>
          <w:rFonts w:ascii="宋体" w:hAnsi="宋体" w:cs="宋体" w:hint="eastAsia"/>
          <w:sz w:val="28"/>
          <w:szCs w:val="28"/>
        </w:rPr>
        <w:t>采用耐高温材质，</w:t>
      </w:r>
      <w:r w:rsidR="00531E95">
        <w:rPr>
          <w:rFonts w:ascii="宋体" w:hAnsi="宋体" w:cs="宋体" w:hint="eastAsia"/>
          <w:sz w:val="28"/>
          <w:szCs w:val="28"/>
        </w:rPr>
        <w:t>尺寸</w:t>
      </w:r>
      <w:r w:rsidR="00B217D2">
        <w:rPr>
          <w:rFonts w:ascii="宋体" w:hAnsi="宋体" w:cs="宋体" w:hint="eastAsia"/>
          <w:sz w:val="28"/>
          <w:szCs w:val="28"/>
        </w:rPr>
        <w:t>φ</w:t>
      </w:r>
      <w:r w:rsidR="00531E95">
        <w:rPr>
          <w:rFonts w:ascii="宋体" w:hAnsi="宋体" w:cs="宋体" w:hint="eastAsia"/>
          <w:sz w:val="28"/>
          <w:szCs w:val="28"/>
        </w:rPr>
        <w:t>2</w:t>
      </w:r>
      <w:r w:rsidR="00531E95">
        <w:rPr>
          <w:rFonts w:ascii="宋体" w:hAnsi="宋体" w:cs="宋体"/>
          <w:sz w:val="28"/>
          <w:szCs w:val="28"/>
        </w:rPr>
        <w:t>20</w:t>
      </w:r>
      <w:r w:rsidR="00531E95">
        <w:rPr>
          <w:rFonts w:ascii="宋体" w:hAnsi="宋体" w:cs="宋体" w:hint="eastAsia"/>
          <w:sz w:val="28"/>
          <w:szCs w:val="28"/>
        </w:rPr>
        <w:t>x</w:t>
      </w:r>
      <w:r w:rsidR="00B217D2">
        <w:rPr>
          <w:rFonts w:ascii="宋体" w:hAnsi="宋体" w:cs="宋体" w:hint="eastAsia"/>
          <w:sz w:val="28"/>
          <w:szCs w:val="28"/>
        </w:rPr>
        <w:t>H</w:t>
      </w:r>
      <w:r w:rsidR="00531E95">
        <w:rPr>
          <w:rFonts w:ascii="宋体" w:hAnsi="宋体" w:cs="宋体"/>
          <w:sz w:val="28"/>
          <w:szCs w:val="28"/>
        </w:rPr>
        <w:t>200</w:t>
      </w:r>
      <w:r w:rsidR="00531E95">
        <w:rPr>
          <w:rFonts w:ascii="宋体" w:hAnsi="宋体" w:cs="宋体" w:hint="eastAsia"/>
          <w:sz w:val="28"/>
          <w:szCs w:val="28"/>
        </w:rPr>
        <w:t>，底部</w:t>
      </w:r>
      <w:r>
        <w:rPr>
          <w:rFonts w:ascii="宋体" w:hAnsi="宋体" w:cs="宋体" w:hint="eastAsia"/>
          <w:sz w:val="28"/>
          <w:szCs w:val="28"/>
        </w:rPr>
        <w:t>结构</w:t>
      </w:r>
      <w:r w:rsidR="00B217D2">
        <w:rPr>
          <w:rFonts w:ascii="宋体" w:hAnsi="宋体" w:cs="宋体" w:hint="eastAsia"/>
          <w:sz w:val="28"/>
          <w:szCs w:val="28"/>
        </w:rPr>
        <w:t>均匀分布</w:t>
      </w:r>
      <w:r>
        <w:rPr>
          <w:rFonts w:ascii="宋体" w:hAnsi="宋体" w:cs="宋体" w:hint="eastAsia"/>
          <w:sz w:val="28"/>
          <w:szCs w:val="28"/>
        </w:rPr>
        <w:t>有</w:t>
      </w:r>
      <w:r w:rsidR="00B217D2">
        <w:rPr>
          <w:rFonts w:ascii="宋体" w:hAnsi="宋体" w:cs="宋体" w:hint="eastAsia"/>
          <w:sz w:val="28"/>
          <w:szCs w:val="28"/>
        </w:rPr>
        <w:t>φ5mm的小孔</w:t>
      </w:r>
    </w:p>
    <w:p w:rsidR="0078565B" w:rsidRPr="005B7781" w:rsidRDefault="00B217D2" w:rsidP="0078565B">
      <w:pPr>
        <w:numPr>
          <w:ilvl w:val="0"/>
          <w:numId w:val="11"/>
        </w:numPr>
        <w:spacing w:line="460" w:lineRule="exact"/>
        <w:rPr>
          <w:rFonts w:ascii="宋体" w:hAnsi="宋体" w:cs="宋体"/>
          <w:sz w:val="28"/>
          <w:szCs w:val="28"/>
        </w:rPr>
      </w:pPr>
      <w:r w:rsidRPr="005B7781">
        <w:rPr>
          <w:rFonts w:ascii="宋体" w:hAnsi="宋体" w:cs="宋体" w:hint="eastAsia"/>
          <w:sz w:val="28"/>
          <w:szCs w:val="28"/>
        </w:rPr>
        <w:t>坩埚底部配有</w:t>
      </w:r>
      <w:proofErr w:type="gramStart"/>
      <w:r w:rsidRPr="005B7781">
        <w:rPr>
          <w:rFonts w:ascii="宋体" w:hAnsi="宋体" w:cs="宋体" w:hint="eastAsia"/>
          <w:sz w:val="28"/>
          <w:szCs w:val="28"/>
        </w:rPr>
        <w:t>接液槽</w:t>
      </w:r>
      <w:proofErr w:type="gramEnd"/>
      <w:r w:rsidRPr="005B7781">
        <w:rPr>
          <w:rFonts w:ascii="宋体" w:hAnsi="宋体" w:cs="宋体" w:hint="eastAsia"/>
          <w:sz w:val="28"/>
          <w:szCs w:val="28"/>
        </w:rPr>
        <w:t>，</w:t>
      </w:r>
      <w:r w:rsidR="005B7781" w:rsidRPr="005B7781">
        <w:rPr>
          <w:rFonts w:ascii="宋体" w:hAnsi="宋体" w:cs="宋体" w:hint="eastAsia"/>
          <w:sz w:val="28"/>
          <w:szCs w:val="28"/>
        </w:rPr>
        <w:t>尺寸需与装料坩埚相配合</w:t>
      </w:r>
      <w:bookmarkStart w:id="1" w:name="_GoBack"/>
      <w:bookmarkEnd w:id="1"/>
    </w:p>
    <w:p w:rsidR="00250742" w:rsidRPr="005B7781" w:rsidRDefault="00B217D2" w:rsidP="0078565B">
      <w:pPr>
        <w:numPr>
          <w:ilvl w:val="0"/>
          <w:numId w:val="11"/>
        </w:numPr>
        <w:spacing w:line="460" w:lineRule="exact"/>
        <w:rPr>
          <w:rFonts w:ascii="宋体" w:hAnsi="宋体" w:cs="宋体"/>
          <w:sz w:val="28"/>
          <w:szCs w:val="28"/>
        </w:rPr>
      </w:pPr>
      <w:r w:rsidRPr="005B7781">
        <w:rPr>
          <w:rFonts w:ascii="宋体" w:hAnsi="宋体" w:cs="宋体" w:hint="eastAsia"/>
          <w:sz w:val="28"/>
          <w:szCs w:val="28"/>
        </w:rPr>
        <w:t>一体化</w:t>
      </w:r>
      <w:r w:rsidR="00250742" w:rsidRPr="005B7781">
        <w:rPr>
          <w:rFonts w:ascii="宋体" w:hAnsi="宋体" w:cs="宋体" w:hint="eastAsia"/>
          <w:sz w:val="28"/>
          <w:szCs w:val="28"/>
        </w:rPr>
        <w:t>外观尺寸：</w:t>
      </w:r>
      <w:r w:rsidR="005B7781" w:rsidRPr="005B7781">
        <w:rPr>
          <w:rFonts w:ascii="宋体" w:hAnsi="宋体" w:cs="宋体" w:hint="eastAsia"/>
          <w:sz w:val="28"/>
          <w:szCs w:val="28"/>
        </w:rPr>
        <w:t>小于</w:t>
      </w:r>
      <w:proofErr w:type="gramStart"/>
      <w:r w:rsidR="005B7781" w:rsidRPr="005B7781">
        <w:rPr>
          <w:rFonts w:ascii="宋体" w:hAnsi="宋体" w:cs="宋体" w:hint="eastAsia"/>
          <w:sz w:val="28"/>
          <w:szCs w:val="28"/>
        </w:rPr>
        <w:t>1</w:t>
      </w:r>
      <w:r w:rsidR="005B7781" w:rsidRPr="005B7781">
        <w:rPr>
          <w:rFonts w:ascii="宋体" w:hAnsi="宋体" w:cs="宋体"/>
          <w:sz w:val="28"/>
          <w:szCs w:val="28"/>
        </w:rPr>
        <w:t>200</w:t>
      </w:r>
      <w:r w:rsidR="005B7781" w:rsidRPr="005B7781">
        <w:rPr>
          <w:rFonts w:ascii="宋体" w:hAnsi="宋体" w:cs="宋体" w:hint="eastAsia"/>
          <w:sz w:val="28"/>
          <w:szCs w:val="28"/>
        </w:rPr>
        <w:t>x</w:t>
      </w:r>
      <w:r w:rsidR="005B7781" w:rsidRPr="005B7781">
        <w:rPr>
          <w:rFonts w:ascii="宋体" w:hAnsi="宋体" w:cs="宋体"/>
          <w:sz w:val="28"/>
          <w:szCs w:val="28"/>
        </w:rPr>
        <w:t>1200</w:t>
      </w:r>
      <w:r w:rsidR="005B7781" w:rsidRPr="005B7781">
        <w:rPr>
          <w:rFonts w:ascii="宋体" w:hAnsi="宋体" w:cs="宋体" w:hint="eastAsia"/>
          <w:sz w:val="28"/>
          <w:szCs w:val="28"/>
        </w:rPr>
        <w:t>x</w:t>
      </w:r>
      <w:proofErr w:type="gramEnd"/>
      <w:r w:rsidR="005B7781" w:rsidRPr="005B7781">
        <w:rPr>
          <w:rFonts w:ascii="宋体" w:hAnsi="宋体" w:cs="宋体"/>
          <w:sz w:val="28"/>
          <w:szCs w:val="28"/>
        </w:rPr>
        <w:t>1</w:t>
      </w:r>
      <w:r w:rsidR="007338F6">
        <w:rPr>
          <w:rFonts w:ascii="宋体" w:hAnsi="宋体" w:cs="宋体"/>
          <w:sz w:val="28"/>
          <w:szCs w:val="28"/>
        </w:rPr>
        <w:t>8</w:t>
      </w:r>
      <w:r w:rsidR="005B7781" w:rsidRPr="005B7781">
        <w:rPr>
          <w:rFonts w:ascii="宋体" w:hAnsi="宋体" w:cs="宋体"/>
          <w:sz w:val="28"/>
          <w:szCs w:val="28"/>
        </w:rPr>
        <w:t>00</w:t>
      </w:r>
      <w:r w:rsidR="005B7781" w:rsidRPr="005B7781">
        <w:rPr>
          <w:rFonts w:ascii="宋体" w:hAnsi="宋体" w:cs="宋体" w:hint="eastAsia"/>
          <w:sz w:val="28"/>
          <w:szCs w:val="28"/>
        </w:rPr>
        <w:t>（长x宽x高）</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5.电气系统：</w:t>
      </w:r>
    </w:p>
    <w:p w:rsidR="0078565B" w:rsidRDefault="0078565B" w:rsidP="0078565B">
      <w:pPr>
        <w:numPr>
          <w:ilvl w:val="0"/>
          <w:numId w:val="12"/>
        </w:numPr>
        <w:spacing w:line="460" w:lineRule="exact"/>
        <w:rPr>
          <w:rFonts w:ascii="宋体" w:hAnsi="宋体" w:cs="宋体"/>
          <w:sz w:val="28"/>
          <w:szCs w:val="28"/>
        </w:rPr>
      </w:pPr>
      <w:r>
        <w:rPr>
          <w:rFonts w:ascii="宋体" w:hAnsi="宋体" w:cs="宋体" w:hint="eastAsia"/>
          <w:sz w:val="28"/>
          <w:szCs w:val="28"/>
        </w:rPr>
        <w:t>按中国供电标准380V±10%，50Hz±1Hz</w:t>
      </w:r>
    </w:p>
    <w:p w:rsidR="0078565B" w:rsidRDefault="0078565B" w:rsidP="0078565B">
      <w:pPr>
        <w:numPr>
          <w:ilvl w:val="0"/>
          <w:numId w:val="12"/>
        </w:numPr>
        <w:spacing w:line="460" w:lineRule="exact"/>
        <w:rPr>
          <w:rFonts w:ascii="宋体" w:hAnsi="宋体" w:cs="宋体"/>
          <w:sz w:val="28"/>
          <w:szCs w:val="28"/>
        </w:rPr>
      </w:pPr>
      <w:r>
        <w:rPr>
          <w:rFonts w:ascii="宋体" w:hAnsi="宋体" w:cs="宋体" w:hint="eastAsia"/>
          <w:sz w:val="28"/>
          <w:szCs w:val="28"/>
        </w:rPr>
        <w:lastRenderedPageBreak/>
        <w:t>触摸屏控制</w:t>
      </w:r>
    </w:p>
    <w:p w:rsidR="0078565B" w:rsidRDefault="0078565B" w:rsidP="0078565B">
      <w:pPr>
        <w:numPr>
          <w:ilvl w:val="0"/>
          <w:numId w:val="12"/>
        </w:numPr>
        <w:spacing w:line="460" w:lineRule="exact"/>
        <w:rPr>
          <w:rFonts w:ascii="宋体" w:hAnsi="宋体" w:cs="宋体"/>
          <w:sz w:val="28"/>
          <w:szCs w:val="28"/>
        </w:rPr>
      </w:pPr>
      <w:r>
        <w:rPr>
          <w:rFonts w:ascii="宋体" w:hAnsi="宋体" w:cs="宋体" w:hint="eastAsia"/>
          <w:sz w:val="28"/>
          <w:szCs w:val="28"/>
        </w:rPr>
        <w:t>电机带动升降机构</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6.控制操作系统</w:t>
      </w:r>
    </w:p>
    <w:p w:rsidR="0078565B" w:rsidRDefault="0078565B" w:rsidP="0078565B">
      <w:pPr>
        <w:numPr>
          <w:ilvl w:val="0"/>
          <w:numId w:val="13"/>
        </w:numPr>
        <w:spacing w:line="460" w:lineRule="exact"/>
        <w:rPr>
          <w:rFonts w:ascii="宋体" w:hAnsi="宋体" w:cs="宋体"/>
          <w:sz w:val="28"/>
          <w:szCs w:val="28"/>
        </w:rPr>
      </w:pPr>
      <w:r>
        <w:rPr>
          <w:rFonts w:ascii="宋体" w:hAnsi="宋体" w:cs="宋体" w:hint="eastAsia"/>
          <w:sz w:val="28"/>
          <w:szCs w:val="28"/>
        </w:rPr>
        <w:t>可实现炉膛的所需的升温、保温、冷却功能</w:t>
      </w:r>
    </w:p>
    <w:p w:rsidR="0078565B" w:rsidRDefault="0078565B" w:rsidP="0078565B">
      <w:pPr>
        <w:numPr>
          <w:ilvl w:val="0"/>
          <w:numId w:val="13"/>
        </w:numPr>
        <w:spacing w:line="460" w:lineRule="exact"/>
        <w:rPr>
          <w:rFonts w:ascii="宋体" w:hAnsi="宋体" w:cs="宋体"/>
          <w:sz w:val="28"/>
          <w:szCs w:val="28"/>
        </w:rPr>
      </w:pPr>
      <w:r>
        <w:rPr>
          <w:rFonts w:ascii="宋体" w:hAnsi="宋体" w:cs="宋体" w:hint="eastAsia"/>
          <w:sz w:val="28"/>
          <w:szCs w:val="28"/>
        </w:rPr>
        <w:t>控制功能，可按照编程的工艺实现自动程序运行，并具备超温报警功能，控制系统带有故障自我诊断系统</w:t>
      </w:r>
    </w:p>
    <w:p w:rsidR="0078565B" w:rsidRDefault="0078565B" w:rsidP="0078565B">
      <w:pPr>
        <w:numPr>
          <w:ilvl w:val="0"/>
          <w:numId w:val="13"/>
        </w:numPr>
        <w:spacing w:line="460" w:lineRule="exact"/>
        <w:rPr>
          <w:rFonts w:ascii="宋体" w:hAnsi="宋体" w:cs="宋体"/>
          <w:sz w:val="28"/>
          <w:szCs w:val="28"/>
        </w:rPr>
      </w:pPr>
      <w:r>
        <w:rPr>
          <w:rFonts w:ascii="宋体" w:hAnsi="宋体" w:cs="宋体" w:hint="eastAsia"/>
          <w:sz w:val="28"/>
          <w:szCs w:val="28"/>
        </w:rPr>
        <w:t>显示、记录、存储功能，可对温度、时间等全过程显示记录和存储</w:t>
      </w:r>
    </w:p>
    <w:p w:rsidR="0078565B" w:rsidRDefault="0078565B" w:rsidP="0078565B">
      <w:pPr>
        <w:numPr>
          <w:ilvl w:val="0"/>
          <w:numId w:val="13"/>
        </w:numPr>
        <w:spacing w:line="460" w:lineRule="exact"/>
        <w:rPr>
          <w:rFonts w:ascii="宋体" w:hAnsi="宋体" w:cs="宋体"/>
          <w:sz w:val="28"/>
          <w:szCs w:val="28"/>
        </w:rPr>
      </w:pPr>
      <w:r>
        <w:rPr>
          <w:rFonts w:ascii="宋体" w:hAnsi="宋体" w:cs="宋体" w:hint="eastAsia"/>
          <w:sz w:val="28"/>
          <w:szCs w:val="28"/>
        </w:rPr>
        <w:t>控制操作系统具有显示触摸屏</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7.设备主要用途：</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 xml:space="preserve">   该炉可用于零件热处理，对不同熔点材料的分离处理</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8.设备总体要求</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设备设计、制造符合ISO国际标准，设备运行符合中国环保标准</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设备所有的仪表计量单位采用SI国际标准；</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该设备为PLC数字控制，控制系统功能齐全；</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结构紧凑合理，高可靠性，高精度；</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操作调整方便快捷，防护安全，具备操作提示功能。故障显示功能；</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9.设备附件和备件</w:t>
      </w:r>
    </w:p>
    <w:p w:rsidR="0078565B" w:rsidRDefault="0078565B" w:rsidP="0078565B">
      <w:pPr>
        <w:numPr>
          <w:ilvl w:val="0"/>
          <w:numId w:val="15"/>
        </w:numPr>
        <w:spacing w:line="460" w:lineRule="exact"/>
        <w:rPr>
          <w:rFonts w:ascii="宋体" w:hAnsi="宋体" w:cs="宋体"/>
          <w:sz w:val="28"/>
          <w:szCs w:val="28"/>
        </w:rPr>
      </w:pPr>
      <w:r>
        <w:rPr>
          <w:rFonts w:ascii="宋体" w:hAnsi="宋体" w:cs="宋体" w:hint="eastAsia"/>
          <w:sz w:val="28"/>
          <w:szCs w:val="28"/>
        </w:rPr>
        <w:t>提供相应的备件及易损易耗件</w:t>
      </w:r>
    </w:p>
    <w:p w:rsidR="0078565B" w:rsidRDefault="0078565B" w:rsidP="0078565B">
      <w:pPr>
        <w:numPr>
          <w:ilvl w:val="0"/>
          <w:numId w:val="15"/>
        </w:numPr>
        <w:spacing w:line="460" w:lineRule="exact"/>
        <w:rPr>
          <w:rFonts w:ascii="宋体" w:hAnsi="宋体" w:cs="宋体"/>
          <w:sz w:val="28"/>
          <w:szCs w:val="28"/>
        </w:rPr>
      </w:pPr>
      <w:r>
        <w:rPr>
          <w:rFonts w:ascii="宋体" w:hAnsi="宋体" w:cs="宋体" w:hint="eastAsia"/>
          <w:sz w:val="28"/>
          <w:szCs w:val="28"/>
        </w:rPr>
        <w:t>设备配有相应的维护工具，易损易耗件清单。</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10.设备资料</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说明书</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操作手册</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电气原理图</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合格证</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保修卡</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11.人员培训：</w:t>
      </w:r>
    </w:p>
    <w:p w:rsidR="0078565B" w:rsidRDefault="0078565B" w:rsidP="0078565B">
      <w:pPr>
        <w:spacing w:line="460" w:lineRule="exact"/>
        <w:ind w:leftChars="266" w:left="559"/>
        <w:rPr>
          <w:rFonts w:ascii="宋体" w:hAnsi="宋体" w:cs="宋体"/>
          <w:sz w:val="28"/>
          <w:szCs w:val="28"/>
        </w:rPr>
      </w:pPr>
      <w:r>
        <w:rPr>
          <w:rFonts w:ascii="宋体" w:hAnsi="宋体" w:cs="宋体" w:hint="eastAsia"/>
          <w:sz w:val="28"/>
          <w:szCs w:val="28"/>
        </w:rPr>
        <w:t>设备调试合格后，卖方在买方现场对用户进行操作编程等培训</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12.设备安装调试</w:t>
      </w:r>
    </w:p>
    <w:p w:rsidR="0078565B" w:rsidRDefault="0078565B" w:rsidP="0078565B">
      <w:pPr>
        <w:numPr>
          <w:ilvl w:val="0"/>
          <w:numId w:val="17"/>
        </w:numPr>
        <w:spacing w:line="460" w:lineRule="exact"/>
        <w:rPr>
          <w:rFonts w:ascii="宋体" w:hAnsi="宋体" w:cs="宋体"/>
          <w:sz w:val="28"/>
          <w:szCs w:val="28"/>
        </w:rPr>
      </w:pPr>
      <w:r>
        <w:rPr>
          <w:rFonts w:ascii="宋体" w:hAnsi="宋体" w:cs="宋体" w:hint="eastAsia"/>
          <w:sz w:val="28"/>
          <w:szCs w:val="28"/>
        </w:rPr>
        <w:t>在设备到达需方现场后，卖方接到通知7个工作日到需方单位进行设备的安装调试</w:t>
      </w:r>
    </w:p>
    <w:p w:rsidR="0078565B" w:rsidRPr="003B7DEB" w:rsidRDefault="0078565B" w:rsidP="0078565B">
      <w:pPr>
        <w:numPr>
          <w:ilvl w:val="0"/>
          <w:numId w:val="17"/>
        </w:numPr>
        <w:spacing w:line="460" w:lineRule="exact"/>
      </w:pPr>
      <w:r w:rsidRPr="003B7DEB">
        <w:rPr>
          <w:rFonts w:ascii="宋体" w:hAnsi="宋体" w:cs="宋体" w:hint="eastAsia"/>
          <w:sz w:val="28"/>
          <w:szCs w:val="28"/>
        </w:rPr>
        <w:lastRenderedPageBreak/>
        <w:t>安装调试期间，</w:t>
      </w:r>
      <w:r>
        <w:rPr>
          <w:rFonts w:ascii="宋体" w:hAnsi="宋体" w:cs="宋体" w:hint="eastAsia"/>
          <w:sz w:val="28"/>
          <w:szCs w:val="28"/>
        </w:rPr>
        <w:t>买方</w:t>
      </w:r>
      <w:r w:rsidRPr="003B7DEB">
        <w:rPr>
          <w:rFonts w:ascii="宋体" w:hAnsi="宋体" w:cs="宋体" w:hint="eastAsia"/>
          <w:sz w:val="28"/>
          <w:szCs w:val="28"/>
        </w:rPr>
        <w:t>配合卖方工作，提供相应的</w:t>
      </w:r>
      <w:r>
        <w:rPr>
          <w:rFonts w:ascii="宋体" w:hAnsi="宋体" w:cs="宋体" w:hint="eastAsia"/>
          <w:sz w:val="28"/>
          <w:szCs w:val="28"/>
        </w:rPr>
        <w:t>便利</w:t>
      </w:r>
    </w:p>
    <w:p w:rsidR="00A41CE6" w:rsidRPr="0078565B" w:rsidRDefault="00A41CE6" w:rsidP="00A41CE6">
      <w:pPr>
        <w:tabs>
          <w:tab w:val="left" w:pos="1365"/>
        </w:tabs>
        <w:spacing w:line="400" w:lineRule="exact"/>
        <w:ind w:firstLineChars="895" w:firstLine="1879"/>
        <w:rPr>
          <w:rFonts w:ascii="宋体" w:hAnsi="宋体" w:cs="宋体"/>
          <w:szCs w:val="21"/>
        </w:rPr>
      </w:pPr>
    </w:p>
    <w:p w:rsidR="00A41CE6" w:rsidRDefault="00A41CE6" w:rsidP="0078565B">
      <w:pPr>
        <w:tabs>
          <w:tab w:val="left" w:pos="1365"/>
        </w:tabs>
        <w:spacing w:line="400" w:lineRule="exact"/>
        <w:rPr>
          <w:rFonts w:ascii="宋体" w:hAnsi="宋体" w:cs="宋体"/>
          <w:szCs w:val="21"/>
        </w:rPr>
      </w:pPr>
    </w:p>
    <w:p w:rsidR="00266ABF" w:rsidRDefault="00B8436B" w:rsidP="00A41CE6">
      <w:pPr>
        <w:tabs>
          <w:tab w:val="left" w:pos="1365"/>
        </w:tabs>
        <w:spacing w:line="400" w:lineRule="exact"/>
        <w:ind w:firstLineChars="1195" w:firstLine="3839"/>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717577">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w:t>
      </w:r>
      <w:r w:rsidR="00B8436B">
        <w:rPr>
          <w:rFonts w:asciiTheme="majorEastAsia" w:eastAsiaTheme="majorEastAsia" w:hAnsiTheme="majorEastAsia" w:hint="eastAsia"/>
          <w:sz w:val="24"/>
        </w:rPr>
        <w:lastRenderedPageBreak/>
        <w:t>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78565B" w:rsidRPr="0078565B">
        <w:rPr>
          <w:rFonts w:ascii="宋体" w:hAnsi="宋体" w:cs="宋体" w:hint="eastAsia"/>
          <w:sz w:val="24"/>
          <w:u w:val="single"/>
        </w:rPr>
        <w:t>高温马弗炉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w:t>
      </w:r>
      <w:r>
        <w:rPr>
          <w:rFonts w:asciiTheme="majorEastAsia" w:eastAsiaTheme="majorEastAsia" w:hAnsiTheme="majorEastAsia" w:hint="eastAsia"/>
          <w:sz w:val="24"/>
        </w:rPr>
        <w:lastRenderedPageBreak/>
        <w:t>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A41CE6">
        <w:rPr>
          <w:rFonts w:asciiTheme="majorEastAsia" w:eastAsiaTheme="majorEastAsia" w:hAnsiTheme="majorEastAsia" w:hint="eastAsia"/>
          <w:sz w:val="24"/>
          <w:u w:val="single"/>
        </w:rPr>
        <w:t xml:space="preserve">    </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w:t>
      </w:r>
      <w:r>
        <w:rPr>
          <w:rFonts w:asciiTheme="majorEastAsia" w:eastAsiaTheme="majorEastAsia" w:hAnsiTheme="majorEastAsia" w:hint="eastAsia"/>
          <w:sz w:val="24"/>
        </w:rPr>
        <w:lastRenderedPageBreak/>
        <w:t>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w:t>
      </w:r>
      <w:r w:rsidR="00A41CE6">
        <w:rPr>
          <w:rFonts w:asciiTheme="majorEastAsia" w:eastAsiaTheme="majorEastAsia" w:hAnsiTheme="majorEastAsia" w:hint="eastAsia"/>
          <w:sz w:val="24"/>
        </w:rPr>
        <w:t>、技术协议</w:t>
      </w:r>
      <w:r>
        <w:rPr>
          <w:rFonts w:asciiTheme="majorEastAsia" w:eastAsiaTheme="majorEastAsia" w:hAnsiTheme="majorEastAsia" w:hint="eastAsia"/>
          <w:sz w:val="24"/>
        </w:rPr>
        <w:t>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3091" w:rsidRDefault="00A73091">
      <w:r>
        <w:separator/>
      </w:r>
    </w:p>
  </w:endnote>
  <w:endnote w:type="continuationSeparator" w:id="0">
    <w:p w:rsidR="00A73091" w:rsidRDefault="00A7309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3091" w:rsidRDefault="00A73091">
      <w:r>
        <w:separator/>
      </w:r>
    </w:p>
  </w:footnote>
  <w:footnote w:type="continuationSeparator" w:id="0">
    <w:p w:rsidR="00A73091" w:rsidRDefault="00A730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B5A215D7"/>
    <w:multiLevelType w:val="singleLevel"/>
    <w:tmpl w:val="B5A215D7"/>
    <w:lvl w:ilvl="0">
      <w:start w:val="1"/>
      <w:numFmt w:val="decimal"/>
      <w:suff w:val="nothing"/>
      <w:lvlText w:val="%1）"/>
      <w:lvlJc w:val="left"/>
      <w:pPr>
        <w:ind w:left="420"/>
      </w:pPr>
    </w:lvl>
  </w:abstractNum>
  <w:abstractNum w:abstractNumId="2">
    <w:nsid w:val="D437D400"/>
    <w:multiLevelType w:val="singleLevel"/>
    <w:tmpl w:val="D437D400"/>
    <w:lvl w:ilvl="0">
      <w:start w:val="1"/>
      <w:numFmt w:val="chineseCounting"/>
      <w:suff w:val="nothing"/>
      <w:lvlText w:val="%1、"/>
      <w:lvlJc w:val="left"/>
      <w:rPr>
        <w:rFonts w:hint="eastAsia"/>
      </w:rPr>
    </w:lvl>
  </w:abstractNum>
  <w:abstractNum w:abstractNumId="3">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nsid w:val="1015E22C"/>
    <w:multiLevelType w:val="singleLevel"/>
    <w:tmpl w:val="1015E22C"/>
    <w:lvl w:ilvl="0">
      <w:start w:val="1"/>
      <w:numFmt w:val="decimal"/>
      <w:suff w:val="nothing"/>
      <w:lvlText w:val="（%1）"/>
      <w:lvlJc w:val="left"/>
    </w:lvl>
  </w:abstractNum>
  <w:abstractNum w:abstractNumId="5">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6">
    <w:nsid w:val="142EB1AE"/>
    <w:multiLevelType w:val="singleLevel"/>
    <w:tmpl w:val="142EB1AE"/>
    <w:lvl w:ilvl="0">
      <w:start w:val="1"/>
      <w:numFmt w:val="lowerLetter"/>
      <w:lvlText w:val="%1)"/>
      <w:lvlJc w:val="left"/>
      <w:pPr>
        <w:tabs>
          <w:tab w:val="left" w:pos="732"/>
        </w:tabs>
        <w:ind w:left="420"/>
      </w:pPr>
    </w:lvl>
  </w:abstractNum>
  <w:abstractNum w:abstractNumId="7">
    <w:nsid w:val="18D341C2"/>
    <w:multiLevelType w:val="singleLevel"/>
    <w:tmpl w:val="18D341C2"/>
    <w:lvl w:ilvl="0">
      <w:start w:val="1"/>
      <w:numFmt w:val="decimal"/>
      <w:suff w:val="nothing"/>
      <w:lvlText w:val="%1、"/>
      <w:lvlJc w:val="left"/>
    </w:lvl>
  </w:abstractNum>
  <w:abstractNum w:abstractNumId="8">
    <w:nsid w:val="1F7D3645"/>
    <w:multiLevelType w:val="singleLevel"/>
    <w:tmpl w:val="1F7D3645"/>
    <w:lvl w:ilvl="0">
      <w:start w:val="1"/>
      <w:numFmt w:val="lowerLetter"/>
      <w:lvlText w:val="%1)"/>
      <w:lvlJc w:val="left"/>
      <w:pPr>
        <w:tabs>
          <w:tab w:val="left" w:pos="732"/>
        </w:tabs>
        <w:ind w:left="420"/>
      </w:pPr>
    </w:lvl>
  </w:abstractNum>
  <w:abstractNum w:abstractNumId="9">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0">
    <w:nsid w:val="3C229967"/>
    <w:multiLevelType w:val="singleLevel"/>
    <w:tmpl w:val="3C229967"/>
    <w:lvl w:ilvl="0">
      <w:start w:val="1"/>
      <w:numFmt w:val="lowerLetter"/>
      <w:lvlText w:val="%1)"/>
      <w:lvlJc w:val="left"/>
      <w:pPr>
        <w:tabs>
          <w:tab w:val="left" w:pos="732"/>
        </w:tabs>
        <w:ind w:left="420"/>
      </w:pPr>
    </w:lvl>
  </w:abstractNum>
  <w:abstractNum w:abstractNumId="11">
    <w:nsid w:val="562965CF"/>
    <w:multiLevelType w:val="singleLevel"/>
    <w:tmpl w:val="562965CF"/>
    <w:lvl w:ilvl="0">
      <w:start w:val="1"/>
      <w:numFmt w:val="lowerLetter"/>
      <w:suff w:val="nothing"/>
      <w:lvlText w:val="%1）"/>
      <w:lvlJc w:val="left"/>
      <w:pPr>
        <w:ind w:left="420"/>
      </w:pPr>
    </w:lvl>
  </w:abstractNum>
  <w:abstractNum w:abstractNumId="12">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6809AF9"/>
    <w:multiLevelType w:val="singleLevel"/>
    <w:tmpl w:val="66809AF9"/>
    <w:lvl w:ilvl="0">
      <w:start w:val="1"/>
      <w:numFmt w:val="lowerLetter"/>
      <w:lvlText w:val="%1)"/>
      <w:lvlJc w:val="left"/>
      <w:pPr>
        <w:tabs>
          <w:tab w:val="left" w:pos="732"/>
        </w:tabs>
        <w:ind w:left="420"/>
      </w:pPr>
    </w:lvl>
  </w:abstractNum>
  <w:abstractNum w:abstractNumId="14">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7240977E"/>
    <w:multiLevelType w:val="singleLevel"/>
    <w:tmpl w:val="7240977E"/>
    <w:lvl w:ilvl="0">
      <w:start w:val="1"/>
      <w:numFmt w:val="decimal"/>
      <w:lvlText w:val="%1."/>
      <w:lvlJc w:val="left"/>
      <w:pPr>
        <w:tabs>
          <w:tab w:val="left" w:pos="312"/>
        </w:tabs>
      </w:pPr>
    </w:lvl>
  </w:abstractNum>
  <w:abstractNum w:abstractNumId="16">
    <w:nsid w:val="76AA2F91"/>
    <w:multiLevelType w:val="singleLevel"/>
    <w:tmpl w:val="76AA2F91"/>
    <w:lvl w:ilvl="0">
      <w:start w:val="1"/>
      <w:numFmt w:val="lowerLetter"/>
      <w:lvlText w:val="%1)"/>
      <w:lvlJc w:val="left"/>
      <w:pPr>
        <w:tabs>
          <w:tab w:val="left" w:pos="732"/>
        </w:tabs>
        <w:ind w:left="420"/>
      </w:pPr>
    </w:lvl>
  </w:abstractNum>
  <w:num w:numId="1">
    <w:abstractNumId w:val="9"/>
  </w:num>
  <w:num w:numId="2">
    <w:abstractNumId w:val="7"/>
  </w:num>
  <w:num w:numId="3">
    <w:abstractNumId w:val="12"/>
  </w:num>
  <w:num w:numId="4">
    <w:abstractNumId w:val="5"/>
  </w:num>
  <w:num w:numId="5">
    <w:abstractNumId w:val="14"/>
  </w:num>
  <w:num w:numId="6">
    <w:abstractNumId w:val="0"/>
  </w:num>
  <w:num w:numId="7">
    <w:abstractNumId w:val="2"/>
  </w:num>
  <w:num w:numId="8">
    <w:abstractNumId w:val="3"/>
  </w:num>
  <w:num w:numId="9">
    <w:abstractNumId w:val="4"/>
  </w:num>
  <w:num w:numId="10">
    <w:abstractNumId w:val="15"/>
  </w:num>
  <w:num w:numId="11">
    <w:abstractNumId w:val="6"/>
  </w:num>
  <w:num w:numId="12">
    <w:abstractNumId w:val="10"/>
  </w:num>
  <w:num w:numId="13">
    <w:abstractNumId w:val="8"/>
  </w:num>
  <w:num w:numId="14">
    <w:abstractNumId w:val="13"/>
  </w:num>
  <w:num w:numId="15">
    <w:abstractNumId w:val="16"/>
  </w:num>
  <w:num w:numId="16">
    <w:abstractNumId w:val="1"/>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6535"/>
    <w:rsid w:val="0001707C"/>
    <w:rsid w:val="0003284F"/>
    <w:rsid w:val="000359B3"/>
    <w:rsid w:val="00043AB9"/>
    <w:rsid w:val="00052939"/>
    <w:rsid w:val="00054943"/>
    <w:rsid w:val="00062AD1"/>
    <w:rsid w:val="000642AE"/>
    <w:rsid w:val="00065622"/>
    <w:rsid w:val="00066C4B"/>
    <w:rsid w:val="00070BFF"/>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D4CE7"/>
    <w:rsid w:val="001D5C5B"/>
    <w:rsid w:val="001D7F20"/>
    <w:rsid w:val="001E4BA9"/>
    <w:rsid w:val="001E7195"/>
    <w:rsid w:val="001F06CE"/>
    <w:rsid w:val="001F558B"/>
    <w:rsid w:val="002068FC"/>
    <w:rsid w:val="002232E6"/>
    <w:rsid w:val="00224555"/>
    <w:rsid w:val="0023226C"/>
    <w:rsid w:val="0023667B"/>
    <w:rsid w:val="00241005"/>
    <w:rsid w:val="002440BF"/>
    <w:rsid w:val="002500AC"/>
    <w:rsid w:val="00250742"/>
    <w:rsid w:val="00250CBC"/>
    <w:rsid w:val="00250F43"/>
    <w:rsid w:val="002549BB"/>
    <w:rsid w:val="0025761E"/>
    <w:rsid w:val="00260F22"/>
    <w:rsid w:val="00266ABF"/>
    <w:rsid w:val="002831F9"/>
    <w:rsid w:val="00283A4B"/>
    <w:rsid w:val="002933BE"/>
    <w:rsid w:val="00295A5F"/>
    <w:rsid w:val="002A5C23"/>
    <w:rsid w:val="002B2526"/>
    <w:rsid w:val="002B576A"/>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233F"/>
    <w:rsid w:val="00434F5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61E"/>
    <w:rsid w:val="004C697D"/>
    <w:rsid w:val="004D2E4D"/>
    <w:rsid w:val="004D3766"/>
    <w:rsid w:val="004E2D26"/>
    <w:rsid w:val="004F3CD4"/>
    <w:rsid w:val="00502C52"/>
    <w:rsid w:val="00503998"/>
    <w:rsid w:val="00503ABE"/>
    <w:rsid w:val="005051CE"/>
    <w:rsid w:val="005069D7"/>
    <w:rsid w:val="00512F3D"/>
    <w:rsid w:val="00522216"/>
    <w:rsid w:val="005276CB"/>
    <w:rsid w:val="00531E95"/>
    <w:rsid w:val="00534BBF"/>
    <w:rsid w:val="00537195"/>
    <w:rsid w:val="00571165"/>
    <w:rsid w:val="00572F09"/>
    <w:rsid w:val="00585959"/>
    <w:rsid w:val="005860C0"/>
    <w:rsid w:val="005973C6"/>
    <w:rsid w:val="005A4838"/>
    <w:rsid w:val="005A5B27"/>
    <w:rsid w:val="005B390E"/>
    <w:rsid w:val="005B3D73"/>
    <w:rsid w:val="005B7781"/>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31A6"/>
    <w:rsid w:val="006F543B"/>
    <w:rsid w:val="00700598"/>
    <w:rsid w:val="0070183D"/>
    <w:rsid w:val="00702349"/>
    <w:rsid w:val="00703A3B"/>
    <w:rsid w:val="007068E8"/>
    <w:rsid w:val="00715514"/>
    <w:rsid w:val="00717577"/>
    <w:rsid w:val="007215D7"/>
    <w:rsid w:val="00721E68"/>
    <w:rsid w:val="00724C73"/>
    <w:rsid w:val="007338F6"/>
    <w:rsid w:val="00761E15"/>
    <w:rsid w:val="007649B3"/>
    <w:rsid w:val="007662F5"/>
    <w:rsid w:val="007671BC"/>
    <w:rsid w:val="00771CF8"/>
    <w:rsid w:val="00784599"/>
    <w:rsid w:val="0078565B"/>
    <w:rsid w:val="007A2C20"/>
    <w:rsid w:val="007A30EE"/>
    <w:rsid w:val="007A5F95"/>
    <w:rsid w:val="007B4FE1"/>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EBA"/>
    <w:rsid w:val="008943BD"/>
    <w:rsid w:val="00897E3F"/>
    <w:rsid w:val="008A06E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1CE6"/>
    <w:rsid w:val="00A45710"/>
    <w:rsid w:val="00A47B6E"/>
    <w:rsid w:val="00A5002B"/>
    <w:rsid w:val="00A52DDA"/>
    <w:rsid w:val="00A5386F"/>
    <w:rsid w:val="00A53DA3"/>
    <w:rsid w:val="00A54D70"/>
    <w:rsid w:val="00A568D6"/>
    <w:rsid w:val="00A6168F"/>
    <w:rsid w:val="00A61DCC"/>
    <w:rsid w:val="00A67821"/>
    <w:rsid w:val="00A71748"/>
    <w:rsid w:val="00A71CBF"/>
    <w:rsid w:val="00A73091"/>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D7B6A"/>
    <w:rsid w:val="00AE25A4"/>
    <w:rsid w:val="00AE3697"/>
    <w:rsid w:val="00AE5F5A"/>
    <w:rsid w:val="00AF0CAF"/>
    <w:rsid w:val="00AF3DBB"/>
    <w:rsid w:val="00B022A9"/>
    <w:rsid w:val="00B103FB"/>
    <w:rsid w:val="00B10E35"/>
    <w:rsid w:val="00B208A7"/>
    <w:rsid w:val="00B217D2"/>
    <w:rsid w:val="00B27F3C"/>
    <w:rsid w:val="00B302E8"/>
    <w:rsid w:val="00B31AD8"/>
    <w:rsid w:val="00B365F6"/>
    <w:rsid w:val="00B477FC"/>
    <w:rsid w:val="00B502F8"/>
    <w:rsid w:val="00B504CC"/>
    <w:rsid w:val="00B50F23"/>
    <w:rsid w:val="00B52655"/>
    <w:rsid w:val="00B52C26"/>
    <w:rsid w:val="00B53DD5"/>
    <w:rsid w:val="00B549C9"/>
    <w:rsid w:val="00B54AE4"/>
    <w:rsid w:val="00B5594C"/>
    <w:rsid w:val="00B5777C"/>
    <w:rsid w:val="00B61D18"/>
    <w:rsid w:val="00B65233"/>
    <w:rsid w:val="00B65856"/>
    <w:rsid w:val="00B7003F"/>
    <w:rsid w:val="00B72C5E"/>
    <w:rsid w:val="00B75E05"/>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2F88"/>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2609"/>
    <w:rsid w:val="00DB3AE4"/>
    <w:rsid w:val="00DC675C"/>
    <w:rsid w:val="00DD1E2E"/>
    <w:rsid w:val="00DD323E"/>
    <w:rsid w:val="00DD58B9"/>
    <w:rsid w:val="00DD7C14"/>
    <w:rsid w:val="00DE5D4C"/>
    <w:rsid w:val="00DE7DA6"/>
    <w:rsid w:val="00DF1E53"/>
    <w:rsid w:val="00E00735"/>
    <w:rsid w:val="00E011DC"/>
    <w:rsid w:val="00E01533"/>
    <w:rsid w:val="00E0283D"/>
    <w:rsid w:val="00E0301E"/>
    <w:rsid w:val="00E07465"/>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D7E62"/>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0E5"/>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FE95F4-66A1-46B0-AF77-E20D94708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17</Pages>
  <Words>1381</Words>
  <Characters>7874</Characters>
  <Application>Microsoft Office Word</Application>
  <DocSecurity>0</DocSecurity>
  <Lines>65</Lines>
  <Paragraphs>18</Paragraphs>
  <ScaleCrop>false</ScaleCrop>
  <Company>CDGMGD</Company>
  <LinksUpToDate>false</LinksUpToDate>
  <CharactersWithSpaces>9237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18</cp:revision>
  <cp:lastPrinted>2016-01-18T07:21:00Z</cp:lastPrinted>
  <dcterms:created xsi:type="dcterms:W3CDTF">2022-04-12T02:20:00Z</dcterms:created>
  <dcterms:modified xsi:type="dcterms:W3CDTF">2022-10-14T06:19:00Z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