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firstLine="643" w:firstLineChars="200"/>
        <w:jc w:val="center"/>
        <w:rPr>
          <w:rFonts w:hint="eastAsia"/>
          <w:lang w:val="en-US" w:eastAsia="zh-CN"/>
        </w:rPr>
      </w:pPr>
      <w:r>
        <w:rPr>
          <w:rFonts w:hint="eastAsia"/>
          <w:lang w:val="en-US" w:eastAsia="zh-CN"/>
        </w:rPr>
        <w:t>相关方安全管理协议</w:t>
      </w:r>
    </w:p>
    <w:p>
      <w:pPr>
        <w:numPr>
          <w:ilvl w:val="0"/>
          <w:numId w:val="0"/>
        </w:numPr>
        <w:ind w:firstLine="560" w:firstLineChars="200"/>
        <w:rPr>
          <w:rFonts w:hint="eastAsia"/>
          <w:sz w:val="28"/>
          <w:szCs w:val="36"/>
          <w:lang w:val="en-US" w:eastAsia="zh-CN"/>
        </w:rPr>
      </w:pPr>
      <w:r>
        <w:rPr>
          <w:rFonts w:hint="eastAsia"/>
          <w:sz w:val="28"/>
          <w:szCs w:val="36"/>
          <w:lang w:val="en-US" w:eastAsia="zh-CN"/>
        </w:rPr>
        <w:t>为保障人员的安全健康，创造良好的安全生产经营环境，明确双方的安全生产责任权利和义务，根据《中华人民共和国安全生产法》，《中华人民共和国职业病防治法》以下简称《安全生产法》，《职业病防治法》，经甲乙双方协商同意，本着平等公正的原则，签订本协议。</w:t>
      </w:r>
    </w:p>
    <w:p>
      <w:pPr>
        <w:numPr>
          <w:ilvl w:val="0"/>
          <w:numId w:val="0"/>
        </w:numPr>
        <w:ind w:firstLine="560" w:firstLineChars="200"/>
        <w:rPr>
          <w:sz w:val="28"/>
          <w:szCs w:val="28"/>
        </w:rPr>
      </w:pPr>
      <w:r>
        <w:rPr>
          <w:rFonts w:hint="eastAsia"/>
          <w:sz w:val="28"/>
          <w:szCs w:val="36"/>
          <w:lang w:val="en-US" w:eastAsia="zh-CN"/>
        </w:rPr>
        <w:t>处置方（甲方）：</w:t>
      </w:r>
      <w:r>
        <w:rPr>
          <w:sz w:val="28"/>
          <w:szCs w:val="28"/>
        </w:rPr>
        <w:t>南阳光明光电有限公司</w:t>
      </w:r>
    </w:p>
    <w:p>
      <w:pPr>
        <w:tabs>
          <w:tab w:val="left" w:pos="4500"/>
          <w:tab w:val="left" w:pos="4680"/>
        </w:tabs>
        <w:spacing w:line="360" w:lineRule="auto"/>
        <w:ind w:firstLine="560" w:firstLineChars="200"/>
        <w:rPr>
          <w:rFonts w:hint="eastAsia" w:asciiTheme="minorEastAsia" w:hAnsiTheme="minorEastAsia" w:eastAsiaTheme="minorEastAsia" w:cstheme="minorEastAsia"/>
          <w:kern w:val="0"/>
          <w:sz w:val="28"/>
          <w:szCs w:val="28"/>
          <w:lang w:eastAsia="zh-CN"/>
        </w:rPr>
      </w:pPr>
      <w:r>
        <w:rPr>
          <w:rFonts w:hint="eastAsia"/>
          <w:sz w:val="28"/>
          <w:szCs w:val="36"/>
          <w:lang w:val="en-US" w:eastAsia="zh-CN"/>
        </w:rPr>
        <w:t>回收方（乙方）：</w:t>
      </w:r>
      <w:bookmarkStart w:id="0" w:name="_GoBack"/>
      <w:bookmarkEnd w:id="0"/>
    </w:p>
    <w:p>
      <w:pPr>
        <w:numPr>
          <w:ilvl w:val="0"/>
          <w:numId w:val="1"/>
        </w:numPr>
        <w:tabs>
          <w:tab w:val="left" w:pos="4500"/>
          <w:tab w:val="left" w:pos="4680"/>
        </w:tabs>
        <w:spacing w:line="360" w:lineRule="auto"/>
        <w:rPr>
          <w:rFonts w:hint="default"/>
          <w:sz w:val="28"/>
          <w:szCs w:val="28"/>
          <w:lang w:val="en-US" w:eastAsia="zh-CN"/>
        </w:rPr>
      </w:pPr>
      <w:r>
        <w:rPr>
          <w:rFonts w:hint="eastAsia"/>
          <w:sz w:val="28"/>
          <w:szCs w:val="36"/>
          <w:lang w:val="en-US" w:eastAsia="zh-CN"/>
        </w:rPr>
        <w:t>项目名称：</w:t>
      </w:r>
    </w:p>
    <w:p>
      <w:pPr>
        <w:tabs>
          <w:tab w:val="left" w:pos="5777"/>
        </w:tabs>
        <w:spacing w:before="0"/>
        <w:ind w:left="740" w:right="0" w:firstLine="0"/>
        <w:jc w:val="left"/>
        <w:rPr>
          <w:rFonts w:hint="eastAsia"/>
          <w:sz w:val="24"/>
          <w:lang w:val="en-US" w:eastAsia="zh-CN"/>
        </w:rPr>
      </w:pPr>
      <w:r>
        <w:rPr>
          <w:rFonts w:hint="eastAsia"/>
          <w:sz w:val="28"/>
          <w:szCs w:val="36"/>
          <w:lang w:val="en-US" w:eastAsia="zh-CN"/>
        </w:rPr>
        <w:t>合同编号：</w:t>
      </w:r>
      <w:r>
        <w:rPr>
          <w:rFonts w:hint="eastAsia"/>
          <w:sz w:val="24"/>
          <w:lang w:val="en-US" w:eastAsia="zh-CN"/>
        </w:rPr>
        <w:t xml:space="preserve">     </w:t>
      </w:r>
    </w:p>
    <w:p>
      <w:pPr>
        <w:tabs>
          <w:tab w:val="left" w:pos="5777"/>
        </w:tabs>
        <w:spacing w:before="0"/>
        <w:ind w:left="740" w:right="0" w:firstLine="0"/>
        <w:jc w:val="left"/>
        <w:rPr>
          <w:rFonts w:hint="eastAsia"/>
          <w:sz w:val="28"/>
          <w:szCs w:val="36"/>
          <w:lang w:val="en-US" w:eastAsia="zh-CN"/>
        </w:rPr>
      </w:pPr>
      <w:r>
        <w:rPr>
          <w:rFonts w:hint="eastAsia"/>
          <w:sz w:val="28"/>
          <w:szCs w:val="36"/>
          <w:lang w:val="en-US" w:eastAsia="zh-CN"/>
        </w:rPr>
        <w:t>项目实施时间：</w:t>
      </w:r>
    </w:p>
    <w:p>
      <w:pPr>
        <w:tabs>
          <w:tab w:val="left" w:pos="5777"/>
        </w:tabs>
        <w:spacing w:before="0"/>
        <w:ind w:left="740" w:right="0" w:firstLine="0"/>
        <w:jc w:val="left"/>
        <w:rPr>
          <w:rFonts w:hint="eastAsia"/>
          <w:sz w:val="28"/>
          <w:szCs w:val="36"/>
          <w:lang w:val="en-US" w:eastAsia="zh-CN"/>
        </w:rPr>
      </w:pPr>
      <w:r>
        <w:rPr>
          <w:rFonts w:hint="eastAsia"/>
          <w:sz w:val="24"/>
          <w:lang w:val="en-US" w:eastAsia="zh-CN"/>
        </w:rPr>
        <w:t xml:space="preserve"> </w:t>
      </w:r>
      <w:r>
        <w:rPr>
          <w:rFonts w:hint="eastAsia"/>
          <w:sz w:val="28"/>
          <w:szCs w:val="36"/>
          <w:lang w:val="en-US" w:eastAsia="zh-CN"/>
        </w:rPr>
        <w:t>二、甲方的权利</w:t>
      </w:r>
    </w:p>
    <w:p>
      <w:pPr>
        <w:numPr>
          <w:ilvl w:val="0"/>
          <w:numId w:val="0"/>
        </w:numPr>
        <w:ind w:firstLine="560" w:firstLineChars="200"/>
        <w:rPr>
          <w:rFonts w:hint="eastAsia"/>
          <w:sz w:val="28"/>
          <w:szCs w:val="36"/>
          <w:lang w:val="en-US" w:eastAsia="zh-CN"/>
        </w:rPr>
      </w:pPr>
      <w:r>
        <w:rPr>
          <w:rFonts w:hint="eastAsia"/>
          <w:sz w:val="28"/>
          <w:szCs w:val="36"/>
          <w:lang w:val="en-US" w:eastAsia="zh-CN"/>
        </w:rPr>
        <w:t>（一）有权进入乙方生产作业场所，检查安全生产工作，调阅有关资料，向有关单位和人员了解情况。</w:t>
      </w:r>
    </w:p>
    <w:p>
      <w:pPr>
        <w:numPr>
          <w:ilvl w:val="0"/>
          <w:numId w:val="0"/>
        </w:numPr>
        <w:ind w:firstLine="560" w:firstLineChars="200"/>
        <w:rPr>
          <w:rFonts w:hint="eastAsia"/>
          <w:sz w:val="28"/>
          <w:szCs w:val="36"/>
          <w:lang w:val="en-US" w:eastAsia="zh-CN"/>
        </w:rPr>
      </w:pPr>
      <w:r>
        <w:rPr>
          <w:rFonts w:hint="eastAsia"/>
          <w:sz w:val="28"/>
          <w:szCs w:val="36"/>
          <w:lang w:val="en-US" w:eastAsia="zh-CN"/>
        </w:rPr>
        <w:t>（二）有权对检查中发现的违章冒险作业等安全生产违法行为，当场予以纠正或者停止作业。</w:t>
      </w:r>
    </w:p>
    <w:p>
      <w:pPr>
        <w:numPr>
          <w:ilvl w:val="0"/>
          <w:numId w:val="0"/>
        </w:numPr>
        <w:ind w:firstLine="560" w:firstLineChars="200"/>
        <w:rPr>
          <w:rFonts w:hint="eastAsia"/>
          <w:sz w:val="28"/>
          <w:szCs w:val="36"/>
          <w:lang w:val="en-US" w:eastAsia="zh-CN"/>
        </w:rPr>
      </w:pPr>
      <w:r>
        <w:rPr>
          <w:rFonts w:hint="eastAsia"/>
          <w:sz w:val="28"/>
          <w:szCs w:val="36"/>
          <w:lang w:val="en-US" w:eastAsia="zh-CN"/>
        </w:rPr>
        <w:t>（三）有权对检查中发现的事故隐患，责令乙方立即排除或者要求限期改正。</w:t>
      </w:r>
    </w:p>
    <w:p>
      <w:pPr>
        <w:numPr>
          <w:ilvl w:val="0"/>
          <w:numId w:val="0"/>
        </w:numPr>
        <w:ind w:firstLine="560" w:firstLineChars="200"/>
        <w:rPr>
          <w:rFonts w:hint="eastAsia"/>
          <w:sz w:val="28"/>
          <w:szCs w:val="36"/>
          <w:lang w:val="en-US" w:eastAsia="zh-CN"/>
        </w:rPr>
      </w:pPr>
      <w:r>
        <w:rPr>
          <w:rFonts w:hint="eastAsia"/>
          <w:sz w:val="28"/>
          <w:szCs w:val="36"/>
          <w:lang w:val="en-US" w:eastAsia="zh-CN"/>
        </w:rPr>
        <w:t>三、乙方的权利</w:t>
      </w:r>
    </w:p>
    <w:p>
      <w:pPr>
        <w:numPr>
          <w:ilvl w:val="0"/>
          <w:numId w:val="0"/>
        </w:numPr>
        <w:ind w:firstLine="560" w:firstLineChars="200"/>
        <w:rPr>
          <w:rFonts w:hint="eastAsia"/>
          <w:sz w:val="28"/>
          <w:szCs w:val="36"/>
          <w:lang w:val="en-US" w:eastAsia="zh-CN"/>
        </w:rPr>
      </w:pPr>
      <w:r>
        <w:rPr>
          <w:rFonts w:hint="eastAsia"/>
          <w:sz w:val="28"/>
          <w:szCs w:val="36"/>
          <w:lang w:val="en-US" w:eastAsia="zh-CN"/>
        </w:rPr>
        <w:t>（一）依法自主行使，安全生产管理工作。</w:t>
      </w:r>
    </w:p>
    <w:p>
      <w:pPr>
        <w:numPr>
          <w:ilvl w:val="0"/>
          <w:numId w:val="0"/>
        </w:numPr>
        <w:ind w:firstLine="560" w:firstLineChars="200"/>
        <w:rPr>
          <w:rFonts w:hint="eastAsia"/>
          <w:sz w:val="28"/>
          <w:szCs w:val="36"/>
          <w:lang w:val="en-US" w:eastAsia="zh-CN"/>
        </w:rPr>
      </w:pPr>
      <w:r>
        <w:rPr>
          <w:rFonts w:hint="eastAsia"/>
          <w:sz w:val="28"/>
          <w:szCs w:val="36"/>
          <w:lang w:val="en-US" w:eastAsia="zh-CN"/>
        </w:rPr>
        <w:t>（二）有权要求甲方协调，涉及双方的重大安全生产问题。</w:t>
      </w:r>
    </w:p>
    <w:p>
      <w:pPr>
        <w:numPr>
          <w:ilvl w:val="0"/>
          <w:numId w:val="0"/>
        </w:numPr>
        <w:ind w:firstLine="560" w:firstLineChars="200"/>
        <w:rPr>
          <w:rFonts w:hint="eastAsia"/>
          <w:sz w:val="28"/>
          <w:szCs w:val="36"/>
          <w:lang w:val="en-US" w:eastAsia="zh-CN"/>
        </w:rPr>
      </w:pPr>
      <w:r>
        <w:rPr>
          <w:rFonts w:hint="eastAsia"/>
          <w:sz w:val="28"/>
          <w:szCs w:val="36"/>
          <w:lang w:val="en-US" w:eastAsia="zh-CN"/>
        </w:rPr>
        <w:t>四、甲方承担的责任和义务</w:t>
      </w:r>
    </w:p>
    <w:p>
      <w:pPr>
        <w:numPr>
          <w:ilvl w:val="0"/>
          <w:numId w:val="0"/>
        </w:numPr>
        <w:ind w:firstLine="560" w:firstLineChars="200"/>
        <w:rPr>
          <w:rFonts w:hint="eastAsia"/>
          <w:sz w:val="28"/>
          <w:szCs w:val="36"/>
          <w:lang w:val="en-US" w:eastAsia="zh-CN"/>
        </w:rPr>
      </w:pPr>
      <w:r>
        <w:rPr>
          <w:rFonts w:hint="eastAsia"/>
          <w:sz w:val="28"/>
          <w:szCs w:val="36"/>
          <w:lang w:val="en-US" w:eastAsia="zh-CN"/>
        </w:rPr>
        <w:t>（一）为乙方提供符合国家有关安全生产规定的作业场地和设备设施，</w:t>
      </w:r>
    </w:p>
    <w:p>
      <w:pPr>
        <w:numPr>
          <w:ilvl w:val="0"/>
          <w:numId w:val="0"/>
        </w:numPr>
        <w:ind w:firstLine="560" w:firstLineChars="200"/>
        <w:rPr>
          <w:rFonts w:hint="eastAsia"/>
          <w:sz w:val="28"/>
          <w:szCs w:val="36"/>
          <w:lang w:val="en-US" w:eastAsia="zh-CN"/>
        </w:rPr>
      </w:pPr>
      <w:r>
        <w:rPr>
          <w:rFonts w:hint="eastAsia"/>
          <w:sz w:val="28"/>
          <w:szCs w:val="36"/>
          <w:lang w:val="en-US" w:eastAsia="zh-CN"/>
        </w:rPr>
        <w:t>（二）按照安全生产法的规定，对乙方的安全生产工作统一协调管理，</w:t>
      </w:r>
    </w:p>
    <w:p>
      <w:pPr>
        <w:numPr>
          <w:ilvl w:val="0"/>
          <w:numId w:val="2"/>
        </w:numPr>
        <w:ind w:firstLine="560" w:firstLineChars="200"/>
        <w:rPr>
          <w:rFonts w:hint="eastAsia"/>
          <w:sz w:val="28"/>
          <w:szCs w:val="36"/>
          <w:lang w:val="en-US" w:eastAsia="zh-CN"/>
        </w:rPr>
      </w:pPr>
      <w:r>
        <w:rPr>
          <w:rFonts w:hint="eastAsia"/>
          <w:sz w:val="28"/>
          <w:szCs w:val="36"/>
          <w:lang w:val="en-US" w:eastAsia="zh-CN"/>
        </w:rPr>
        <w:t>乙方承担的责任和义务</w:t>
      </w:r>
    </w:p>
    <w:p>
      <w:pPr>
        <w:numPr>
          <w:ilvl w:val="0"/>
          <w:numId w:val="0"/>
        </w:numPr>
        <w:ind w:firstLine="560" w:firstLineChars="200"/>
        <w:rPr>
          <w:rFonts w:hint="eastAsia"/>
          <w:b/>
          <w:bCs/>
          <w:sz w:val="28"/>
          <w:szCs w:val="36"/>
          <w:lang w:val="en-US" w:eastAsia="zh-CN"/>
        </w:rPr>
      </w:pPr>
      <w:r>
        <w:rPr>
          <w:rFonts w:hint="eastAsia"/>
          <w:sz w:val="28"/>
          <w:szCs w:val="36"/>
          <w:lang w:val="en-US" w:eastAsia="zh-CN"/>
        </w:rPr>
        <w:t>（一）应当具备安全生产法，职业病防治法和有关法律，行政法规和国家标准或行业标准规定的安全生产条件，</w:t>
      </w:r>
      <w:r>
        <w:rPr>
          <w:rFonts w:hint="eastAsia"/>
          <w:b/>
          <w:bCs/>
          <w:sz w:val="28"/>
          <w:szCs w:val="36"/>
          <w:lang w:val="en-US" w:eastAsia="zh-CN"/>
        </w:rPr>
        <w:t>不得擅自将项目标的转租转包给其他单位和个人，不得擅自将产生的职业病危害的作业转移到甲方。</w:t>
      </w:r>
    </w:p>
    <w:p>
      <w:pPr>
        <w:numPr>
          <w:ilvl w:val="0"/>
          <w:numId w:val="0"/>
        </w:numPr>
        <w:ind w:firstLine="560" w:firstLineChars="200"/>
        <w:rPr>
          <w:rFonts w:hint="eastAsia"/>
          <w:b/>
          <w:bCs/>
          <w:sz w:val="28"/>
          <w:szCs w:val="36"/>
          <w:lang w:val="en-US" w:eastAsia="zh-CN"/>
        </w:rPr>
      </w:pPr>
      <w:r>
        <w:rPr>
          <w:rFonts w:hint="eastAsia"/>
          <w:sz w:val="28"/>
          <w:szCs w:val="36"/>
          <w:lang w:val="en-US" w:eastAsia="zh-CN"/>
        </w:rPr>
        <w:t>（二）应自觉接受国家和地方政府有关部门的监督管理，按照《安全生产法》的规定</w:t>
      </w:r>
      <w:r>
        <w:rPr>
          <w:rFonts w:hint="eastAsia"/>
          <w:b/>
          <w:bCs/>
          <w:sz w:val="28"/>
          <w:szCs w:val="36"/>
          <w:lang w:val="en-US" w:eastAsia="zh-CN"/>
        </w:rPr>
        <w:t>接受甲方安全监督管理和统一协调对项目发生的事故和违法行为全面负责，如造成的工伤事故或其他安全生产违法行为，导致政府主管，部门对甲方处罚由乙方承担，并承担其他相关责任。</w:t>
      </w:r>
    </w:p>
    <w:p>
      <w:pPr>
        <w:numPr>
          <w:ilvl w:val="0"/>
          <w:numId w:val="0"/>
        </w:numPr>
        <w:ind w:firstLine="560" w:firstLineChars="200"/>
        <w:rPr>
          <w:rFonts w:hint="eastAsia"/>
          <w:sz w:val="28"/>
          <w:szCs w:val="36"/>
          <w:lang w:val="en-US" w:eastAsia="zh-CN"/>
        </w:rPr>
      </w:pPr>
      <w:r>
        <w:rPr>
          <w:rFonts w:hint="eastAsia"/>
          <w:sz w:val="28"/>
          <w:szCs w:val="36"/>
          <w:lang w:val="en-US" w:eastAsia="zh-CN"/>
        </w:rPr>
        <w:t>（三）保障《民典法》，《安全生产法》赋予从业人员的权利，按规定提供劳动保护依法为从业人员办理工伤社会保险保证安全生产法赋予工会依法组织职工参加本单位安全生产工作的民主管理和民主监督的权利。</w:t>
      </w:r>
    </w:p>
    <w:p>
      <w:pPr>
        <w:numPr>
          <w:ilvl w:val="0"/>
          <w:numId w:val="0"/>
        </w:numPr>
        <w:ind w:firstLine="560" w:firstLineChars="200"/>
        <w:rPr>
          <w:rFonts w:hint="eastAsia"/>
          <w:sz w:val="28"/>
          <w:szCs w:val="36"/>
          <w:lang w:val="en-US" w:eastAsia="zh-CN"/>
        </w:rPr>
      </w:pPr>
      <w:r>
        <w:rPr>
          <w:rFonts w:hint="eastAsia"/>
          <w:sz w:val="28"/>
          <w:szCs w:val="36"/>
          <w:lang w:val="en-US" w:eastAsia="zh-CN"/>
        </w:rPr>
        <w:t>（四）主要负责人对本单位安全生产工作，认真履行安全生产法第十条规定的六条职责。</w:t>
      </w:r>
    </w:p>
    <w:p>
      <w:pPr>
        <w:numPr>
          <w:ilvl w:val="0"/>
          <w:numId w:val="0"/>
        </w:numPr>
        <w:ind w:firstLine="560" w:firstLineChars="200"/>
        <w:rPr>
          <w:rFonts w:hint="eastAsia"/>
          <w:sz w:val="28"/>
          <w:szCs w:val="36"/>
          <w:lang w:val="en-US" w:eastAsia="zh-CN"/>
        </w:rPr>
      </w:pPr>
      <w:r>
        <w:rPr>
          <w:rFonts w:hint="eastAsia"/>
          <w:sz w:val="28"/>
          <w:szCs w:val="36"/>
          <w:lang w:val="en-US" w:eastAsia="zh-CN"/>
        </w:rPr>
        <w:t>（五）保证安全生产必需资金的投入，包括用于建设项目安全设施，消除隐患，治理有害作业环境，配备劳动防护用品，进行安全生产培训的经费等，对由于安全生产所必需的资金投入不足导致的后果承担责任。</w:t>
      </w:r>
    </w:p>
    <w:p>
      <w:pPr>
        <w:numPr>
          <w:ilvl w:val="0"/>
          <w:numId w:val="0"/>
        </w:numPr>
        <w:ind w:firstLine="560" w:firstLineChars="200"/>
        <w:rPr>
          <w:rFonts w:hint="eastAsia"/>
          <w:sz w:val="28"/>
          <w:szCs w:val="36"/>
          <w:lang w:val="en-US" w:eastAsia="zh-CN"/>
        </w:rPr>
      </w:pPr>
      <w:r>
        <w:rPr>
          <w:rFonts w:hint="eastAsia"/>
          <w:sz w:val="28"/>
          <w:szCs w:val="36"/>
          <w:lang w:val="en-US" w:eastAsia="zh-CN"/>
        </w:rPr>
        <w:t>（六）应当按照《安全生产法》规定设置安全生产管理机构，或者配备专兼职安全生产管理人员，应当对从业人员进行安全生产教育和培训，保证从业人员具备必要的安全生产知识，熟悉有关的安全生产规章制度和安全操作规程，掌握本岗位的安全操作技能。</w:t>
      </w:r>
    </w:p>
    <w:p>
      <w:pPr>
        <w:numPr>
          <w:ilvl w:val="0"/>
          <w:numId w:val="0"/>
        </w:numPr>
        <w:ind w:firstLine="560" w:firstLineChars="200"/>
        <w:rPr>
          <w:rFonts w:hint="eastAsia"/>
          <w:sz w:val="28"/>
          <w:szCs w:val="36"/>
          <w:lang w:val="en-US" w:eastAsia="zh-CN"/>
        </w:rPr>
      </w:pPr>
      <w:r>
        <w:rPr>
          <w:rFonts w:hint="eastAsia"/>
          <w:sz w:val="28"/>
          <w:szCs w:val="36"/>
          <w:lang w:val="en-US" w:eastAsia="zh-CN"/>
        </w:rPr>
        <w:t>（七）教育和监督从业人员严格执行甲方的安全生产管理，规章制度，向从业人员如实告知作业场所和工作岗位存在的危害因素，防范措施，事故应急措施，工作过程可能产生的职业病危害及其后果，职业病防护措施和相关待遇。</w:t>
      </w:r>
    </w:p>
    <w:p>
      <w:pPr>
        <w:numPr>
          <w:ilvl w:val="0"/>
          <w:numId w:val="0"/>
        </w:numPr>
        <w:ind w:firstLine="560" w:firstLineChars="200"/>
        <w:rPr>
          <w:rFonts w:hint="eastAsia"/>
          <w:sz w:val="28"/>
          <w:szCs w:val="36"/>
          <w:lang w:val="en-US" w:eastAsia="zh-CN"/>
        </w:rPr>
      </w:pPr>
      <w:r>
        <w:rPr>
          <w:rFonts w:hint="eastAsia"/>
          <w:sz w:val="28"/>
          <w:szCs w:val="36"/>
          <w:lang w:val="en-US" w:eastAsia="zh-CN"/>
        </w:rPr>
        <w:t>（八）特种作业人员必须按照国家有关规定，经专门的安全作业培训，取得特种作业操作资格证书。</w:t>
      </w:r>
    </w:p>
    <w:p>
      <w:pPr>
        <w:numPr>
          <w:ilvl w:val="0"/>
          <w:numId w:val="0"/>
        </w:numPr>
        <w:ind w:firstLine="560" w:firstLineChars="200"/>
        <w:rPr>
          <w:rFonts w:hint="eastAsia"/>
          <w:sz w:val="28"/>
          <w:szCs w:val="36"/>
          <w:lang w:val="en-US" w:eastAsia="zh-CN"/>
        </w:rPr>
      </w:pPr>
      <w:r>
        <w:rPr>
          <w:rFonts w:hint="eastAsia"/>
          <w:sz w:val="28"/>
          <w:szCs w:val="36"/>
          <w:lang w:val="en-US" w:eastAsia="zh-CN"/>
        </w:rPr>
        <w:t>（九）遵守安全生产法以及其他法律法规的有关规定。</w:t>
      </w:r>
    </w:p>
    <w:p>
      <w:pPr>
        <w:numPr>
          <w:ilvl w:val="0"/>
          <w:numId w:val="2"/>
        </w:numPr>
        <w:ind w:left="0" w:leftChars="0" w:firstLine="560" w:firstLineChars="200"/>
        <w:rPr>
          <w:rFonts w:hint="eastAsia"/>
          <w:sz w:val="28"/>
          <w:szCs w:val="36"/>
          <w:lang w:val="en-US" w:eastAsia="zh-CN"/>
        </w:rPr>
      </w:pPr>
      <w:r>
        <w:rPr>
          <w:rFonts w:hint="eastAsia"/>
          <w:sz w:val="28"/>
          <w:szCs w:val="36"/>
          <w:lang w:val="en-US" w:eastAsia="zh-CN"/>
        </w:rPr>
        <w:t>约束条件</w:t>
      </w:r>
    </w:p>
    <w:p>
      <w:pPr>
        <w:numPr>
          <w:ilvl w:val="0"/>
          <w:numId w:val="0"/>
        </w:numPr>
        <w:ind w:firstLine="560" w:firstLineChars="200"/>
        <w:rPr>
          <w:rFonts w:hint="eastAsia"/>
          <w:sz w:val="28"/>
          <w:szCs w:val="36"/>
          <w:lang w:val="en-US" w:eastAsia="zh-CN"/>
        </w:rPr>
      </w:pPr>
      <w:r>
        <w:rPr>
          <w:rFonts w:hint="eastAsia"/>
          <w:sz w:val="28"/>
          <w:szCs w:val="36"/>
          <w:lang w:val="en-US" w:eastAsia="zh-CN"/>
        </w:rPr>
        <w:t>甲方综合管理部根据项目安全监察监督管理，发生违反公司安全生产管理制度和本协议行为，将按相关规定进行罚款处罚。</w:t>
      </w:r>
    </w:p>
    <w:p>
      <w:pPr>
        <w:numPr>
          <w:ilvl w:val="0"/>
          <w:numId w:val="2"/>
        </w:numPr>
        <w:ind w:left="0" w:leftChars="0" w:firstLine="560" w:firstLineChars="200"/>
        <w:rPr>
          <w:rFonts w:hint="eastAsia"/>
          <w:sz w:val="28"/>
          <w:szCs w:val="36"/>
          <w:lang w:val="en-US" w:eastAsia="zh-CN"/>
        </w:rPr>
      </w:pPr>
      <w:r>
        <w:rPr>
          <w:rFonts w:hint="eastAsia"/>
          <w:sz w:val="28"/>
          <w:szCs w:val="36"/>
          <w:lang w:val="en-US" w:eastAsia="zh-CN"/>
        </w:rPr>
        <w:t>本协议一式二份，甲乙双方各一份。</w:t>
      </w:r>
    </w:p>
    <w:p>
      <w:pPr>
        <w:numPr>
          <w:ilvl w:val="0"/>
          <w:numId w:val="0"/>
        </w:numPr>
        <w:ind w:leftChars="0" w:firstLine="560" w:firstLineChars="200"/>
        <w:rPr>
          <w:rFonts w:hint="eastAsia"/>
          <w:sz w:val="28"/>
          <w:szCs w:val="36"/>
          <w:lang w:val="en-US" w:eastAsia="zh-CN"/>
        </w:rPr>
      </w:pPr>
      <w:r>
        <w:rPr>
          <w:rFonts w:hint="eastAsia"/>
          <w:sz w:val="28"/>
          <w:szCs w:val="36"/>
          <w:lang w:val="en-US" w:eastAsia="zh-CN"/>
        </w:rPr>
        <w:t>甲方签章：                               乙方</w:t>
      </w:r>
    </w:p>
    <w:p>
      <w:pPr>
        <w:numPr>
          <w:ilvl w:val="0"/>
          <w:numId w:val="0"/>
        </w:numPr>
        <w:ind w:leftChars="0" w:firstLine="560" w:firstLineChars="200"/>
        <w:rPr>
          <w:rFonts w:hint="eastAsia"/>
          <w:sz w:val="28"/>
          <w:szCs w:val="36"/>
          <w:lang w:val="en-US" w:eastAsia="zh-CN"/>
        </w:rPr>
      </w:pPr>
      <w:r>
        <w:rPr>
          <w:rFonts w:hint="eastAsia"/>
          <w:sz w:val="28"/>
          <w:szCs w:val="36"/>
          <w:lang w:val="en-US" w:eastAsia="zh-CN"/>
        </w:rPr>
        <w:t>委托代理人：                             委托代理人：</w:t>
      </w:r>
    </w:p>
    <w:p>
      <w:pPr>
        <w:numPr>
          <w:ilvl w:val="0"/>
          <w:numId w:val="0"/>
        </w:numPr>
        <w:ind w:leftChars="0" w:firstLine="560" w:firstLineChars="200"/>
        <w:rPr>
          <w:rFonts w:hint="eastAsia"/>
          <w:sz w:val="28"/>
          <w:szCs w:val="36"/>
          <w:lang w:val="en-US" w:eastAsia="zh-CN"/>
        </w:rPr>
      </w:pPr>
      <w:r>
        <w:rPr>
          <w:rFonts w:hint="eastAsia"/>
          <w:sz w:val="28"/>
          <w:szCs w:val="36"/>
          <w:lang w:val="en-US" w:eastAsia="zh-CN"/>
        </w:rPr>
        <w:t>年  月  日                               年  月  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1984E9C"/>
    <w:multiLevelType w:val="singleLevel"/>
    <w:tmpl w:val="F1984E9C"/>
    <w:lvl w:ilvl="0" w:tentative="0">
      <w:start w:val="5"/>
      <w:numFmt w:val="chineseCounting"/>
      <w:suff w:val="nothing"/>
      <w:lvlText w:val="%1、"/>
      <w:lvlJc w:val="left"/>
      <w:rPr>
        <w:rFonts w:hint="eastAsia"/>
      </w:rPr>
    </w:lvl>
  </w:abstractNum>
  <w:abstractNum w:abstractNumId="1">
    <w:nsid w:val="1F474DA7"/>
    <w:multiLevelType w:val="singleLevel"/>
    <w:tmpl w:val="1F474DA7"/>
    <w:lvl w:ilvl="0" w:tentative="0">
      <w:start w:val="1"/>
      <w:numFmt w:val="chineseCounting"/>
      <w:suff w:val="space"/>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hZTBkMmFjMzBiNmQ4MzFmMzk3NjQ3N2MxMmRiM2QifQ=="/>
  </w:docVars>
  <w:rsids>
    <w:rsidRoot w:val="00000000"/>
    <w:rsid w:val="026D332B"/>
    <w:rsid w:val="114E52C2"/>
    <w:rsid w:val="1650271E"/>
    <w:rsid w:val="33360E44"/>
    <w:rsid w:val="34C0588D"/>
    <w:rsid w:val="46371FBF"/>
    <w:rsid w:val="4D912168"/>
    <w:rsid w:val="4DC67E69"/>
    <w:rsid w:val="4EB74B02"/>
    <w:rsid w:val="51F64535"/>
    <w:rsid w:val="52532A0B"/>
    <w:rsid w:val="546340D5"/>
    <w:rsid w:val="64E36E33"/>
    <w:rsid w:val="6DBB31FA"/>
    <w:rsid w:val="7CFC4B2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widowControl/>
      <w:spacing w:line="288" w:lineRule="auto"/>
      <w:jc w:val="left"/>
    </w:pPr>
    <w:rPr>
      <w:rFonts w:ascii="宋体" w:hAnsi="宋体"/>
      <w:kern w:val="0"/>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2020-12-29T03:43:00Z</dcterms:created>
  <dc:creator>Administrator.BF-20201108IGDR</dc:creator>
  <cp:lastModifiedBy>飘零</cp:lastModifiedBy>
  <cp:lastPrinted>2021-08-24T06:14:00Z</cp:lastPrinted>
  <dcterms:modified xsi:type="dcterms:W3CDTF">2022-10-12T01:15:08Z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F87B08AC47204908AC7C823B8BB53E22</vt:lpwstr>
  </property>
</Properties>
</file>