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EE6" w:rsidRDefault="00674C5A">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rsidR="00EA6EE6" w:rsidRDefault="00EA6EE6">
      <w:pPr>
        <w:spacing w:line="800" w:lineRule="exact"/>
        <w:jc w:val="center"/>
        <w:rPr>
          <w:rFonts w:asciiTheme="majorEastAsia" w:eastAsiaTheme="majorEastAsia" w:hAnsiTheme="majorEastAsia"/>
          <w:b/>
          <w:bCs/>
          <w:spacing w:val="38"/>
          <w:sz w:val="72"/>
          <w:szCs w:val="72"/>
        </w:rPr>
      </w:pPr>
    </w:p>
    <w:p w:rsidR="00EA6EE6" w:rsidRDefault="00674C5A">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EA6EE6" w:rsidRDefault="00EA6EE6">
      <w:pPr>
        <w:spacing w:line="500" w:lineRule="exact"/>
        <w:rPr>
          <w:rFonts w:asciiTheme="majorEastAsia" w:eastAsiaTheme="majorEastAsia" w:hAnsiTheme="majorEastAsia"/>
          <w:b/>
          <w:bCs/>
          <w:spacing w:val="38"/>
          <w:sz w:val="24"/>
        </w:rPr>
      </w:pPr>
    </w:p>
    <w:p w:rsidR="00EA6EE6" w:rsidRDefault="00674C5A">
      <w:pPr>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采购编号：</w:t>
      </w:r>
      <w:r>
        <w:rPr>
          <w:rFonts w:asciiTheme="majorEastAsia" w:eastAsiaTheme="majorEastAsia" w:hAnsiTheme="majorEastAsia" w:hint="eastAsia"/>
          <w:b/>
          <w:sz w:val="28"/>
          <w:szCs w:val="28"/>
        </w:rPr>
        <w:t>DYGM-WXJC-2022-22</w:t>
      </w:r>
    </w:p>
    <w:p w:rsidR="00EA6EE6" w:rsidRDefault="00674C5A">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EA6EE6">
      <w:pPr>
        <w:autoSpaceDE w:val="0"/>
        <w:autoSpaceDN w:val="0"/>
        <w:adjustRightInd w:val="0"/>
        <w:spacing w:line="660" w:lineRule="exact"/>
        <w:ind w:firstLineChars="350" w:firstLine="1260"/>
        <w:rPr>
          <w:rFonts w:asciiTheme="majorEastAsia" w:eastAsiaTheme="majorEastAsia" w:hAnsiTheme="majorEastAsia"/>
          <w:sz w:val="36"/>
          <w:szCs w:val="36"/>
        </w:rPr>
      </w:pPr>
    </w:p>
    <w:p w:rsidR="00EA6EE6" w:rsidRDefault="00674C5A">
      <w:pPr>
        <w:autoSpaceDE w:val="0"/>
        <w:autoSpaceDN w:val="0"/>
        <w:adjustRightInd w:val="0"/>
        <w:spacing w:line="66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w:t>
      </w:r>
      <w:r>
        <w:rPr>
          <w:rFonts w:asciiTheme="majorEastAsia" w:eastAsiaTheme="majorEastAsia" w:hAnsiTheme="majorEastAsia"/>
          <w:b/>
          <w:sz w:val="36"/>
          <w:szCs w:val="36"/>
          <w:u w:val="single"/>
        </w:rPr>
        <w:t>02</w:t>
      </w:r>
      <w:r>
        <w:rPr>
          <w:rFonts w:asciiTheme="majorEastAsia" w:eastAsiaTheme="majorEastAsia" w:hAnsiTheme="majorEastAsia" w:hint="eastAsia"/>
          <w:b/>
          <w:sz w:val="36"/>
          <w:szCs w:val="36"/>
          <w:u w:val="single"/>
        </w:rPr>
        <w:t>2</w:t>
      </w:r>
      <w:r>
        <w:rPr>
          <w:rFonts w:asciiTheme="majorEastAsia" w:eastAsiaTheme="majorEastAsia" w:hAnsiTheme="majorEastAsia" w:hint="eastAsia"/>
          <w:b/>
          <w:sz w:val="36"/>
          <w:szCs w:val="36"/>
          <w:u w:val="single"/>
        </w:rPr>
        <w:t>年度职业病危害因素检测评价服务</w:t>
      </w:r>
      <w:r>
        <w:rPr>
          <w:rFonts w:asciiTheme="majorEastAsia" w:eastAsiaTheme="majorEastAsia" w:hAnsiTheme="majorEastAsia" w:hint="eastAsia"/>
          <w:b/>
          <w:bCs/>
          <w:sz w:val="36"/>
          <w:szCs w:val="36"/>
          <w:u w:val="single"/>
        </w:rPr>
        <w:t>项目</w:t>
      </w:r>
    </w:p>
    <w:p w:rsidR="00EA6EE6" w:rsidRDefault="00EA6EE6">
      <w:pPr>
        <w:spacing w:line="500" w:lineRule="exact"/>
        <w:ind w:firstLineChars="500" w:firstLine="1800"/>
        <w:rPr>
          <w:rFonts w:asciiTheme="majorEastAsia" w:eastAsiaTheme="majorEastAsia" w:hAnsiTheme="majorEastAsia"/>
          <w:sz w:val="36"/>
          <w:szCs w:val="36"/>
        </w:rPr>
      </w:pPr>
    </w:p>
    <w:p w:rsidR="00EA6EE6" w:rsidRDefault="00EA6EE6">
      <w:pPr>
        <w:autoSpaceDE w:val="0"/>
        <w:autoSpaceDN w:val="0"/>
        <w:adjustRightInd w:val="0"/>
        <w:spacing w:line="500" w:lineRule="exact"/>
        <w:ind w:firstLineChars="900" w:firstLine="3240"/>
        <w:rPr>
          <w:rFonts w:asciiTheme="majorEastAsia" w:eastAsiaTheme="majorEastAsia" w:hAnsiTheme="majorEastAsia"/>
          <w:sz w:val="36"/>
          <w:szCs w:val="36"/>
        </w:rPr>
      </w:pPr>
    </w:p>
    <w:p w:rsidR="00EA6EE6" w:rsidRDefault="00EA6EE6">
      <w:pPr>
        <w:spacing w:line="500" w:lineRule="exact"/>
        <w:rPr>
          <w:rFonts w:asciiTheme="majorEastAsia" w:eastAsiaTheme="majorEastAsia" w:hAnsiTheme="majorEastAsia"/>
          <w:sz w:val="36"/>
          <w:szCs w:val="36"/>
        </w:rPr>
      </w:pPr>
    </w:p>
    <w:p w:rsidR="00EA6EE6" w:rsidRDefault="00EA6EE6">
      <w:pPr>
        <w:spacing w:line="500" w:lineRule="exact"/>
        <w:rPr>
          <w:rFonts w:asciiTheme="majorEastAsia" w:eastAsiaTheme="majorEastAsia" w:hAnsiTheme="majorEastAsia"/>
          <w:sz w:val="36"/>
          <w:szCs w:val="36"/>
        </w:rPr>
      </w:pPr>
    </w:p>
    <w:p w:rsidR="00EA6EE6" w:rsidRDefault="00EA6EE6">
      <w:pPr>
        <w:spacing w:line="500" w:lineRule="exact"/>
        <w:ind w:firstLineChars="600" w:firstLine="2640"/>
        <w:rPr>
          <w:rFonts w:asciiTheme="majorEastAsia" w:eastAsiaTheme="majorEastAsia" w:hAnsiTheme="majorEastAsia"/>
          <w:sz w:val="44"/>
          <w:szCs w:val="44"/>
        </w:rPr>
      </w:pPr>
    </w:p>
    <w:p w:rsidR="00EA6EE6" w:rsidRDefault="00EA6EE6">
      <w:pPr>
        <w:spacing w:line="500" w:lineRule="exact"/>
        <w:ind w:firstLineChars="600" w:firstLine="2640"/>
        <w:rPr>
          <w:rFonts w:asciiTheme="majorEastAsia" w:eastAsiaTheme="majorEastAsia" w:hAnsiTheme="majorEastAsia"/>
          <w:sz w:val="44"/>
          <w:szCs w:val="44"/>
        </w:rPr>
      </w:pPr>
    </w:p>
    <w:p w:rsidR="00EA6EE6" w:rsidRDefault="00674C5A">
      <w:pPr>
        <w:pStyle w:val="a6"/>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丹阳光明光电有限公司</w:t>
      </w:r>
    </w:p>
    <w:p w:rsidR="00EA6EE6" w:rsidRDefault="00EA6EE6">
      <w:pPr>
        <w:pStyle w:val="a6"/>
        <w:spacing w:line="500" w:lineRule="exact"/>
        <w:ind w:firstLine="560"/>
        <w:jc w:val="center"/>
        <w:rPr>
          <w:rFonts w:asciiTheme="majorEastAsia" w:eastAsiaTheme="majorEastAsia" w:hAnsiTheme="majorEastAsia"/>
          <w:b/>
          <w:sz w:val="28"/>
          <w:szCs w:val="28"/>
        </w:rPr>
      </w:pPr>
    </w:p>
    <w:p w:rsidR="00EA6EE6" w:rsidRDefault="00674C5A">
      <w:pPr>
        <w:pStyle w:val="a6"/>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二二年七月</w:t>
      </w: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rPr>
          <w:rFonts w:asciiTheme="majorEastAsia" w:eastAsiaTheme="majorEastAsia" w:hAnsiTheme="majorEastAsia"/>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jc w:val="center"/>
        <w:rPr>
          <w:rFonts w:asciiTheme="majorEastAsia" w:eastAsiaTheme="majorEastAsia" w:hAnsiTheme="majorEastAsia"/>
          <w:sz w:val="44"/>
          <w:szCs w:val="44"/>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录</w:t>
      </w: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EA6EE6" w:rsidRDefault="00674C5A">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rsidR="00EA6EE6" w:rsidRDefault="00EA6EE6">
      <w:pPr>
        <w:ind w:firstLineChars="200" w:firstLine="560"/>
        <w:rPr>
          <w:rFonts w:asciiTheme="majorEastAsia" w:eastAsiaTheme="majorEastAsia" w:hAnsiTheme="majorEastAsia"/>
          <w:bCs/>
          <w:sz w:val="28"/>
          <w:szCs w:val="28"/>
        </w:rPr>
      </w:pP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各供应商：</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丹阳光明光电有限公司决定对</w:t>
      </w:r>
      <w:r>
        <w:rPr>
          <w:rFonts w:asciiTheme="majorEastAsia" w:eastAsiaTheme="majorEastAsia" w:hAnsiTheme="majorEastAsia" w:hint="eastAsia"/>
          <w:bCs/>
          <w:sz w:val="28"/>
          <w:szCs w:val="28"/>
          <w:u w:val="single"/>
        </w:rPr>
        <w:t>2</w:t>
      </w:r>
      <w:r>
        <w:rPr>
          <w:rFonts w:asciiTheme="majorEastAsia" w:eastAsiaTheme="majorEastAsia" w:hAnsiTheme="majorEastAsia"/>
          <w:bCs/>
          <w:sz w:val="28"/>
          <w:szCs w:val="28"/>
          <w:u w:val="single"/>
        </w:rPr>
        <w:t>02</w:t>
      </w:r>
      <w:r>
        <w:rPr>
          <w:rFonts w:asciiTheme="majorEastAsia" w:eastAsiaTheme="majorEastAsia" w:hAnsiTheme="majorEastAsia" w:hint="eastAsia"/>
          <w:bCs/>
          <w:sz w:val="28"/>
          <w:szCs w:val="28"/>
          <w:u w:val="single"/>
        </w:rPr>
        <w:t>2</w:t>
      </w:r>
      <w:r>
        <w:rPr>
          <w:rFonts w:asciiTheme="majorEastAsia" w:eastAsiaTheme="majorEastAsia" w:hAnsiTheme="majorEastAsia" w:hint="eastAsia"/>
          <w:bCs/>
          <w:sz w:val="28"/>
          <w:szCs w:val="28"/>
          <w:u w:val="single"/>
        </w:rPr>
        <w:t>年度职业病危害因素检测评价服务项目</w:t>
      </w:r>
      <w:r>
        <w:rPr>
          <w:rFonts w:asciiTheme="majorEastAsia" w:eastAsiaTheme="majorEastAsia" w:hAnsiTheme="majorEastAsia" w:hint="eastAsia"/>
          <w:bCs/>
          <w:sz w:val="28"/>
          <w:szCs w:val="28"/>
        </w:rPr>
        <w:t>面向社会比选合格供应商。公司本着“公开、公平、公正”的原则和“互利共赢、共同发展”的理念，热忱欢迎有意愿与我公司合作的潜在供应商积极参与询价采购。</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一、询价采购项目说明：</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d"/>
        <w:tblW w:w="0" w:type="auto"/>
        <w:tblLook w:val="04A0" w:firstRow="1" w:lastRow="0" w:firstColumn="1" w:lastColumn="0" w:noHBand="0" w:noVBand="1"/>
      </w:tblPr>
      <w:tblGrid>
        <w:gridCol w:w="959"/>
        <w:gridCol w:w="2959"/>
        <w:gridCol w:w="3420"/>
        <w:gridCol w:w="1275"/>
      </w:tblGrid>
      <w:tr w:rsidR="00EA6EE6">
        <w:tc>
          <w:tcPr>
            <w:tcW w:w="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3420"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275"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EA6EE6">
        <w:tc>
          <w:tcPr>
            <w:tcW w:w="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9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2022</w:t>
            </w:r>
            <w:r>
              <w:rPr>
                <w:rFonts w:asciiTheme="majorEastAsia" w:eastAsiaTheme="majorEastAsia" w:hAnsiTheme="majorEastAsia" w:hint="eastAsia"/>
                <w:bCs/>
                <w:sz w:val="28"/>
                <w:szCs w:val="28"/>
              </w:rPr>
              <w:t>年度职业病危害因素检测评价服务项目</w:t>
            </w:r>
          </w:p>
        </w:tc>
        <w:tc>
          <w:tcPr>
            <w:tcW w:w="3420" w:type="dxa"/>
          </w:tcPr>
          <w:p w:rsidR="00EA6EE6" w:rsidRDefault="00674C5A" w:rsidP="000B6578">
            <w:pPr>
              <w:spacing w:line="540" w:lineRule="exact"/>
              <w:jc w:val="left"/>
              <w:rPr>
                <w:rFonts w:asciiTheme="majorEastAsia" w:eastAsiaTheme="majorEastAsia" w:hAnsiTheme="majorEastAsia"/>
                <w:bCs/>
                <w:sz w:val="28"/>
                <w:szCs w:val="28"/>
              </w:rPr>
            </w:pPr>
            <w:r w:rsidRPr="00F81B9A">
              <w:rPr>
                <w:rFonts w:hint="eastAsia"/>
              </w:rPr>
              <w:t>根据《用人单位职业病危害因素定期检测管理规范》第四条要求，</w:t>
            </w:r>
            <w:r w:rsidR="00F81B9A">
              <w:rPr>
                <w:rFonts w:hint="eastAsia"/>
              </w:rPr>
              <w:t>做好现场职业危害因素检测</w:t>
            </w:r>
            <w:r w:rsidR="00F81B9A">
              <w:rPr>
                <w:rFonts w:hint="eastAsia"/>
              </w:rPr>
              <w:t>评价</w:t>
            </w:r>
            <w:r w:rsidR="00F81B9A">
              <w:rPr>
                <w:rFonts w:hint="eastAsia"/>
              </w:rPr>
              <w:t>，并出具检测报告</w:t>
            </w:r>
          </w:p>
        </w:tc>
        <w:tc>
          <w:tcPr>
            <w:tcW w:w="1275" w:type="dxa"/>
          </w:tcPr>
          <w:p w:rsidR="00EA6EE6" w:rsidRDefault="00EA6EE6">
            <w:pPr>
              <w:spacing w:line="540" w:lineRule="exact"/>
              <w:rPr>
                <w:rFonts w:asciiTheme="majorEastAsia" w:eastAsiaTheme="majorEastAsia" w:hAnsiTheme="majorEastAsia"/>
                <w:bCs/>
                <w:sz w:val="28"/>
                <w:szCs w:val="28"/>
              </w:rPr>
            </w:pPr>
          </w:p>
        </w:tc>
      </w:tr>
    </w:tbl>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w:t>
      </w:r>
      <w:r>
        <w:rPr>
          <w:rFonts w:asciiTheme="majorEastAsia" w:eastAsiaTheme="majorEastAsia" w:hAnsiTheme="majorEastAsia" w:hint="eastAsia"/>
          <w:bCs/>
          <w:sz w:val="28"/>
          <w:szCs w:val="28"/>
        </w:rPr>
        <w:t>1</w:t>
      </w:r>
      <w:r>
        <w:rPr>
          <w:rFonts w:asciiTheme="majorEastAsia" w:eastAsiaTheme="majorEastAsia" w:hAnsiTheme="majorEastAsia" w:hint="eastAsia"/>
          <w:bCs/>
          <w:sz w:val="28"/>
          <w:szCs w:val="28"/>
        </w:rPr>
        <w:t>年内有效</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设备</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rsidR="00EA6EE6" w:rsidRDefault="00674C5A" w:rsidP="000B6578">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Pr>
          <w:rFonts w:asciiTheme="majorEastAsia" w:eastAsiaTheme="majorEastAsia" w:hAnsiTheme="majorEastAsia"/>
          <w:sz w:val="28"/>
          <w:szCs w:val="28"/>
        </w:rPr>
        <w:t>20</w:t>
      </w:r>
      <w:r>
        <w:rPr>
          <w:rFonts w:asciiTheme="majorEastAsia" w:eastAsiaTheme="majorEastAsia" w:hAnsiTheme="majorEastAsia" w:hint="eastAsia"/>
          <w:sz w:val="28"/>
          <w:szCs w:val="28"/>
        </w:rPr>
        <w:t>22</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7</w:t>
      </w:r>
      <w:r>
        <w:rPr>
          <w:rFonts w:asciiTheme="majorEastAsia" w:eastAsiaTheme="majorEastAsia" w:hAnsiTheme="majorEastAsia" w:hint="eastAsia"/>
          <w:sz w:val="28"/>
          <w:szCs w:val="28"/>
        </w:rPr>
        <w:t>月</w:t>
      </w:r>
      <w:r>
        <w:rPr>
          <w:rFonts w:asciiTheme="majorEastAsia" w:eastAsiaTheme="majorEastAsia" w:hAnsiTheme="majorEastAsia" w:hint="eastAsia"/>
          <w:sz w:val="28"/>
          <w:szCs w:val="28"/>
        </w:rPr>
        <w:t>21</w:t>
      </w:r>
      <w:r>
        <w:rPr>
          <w:rFonts w:asciiTheme="majorEastAsia" w:eastAsiaTheme="majorEastAsia" w:hAnsiTheme="majorEastAsia" w:hint="eastAsia"/>
          <w:sz w:val="28"/>
          <w:szCs w:val="28"/>
        </w:rPr>
        <w:t>日</w:t>
      </w:r>
      <w:r>
        <w:rPr>
          <w:rFonts w:asciiTheme="majorEastAsia" w:eastAsiaTheme="majorEastAsia" w:hAnsiTheme="majorEastAsia"/>
          <w:sz w:val="28"/>
          <w:szCs w:val="28"/>
        </w:rPr>
        <w:t>— 20</w:t>
      </w:r>
      <w:r>
        <w:rPr>
          <w:rFonts w:asciiTheme="majorEastAsia" w:eastAsiaTheme="majorEastAsia" w:hAnsiTheme="majorEastAsia" w:hint="eastAsia"/>
          <w:sz w:val="28"/>
          <w:szCs w:val="28"/>
        </w:rPr>
        <w:t>22</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7</w:t>
      </w:r>
      <w:r>
        <w:rPr>
          <w:rFonts w:asciiTheme="majorEastAsia" w:eastAsiaTheme="majorEastAsia" w:hAnsiTheme="majorEastAsia" w:hint="eastAsia"/>
          <w:sz w:val="28"/>
          <w:szCs w:val="28"/>
        </w:rPr>
        <w:t>月</w:t>
      </w:r>
      <w:r>
        <w:rPr>
          <w:rFonts w:asciiTheme="majorEastAsia" w:eastAsiaTheme="majorEastAsia" w:hAnsiTheme="majorEastAsia" w:hint="eastAsia"/>
          <w:sz w:val="28"/>
          <w:szCs w:val="28"/>
        </w:rPr>
        <w:t>26</w:t>
      </w:r>
      <w:r>
        <w:rPr>
          <w:rFonts w:asciiTheme="majorEastAsia" w:eastAsiaTheme="majorEastAsia" w:hAnsiTheme="majorEastAsia" w:hint="eastAsia"/>
          <w:sz w:val="28"/>
          <w:szCs w:val="28"/>
        </w:rPr>
        <w:t>日</w:t>
      </w:r>
    </w:p>
    <w:p w:rsidR="00EA6EE6" w:rsidRDefault="00674C5A" w:rsidP="000B6578">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rsidR="00EA6EE6" w:rsidRDefault="00674C5A">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（一）递交截止时间：</w:t>
      </w:r>
      <w:r>
        <w:rPr>
          <w:rFonts w:asciiTheme="majorEastAsia" w:eastAsiaTheme="majorEastAsia" w:hAnsiTheme="majorEastAsia" w:hint="eastAsia"/>
          <w:bCs/>
          <w:sz w:val="28"/>
          <w:szCs w:val="28"/>
        </w:rPr>
        <w:t>2022</w:t>
      </w:r>
      <w:r>
        <w:rPr>
          <w:rFonts w:asciiTheme="majorEastAsia" w:eastAsiaTheme="majorEastAsia" w:hAnsiTheme="majorEastAsia" w:hint="eastAsia"/>
          <w:bCs/>
          <w:sz w:val="28"/>
          <w:szCs w:val="28"/>
        </w:rPr>
        <w:t>年</w:t>
      </w:r>
      <w:r>
        <w:rPr>
          <w:rFonts w:asciiTheme="majorEastAsia" w:eastAsiaTheme="majorEastAsia" w:hAnsiTheme="majorEastAsia" w:hint="eastAsia"/>
          <w:bCs/>
          <w:sz w:val="28"/>
          <w:szCs w:val="28"/>
        </w:rPr>
        <w:t>7</w:t>
      </w:r>
      <w:r>
        <w:rPr>
          <w:rFonts w:asciiTheme="majorEastAsia" w:eastAsiaTheme="majorEastAsia" w:hAnsiTheme="majorEastAsia" w:hint="eastAsia"/>
          <w:bCs/>
          <w:sz w:val="28"/>
          <w:szCs w:val="28"/>
        </w:rPr>
        <w:t>月</w:t>
      </w:r>
      <w:r>
        <w:rPr>
          <w:rFonts w:asciiTheme="majorEastAsia" w:eastAsiaTheme="majorEastAsia" w:hAnsiTheme="majorEastAsia" w:hint="eastAsia"/>
          <w:bCs/>
          <w:sz w:val="28"/>
          <w:szCs w:val="28"/>
        </w:rPr>
        <w:t>26</w:t>
      </w:r>
      <w:r>
        <w:rPr>
          <w:rFonts w:asciiTheme="majorEastAsia" w:eastAsiaTheme="majorEastAsia" w:hAnsiTheme="majorEastAsia" w:hint="eastAsia"/>
          <w:bCs/>
          <w:sz w:val="28"/>
          <w:szCs w:val="28"/>
        </w:rPr>
        <w:t>日</w:t>
      </w:r>
      <w:r>
        <w:rPr>
          <w:rFonts w:asciiTheme="majorEastAsia" w:eastAsiaTheme="majorEastAsia" w:hAnsiTheme="majorEastAsia" w:hint="eastAsia"/>
          <w:bCs/>
          <w:sz w:val="28"/>
          <w:szCs w:val="28"/>
        </w:rPr>
        <w:t>17</w:t>
      </w:r>
      <w:r>
        <w:rPr>
          <w:rFonts w:asciiTheme="majorEastAsia" w:eastAsiaTheme="majorEastAsia" w:hAnsiTheme="majorEastAsia" w:hint="eastAsia"/>
          <w:bCs/>
          <w:sz w:val="28"/>
          <w:szCs w:val="28"/>
        </w:rPr>
        <w:t>：</w:t>
      </w:r>
      <w:r>
        <w:rPr>
          <w:rFonts w:asciiTheme="majorEastAsia" w:eastAsiaTheme="majorEastAsia" w:hAnsiTheme="majorEastAsia" w:hint="eastAsia"/>
          <w:bCs/>
          <w:sz w:val="28"/>
          <w:szCs w:val="28"/>
        </w:rPr>
        <w:t xml:space="preserve">00 </w:t>
      </w:r>
      <w:r>
        <w:rPr>
          <w:rFonts w:asciiTheme="majorEastAsia" w:eastAsiaTheme="majorEastAsia" w:hAnsiTheme="majorEastAsia" w:hint="eastAsia"/>
          <w:bCs/>
          <w:sz w:val="28"/>
          <w:szCs w:val="28"/>
        </w:rPr>
        <w:t>时前。</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（二）递交地点：江苏省丹阳市开发区九曲路</w:t>
      </w:r>
      <w:r>
        <w:rPr>
          <w:rFonts w:asciiTheme="majorEastAsia" w:eastAsiaTheme="majorEastAsia" w:hAnsiTheme="majorEastAsia" w:hint="eastAsia"/>
          <w:bCs/>
          <w:sz w:val="28"/>
          <w:szCs w:val="28"/>
        </w:rPr>
        <w:t>298</w:t>
      </w:r>
      <w:r>
        <w:rPr>
          <w:rFonts w:asciiTheme="majorEastAsia" w:eastAsiaTheme="majorEastAsia" w:hAnsiTheme="majorEastAsia" w:hint="eastAsia"/>
          <w:bCs/>
          <w:sz w:val="28"/>
          <w:szCs w:val="28"/>
        </w:rPr>
        <w:t>号</w:t>
      </w:r>
      <w:r>
        <w:rPr>
          <w:rFonts w:asciiTheme="majorEastAsia" w:eastAsiaTheme="majorEastAsia" w:hAnsiTheme="majorEastAsia" w:hint="eastAsia"/>
          <w:bCs/>
          <w:sz w:val="28"/>
          <w:szCs w:val="28"/>
        </w:rPr>
        <w:t xml:space="preserve"> </w:t>
      </w:r>
      <w:r>
        <w:rPr>
          <w:rFonts w:asciiTheme="majorEastAsia" w:eastAsiaTheme="majorEastAsia" w:hAnsiTheme="majorEastAsia" w:hint="eastAsia"/>
          <w:bCs/>
          <w:sz w:val="28"/>
          <w:szCs w:val="28"/>
        </w:rPr>
        <w:t>丹阳光明光电有限公司</w:t>
      </w:r>
      <w:r>
        <w:rPr>
          <w:rFonts w:asciiTheme="majorEastAsia" w:eastAsiaTheme="majorEastAsia" w:hAnsiTheme="majorEastAsia" w:hint="eastAsia"/>
          <w:sz w:val="28"/>
          <w:szCs w:val="28"/>
        </w:rPr>
        <w:t>（综合管理部：夏媛</w:t>
      </w:r>
      <w:r>
        <w:rPr>
          <w:rFonts w:asciiTheme="majorEastAsia" w:eastAsiaTheme="majorEastAsia" w:hAnsiTheme="majorEastAsia" w:hint="eastAsia"/>
          <w:sz w:val="28"/>
          <w:szCs w:val="28"/>
        </w:rPr>
        <w:t>13861343702</w:t>
      </w:r>
      <w:r>
        <w:rPr>
          <w:rFonts w:asciiTheme="majorEastAsia" w:eastAsiaTheme="majorEastAsia" w:hAnsiTheme="majorEastAsia" w:hint="eastAsia"/>
          <w:sz w:val="28"/>
          <w:szCs w:val="28"/>
        </w:rPr>
        <w:t>）</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（三）询价咨询人：夏媛</w:t>
      </w:r>
      <w:r>
        <w:rPr>
          <w:rFonts w:asciiTheme="majorEastAsia" w:eastAsiaTheme="majorEastAsia" w:hAnsiTheme="majorEastAsia" w:hint="eastAsia"/>
          <w:sz w:val="28"/>
          <w:szCs w:val="28"/>
        </w:rPr>
        <w:t>13861343702</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（四）询价采购监督人：张洪坡</w:t>
      </w:r>
      <w:r>
        <w:rPr>
          <w:rFonts w:asciiTheme="majorEastAsia" w:eastAsiaTheme="majorEastAsia" w:hAnsiTheme="majorEastAsia" w:hint="eastAsia"/>
          <w:sz w:val="28"/>
          <w:szCs w:val="28"/>
        </w:rPr>
        <w:t xml:space="preserve">  0511-86989257</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（五）投诉的处理由采购人负责答复。投诉处理部门为丹阳光明光电有限公司品质保证部，联系人：张小伟，联系电话：</w:t>
      </w:r>
      <w:r>
        <w:rPr>
          <w:rFonts w:asciiTheme="majorEastAsia" w:eastAsiaTheme="majorEastAsia" w:hAnsiTheme="majorEastAsia" w:hint="eastAsia"/>
          <w:sz w:val="28"/>
          <w:szCs w:val="28"/>
        </w:rPr>
        <w:t>0511-86989255</w:t>
      </w:r>
      <w:r>
        <w:rPr>
          <w:rFonts w:asciiTheme="majorEastAsia" w:eastAsiaTheme="majorEastAsia" w:hAnsiTheme="majorEastAsia" w:hint="eastAsia"/>
          <w:sz w:val="28"/>
          <w:szCs w:val="28"/>
        </w:rPr>
        <w:t>。</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bCs/>
          <w:sz w:val="28"/>
          <w:szCs w:val="28"/>
        </w:rPr>
        <w:t>（六）</w:t>
      </w:r>
      <w:r>
        <w:rPr>
          <w:rFonts w:asciiTheme="majorEastAsia" w:eastAsiaTheme="majorEastAsia" w:hAnsiTheme="majorEastAsia" w:hint="eastAsia"/>
          <w:sz w:val="28"/>
          <w:szCs w:val="28"/>
        </w:rPr>
        <w:t>所提供的各类资料须分别</w:t>
      </w:r>
      <w:r>
        <w:rPr>
          <w:rFonts w:asciiTheme="majorEastAsia" w:eastAsiaTheme="majorEastAsia" w:hAnsiTheme="majorEastAsia"/>
          <w:sz w:val="28"/>
          <w:szCs w:val="28"/>
        </w:rPr>
        <w:t>加盖本企业鲜章</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（七）全部比价文件资料需装</w:t>
      </w:r>
      <w:r>
        <w:rPr>
          <w:rFonts w:asciiTheme="majorEastAsia" w:eastAsiaTheme="majorEastAsia" w:hAnsiTheme="majorEastAsia"/>
          <w:sz w:val="28"/>
          <w:szCs w:val="28"/>
        </w:rPr>
        <w:t>订成册</w:t>
      </w:r>
      <w:r>
        <w:rPr>
          <w:rFonts w:asciiTheme="majorEastAsia" w:eastAsiaTheme="majorEastAsia" w:hAnsiTheme="majorEastAsia" w:hint="eastAsia"/>
          <w:sz w:val="28"/>
          <w:szCs w:val="28"/>
        </w:rPr>
        <w:t>、密封，并在密封处加盖本企业鲜章</w:t>
      </w:r>
    </w:p>
    <w:p w:rsidR="00EA6EE6" w:rsidRDefault="00674C5A">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（八）误发、迟发、非纸质方式发送询价文件或询价</w:t>
      </w:r>
      <w:r>
        <w:rPr>
          <w:rFonts w:asciiTheme="majorEastAsia" w:eastAsiaTheme="majorEastAsia" w:hAnsiTheme="majorEastAsia" w:hint="eastAsia"/>
          <w:sz w:val="28"/>
          <w:szCs w:val="28"/>
        </w:rPr>
        <w:t>文件无公章的，视为无效资料。</w:t>
      </w:r>
    </w:p>
    <w:p w:rsidR="00EA6EE6" w:rsidRDefault="00EA6EE6">
      <w:pPr>
        <w:spacing w:line="540" w:lineRule="exact"/>
        <w:ind w:firstLineChars="200" w:firstLine="560"/>
        <w:rPr>
          <w:rFonts w:asciiTheme="majorEastAsia" w:eastAsiaTheme="majorEastAsia" w:hAnsiTheme="majorEastAsia"/>
          <w:sz w:val="28"/>
          <w:szCs w:val="28"/>
        </w:rPr>
      </w:pPr>
    </w:p>
    <w:p w:rsidR="00EA6EE6" w:rsidRDefault="00EA6EE6">
      <w:pPr>
        <w:spacing w:line="540" w:lineRule="exact"/>
        <w:ind w:firstLineChars="200" w:firstLine="560"/>
        <w:rPr>
          <w:rFonts w:asciiTheme="majorEastAsia" w:eastAsiaTheme="majorEastAsia" w:hAnsiTheme="majorEastAsia"/>
          <w:sz w:val="28"/>
          <w:szCs w:val="28"/>
        </w:rPr>
      </w:pP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丹阳光明光电有限公司</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0</w:t>
      </w:r>
      <w:r>
        <w:rPr>
          <w:rFonts w:asciiTheme="majorEastAsia" w:eastAsiaTheme="majorEastAsia" w:hAnsiTheme="majorEastAsia" w:hint="eastAsia"/>
          <w:sz w:val="28"/>
          <w:szCs w:val="28"/>
        </w:rPr>
        <w:t>二二年七月二十一日</w:t>
      </w:r>
    </w:p>
    <w:p w:rsidR="00EA6EE6" w:rsidRDefault="00EA6EE6">
      <w:pPr>
        <w:spacing w:line="540" w:lineRule="exact"/>
        <w:ind w:firstLineChars="200" w:firstLine="560"/>
        <w:rPr>
          <w:rFonts w:asciiTheme="majorEastAsia" w:eastAsiaTheme="majorEastAsia" w:hAnsiTheme="majorEastAsia"/>
          <w:bCs/>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ind w:firstLineChars="950" w:firstLine="2660"/>
        <w:jc w:val="lef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rsidR="00EA6EE6" w:rsidRDefault="00674C5A" w:rsidP="000B6578">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EA6EE6">
        <w:trPr>
          <w:trHeight w:val="409"/>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rsidR="00EA6EE6" w:rsidRDefault="00674C5A">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EA6EE6">
        <w:trPr>
          <w:trHeight w:val="57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不接受</w:t>
            </w:r>
            <w:r>
              <w:rPr>
                <w:rFonts w:asciiTheme="majorEastAsia" w:eastAsiaTheme="majorEastAsia" w:hAnsiTheme="majorEastAsia" w:hint="eastAsia"/>
                <w:sz w:val="28"/>
                <w:szCs w:val="28"/>
              </w:rPr>
              <w:t xml:space="preserve"> </w:t>
            </w:r>
          </w:p>
        </w:tc>
      </w:tr>
      <w:tr w:rsidR="00EA6EE6">
        <w:trPr>
          <w:trHeight w:val="28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rsidR="00EA6EE6" w:rsidRDefault="00674C5A">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EA6EE6">
        <w:trPr>
          <w:trHeight w:val="386"/>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rsidR="00EA6EE6" w:rsidRDefault="00674C5A">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rsidR="00EA6EE6" w:rsidRDefault="00674C5A">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EA6EE6">
        <w:trPr>
          <w:trHeight w:val="530"/>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响应文件签字或</w:t>
            </w:r>
          </w:p>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响应文件由供应商的法定代表人或其委托代理人签字并加盖单位章。</w:t>
            </w:r>
          </w:p>
        </w:tc>
      </w:tr>
      <w:tr w:rsidR="00EA6EE6">
        <w:trPr>
          <w:trHeight w:val="718"/>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壹份</w:t>
            </w:r>
          </w:p>
        </w:tc>
      </w:tr>
      <w:tr w:rsidR="00EA6EE6">
        <w:trPr>
          <w:trHeight w:val="701"/>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rsidR="00EA6EE6" w:rsidRDefault="00674C5A">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rsidR="00EA6EE6" w:rsidRDefault="00674C5A">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EA6EE6">
        <w:trPr>
          <w:trHeight w:val="832"/>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EA6EE6">
        <w:trPr>
          <w:trHeight w:val="435"/>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rsidR="00EA6EE6" w:rsidRDefault="00674C5A">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EA6EE6">
        <w:trPr>
          <w:trHeight w:val="435"/>
          <w:jc w:val="center"/>
        </w:trPr>
        <w:tc>
          <w:tcPr>
            <w:tcW w:w="534" w:type="dxa"/>
            <w:tcBorders>
              <w:top w:val="single" w:sz="4" w:space="0" w:color="auto"/>
              <w:bottom w:val="single" w:sz="4" w:space="0" w:color="auto"/>
              <w:right w:val="single" w:sz="4" w:space="0" w:color="auto"/>
            </w:tcBorders>
            <w:vAlign w:val="center"/>
          </w:tcPr>
          <w:p w:rsidR="00EA6EE6" w:rsidRDefault="00674C5A">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rsidR="00EA6EE6" w:rsidRDefault="00674C5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w:t>
            </w:r>
            <w:r>
              <w:rPr>
                <w:rFonts w:asciiTheme="majorEastAsia" w:eastAsiaTheme="majorEastAsia" w:hAnsiTheme="majorEastAsia" w:cs="宋体" w:hint="eastAsia"/>
                <w:kern w:val="0"/>
                <w:sz w:val="28"/>
                <w:szCs w:val="28"/>
              </w:rPr>
              <w:t>、法人代表授权委托书原件（格式见附件）；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w:t>
            </w:r>
            <w:r>
              <w:rPr>
                <w:rFonts w:asciiTheme="majorEastAsia" w:eastAsiaTheme="majorEastAsia" w:hAnsiTheme="majorEastAsia" w:cs="宋体" w:hint="eastAsia"/>
                <w:kern w:val="0"/>
                <w:sz w:val="28"/>
                <w:szCs w:val="28"/>
              </w:rPr>
              <w:t>、报价表（格式见附件）；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w:t>
            </w:r>
            <w:r>
              <w:rPr>
                <w:rFonts w:asciiTheme="majorEastAsia" w:eastAsiaTheme="majorEastAsia" w:hAnsiTheme="majorEastAsia" w:cs="宋体" w:hint="eastAsia"/>
                <w:kern w:val="0"/>
                <w:sz w:val="28"/>
                <w:szCs w:val="28"/>
              </w:rPr>
              <w:t>、企业营业执照复印件、法人身份证复印件、授权代表人身份证复印件；</w:t>
            </w:r>
          </w:p>
          <w:p w:rsidR="00EA6EE6" w:rsidRDefault="00674C5A">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w:t>
            </w:r>
            <w:r>
              <w:rPr>
                <w:rFonts w:asciiTheme="majorEastAsia" w:eastAsiaTheme="majorEastAsia" w:hAnsiTheme="majorEastAsia" w:cs="宋体" w:hint="eastAsia"/>
                <w:kern w:val="0"/>
                <w:sz w:val="28"/>
                <w:szCs w:val="28"/>
              </w:rPr>
              <w:t>、相关服务承诺</w:t>
            </w:r>
          </w:p>
        </w:tc>
      </w:tr>
    </w:tbl>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rsidR="00EA6EE6" w:rsidRDefault="00674C5A" w:rsidP="000B6578">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（四）供应商擅自改变货物型号、配置的；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五、评审工作按照丹阳光明光电有限公司供应商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w:t>
      </w:r>
      <w:r>
        <w:rPr>
          <w:rFonts w:asciiTheme="majorEastAsia" w:eastAsiaTheme="majorEastAsia" w:hAnsiTheme="majorEastAsia" w:hint="eastAsia"/>
          <w:sz w:val="28"/>
          <w:szCs w:val="28"/>
        </w:rPr>
        <w:t>质性内容。</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供应商拒不进行澄清、说明、补正的，或者不能在规定时间内作出书面澄清、说明、补正的，其报价将被否决。</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rsidR="00EA6EE6" w:rsidRDefault="00674C5A">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（四）经评审认为所有报价文件都不符合询价文件要求的。</w:t>
      </w:r>
    </w:p>
    <w:p w:rsidR="00EA6EE6" w:rsidRDefault="00674C5A">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（一）评审前对所有报价文件进行初审，确定其是否有效。</w:t>
      </w:r>
    </w:p>
    <w:p w:rsidR="00EA6EE6" w:rsidRDefault="00674C5A">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（二）对通过初审的响应文件，根据询价文件规</w:t>
      </w:r>
      <w:r>
        <w:rPr>
          <w:rFonts w:asciiTheme="majorEastAsia" w:eastAsiaTheme="majorEastAsia" w:hAnsiTheme="majorEastAsia" w:hint="eastAsia"/>
          <w:sz w:val="28"/>
          <w:szCs w:val="28"/>
        </w:rPr>
        <w:t>定的评审程序及标准进行评价和比较。</w:t>
      </w:r>
    </w:p>
    <w:p w:rsidR="00EA6EE6" w:rsidRDefault="00674C5A">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rsidR="00EA6EE6" w:rsidRDefault="00674C5A">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rsidR="00EA6EE6" w:rsidRDefault="00674C5A">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个工作日内与采购人签订正式采购合同；</w:t>
      </w:r>
    </w:p>
    <w:p w:rsidR="00EA6EE6" w:rsidRDefault="00674C5A">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rsidR="00EA6EE6" w:rsidRDefault="00674C5A" w:rsidP="000B6578">
      <w:pPr>
        <w:spacing w:line="540" w:lineRule="exact"/>
        <w:ind w:leftChars="269" w:left="565" w:firstLineChars="97" w:firstLine="272"/>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pPr>
        <w:spacing w:line="540" w:lineRule="exact"/>
        <w:ind w:leftChars="3" w:left="566"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rsidP="000B6578">
      <w:pPr>
        <w:spacing w:line="540" w:lineRule="exact"/>
        <w:ind w:leftChars="228" w:left="1039" w:hangingChars="200" w:hanging="560"/>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674C5A">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技术服务条款（部分）</w:t>
      </w:r>
    </w:p>
    <w:p w:rsidR="00EA6EE6" w:rsidRDefault="00674C5A">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DYGM-WXJC-2022-22</w:t>
      </w:r>
    </w:p>
    <w:p w:rsidR="00EA6EE6" w:rsidRDefault="00674C5A" w:rsidP="000B6578">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：丹阳光明光电有限公司</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rsidR="00EA6EE6" w:rsidRDefault="00674C5A">
      <w:pPr>
        <w:autoSpaceDE w:val="0"/>
        <w:autoSpaceDN w:val="0"/>
        <w:adjustRightInd w:val="0"/>
        <w:spacing w:line="6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鉴于甲方（委托方）需要，委托乙方就</w:t>
      </w:r>
      <w:r>
        <w:rPr>
          <w:rFonts w:asciiTheme="majorEastAsia" w:eastAsiaTheme="majorEastAsia" w:hAnsiTheme="majorEastAsia" w:hint="eastAsia"/>
          <w:sz w:val="28"/>
          <w:szCs w:val="28"/>
          <w:u w:val="single"/>
        </w:rPr>
        <w:t>2</w:t>
      </w:r>
      <w:r>
        <w:rPr>
          <w:rFonts w:asciiTheme="majorEastAsia" w:eastAsiaTheme="majorEastAsia" w:hAnsiTheme="majorEastAsia"/>
          <w:sz w:val="28"/>
          <w:szCs w:val="28"/>
          <w:u w:val="single"/>
        </w:rPr>
        <w:t>02</w:t>
      </w:r>
      <w:r>
        <w:rPr>
          <w:rFonts w:asciiTheme="majorEastAsia" w:eastAsiaTheme="majorEastAsia" w:hAnsiTheme="majorEastAsia" w:hint="eastAsia"/>
          <w:sz w:val="28"/>
          <w:szCs w:val="28"/>
          <w:u w:val="single"/>
        </w:rPr>
        <w:t>2</w:t>
      </w:r>
      <w:r>
        <w:rPr>
          <w:rFonts w:asciiTheme="majorEastAsia" w:eastAsiaTheme="majorEastAsia" w:hAnsiTheme="majorEastAsia" w:hint="eastAsia"/>
          <w:sz w:val="28"/>
          <w:szCs w:val="28"/>
          <w:u w:val="single"/>
        </w:rPr>
        <w:t>年度职业病危害因素检测评价服务项目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551"/>
        <w:gridCol w:w="3261"/>
        <w:gridCol w:w="1984"/>
        <w:gridCol w:w="1559"/>
      </w:tblGrid>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5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326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984"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559"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5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2022</w:t>
            </w:r>
            <w:r>
              <w:rPr>
                <w:rFonts w:asciiTheme="majorEastAsia" w:eastAsiaTheme="majorEastAsia" w:hAnsiTheme="majorEastAsia" w:hint="eastAsia"/>
                <w:bCs/>
                <w:sz w:val="28"/>
                <w:szCs w:val="28"/>
              </w:rPr>
              <w:t>年度职业病危害因素检测评价服务项目</w:t>
            </w:r>
          </w:p>
        </w:tc>
        <w:tc>
          <w:tcPr>
            <w:tcW w:w="3261" w:type="dxa"/>
          </w:tcPr>
          <w:p w:rsidR="00EA6EE6" w:rsidRDefault="00F81B9A">
            <w:pPr>
              <w:spacing w:line="540" w:lineRule="exact"/>
              <w:jc w:val="left"/>
              <w:rPr>
                <w:rFonts w:asciiTheme="majorEastAsia" w:eastAsiaTheme="majorEastAsia" w:hAnsiTheme="majorEastAsia"/>
                <w:bCs/>
                <w:sz w:val="28"/>
                <w:szCs w:val="28"/>
              </w:rPr>
            </w:pPr>
            <w:r w:rsidRPr="00F81B9A">
              <w:rPr>
                <w:rFonts w:hint="eastAsia"/>
              </w:rPr>
              <w:t>根据《用人单位职业病危害因素定期检测管理规范》第四条要求，</w:t>
            </w:r>
            <w:r>
              <w:rPr>
                <w:rFonts w:hint="eastAsia"/>
              </w:rPr>
              <w:t>做好现场职业危害因素检测评价，并出具检测报告</w:t>
            </w:r>
            <w:bookmarkStart w:id="2" w:name="_GoBack"/>
            <w:bookmarkEnd w:id="2"/>
          </w:p>
        </w:tc>
        <w:tc>
          <w:tcPr>
            <w:tcW w:w="1984" w:type="dxa"/>
          </w:tcPr>
          <w:p w:rsidR="00EA6EE6" w:rsidRDefault="00EA6EE6">
            <w:pPr>
              <w:spacing w:line="540" w:lineRule="exact"/>
              <w:rPr>
                <w:rFonts w:asciiTheme="majorEastAsia" w:eastAsiaTheme="majorEastAsia" w:hAnsiTheme="majorEastAsia"/>
                <w:bCs/>
                <w:sz w:val="28"/>
                <w:szCs w:val="28"/>
              </w:rPr>
            </w:pPr>
          </w:p>
        </w:tc>
        <w:tc>
          <w:tcPr>
            <w:tcW w:w="1559" w:type="dxa"/>
          </w:tcPr>
          <w:p w:rsidR="00EA6EE6" w:rsidRDefault="00EA6EE6">
            <w:pPr>
              <w:spacing w:line="540" w:lineRule="exact"/>
              <w:rPr>
                <w:rFonts w:asciiTheme="majorEastAsia" w:eastAsiaTheme="majorEastAsia" w:hAnsiTheme="majorEastAsia"/>
                <w:bCs/>
                <w:sz w:val="28"/>
                <w:szCs w:val="28"/>
              </w:rPr>
            </w:pPr>
          </w:p>
        </w:tc>
      </w:tr>
      <w:tr w:rsidR="00EA6EE6">
        <w:tc>
          <w:tcPr>
            <w:tcW w:w="851" w:type="dxa"/>
          </w:tcPr>
          <w:p w:rsidR="00EA6EE6" w:rsidRDefault="00674C5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合计</w:t>
            </w:r>
          </w:p>
        </w:tc>
        <w:tc>
          <w:tcPr>
            <w:tcW w:w="5812" w:type="dxa"/>
            <w:gridSpan w:val="2"/>
          </w:tcPr>
          <w:p w:rsidR="00EA6EE6" w:rsidRDefault="00674C5A">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rPr>
              <w:t>（大写）</w:t>
            </w:r>
          </w:p>
        </w:tc>
        <w:tc>
          <w:tcPr>
            <w:tcW w:w="1984" w:type="dxa"/>
          </w:tcPr>
          <w:p w:rsidR="00EA6EE6" w:rsidRDefault="00EA6EE6">
            <w:pPr>
              <w:spacing w:line="540" w:lineRule="exact"/>
              <w:rPr>
                <w:rFonts w:asciiTheme="majorEastAsia" w:eastAsiaTheme="majorEastAsia" w:hAnsiTheme="majorEastAsia"/>
                <w:bCs/>
                <w:sz w:val="28"/>
                <w:szCs w:val="28"/>
              </w:rPr>
            </w:pPr>
          </w:p>
        </w:tc>
        <w:tc>
          <w:tcPr>
            <w:tcW w:w="1559" w:type="dxa"/>
          </w:tcPr>
          <w:p w:rsidR="00EA6EE6" w:rsidRDefault="00EA6EE6">
            <w:pPr>
              <w:spacing w:line="540" w:lineRule="exact"/>
              <w:rPr>
                <w:rFonts w:asciiTheme="majorEastAsia" w:eastAsiaTheme="majorEastAsia" w:hAnsiTheme="majorEastAsia"/>
                <w:bCs/>
                <w:sz w:val="28"/>
                <w:szCs w:val="28"/>
              </w:rPr>
            </w:pPr>
          </w:p>
        </w:tc>
      </w:tr>
    </w:tbl>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甲方在给与乙方提供所有资料及支付预付款后，乙方开展服务工作，在完成以上所有项目内容后，合同结束。</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本次技术服务费用</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元），双方合同签订后</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日内，甲方预付乙方服务总费用的</w:t>
      </w:r>
      <w:r>
        <w:rPr>
          <w:rFonts w:asciiTheme="majorEastAsia" w:eastAsiaTheme="majorEastAsia" w:hAnsiTheme="majorEastAsia" w:hint="eastAsia"/>
          <w:sz w:val="28"/>
          <w:szCs w:val="28"/>
          <w:u w:val="single"/>
        </w:rPr>
        <w:t>50%</w:t>
      </w:r>
      <w:r>
        <w:rPr>
          <w:rFonts w:asciiTheme="majorEastAsia" w:eastAsiaTheme="majorEastAsia" w:hAnsiTheme="majorEastAsia" w:hint="eastAsia"/>
          <w:sz w:val="28"/>
          <w:szCs w:val="28"/>
        </w:rPr>
        <w:t>，待乙方完成所有服务报告编制，经甲方认可，乙方给与甲方开具正式</w:t>
      </w:r>
      <w:r>
        <w:rPr>
          <w:rFonts w:asciiTheme="majorEastAsia" w:eastAsiaTheme="majorEastAsia" w:hAnsiTheme="majorEastAsia" w:hint="eastAsia"/>
          <w:b/>
          <w:sz w:val="28"/>
          <w:szCs w:val="28"/>
        </w:rPr>
        <w:t>增值税专用发票</w:t>
      </w:r>
      <w:r>
        <w:rPr>
          <w:rFonts w:asciiTheme="majorEastAsia" w:eastAsiaTheme="majorEastAsia" w:hAnsiTheme="majorEastAsia" w:hint="eastAsia"/>
          <w:sz w:val="28"/>
          <w:szCs w:val="28"/>
        </w:rPr>
        <w:t>后，</w:t>
      </w:r>
      <w:r>
        <w:rPr>
          <w:rFonts w:asciiTheme="majorEastAsia" w:eastAsiaTheme="majorEastAsia" w:hAnsiTheme="majorEastAsia" w:hint="eastAsia"/>
          <w:sz w:val="28"/>
          <w:szCs w:val="28"/>
          <w:u w:val="single"/>
        </w:rPr>
        <w:t xml:space="preserve"> 1</w:t>
      </w:r>
      <w:r>
        <w:rPr>
          <w:rFonts w:asciiTheme="majorEastAsia" w:eastAsiaTheme="majorEastAsia" w:hAnsiTheme="majorEastAsia" w:hint="eastAsia"/>
          <w:sz w:val="28"/>
          <w:szCs w:val="28"/>
          <w:u w:val="single"/>
        </w:rPr>
        <w:t xml:space="preserve">0 </w:t>
      </w:r>
      <w:r>
        <w:rPr>
          <w:rFonts w:asciiTheme="majorEastAsia" w:eastAsiaTheme="majorEastAsia" w:hAnsiTheme="majorEastAsia" w:hint="eastAsia"/>
          <w:sz w:val="28"/>
          <w:szCs w:val="28"/>
        </w:rPr>
        <w:t>个工作日内支付剩余的全部费用。</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、甲方未按照合同约定提供必要的真实完整的技术资料、数据，影响乙方工作进度的，乙方提交报告的时间相应顺延。</w:t>
      </w:r>
    </w:p>
    <w:p w:rsidR="00EA6EE6" w:rsidRDefault="00674C5A">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、因甲方原因导致编制工作终止的，乙方有权解除合同，并向甲方索取合同价款</w:t>
      </w:r>
      <w:r>
        <w:rPr>
          <w:rFonts w:asciiTheme="majorEastAsia" w:eastAsiaTheme="majorEastAsia" w:hAnsiTheme="majorEastAsia" w:hint="eastAsia"/>
          <w:sz w:val="28"/>
          <w:szCs w:val="28"/>
        </w:rPr>
        <w:t>30%</w:t>
      </w:r>
      <w:r>
        <w:rPr>
          <w:rFonts w:asciiTheme="majorEastAsia" w:eastAsiaTheme="majorEastAsia" w:hAnsiTheme="majorEastAsia" w:hint="eastAsia"/>
          <w:sz w:val="28"/>
          <w:szCs w:val="28"/>
        </w:rPr>
        <w:t>的违约金及赔偿。</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rsidR="00EA6EE6" w:rsidRDefault="00674C5A">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、合同经双方签字、盖章后生效，本合同履行完毕后自动终止。</w:t>
      </w: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、合同未尽事宜，由双方协商达成书面补充协</w:t>
      </w:r>
      <w:r>
        <w:rPr>
          <w:rFonts w:asciiTheme="majorEastAsia" w:eastAsiaTheme="majorEastAsia" w:hAnsiTheme="majorEastAsia" w:hint="eastAsia"/>
          <w:sz w:val="28"/>
          <w:szCs w:val="28"/>
        </w:rPr>
        <w:t>议，补充协议与本合同具有同等效力。</w:t>
      </w:r>
    </w:p>
    <w:p w:rsidR="00EA6EE6" w:rsidRDefault="00674C5A">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、本合同一式</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rsidR="00EA6EE6" w:rsidRDefault="00EA6EE6">
      <w:pPr>
        <w:spacing w:line="560" w:lineRule="exact"/>
        <w:rPr>
          <w:rFonts w:asciiTheme="majorEastAsia" w:eastAsiaTheme="majorEastAsia" w:hAnsiTheme="majorEastAsia"/>
          <w:sz w:val="28"/>
          <w:szCs w:val="28"/>
        </w:rPr>
      </w:pPr>
    </w:p>
    <w:p w:rsidR="00EA6EE6" w:rsidRDefault="00674C5A">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甲</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方：丹阳光明光电有限公司</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乙方：</w:t>
      </w:r>
      <w:r>
        <w:rPr>
          <w:rFonts w:asciiTheme="majorEastAsia" w:eastAsiaTheme="majorEastAsia" w:hAnsiTheme="majorEastAsia" w:hint="eastAsia"/>
          <w:sz w:val="28"/>
          <w:szCs w:val="28"/>
        </w:rPr>
        <w:t xml:space="preserve"> </w:t>
      </w:r>
    </w:p>
    <w:p w:rsidR="00EA6EE6" w:rsidRDefault="00EA6EE6">
      <w:pPr>
        <w:spacing w:line="440" w:lineRule="exact"/>
        <w:rPr>
          <w:rFonts w:asciiTheme="majorEastAsia" w:eastAsiaTheme="majorEastAsia" w:hAnsiTheme="majorEastAsia"/>
          <w:sz w:val="28"/>
          <w:szCs w:val="28"/>
        </w:rPr>
      </w:pPr>
    </w:p>
    <w:p w:rsidR="00EA6EE6" w:rsidRDefault="00674C5A">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代理人（盖章）：</w:t>
      </w:r>
    </w:p>
    <w:p w:rsidR="00EA6EE6" w:rsidRDefault="00EA6EE6">
      <w:pPr>
        <w:spacing w:line="440" w:lineRule="exact"/>
        <w:rPr>
          <w:rFonts w:asciiTheme="majorEastAsia" w:eastAsiaTheme="majorEastAsia" w:hAnsiTheme="majorEastAsia"/>
          <w:sz w:val="28"/>
          <w:szCs w:val="28"/>
        </w:rPr>
      </w:pPr>
    </w:p>
    <w:p w:rsidR="00EA6EE6" w:rsidRDefault="00674C5A">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p>
    <w:p w:rsidR="00EA6EE6" w:rsidRDefault="00EA6EE6">
      <w:pPr>
        <w:spacing w:line="540" w:lineRule="exact"/>
        <w:rPr>
          <w:rFonts w:asciiTheme="majorEastAsia" w:eastAsiaTheme="majorEastAsia" w:hAnsiTheme="majorEastAsia"/>
          <w:sz w:val="44"/>
          <w:szCs w:val="44"/>
        </w:rPr>
      </w:pPr>
    </w:p>
    <w:p w:rsidR="00EA6EE6" w:rsidRDefault="00EA6EE6">
      <w:pPr>
        <w:spacing w:line="540" w:lineRule="exact"/>
        <w:jc w:val="center"/>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rsidR="00EA6EE6" w:rsidRDefault="00674C5A">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文件一：封面和目录</w:t>
      </w:r>
    </w:p>
    <w:p w:rsidR="00EA6EE6" w:rsidRDefault="00EA6EE6">
      <w:pPr>
        <w:spacing w:line="540" w:lineRule="exact"/>
        <w:rPr>
          <w:rFonts w:asciiTheme="majorEastAsia" w:eastAsiaTheme="majorEastAsia" w:hAnsiTheme="majorEastAsia"/>
          <w:bCs/>
          <w:sz w:val="28"/>
          <w:szCs w:val="28"/>
        </w:rPr>
      </w:pPr>
    </w:p>
    <w:p w:rsidR="00EA6EE6" w:rsidRDefault="00EA6EE6">
      <w:pPr>
        <w:spacing w:line="540" w:lineRule="exact"/>
        <w:jc w:val="center"/>
        <w:rPr>
          <w:rFonts w:asciiTheme="majorEastAsia" w:eastAsiaTheme="majorEastAsia" w:hAnsiTheme="majorEastAsia"/>
          <w:b/>
          <w:bCs/>
          <w:spacing w:val="38"/>
          <w:sz w:val="28"/>
          <w:szCs w:val="28"/>
        </w:rPr>
      </w:pPr>
    </w:p>
    <w:p w:rsidR="00EA6EE6" w:rsidRDefault="00EA6EE6">
      <w:pPr>
        <w:spacing w:line="540" w:lineRule="exact"/>
        <w:jc w:val="center"/>
        <w:rPr>
          <w:rFonts w:asciiTheme="majorEastAsia" w:eastAsiaTheme="majorEastAsia" w:hAnsiTheme="majorEastAsia"/>
          <w:sz w:val="44"/>
          <w:szCs w:val="44"/>
        </w:rPr>
      </w:pPr>
    </w:p>
    <w:p w:rsidR="00EA6EE6" w:rsidRDefault="00EA6EE6">
      <w:pPr>
        <w:spacing w:line="540" w:lineRule="exact"/>
        <w:jc w:val="center"/>
        <w:rPr>
          <w:rFonts w:asciiTheme="majorEastAsia" w:eastAsiaTheme="majorEastAsia" w:hAnsiTheme="majorEastAsia"/>
          <w:sz w:val="44"/>
          <w:szCs w:val="44"/>
        </w:rPr>
      </w:pP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rsidR="00EA6EE6" w:rsidRDefault="00EA6EE6">
      <w:pPr>
        <w:spacing w:line="540" w:lineRule="exact"/>
        <w:rPr>
          <w:rFonts w:asciiTheme="majorEastAsia" w:eastAsiaTheme="majorEastAsia" w:hAnsiTheme="majorEastAsia"/>
          <w:b/>
          <w:bCs/>
          <w:spacing w:val="38"/>
          <w:sz w:val="28"/>
          <w:szCs w:val="28"/>
        </w:rPr>
      </w:pPr>
    </w:p>
    <w:p w:rsidR="00EA6EE6" w:rsidRDefault="00674C5A">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rsidR="00EA6EE6" w:rsidRDefault="00EA6EE6">
      <w:pPr>
        <w:autoSpaceDE w:val="0"/>
        <w:autoSpaceDN w:val="0"/>
        <w:adjustRightInd w:val="0"/>
        <w:spacing w:line="540" w:lineRule="exact"/>
        <w:rPr>
          <w:rFonts w:asciiTheme="majorEastAsia" w:eastAsiaTheme="majorEastAsia" w:hAnsiTheme="majorEastAsia"/>
          <w:sz w:val="28"/>
          <w:szCs w:val="28"/>
        </w:rPr>
      </w:pPr>
    </w:p>
    <w:p w:rsidR="00EA6EE6" w:rsidRDefault="00EA6EE6">
      <w:pPr>
        <w:tabs>
          <w:tab w:val="left" w:pos="1985"/>
        </w:tabs>
        <w:autoSpaceDE w:val="0"/>
        <w:autoSpaceDN w:val="0"/>
        <w:adjustRightInd w:val="0"/>
        <w:spacing w:line="540" w:lineRule="exact"/>
        <w:rPr>
          <w:rFonts w:asciiTheme="majorEastAsia" w:eastAsiaTheme="majorEastAsia" w:hAnsiTheme="majorEastAsia"/>
          <w:sz w:val="28"/>
          <w:szCs w:val="28"/>
        </w:rPr>
      </w:pPr>
    </w:p>
    <w:p w:rsidR="00EA6EE6" w:rsidRDefault="00674C5A">
      <w:pPr>
        <w:tabs>
          <w:tab w:val="left" w:pos="1985"/>
        </w:tabs>
        <w:autoSpaceDE w:val="0"/>
        <w:autoSpaceDN w:val="0"/>
        <w:adjustRightInd w:val="0"/>
        <w:spacing w:line="540" w:lineRule="exact"/>
        <w:ind w:firstLineChars="300" w:firstLine="960"/>
        <w:rPr>
          <w:rFonts w:asciiTheme="majorEastAsia" w:eastAsiaTheme="majorEastAsia" w:hAnsiTheme="majorEastAsia"/>
          <w:sz w:val="32"/>
          <w:szCs w:val="32"/>
        </w:rPr>
      </w:pP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2</w:t>
      </w:r>
      <w:r>
        <w:rPr>
          <w:rFonts w:asciiTheme="majorEastAsia" w:eastAsiaTheme="majorEastAsia" w:hAnsiTheme="majorEastAsia"/>
          <w:bCs/>
          <w:sz w:val="28"/>
          <w:szCs w:val="28"/>
          <w:u w:val="single"/>
        </w:rPr>
        <w:t>02</w:t>
      </w:r>
      <w:r>
        <w:rPr>
          <w:rFonts w:asciiTheme="majorEastAsia" w:eastAsiaTheme="majorEastAsia" w:hAnsiTheme="majorEastAsia" w:hint="eastAsia"/>
          <w:bCs/>
          <w:sz w:val="28"/>
          <w:szCs w:val="28"/>
          <w:u w:val="single"/>
        </w:rPr>
        <w:t>2</w:t>
      </w:r>
      <w:r>
        <w:rPr>
          <w:rFonts w:asciiTheme="majorEastAsia" w:eastAsiaTheme="majorEastAsia" w:hAnsiTheme="majorEastAsia" w:hint="eastAsia"/>
          <w:bCs/>
          <w:sz w:val="28"/>
          <w:szCs w:val="28"/>
          <w:u w:val="single"/>
        </w:rPr>
        <w:t>年度职业病危害因素检测评价服务项目</w:t>
      </w:r>
    </w:p>
    <w:p w:rsidR="00EA6EE6" w:rsidRDefault="00EA6EE6">
      <w:pPr>
        <w:spacing w:line="540" w:lineRule="exact"/>
        <w:ind w:firstLineChars="600" w:firstLine="1680"/>
        <w:jc w:val="center"/>
        <w:rPr>
          <w:rFonts w:asciiTheme="majorEastAsia" w:eastAsiaTheme="majorEastAsia" w:hAnsiTheme="majorEastAsia"/>
          <w:sz w:val="28"/>
          <w:szCs w:val="28"/>
        </w:rPr>
      </w:pPr>
    </w:p>
    <w:p w:rsidR="00EA6EE6" w:rsidRDefault="00674C5A">
      <w:pPr>
        <w:spacing w:line="540" w:lineRule="exact"/>
        <w:ind w:firstLineChars="350" w:firstLine="9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丹阳光明光电有限公司</w:t>
      </w:r>
      <w:r>
        <w:rPr>
          <w:rFonts w:asciiTheme="majorEastAsia" w:eastAsiaTheme="majorEastAsia" w:hAnsiTheme="majorEastAsia" w:hint="eastAsia"/>
          <w:sz w:val="28"/>
          <w:szCs w:val="28"/>
          <w:u w:val="single"/>
        </w:rPr>
        <w:t xml:space="preserve">   </w:t>
      </w:r>
    </w:p>
    <w:p w:rsidR="00EA6EE6" w:rsidRDefault="00EA6EE6">
      <w:pPr>
        <w:spacing w:line="540" w:lineRule="exact"/>
        <w:ind w:firstLineChars="600" w:firstLine="1680"/>
        <w:jc w:val="center"/>
        <w:rPr>
          <w:rFonts w:asciiTheme="majorEastAsia" w:eastAsiaTheme="majorEastAsia" w:hAnsiTheme="majorEastAsia"/>
          <w:sz w:val="28"/>
          <w:szCs w:val="28"/>
          <w:u w:val="single"/>
        </w:rPr>
      </w:pPr>
    </w:p>
    <w:p w:rsidR="00EA6EE6" w:rsidRDefault="00674C5A">
      <w:pPr>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hint="eastAsia"/>
          <w:sz w:val="28"/>
          <w:szCs w:val="28"/>
        </w:rPr>
        <w:t>供</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应</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商：</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EA6EE6">
      <w:pPr>
        <w:pStyle w:val="a6"/>
        <w:spacing w:line="540" w:lineRule="exact"/>
        <w:jc w:val="center"/>
        <w:rPr>
          <w:rFonts w:asciiTheme="majorEastAsia" w:eastAsiaTheme="majorEastAsia" w:hAnsiTheme="majorEastAsia"/>
          <w:sz w:val="28"/>
          <w:szCs w:val="28"/>
        </w:rPr>
      </w:pPr>
    </w:p>
    <w:p w:rsidR="00EA6EE6" w:rsidRDefault="00674C5A">
      <w:pPr>
        <w:pStyle w:val="a6"/>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r>
        <w:rPr>
          <w:rFonts w:asciiTheme="majorEastAsia" w:eastAsiaTheme="majorEastAsia" w:hAnsiTheme="majorEastAsia"/>
          <w:sz w:val="28"/>
          <w:szCs w:val="28"/>
        </w:rPr>
        <w:t>0</w:t>
      </w:r>
      <w:r>
        <w:rPr>
          <w:rFonts w:asciiTheme="majorEastAsia" w:eastAsiaTheme="majorEastAsia" w:hAnsiTheme="majorEastAsia" w:hint="eastAsia"/>
          <w:sz w:val="28"/>
          <w:szCs w:val="28"/>
        </w:rPr>
        <w:t>二二年七月</w:t>
      </w:r>
    </w:p>
    <w:p w:rsidR="00EA6EE6" w:rsidRDefault="00EA6EE6">
      <w:pPr>
        <w:spacing w:line="540" w:lineRule="exact"/>
        <w:rPr>
          <w:rFonts w:asciiTheme="majorEastAsia" w:eastAsiaTheme="majorEastAsia" w:hAnsiTheme="majorEastAsia"/>
          <w:b/>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spacing w:line="500" w:lineRule="exact"/>
        <w:jc w:val="center"/>
        <w:rPr>
          <w:rFonts w:asciiTheme="majorEastAsia" w:eastAsiaTheme="majorEastAsia" w:hAnsiTheme="majorEastAsia"/>
          <w:sz w:val="52"/>
        </w:rPr>
      </w:pPr>
    </w:p>
    <w:p w:rsidR="00EA6EE6" w:rsidRDefault="00EA6EE6">
      <w:pPr>
        <w:spacing w:line="500" w:lineRule="exact"/>
        <w:rPr>
          <w:rFonts w:asciiTheme="majorEastAsia" w:eastAsiaTheme="majorEastAsia" w:hAnsiTheme="majorEastAsia"/>
          <w:sz w:val="44"/>
          <w:szCs w:val="44"/>
        </w:rPr>
      </w:pPr>
    </w:p>
    <w:p w:rsidR="00EA6EE6" w:rsidRDefault="00674C5A">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rsidR="00EA6EE6" w:rsidRDefault="00EA6EE6">
      <w:pPr>
        <w:spacing w:line="500" w:lineRule="exact"/>
        <w:jc w:val="center"/>
        <w:rPr>
          <w:rFonts w:asciiTheme="majorEastAsia" w:eastAsiaTheme="majorEastAsia" w:hAnsiTheme="majorEastAsia"/>
          <w:sz w:val="44"/>
        </w:rPr>
      </w:pPr>
    </w:p>
    <w:p w:rsidR="00EA6EE6" w:rsidRDefault="00EA6EE6">
      <w:pPr>
        <w:spacing w:line="500" w:lineRule="exact"/>
        <w:jc w:val="center"/>
        <w:rPr>
          <w:rFonts w:asciiTheme="majorEastAsia" w:eastAsiaTheme="majorEastAsia" w:hAnsiTheme="majorEastAsia"/>
          <w:sz w:val="44"/>
        </w:rPr>
      </w:pPr>
    </w:p>
    <w:p w:rsidR="00EA6EE6" w:rsidRDefault="00674C5A">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rsidR="00EA6EE6" w:rsidRDefault="00674C5A">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hint="eastAsia"/>
          <w:sz w:val="28"/>
        </w:rPr>
        <w:t xml:space="preserve">  </w:t>
      </w:r>
      <w:r>
        <w:rPr>
          <w:rFonts w:asciiTheme="majorEastAsia" w:eastAsiaTheme="majorEastAsia" w:hAnsiTheme="majorEastAsia" w:hint="eastAsia"/>
          <w:sz w:val="28"/>
        </w:rPr>
        <w:t>报价表（自拟）</w:t>
      </w:r>
    </w:p>
    <w:p w:rsidR="00EA6EE6" w:rsidRDefault="00674C5A">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w:t>
      </w:r>
      <w:r>
        <w:rPr>
          <w:rFonts w:asciiTheme="majorEastAsia" w:eastAsiaTheme="majorEastAsia" w:hAnsiTheme="majorEastAsia" w:cs="宋体" w:hint="eastAsia"/>
          <w:kern w:val="0"/>
          <w:sz w:val="28"/>
          <w:szCs w:val="28"/>
        </w:rPr>
        <w:t xml:space="preserve">  </w:t>
      </w:r>
      <w:r>
        <w:rPr>
          <w:rFonts w:asciiTheme="majorEastAsia" w:eastAsiaTheme="majorEastAsia" w:hAnsiTheme="majorEastAsia" w:cs="宋体" w:hint="eastAsia"/>
          <w:kern w:val="0"/>
          <w:sz w:val="28"/>
          <w:szCs w:val="28"/>
        </w:rPr>
        <w:t>企业营业执照复印件、法人身份证复印件、授权代表人身份证复印件以及与本项目相关的其他资格证明资料</w:t>
      </w:r>
    </w:p>
    <w:p w:rsidR="00EA6EE6" w:rsidRDefault="00EA6EE6">
      <w:pPr>
        <w:spacing w:line="1200" w:lineRule="exact"/>
        <w:ind w:firstLineChars="199" w:firstLine="557"/>
        <w:rPr>
          <w:rFonts w:asciiTheme="majorEastAsia" w:eastAsiaTheme="majorEastAsia" w:hAnsiTheme="majorEastAsia"/>
          <w:sz w:val="28"/>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rPr>
          <w:rFonts w:asciiTheme="majorEastAsia" w:eastAsiaTheme="majorEastAsia" w:hAnsiTheme="majorEastAsia"/>
          <w:sz w:val="20"/>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EA6EE6">
      <w:pPr>
        <w:spacing w:line="540" w:lineRule="exact"/>
        <w:jc w:val="left"/>
        <w:rPr>
          <w:rFonts w:asciiTheme="majorEastAsia" w:eastAsiaTheme="majorEastAsia" w:hAnsiTheme="majorEastAsia"/>
          <w:b/>
          <w:sz w:val="28"/>
          <w:szCs w:val="28"/>
        </w:rPr>
      </w:pPr>
    </w:p>
    <w:p w:rsidR="00EA6EE6" w:rsidRDefault="00674C5A">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rsidR="00EA6EE6" w:rsidRDefault="00674C5A">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rsidR="00EA6EE6" w:rsidRDefault="00EA6EE6">
      <w:pPr>
        <w:spacing w:line="540" w:lineRule="exact"/>
        <w:rPr>
          <w:rFonts w:asciiTheme="majorEastAsia" w:eastAsiaTheme="majorEastAsia" w:hAnsiTheme="majorEastAsia"/>
          <w:sz w:val="28"/>
          <w:szCs w:val="28"/>
        </w:rPr>
      </w:pPr>
    </w:p>
    <w:p w:rsidR="00EA6EE6" w:rsidRDefault="00674C5A">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丹阳光明光电有限公司：</w:t>
      </w:r>
    </w:p>
    <w:p w:rsidR="00EA6EE6" w:rsidRDefault="00674C5A">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rsidR="00EA6EE6" w:rsidRDefault="00674C5A">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rsidR="00EA6EE6" w:rsidRDefault="00674C5A">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rsidR="00EA6EE6" w:rsidRDefault="00EA6EE6">
      <w:pPr>
        <w:spacing w:line="540" w:lineRule="exact"/>
        <w:ind w:firstLine="630"/>
        <w:rPr>
          <w:rFonts w:asciiTheme="majorEastAsia" w:eastAsiaTheme="majorEastAsia" w:hAnsiTheme="majorEastAsia"/>
          <w:sz w:val="28"/>
          <w:szCs w:val="28"/>
        </w:rPr>
      </w:pPr>
    </w:p>
    <w:p w:rsidR="00EA6EE6" w:rsidRDefault="00EA6EE6">
      <w:pPr>
        <w:spacing w:line="540" w:lineRule="exact"/>
        <w:rPr>
          <w:rFonts w:asciiTheme="majorEastAsia" w:eastAsiaTheme="majorEastAsia" w:hAnsiTheme="majorEastAsia"/>
          <w:sz w:val="28"/>
          <w:szCs w:val="28"/>
        </w:rPr>
      </w:pPr>
    </w:p>
    <w:p w:rsidR="00EA6EE6" w:rsidRDefault="00EA6EE6">
      <w:pPr>
        <w:widowControl/>
        <w:snapToGrid w:val="0"/>
        <w:spacing w:before="19" w:line="540" w:lineRule="exact"/>
        <w:ind w:firstLineChars="250" w:firstLine="700"/>
        <w:rPr>
          <w:rFonts w:asciiTheme="majorEastAsia" w:eastAsiaTheme="majorEastAsia" w:hAnsiTheme="majorEastAsia"/>
          <w:sz w:val="28"/>
          <w:szCs w:val="28"/>
        </w:rPr>
      </w:pPr>
    </w:p>
    <w:p w:rsidR="00EA6EE6" w:rsidRDefault="00EA6EE6">
      <w:pPr>
        <w:widowControl/>
        <w:snapToGrid w:val="0"/>
        <w:spacing w:before="19" w:line="540" w:lineRule="exact"/>
        <w:ind w:firstLineChars="250" w:firstLine="700"/>
        <w:rPr>
          <w:rFonts w:asciiTheme="majorEastAsia" w:eastAsiaTheme="majorEastAsia" w:hAnsiTheme="majorEastAsia"/>
          <w:sz w:val="28"/>
          <w:szCs w:val="28"/>
        </w:rPr>
      </w:pP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rsidR="00EA6EE6" w:rsidRDefault="00674C5A">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单位基本户帐号：</w:t>
      </w:r>
    </w:p>
    <w:p w:rsidR="00EA6EE6" w:rsidRDefault="00EA6EE6">
      <w:pPr>
        <w:spacing w:line="540" w:lineRule="exact"/>
        <w:rPr>
          <w:rFonts w:asciiTheme="majorEastAsia" w:eastAsiaTheme="majorEastAsia" w:hAnsiTheme="majorEastAsia"/>
          <w:sz w:val="24"/>
        </w:rPr>
      </w:pPr>
    </w:p>
    <w:p w:rsidR="00EA6EE6" w:rsidRDefault="00674C5A">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rsidR="00EA6EE6" w:rsidRDefault="00674C5A">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p w:rsidR="00EA6EE6" w:rsidRDefault="00EA6EE6">
      <w:pPr>
        <w:spacing w:line="540" w:lineRule="exact"/>
        <w:ind w:firstLineChars="98" w:firstLine="274"/>
        <w:rPr>
          <w:rFonts w:asciiTheme="majorEastAsia" w:eastAsiaTheme="majorEastAsia" w:hAnsiTheme="majorEastAsia"/>
          <w:sz w:val="28"/>
          <w:szCs w:val="28"/>
        </w:rPr>
      </w:pPr>
    </w:p>
    <w:sectPr w:rsidR="00EA6EE6">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C5A" w:rsidRDefault="00674C5A">
      <w:r>
        <w:separator/>
      </w:r>
    </w:p>
  </w:endnote>
  <w:endnote w:type="continuationSeparator" w:id="0">
    <w:p w:rsidR="00674C5A" w:rsidRDefault="00674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微软雅黑"/>
    <w:charset w:val="86"/>
    <w:family w:val="auto"/>
    <w:pitch w:val="default"/>
    <w:sig w:usb0="00000000" w:usb1="00000000"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EE6" w:rsidRDefault="00674C5A">
    <w:pPr>
      <w:pStyle w:val="a9"/>
      <w:jc w:val="center"/>
    </w:pPr>
    <w:r>
      <w:fldChar w:fldCharType="begin"/>
    </w:r>
    <w:r>
      <w:instrText xml:space="preserve"> PAGE   \* MERGEFORMAT </w:instrText>
    </w:r>
    <w:r>
      <w:fldChar w:fldCharType="separate"/>
    </w:r>
    <w:r w:rsidRPr="00674C5A">
      <w:rPr>
        <w:noProof/>
        <w:lang w:val="zh-CN"/>
      </w:rPr>
      <w:t>1</w:t>
    </w:r>
    <w:r>
      <w:rPr>
        <w:lang w:val="zh-CN"/>
      </w:rPr>
      <w:fldChar w:fldCharType="end"/>
    </w:r>
  </w:p>
  <w:p w:rsidR="00EA6EE6" w:rsidRDefault="00EA6EE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C5A" w:rsidRDefault="00674C5A">
      <w:r>
        <w:separator/>
      </w:r>
    </w:p>
  </w:footnote>
  <w:footnote w:type="continuationSeparator" w:id="0">
    <w:p w:rsidR="00674C5A" w:rsidRDefault="00674C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420"/>
  <w:drawingGridHorizontalSpacing w:val="105"/>
  <w:drawingGridVerticalSpacing w:val="156"/>
  <w:noPunctuationKerning/>
  <w:characterSpacingControl w:val="compressPunctuation"/>
  <w:noLineBreaksAfter w:lang="zh-CN" w:val="$([{£¥·‘“〈《「『【〔〖〝﹙﹛﹝＄（．［｛￡￥"/>
  <w:noLineBreaksBefore w:lang="zh-CN" w:val="!%),.:;&gt;?]}¢¨°·ˇˉ―‖’”…‰′″›℃∶、。〃〉》」』】〕〗〞︶︺︾﹀﹄﹚﹜﹞！＂％＇），．：；？］｀｜｝～￠"/>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3AB9"/>
    <w:rsid w:val="00046C84"/>
    <w:rsid w:val="00047DE3"/>
    <w:rsid w:val="00052939"/>
    <w:rsid w:val="00054943"/>
    <w:rsid w:val="00062AD1"/>
    <w:rsid w:val="000642AE"/>
    <w:rsid w:val="00065622"/>
    <w:rsid w:val="00066C4B"/>
    <w:rsid w:val="00074BB0"/>
    <w:rsid w:val="00076D5C"/>
    <w:rsid w:val="00076DDE"/>
    <w:rsid w:val="00080728"/>
    <w:rsid w:val="00081171"/>
    <w:rsid w:val="00083906"/>
    <w:rsid w:val="00090064"/>
    <w:rsid w:val="00093204"/>
    <w:rsid w:val="0009541D"/>
    <w:rsid w:val="0009617F"/>
    <w:rsid w:val="000A02CA"/>
    <w:rsid w:val="000A1A94"/>
    <w:rsid w:val="000A26CE"/>
    <w:rsid w:val="000A5947"/>
    <w:rsid w:val="000A5A07"/>
    <w:rsid w:val="000B6578"/>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2F05"/>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6625"/>
    <w:rsid w:val="003A723D"/>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2A26"/>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17CD"/>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93D1B"/>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4C5A"/>
    <w:rsid w:val="00676F06"/>
    <w:rsid w:val="00681AFC"/>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17E1"/>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4BD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1917"/>
    <w:rsid w:val="008B26D0"/>
    <w:rsid w:val="008B52E9"/>
    <w:rsid w:val="008B5A59"/>
    <w:rsid w:val="008B625F"/>
    <w:rsid w:val="008D0838"/>
    <w:rsid w:val="008D0CD0"/>
    <w:rsid w:val="008D1969"/>
    <w:rsid w:val="008D3752"/>
    <w:rsid w:val="008D71AD"/>
    <w:rsid w:val="008D7E1C"/>
    <w:rsid w:val="008E016E"/>
    <w:rsid w:val="008E52D6"/>
    <w:rsid w:val="008E5511"/>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75D"/>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551"/>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ADE"/>
    <w:rsid w:val="00DD1E2E"/>
    <w:rsid w:val="00DD323E"/>
    <w:rsid w:val="00DD74CC"/>
    <w:rsid w:val="00DE5D4C"/>
    <w:rsid w:val="00DE7DA6"/>
    <w:rsid w:val="00E00735"/>
    <w:rsid w:val="00E011DC"/>
    <w:rsid w:val="00E01533"/>
    <w:rsid w:val="00E0158A"/>
    <w:rsid w:val="00E0283D"/>
    <w:rsid w:val="00E0301E"/>
    <w:rsid w:val="00E05791"/>
    <w:rsid w:val="00E122D2"/>
    <w:rsid w:val="00E13A49"/>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A6EE6"/>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4773"/>
    <w:rsid w:val="00F55C81"/>
    <w:rsid w:val="00F55F40"/>
    <w:rsid w:val="00F565D3"/>
    <w:rsid w:val="00F6523A"/>
    <w:rsid w:val="00F70DF8"/>
    <w:rsid w:val="00F70FAB"/>
    <w:rsid w:val="00F75009"/>
    <w:rsid w:val="00F81B9A"/>
    <w:rsid w:val="00F82D3F"/>
    <w:rsid w:val="00F8595E"/>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1A80763F"/>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annotation subject" w:unhideWhenUsed="0" w:qFormat="1"/>
    <w:lsdException w:name="Balloon Text"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locked/>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rPr>
      <w:kern w:val="0"/>
      <w:sz w:val="24"/>
    </w:rPr>
  </w:style>
  <w:style w:type="paragraph" w:styleId="a4">
    <w:name w:val="Body Text"/>
    <w:basedOn w:val="a"/>
    <w:link w:val="Char0"/>
    <w:uiPriority w:val="99"/>
    <w:qFormat/>
    <w:pPr>
      <w:spacing w:after="120"/>
    </w:pPr>
    <w:rPr>
      <w:kern w:val="0"/>
      <w:sz w:val="24"/>
    </w:rPr>
  </w:style>
  <w:style w:type="paragraph" w:styleId="a5">
    <w:name w:val="Body Text Indent"/>
    <w:basedOn w:val="a"/>
    <w:link w:val="Char1"/>
    <w:uiPriority w:val="99"/>
    <w:qFormat/>
    <w:pPr>
      <w:spacing w:after="120"/>
      <w:ind w:leftChars="200" w:left="420"/>
    </w:pPr>
    <w:rPr>
      <w:kern w:val="0"/>
      <w:sz w:val="24"/>
    </w:rPr>
  </w:style>
  <w:style w:type="paragraph" w:styleId="a6">
    <w:name w:val="Plain Text"/>
    <w:basedOn w:val="a"/>
    <w:link w:val="Char2"/>
    <w:uiPriority w:val="99"/>
    <w:qFormat/>
    <w:rPr>
      <w:rFonts w:ascii="宋体" w:hAnsi="Courier New"/>
      <w:kern w:val="0"/>
      <w:szCs w:val="21"/>
    </w:rPr>
  </w:style>
  <w:style w:type="paragraph" w:styleId="a7">
    <w:name w:val="Date"/>
    <w:basedOn w:val="a"/>
    <w:next w:val="a"/>
    <w:link w:val="Char3"/>
    <w:uiPriority w:val="99"/>
    <w:qFormat/>
    <w:pPr>
      <w:ind w:leftChars="2500" w:left="100"/>
    </w:pPr>
    <w:rPr>
      <w:kern w:val="0"/>
      <w:sz w:val="24"/>
    </w:rPr>
  </w:style>
  <w:style w:type="paragraph" w:styleId="20">
    <w:name w:val="Body Text Indent 2"/>
    <w:basedOn w:val="a"/>
    <w:link w:val="2Char0"/>
    <w:uiPriority w:val="99"/>
    <w:qFormat/>
    <w:pPr>
      <w:spacing w:after="120" w:line="480" w:lineRule="auto"/>
      <w:ind w:leftChars="200" w:left="420"/>
    </w:pPr>
    <w:rPr>
      <w:kern w:val="0"/>
      <w:sz w:val="24"/>
    </w:rPr>
  </w:style>
  <w:style w:type="paragraph" w:styleId="a8">
    <w:name w:val="Balloon Text"/>
    <w:basedOn w:val="a"/>
    <w:link w:val="Char4"/>
    <w:uiPriority w:val="99"/>
    <w:semiHidden/>
    <w:qFormat/>
    <w:rPr>
      <w:kern w:val="0"/>
      <w:sz w:val="18"/>
      <w:szCs w:val="18"/>
    </w:rPr>
  </w:style>
  <w:style w:type="paragraph" w:styleId="a9">
    <w:name w:val="footer"/>
    <w:basedOn w:val="a"/>
    <w:link w:val="Char5"/>
    <w:uiPriority w:val="99"/>
    <w:qFormat/>
    <w:pPr>
      <w:tabs>
        <w:tab w:val="center" w:pos="4153"/>
        <w:tab w:val="right" w:pos="8306"/>
      </w:tabs>
      <w:snapToGrid w:val="0"/>
      <w:jc w:val="left"/>
    </w:pPr>
    <w:rPr>
      <w:kern w:val="0"/>
      <w:sz w:val="18"/>
      <w:szCs w:val="18"/>
    </w:rPr>
  </w:style>
  <w:style w:type="paragraph" w:styleId="aa">
    <w:name w:val="header"/>
    <w:basedOn w:val="a"/>
    <w:link w:val="Char6"/>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Pr>
      <w:b/>
      <w:bCs/>
    </w:rPr>
  </w:style>
  <w:style w:type="table" w:styleId="ad">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Pr>
      <w:i/>
      <w:iCs/>
    </w:rPr>
  </w:style>
  <w:style w:type="character" w:styleId="af">
    <w:name w:val="annotation reference"/>
    <w:basedOn w:val="a0"/>
    <w:uiPriority w:val="99"/>
    <w:semiHidden/>
    <w:qFormat/>
    <w:rPr>
      <w:rFonts w:cs="Times New Roman"/>
      <w:sz w:val="21"/>
    </w:rPr>
  </w:style>
  <w:style w:type="character" w:customStyle="1" w:styleId="2Char">
    <w:name w:val="标题 2 Char"/>
    <w:basedOn w:val="a0"/>
    <w:link w:val="2"/>
    <w:uiPriority w:val="99"/>
    <w:qFormat/>
    <w:locked/>
    <w:rPr>
      <w:rFonts w:ascii="Arial" w:eastAsia="黑体" w:hAnsi="Arial" w:cs="Times New Roman"/>
      <w:b/>
      <w:sz w:val="20"/>
    </w:rPr>
  </w:style>
  <w:style w:type="character" w:customStyle="1" w:styleId="Char2">
    <w:name w:val="纯文本 Char"/>
    <w:basedOn w:val="a0"/>
    <w:link w:val="a6"/>
    <w:uiPriority w:val="99"/>
    <w:qFormat/>
    <w:locked/>
    <w:rPr>
      <w:rFonts w:ascii="宋体" w:eastAsia="宋体" w:hAnsi="Courier New" w:cs="Times New Roman"/>
      <w:sz w:val="21"/>
    </w:rPr>
  </w:style>
  <w:style w:type="character" w:customStyle="1" w:styleId="Char1">
    <w:name w:val="正文文本缩进 Char"/>
    <w:basedOn w:val="a0"/>
    <w:link w:val="a5"/>
    <w:uiPriority w:val="99"/>
    <w:locked/>
    <w:rPr>
      <w:rFonts w:ascii="Times New Roman" w:eastAsia="宋体" w:hAnsi="Times New Roman" w:cs="Times New Roman"/>
      <w:sz w:val="24"/>
    </w:rPr>
  </w:style>
  <w:style w:type="character" w:customStyle="1" w:styleId="Char3">
    <w:name w:val="日期 Char"/>
    <w:basedOn w:val="a0"/>
    <w:link w:val="a7"/>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Pr>
      <w:rFonts w:ascii="Times New Roman" w:eastAsia="宋体" w:hAnsi="Times New Roman" w:cs="Times New Roman"/>
      <w:sz w:val="24"/>
    </w:rPr>
  </w:style>
  <w:style w:type="character" w:customStyle="1" w:styleId="Char6">
    <w:name w:val="页眉 Char"/>
    <w:basedOn w:val="a0"/>
    <w:link w:val="aa"/>
    <w:uiPriority w:val="99"/>
    <w:semiHidden/>
    <w:qFormat/>
    <w:locked/>
    <w:rPr>
      <w:rFonts w:ascii="Times New Roman" w:eastAsia="宋体" w:hAnsi="Times New Roman" w:cs="Times New Roman"/>
      <w:sz w:val="18"/>
    </w:rPr>
  </w:style>
  <w:style w:type="character" w:customStyle="1" w:styleId="Char5">
    <w:name w:val="页脚 Char"/>
    <w:basedOn w:val="a0"/>
    <w:link w:val="a9"/>
    <w:uiPriority w:val="99"/>
    <w:qFormat/>
    <w:locked/>
    <w:rPr>
      <w:rFonts w:ascii="Times New Roman" w:eastAsia="宋体" w:hAnsi="Times New Roman" w:cs="Times New Roman"/>
      <w:sz w:val="18"/>
    </w:rPr>
  </w:style>
  <w:style w:type="character" w:customStyle="1" w:styleId="Char">
    <w:name w:val="批注文字 Char"/>
    <w:basedOn w:val="a0"/>
    <w:link w:val="a3"/>
    <w:uiPriority w:val="99"/>
    <w:semiHidden/>
    <w:qFormat/>
    <w:locked/>
    <w:rPr>
      <w:rFonts w:ascii="Times New Roman" w:hAnsi="Times New Roman" w:cs="Times New Roman"/>
      <w:sz w:val="24"/>
    </w:rPr>
  </w:style>
  <w:style w:type="character" w:customStyle="1" w:styleId="Char7">
    <w:name w:val="批注主题 Char"/>
    <w:basedOn w:val="Char"/>
    <w:link w:val="ac"/>
    <w:uiPriority w:val="99"/>
    <w:semiHidden/>
    <w:qFormat/>
    <w:locked/>
    <w:rPr>
      <w:rFonts w:ascii="Times New Roman" w:hAnsi="Times New Roman" w:cs="Times New Roman"/>
      <w:b/>
      <w:sz w:val="24"/>
    </w:rPr>
  </w:style>
  <w:style w:type="character" w:customStyle="1" w:styleId="Char4">
    <w:name w:val="批注框文本 Char"/>
    <w:basedOn w:val="a0"/>
    <w:link w:val="a8"/>
    <w:uiPriority w:val="99"/>
    <w:semiHidden/>
    <w:qFormat/>
    <w:locked/>
    <w:rPr>
      <w:rFonts w:ascii="Times New Roman" w:hAnsi="Times New Roman" w:cs="Times New Roman"/>
      <w:sz w:val="18"/>
    </w:rPr>
  </w:style>
  <w:style w:type="character" w:customStyle="1" w:styleId="Char0">
    <w:name w:val="正文文本 Char"/>
    <w:basedOn w:val="a0"/>
    <w:link w:val="a4"/>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1">
    <w:name w:val="样式 首行缩进:  2 字符"/>
    <w:basedOn w:val="a"/>
    <w:uiPriority w:val="99"/>
    <w:qFormat/>
    <w:pPr>
      <w:spacing w:line="400" w:lineRule="exact"/>
      <w:ind w:firstLineChars="200" w:firstLine="200"/>
    </w:pPr>
    <w:rPr>
      <w:rFonts w:ascii="Calibri" w:hAnsi="Calibri" w:cs="宋体"/>
      <w:sz w:val="24"/>
    </w:rPr>
  </w:style>
  <w:style w:type="paragraph" w:styleId="af0">
    <w:name w:val="List Paragraph"/>
    <w:basedOn w:val="a"/>
    <w:uiPriority w:val="34"/>
    <w:qFormat/>
    <w:pPr>
      <w:ind w:firstLineChars="200" w:firstLine="420"/>
    </w:pPr>
    <w:rPr>
      <w:rFonts w:ascii="Calibri" w:hAnsi="Calibri"/>
      <w:szCs w:val="22"/>
    </w:rPr>
  </w:style>
  <w:style w:type="character" w:customStyle="1" w:styleId="1Char">
    <w:name w:val="标题 1 Char"/>
    <w:basedOn w:val="a0"/>
    <w:link w:val="1"/>
    <w:qFormat/>
    <w:rPr>
      <w:rFonts w:ascii="Times New Roman" w:hAnsi="Times New Roman"/>
      <w:b/>
      <w:bCs/>
      <w:kern w:val="44"/>
      <w:sz w:val="44"/>
      <w:szCs w:val="44"/>
    </w:rPr>
  </w:style>
  <w:style w:type="character" w:customStyle="1" w:styleId="apple-converted-space">
    <w:name w:val="apple-converted-space"/>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9A8AE6-B6F9-4E34-A1DD-A19BC2DB0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12</Pages>
  <Words>619</Words>
  <Characters>3533</Characters>
  <Application>Microsoft Office Word</Application>
  <DocSecurity>0</DocSecurity>
  <Lines>29</Lines>
  <Paragraphs>8</Paragraphs>
  <ScaleCrop>false</ScaleCrop>
  <Company>CDGMGD</Company>
  <LinksUpToDate>false</LinksUpToDate>
  <CharactersWithSpaces>4144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38</cp:revision>
  <cp:lastPrinted>2021-05-18T03:53:00Z</cp:lastPrinted>
  <dcterms:created xsi:type="dcterms:W3CDTF">2020-04-16T00:23:00Z</dcterms:created>
  <dcterms:modified xsi:type="dcterms:W3CDTF">2022-07-21T03:07:00Z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33205F1645214A72974BDC30A3B41546</vt:lpwstr>
  </property>
</Properties>
</file>