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</w:p>
    <w:p>
      <w:pPr>
        <w:jc w:val="center"/>
        <w:rPr>
          <w:rFonts w:hint="default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(二次)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Kg左右（不含危化品）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、报废铁块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250KG左右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个工作日内，回收方应及时前来处理。   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31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17:00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光明光电有限公司综合管理部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张冲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收（地址：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南阳市北京大道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1218号中原电梯厂院内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，电话：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18637785560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，邮编：</w:t>
      </w:r>
      <w:r>
        <w:rPr>
          <w:rFonts w:hint="eastAsia" w:ascii="仿宋_GB2312" w:eastAsia="仿宋_GB2312"/>
          <w:bCs/>
          <w:iCs/>
          <w:sz w:val="24"/>
        </w:rPr>
        <w:t>473082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F3B52F0"/>
    <w:rsid w:val="2C452F5C"/>
    <w:rsid w:val="4FEE0E38"/>
    <w:rsid w:val="51870196"/>
    <w:rsid w:val="545B152A"/>
    <w:rsid w:val="5BB05259"/>
    <w:rsid w:val="64713A86"/>
    <w:rsid w:val="65236578"/>
    <w:rsid w:val="665E6A34"/>
    <w:rsid w:val="68713B8F"/>
    <w:rsid w:val="6BCA186A"/>
    <w:rsid w:val="6F2D4048"/>
    <w:rsid w:val="708C3F91"/>
    <w:rsid w:val="72C824C2"/>
    <w:rsid w:val="73516DAF"/>
    <w:rsid w:val="7D9A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465</Words>
  <Characters>510</Characters>
  <Lines>4</Lines>
  <Paragraphs>1</Paragraphs>
  <TotalTime>15</TotalTime>
  <ScaleCrop>false</ScaleCrop>
  <LinksUpToDate>false</LinksUpToDate>
  <CharactersWithSpaces>595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飘零</cp:lastModifiedBy>
  <dcterms:modified xsi:type="dcterms:W3CDTF">2022-06-21T12:18:48Z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4F701DD976BB43368121A8D3D5DE1CA0</vt:lpwstr>
  </property>
</Properties>
</file>