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default" w:ascii="FangSong_GB2312" w:hAnsi="宋体" w:eastAsia="FangSong_GB2312"/>
          <w:b/>
          <w:bCs/>
          <w:sz w:val="36"/>
          <w:szCs w:val="36"/>
          <w:lang w:val="en-US" w:eastAsia="zh-CN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FangSong_GB2312" w:hAnsi="宋体" w:eastAsia="FangSong_GB2312"/>
          <w:sz w:val="30"/>
          <w:szCs w:val="30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</w:rPr>
        <w:t>询价采购书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都江堰光明光电材料有限责任公司就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>全电动搬运车及配件项目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采购</w:t>
      </w:r>
      <w:r>
        <w:rPr>
          <w:rFonts w:hint="eastAsia" w:ascii="仿宋_GB2312" w:eastAsia="仿宋_GB2312"/>
          <w:sz w:val="30"/>
          <w:szCs w:val="30"/>
        </w:rPr>
        <w:t>组织询价，报价函截止回函时间：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>202</w:t>
      </w:r>
      <w:r>
        <w:rPr>
          <w:rFonts w:hint="eastAsia" w:ascii="仿宋_GB2312" w:eastAsia="仿宋_GB2312"/>
          <w:b/>
          <w:bCs/>
          <w:sz w:val="30"/>
          <w:szCs w:val="30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>年</w:t>
      </w:r>
      <w:r>
        <w:rPr>
          <w:rFonts w:hint="eastAsia" w:ascii="仿宋_GB2312" w:eastAsia="仿宋_GB2312"/>
          <w:b/>
          <w:bCs/>
          <w:sz w:val="30"/>
          <w:szCs w:val="30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>月</w:t>
      </w:r>
      <w:r>
        <w:rPr>
          <w:rFonts w:hint="eastAsia" w:ascii="仿宋_GB2312" w:eastAsia="仿宋_GB2312"/>
          <w:b/>
          <w:bCs/>
          <w:sz w:val="30"/>
          <w:szCs w:val="30"/>
          <w:u w:val="single"/>
          <w:lang w:val="en-US" w:eastAsia="zh-CN"/>
        </w:rPr>
        <w:t>19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>日</w:t>
      </w:r>
      <w:r>
        <w:rPr>
          <w:rFonts w:hint="eastAsia" w:ascii="仿宋_GB2312" w:eastAsia="仿宋_GB2312"/>
          <w:sz w:val="30"/>
          <w:szCs w:val="30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2208"/>
        <w:gridCol w:w="1361"/>
        <w:gridCol w:w="885"/>
        <w:gridCol w:w="1065"/>
        <w:gridCol w:w="1065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2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208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0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数量</w:t>
            </w:r>
          </w:p>
        </w:tc>
        <w:tc>
          <w:tcPr>
            <w:tcW w:w="10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单价（元）</w:t>
            </w:r>
          </w:p>
        </w:tc>
        <w:tc>
          <w:tcPr>
            <w:tcW w:w="154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2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208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全电动搬运车</w:t>
            </w:r>
          </w:p>
        </w:tc>
        <w:tc>
          <w:tcPr>
            <w:tcW w:w="13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载重2吨</w:t>
            </w:r>
          </w:p>
        </w:tc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台</w:t>
            </w:r>
          </w:p>
        </w:tc>
        <w:tc>
          <w:tcPr>
            <w:tcW w:w="10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0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4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2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208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全电动搬运车配件</w:t>
            </w:r>
          </w:p>
        </w:tc>
        <w:tc>
          <w:tcPr>
            <w:tcW w:w="13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蓄电池</w:t>
            </w:r>
          </w:p>
        </w:tc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组</w:t>
            </w:r>
          </w:p>
        </w:tc>
        <w:tc>
          <w:tcPr>
            <w:tcW w:w="10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0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4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55" w:type="dxa"/>
            <w:gridSpan w:val="7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合计人民币金额</w:t>
            </w:r>
            <w:r>
              <w:rPr>
                <w:rFonts w:hint="eastAsia" w:ascii="宋体" w:hAnsi="宋体"/>
                <w:kern w:val="0"/>
                <w:szCs w:val="21"/>
              </w:rPr>
              <w:t>（大写）：</w:t>
            </w:r>
            <w:r>
              <w:rPr>
                <w:rFonts w:ascii="宋体" w:hAnsi="宋体"/>
                <w:kern w:val="0"/>
                <w:szCs w:val="21"/>
              </w:rPr>
              <w:t xml:space="preserve">                    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/>
                <w:kern w:val="0"/>
                <w:szCs w:val="21"/>
              </w:rPr>
              <w:t>（￥：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12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技术要求</w:t>
            </w:r>
          </w:p>
        </w:tc>
        <w:tc>
          <w:tcPr>
            <w:tcW w:w="8133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1、品牌确认：合力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2、提升高度200mm。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3、额定载重2000kg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4、车长1543mm、车宽685mm（550mm)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5、电池续航能力2-3小时（单次充满电，载重范围内连续使用）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6、转弯半径1355mm。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7、制动类型：电磁制动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8、转向类型：机械转向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9、电动行走、电动搬运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10、实现一键式操作。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11、全车、锂电池质保一年。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12、因设备问题厂家48小时内上门处理。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12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备注</w:t>
            </w:r>
          </w:p>
        </w:tc>
        <w:tc>
          <w:tcPr>
            <w:tcW w:w="8133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产要符合国家质检总局安全标准要求，满足技术要求；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报价均含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13%增值税专用发票及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送货到厂、安装调试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费</w:t>
            </w:r>
          </w:p>
        </w:tc>
      </w:tr>
    </w:tbl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A.货到验收合格付款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90%，三个月后无质量问题结清货款。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20 </w:t>
      </w:r>
      <w:r>
        <w:rPr>
          <w:rFonts w:hint="eastAsia" w:ascii="仿宋_GB2312" w:eastAsia="仿宋_GB2312"/>
          <w:sz w:val="28"/>
          <w:szCs w:val="28"/>
        </w:rPr>
        <w:t>天送货到采购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方公司安装调试到位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.发现货物质量问题，及时更换。造成经济损失的，按实际损失金额赔付。</w:t>
      </w:r>
    </w:p>
    <w:p>
      <w:pPr>
        <w:spacing w:line="480" w:lineRule="exact"/>
        <w:ind w:firstLine="280" w:firstLineChars="1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全电动搬运车及配件采购项目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</w:t>
      </w:r>
      <w:r>
        <w:rPr>
          <w:rFonts w:hint="eastAsia" w:ascii="仿宋_GB2312" w:eastAsia="仿宋_GB2312"/>
          <w:sz w:val="28"/>
          <w:szCs w:val="28"/>
        </w:rPr>
        <w:t>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19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3920" w:firstLineChars="1400"/>
        <w:jc w:val="left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firstLine="4760" w:firstLineChars="17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 xml:space="preserve">年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6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4NzY5ZDQ0ZGE5YWMwYTA1YWRmZjlmNmVkNTMyNGY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0638A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43C714E"/>
    <w:rsid w:val="05DE1791"/>
    <w:rsid w:val="09482502"/>
    <w:rsid w:val="0BA50F69"/>
    <w:rsid w:val="1158470A"/>
    <w:rsid w:val="12957C2C"/>
    <w:rsid w:val="169C0848"/>
    <w:rsid w:val="175900FA"/>
    <w:rsid w:val="1A1004C4"/>
    <w:rsid w:val="22804319"/>
    <w:rsid w:val="23416613"/>
    <w:rsid w:val="263C48DA"/>
    <w:rsid w:val="2911651F"/>
    <w:rsid w:val="2B175B1D"/>
    <w:rsid w:val="2EF604F9"/>
    <w:rsid w:val="300754B5"/>
    <w:rsid w:val="30420F9B"/>
    <w:rsid w:val="312C45BF"/>
    <w:rsid w:val="31C75214"/>
    <w:rsid w:val="36460165"/>
    <w:rsid w:val="379D5308"/>
    <w:rsid w:val="37CA27C0"/>
    <w:rsid w:val="3DCE0209"/>
    <w:rsid w:val="3DF80EEB"/>
    <w:rsid w:val="476870E2"/>
    <w:rsid w:val="4CE868D4"/>
    <w:rsid w:val="4E26006D"/>
    <w:rsid w:val="52E07662"/>
    <w:rsid w:val="535F22FC"/>
    <w:rsid w:val="55936E96"/>
    <w:rsid w:val="578707D4"/>
    <w:rsid w:val="5C4F3C44"/>
    <w:rsid w:val="602E77BF"/>
    <w:rsid w:val="62106D23"/>
    <w:rsid w:val="6A88442B"/>
    <w:rsid w:val="6B017673"/>
    <w:rsid w:val="6BC22287"/>
    <w:rsid w:val="6D753CFE"/>
    <w:rsid w:val="70826B27"/>
    <w:rsid w:val="717B6B6A"/>
    <w:rsid w:val="72E25BA8"/>
    <w:rsid w:val="74DC2C71"/>
    <w:rsid w:val="77710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9">
    <w:name w:val="日期 Char"/>
    <w:basedOn w:val="8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0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893</Words>
  <Characters>976</Characters>
  <Lines>9</Lines>
  <Paragraphs>2</Paragraphs>
  <TotalTime>1</TotalTime>
  <ScaleCrop>false</ScaleCrop>
  <LinksUpToDate>false</LinksUpToDate>
  <CharactersWithSpaces>1046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赵晓坤</cp:lastModifiedBy>
  <dcterms:modified xsi:type="dcterms:W3CDTF">2022-05-10T08:33:09Z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780D4B74E95B4621882C097314D4A436</vt:lpwstr>
  </property>
</Properties>
</file>