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66ABF" w:rsidRPr="00613697" w:rsidRDefault="00B8436B">
      <w:pPr>
        <w:spacing w:line="800" w:lineRule="exact"/>
        <w:jc w:val="center"/>
        <w:rPr>
          <w:rFonts w:asciiTheme="majorEastAsia" w:eastAsiaTheme="majorEastAsia" w:hAnsiTheme="majorEastAsia"/>
          <w:b/>
          <w:bCs/>
          <w:color w:val="FF0000"/>
          <w:spacing w:val="38"/>
          <w:sz w:val="24"/>
        </w:rPr>
      </w:pPr>
      <w:r>
        <w:rPr>
          <w:rFonts w:asciiTheme="majorEastAsia" w:eastAsiaTheme="majorEastAsia" w:hAnsiTheme="majorEastAsia"/>
          <w:b/>
          <w:bCs/>
          <w:spacing w:val="38"/>
          <w:sz w:val="72"/>
          <w:szCs w:val="72"/>
        </w:rPr>
        <w:t xml:space="preserve">         </w:t>
      </w:r>
      <w:r>
        <w:rPr>
          <w:rFonts w:asciiTheme="majorEastAsia" w:eastAsiaTheme="majorEastAsia" w:hAnsiTheme="majorEastAsia" w:hint="eastAsia"/>
          <w:b/>
          <w:bCs/>
          <w:spacing w:val="38"/>
          <w:sz w:val="24"/>
        </w:rPr>
        <w:t>询价采购编号：</w:t>
      </w:r>
      <w:r w:rsidR="00CA43B6" w:rsidRPr="00CA43B6">
        <w:rPr>
          <w:rFonts w:asciiTheme="majorEastAsia" w:eastAsiaTheme="majorEastAsia" w:hAnsiTheme="majorEastAsia"/>
          <w:b/>
          <w:bCs/>
          <w:spacing w:val="38"/>
          <w:sz w:val="24"/>
        </w:rPr>
        <w:t xml:space="preserve">GMPT2022-004  </w:t>
      </w:r>
    </w:p>
    <w:p w:rsidR="00266ABF" w:rsidRDefault="00266ABF">
      <w:pPr>
        <w:spacing w:line="800" w:lineRule="exact"/>
        <w:jc w:val="center"/>
        <w:rPr>
          <w:rFonts w:asciiTheme="majorEastAsia" w:eastAsiaTheme="majorEastAsia" w:hAnsiTheme="majorEastAsia"/>
          <w:b/>
          <w:bCs/>
          <w:spacing w:val="38"/>
          <w:sz w:val="72"/>
          <w:szCs w:val="72"/>
        </w:rPr>
      </w:pPr>
    </w:p>
    <w:p w:rsidR="00266ABF" w:rsidRDefault="00266ABF">
      <w:pPr>
        <w:spacing w:line="800" w:lineRule="exact"/>
        <w:jc w:val="center"/>
        <w:rPr>
          <w:rFonts w:asciiTheme="majorEastAsia" w:eastAsiaTheme="majorEastAsia" w:hAnsiTheme="majorEastAsia"/>
          <w:b/>
          <w:bCs/>
          <w:spacing w:val="38"/>
          <w:sz w:val="72"/>
          <w:szCs w:val="72"/>
        </w:rPr>
      </w:pPr>
    </w:p>
    <w:p w:rsidR="00266ABF" w:rsidRDefault="00B8436B">
      <w:pPr>
        <w:spacing w:line="800" w:lineRule="exact"/>
        <w:jc w:val="center"/>
        <w:rPr>
          <w:rFonts w:asciiTheme="majorEastAsia" w:eastAsiaTheme="majorEastAsia" w:hAnsiTheme="majorEastAsia"/>
          <w:b/>
          <w:bCs/>
          <w:spacing w:val="38"/>
          <w:sz w:val="72"/>
          <w:szCs w:val="72"/>
        </w:rPr>
      </w:pPr>
      <w:r>
        <w:rPr>
          <w:rFonts w:asciiTheme="majorEastAsia" w:eastAsiaTheme="majorEastAsia" w:hAnsiTheme="majorEastAsia" w:hint="eastAsia"/>
          <w:b/>
          <w:bCs/>
          <w:spacing w:val="38"/>
          <w:sz w:val="72"/>
          <w:szCs w:val="72"/>
        </w:rPr>
        <w:t>询价采购文件</w:t>
      </w:r>
    </w:p>
    <w:p w:rsidR="00266ABF" w:rsidRDefault="00266ABF">
      <w:pPr>
        <w:spacing w:line="500" w:lineRule="exact"/>
        <w:rPr>
          <w:rFonts w:asciiTheme="majorEastAsia" w:eastAsiaTheme="majorEastAsia" w:hAnsiTheme="majorEastAsia"/>
          <w:sz w:val="32"/>
        </w:rPr>
      </w:pPr>
    </w:p>
    <w:p w:rsidR="00266ABF" w:rsidRPr="00F17A2F" w:rsidRDefault="00B8436B">
      <w:pPr>
        <w:autoSpaceDE w:val="0"/>
        <w:autoSpaceDN w:val="0"/>
        <w:adjustRightInd w:val="0"/>
        <w:spacing w:line="660" w:lineRule="exact"/>
        <w:ind w:firstLineChars="350" w:firstLine="1260"/>
        <w:rPr>
          <w:rFonts w:asciiTheme="majorEastAsia" w:eastAsiaTheme="majorEastAsia" w:hAnsiTheme="majorEastAsia"/>
          <w:sz w:val="36"/>
          <w:szCs w:val="36"/>
        </w:rPr>
      </w:pPr>
      <w:r>
        <w:rPr>
          <w:rFonts w:asciiTheme="majorEastAsia" w:eastAsiaTheme="majorEastAsia" w:hAnsiTheme="majorEastAsia"/>
          <w:sz w:val="36"/>
          <w:szCs w:val="36"/>
        </w:rPr>
        <w:t xml:space="preserve"> </w:t>
      </w:r>
      <w:r>
        <w:rPr>
          <w:rFonts w:asciiTheme="majorEastAsia" w:eastAsiaTheme="majorEastAsia" w:hAnsiTheme="majorEastAsia" w:hint="eastAsia"/>
          <w:sz w:val="36"/>
          <w:szCs w:val="36"/>
        </w:rPr>
        <w:t xml:space="preserve"> </w:t>
      </w:r>
      <w:r w:rsidRPr="00F17A2F">
        <w:rPr>
          <w:rFonts w:asciiTheme="majorEastAsia" w:eastAsiaTheme="majorEastAsia" w:hAnsiTheme="majorEastAsia" w:hint="eastAsia"/>
          <w:sz w:val="36"/>
          <w:szCs w:val="36"/>
        </w:rPr>
        <w:t xml:space="preserve">    </w:t>
      </w:r>
      <w:r w:rsidR="00B31AD8">
        <w:rPr>
          <w:rFonts w:asciiTheme="majorEastAsia" w:eastAsiaTheme="majorEastAsia" w:hAnsiTheme="majorEastAsia" w:hint="eastAsia"/>
          <w:sz w:val="36"/>
          <w:szCs w:val="36"/>
        </w:rPr>
        <w:t>设备名称</w:t>
      </w:r>
      <w:r w:rsidR="00421321">
        <w:rPr>
          <w:rFonts w:asciiTheme="majorEastAsia" w:eastAsiaTheme="majorEastAsia" w:hAnsiTheme="majorEastAsia" w:hint="eastAsia"/>
          <w:sz w:val="36"/>
          <w:szCs w:val="36"/>
        </w:rPr>
        <w:t>：</w:t>
      </w:r>
      <w:r w:rsidR="0085080D" w:rsidRPr="0085080D">
        <w:rPr>
          <w:rFonts w:hint="eastAsia"/>
          <w:bCs/>
          <w:sz w:val="36"/>
          <w:szCs w:val="36"/>
        </w:rPr>
        <w:t>天然气室式加热炉</w:t>
      </w:r>
    </w:p>
    <w:p w:rsidR="00266ABF" w:rsidRDefault="00266ABF">
      <w:pPr>
        <w:spacing w:line="660" w:lineRule="exact"/>
        <w:rPr>
          <w:rFonts w:asciiTheme="majorEastAsia" w:eastAsiaTheme="majorEastAsia" w:hAnsiTheme="majorEastAsia"/>
          <w:sz w:val="36"/>
        </w:rPr>
      </w:pPr>
    </w:p>
    <w:p w:rsidR="00266ABF" w:rsidRDefault="00B8436B">
      <w:pPr>
        <w:spacing w:line="800" w:lineRule="exact"/>
        <w:ind w:firstLineChars="650" w:firstLine="2340"/>
        <w:rPr>
          <w:rFonts w:asciiTheme="majorEastAsia" w:eastAsiaTheme="majorEastAsia" w:hAnsiTheme="majorEastAsia"/>
          <w:b/>
          <w:bCs/>
          <w:spacing w:val="38"/>
          <w:sz w:val="24"/>
        </w:rPr>
      </w:pPr>
      <w:r>
        <w:rPr>
          <w:rFonts w:asciiTheme="majorEastAsia" w:eastAsiaTheme="majorEastAsia" w:hAnsiTheme="majorEastAsia" w:hint="eastAsia"/>
          <w:sz w:val="36"/>
          <w:szCs w:val="36"/>
        </w:rPr>
        <w:t>项目编号：</w:t>
      </w:r>
      <w:r w:rsidR="0023667B">
        <w:rPr>
          <w:rFonts w:asciiTheme="majorEastAsia" w:eastAsiaTheme="majorEastAsia" w:hAnsiTheme="majorEastAsia"/>
          <w:b/>
          <w:bCs/>
          <w:spacing w:val="38"/>
          <w:sz w:val="24"/>
        </w:rPr>
        <w:t xml:space="preserve"> </w:t>
      </w:r>
    </w:p>
    <w:p w:rsidR="00266ABF" w:rsidRPr="00B31AD8" w:rsidRDefault="00266ABF">
      <w:pPr>
        <w:spacing w:line="500" w:lineRule="exact"/>
        <w:ind w:firstLineChars="500" w:firstLine="1800"/>
        <w:rPr>
          <w:rFonts w:asciiTheme="majorEastAsia" w:eastAsiaTheme="majorEastAsia" w:hAnsiTheme="majorEastAsia"/>
          <w:sz w:val="36"/>
          <w:szCs w:val="36"/>
        </w:rPr>
      </w:pPr>
    </w:p>
    <w:p w:rsidR="00266ABF" w:rsidRDefault="00266ABF">
      <w:pPr>
        <w:autoSpaceDE w:val="0"/>
        <w:autoSpaceDN w:val="0"/>
        <w:adjustRightInd w:val="0"/>
        <w:spacing w:line="500" w:lineRule="exact"/>
        <w:ind w:firstLineChars="900" w:firstLine="3240"/>
        <w:rPr>
          <w:rFonts w:asciiTheme="majorEastAsia" w:eastAsiaTheme="majorEastAsia" w:hAnsiTheme="majorEastAsia"/>
          <w:sz w:val="36"/>
          <w:szCs w:val="36"/>
        </w:rPr>
      </w:pPr>
    </w:p>
    <w:p w:rsidR="00266ABF" w:rsidRDefault="00266ABF">
      <w:pPr>
        <w:spacing w:line="500" w:lineRule="exact"/>
        <w:rPr>
          <w:rFonts w:asciiTheme="majorEastAsia" w:eastAsiaTheme="majorEastAsia" w:hAnsiTheme="majorEastAsia"/>
          <w:sz w:val="36"/>
          <w:szCs w:val="36"/>
        </w:rPr>
      </w:pPr>
    </w:p>
    <w:p w:rsidR="00266ABF" w:rsidRDefault="00266ABF">
      <w:pPr>
        <w:spacing w:line="500" w:lineRule="exact"/>
        <w:rPr>
          <w:rFonts w:asciiTheme="majorEastAsia" w:eastAsiaTheme="majorEastAsia" w:hAnsiTheme="majorEastAsia"/>
          <w:sz w:val="36"/>
          <w:szCs w:val="36"/>
        </w:rPr>
      </w:pPr>
    </w:p>
    <w:p w:rsidR="00266ABF" w:rsidRDefault="00266ABF">
      <w:pPr>
        <w:spacing w:line="500" w:lineRule="exact"/>
        <w:ind w:firstLineChars="600" w:firstLine="2640"/>
        <w:rPr>
          <w:rFonts w:asciiTheme="majorEastAsia" w:eastAsiaTheme="majorEastAsia" w:hAnsiTheme="majorEastAsia"/>
          <w:sz w:val="44"/>
          <w:szCs w:val="44"/>
        </w:rPr>
      </w:pPr>
    </w:p>
    <w:p w:rsidR="00266ABF" w:rsidRPr="00A84368" w:rsidRDefault="00266ABF">
      <w:pPr>
        <w:spacing w:line="500" w:lineRule="exact"/>
        <w:ind w:firstLineChars="600" w:firstLine="2640"/>
        <w:rPr>
          <w:rFonts w:asciiTheme="majorEastAsia" w:eastAsiaTheme="majorEastAsia" w:hAnsiTheme="majorEastAsia"/>
          <w:sz w:val="44"/>
          <w:szCs w:val="44"/>
        </w:rPr>
      </w:pPr>
    </w:p>
    <w:p w:rsidR="00266ABF" w:rsidRDefault="00B8436B">
      <w:pPr>
        <w:spacing w:line="500" w:lineRule="exact"/>
        <w:ind w:firstLineChars="600" w:firstLine="2640"/>
        <w:rPr>
          <w:rFonts w:asciiTheme="majorEastAsia" w:eastAsiaTheme="majorEastAsia" w:hAnsiTheme="majorEastAsia"/>
          <w:sz w:val="44"/>
          <w:szCs w:val="44"/>
        </w:rPr>
      </w:pPr>
      <w:r>
        <w:rPr>
          <w:rFonts w:asciiTheme="majorEastAsia" w:eastAsiaTheme="majorEastAsia" w:hAnsiTheme="majorEastAsia"/>
          <w:sz w:val="44"/>
          <w:szCs w:val="44"/>
        </w:rPr>
        <w:t>成都光明派</w:t>
      </w:r>
      <w:proofErr w:type="gramStart"/>
      <w:r>
        <w:rPr>
          <w:rFonts w:asciiTheme="majorEastAsia" w:eastAsiaTheme="majorEastAsia" w:hAnsiTheme="majorEastAsia"/>
          <w:sz w:val="44"/>
          <w:szCs w:val="44"/>
        </w:rPr>
        <w:t>特</w:t>
      </w:r>
      <w:proofErr w:type="gramEnd"/>
      <w:r>
        <w:rPr>
          <w:rFonts w:asciiTheme="majorEastAsia" w:eastAsiaTheme="majorEastAsia" w:hAnsiTheme="majorEastAsia"/>
          <w:sz w:val="44"/>
          <w:szCs w:val="44"/>
        </w:rPr>
        <w:t>贵金属有限公司</w:t>
      </w:r>
    </w:p>
    <w:p w:rsidR="00266ABF" w:rsidRDefault="00266ABF">
      <w:pPr>
        <w:spacing w:line="500" w:lineRule="exact"/>
        <w:jc w:val="center"/>
        <w:rPr>
          <w:rFonts w:asciiTheme="majorEastAsia" w:eastAsiaTheme="majorEastAsia" w:hAnsiTheme="majorEastAsia"/>
          <w:sz w:val="44"/>
          <w:szCs w:val="44"/>
        </w:rPr>
      </w:pPr>
    </w:p>
    <w:p w:rsidR="00266ABF" w:rsidRDefault="0023667B">
      <w:pPr>
        <w:pStyle w:val="a6"/>
        <w:spacing w:line="500" w:lineRule="exact"/>
        <w:ind w:firstLineChars="750" w:firstLine="3300"/>
        <w:rPr>
          <w:rFonts w:asciiTheme="majorEastAsia" w:eastAsiaTheme="majorEastAsia" w:hAnsiTheme="majorEastAsia"/>
          <w:sz w:val="44"/>
          <w:szCs w:val="44"/>
        </w:rPr>
      </w:pPr>
      <w:r>
        <w:rPr>
          <w:rFonts w:asciiTheme="majorEastAsia" w:eastAsiaTheme="majorEastAsia" w:hAnsiTheme="majorEastAsia" w:hint="eastAsia"/>
          <w:sz w:val="44"/>
          <w:szCs w:val="44"/>
          <w:u w:val="single"/>
        </w:rPr>
        <w:t>二○二二</w:t>
      </w:r>
      <w:r w:rsidR="00B8436B">
        <w:rPr>
          <w:rFonts w:asciiTheme="majorEastAsia" w:eastAsiaTheme="majorEastAsia" w:hAnsiTheme="majorEastAsia"/>
          <w:sz w:val="44"/>
          <w:szCs w:val="44"/>
          <w:u w:val="single"/>
        </w:rPr>
        <w:t xml:space="preserve"> </w:t>
      </w:r>
      <w:r w:rsidR="00B8436B">
        <w:rPr>
          <w:rFonts w:asciiTheme="majorEastAsia" w:eastAsiaTheme="majorEastAsia" w:hAnsiTheme="majorEastAsia" w:hint="eastAsia"/>
          <w:sz w:val="44"/>
          <w:szCs w:val="44"/>
        </w:rPr>
        <w:t>年</w:t>
      </w:r>
      <w:r w:rsidR="00B31AD8">
        <w:rPr>
          <w:rFonts w:asciiTheme="majorEastAsia" w:eastAsiaTheme="majorEastAsia" w:hAnsiTheme="majorEastAsia" w:hint="eastAsia"/>
          <w:sz w:val="44"/>
          <w:szCs w:val="44"/>
        </w:rPr>
        <w:t>四</w:t>
      </w:r>
      <w:r w:rsidR="00B8436B">
        <w:rPr>
          <w:rFonts w:asciiTheme="majorEastAsia" w:eastAsiaTheme="majorEastAsia" w:hAnsiTheme="majorEastAsia" w:hint="eastAsia"/>
          <w:sz w:val="44"/>
          <w:szCs w:val="44"/>
        </w:rPr>
        <w:t>月</w:t>
      </w: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spacing w:line="500" w:lineRule="exact"/>
        <w:jc w:val="center"/>
        <w:rPr>
          <w:rFonts w:asciiTheme="majorEastAsia" w:eastAsiaTheme="majorEastAsia" w:hAnsiTheme="majorEastAsia"/>
          <w:sz w:val="52"/>
        </w:rPr>
      </w:pPr>
    </w:p>
    <w:p w:rsidR="00266ABF" w:rsidRDefault="00266ABF">
      <w:pPr>
        <w:spacing w:line="500" w:lineRule="exact"/>
        <w:jc w:val="center"/>
        <w:rPr>
          <w:rFonts w:asciiTheme="majorEastAsia" w:eastAsiaTheme="majorEastAsia" w:hAnsiTheme="majorEastAsia"/>
          <w:sz w:val="52"/>
        </w:rPr>
      </w:pPr>
    </w:p>
    <w:p w:rsidR="00266ABF" w:rsidRDefault="00266ABF">
      <w:pPr>
        <w:spacing w:line="500" w:lineRule="exact"/>
        <w:jc w:val="center"/>
        <w:rPr>
          <w:rFonts w:asciiTheme="majorEastAsia" w:eastAsiaTheme="majorEastAsia" w:hAnsiTheme="majorEastAsia"/>
          <w:sz w:val="52"/>
        </w:rPr>
      </w:pPr>
    </w:p>
    <w:p w:rsidR="00266ABF" w:rsidRDefault="00B8436B">
      <w:pPr>
        <w:spacing w:line="500" w:lineRule="exact"/>
        <w:jc w:val="center"/>
        <w:rPr>
          <w:rFonts w:asciiTheme="majorEastAsia" w:eastAsiaTheme="majorEastAsia" w:hAnsiTheme="majorEastAsia"/>
          <w:sz w:val="52"/>
        </w:rPr>
      </w:pPr>
      <w:r>
        <w:rPr>
          <w:rFonts w:asciiTheme="majorEastAsia" w:eastAsiaTheme="majorEastAsia" w:hAnsiTheme="majorEastAsia" w:hint="eastAsia"/>
          <w:sz w:val="52"/>
        </w:rPr>
        <w:t>目</w:t>
      </w:r>
      <w:r>
        <w:rPr>
          <w:rFonts w:asciiTheme="majorEastAsia" w:eastAsiaTheme="majorEastAsia" w:hAnsiTheme="majorEastAsia"/>
          <w:sz w:val="52"/>
        </w:rPr>
        <w:t xml:space="preserve">    </w:t>
      </w:r>
      <w:r>
        <w:rPr>
          <w:rFonts w:asciiTheme="majorEastAsia" w:eastAsiaTheme="majorEastAsia" w:hAnsiTheme="majorEastAsia" w:hint="eastAsia"/>
          <w:sz w:val="52"/>
        </w:rPr>
        <w:t>录</w:t>
      </w:r>
    </w:p>
    <w:p w:rsidR="00266ABF" w:rsidRDefault="00266ABF">
      <w:pPr>
        <w:spacing w:line="500" w:lineRule="exact"/>
        <w:jc w:val="center"/>
        <w:rPr>
          <w:rFonts w:asciiTheme="majorEastAsia" w:eastAsiaTheme="majorEastAsia" w:hAnsiTheme="majorEastAsia"/>
          <w:sz w:val="44"/>
        </w:rPr>
      </w:pPr>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第一部分</w:t>
      </w:r>
      <w:r>
        <w:rPr>
          <w:rFonts w:asciiTheme="majorEastAsia" w:eastAsiaTheme="majorEastAsia" w:hAnsiTheme="majorEastAsia"/>
          <w:sz w:val="28"/>
        </w:rPr>
        <w:t xml:space="preserve">  </w:t>
      </w:r>
      <w:r>
        <w:rPr>
          <w:rFonts w:asciiTheme="majorEastAsia" w:eastAsiaTheme="majorEastAsia" w:hAnsiTheme="majorEastAsia" w:hint="eastAsia"/>
          <w:sz w:val="28"/>
        </w:rPr>
        <w:t>询价采购邀请函</w:t>
      </w:r>
      <w:r>
        <w:rPr>
          <w:rFonts w:asciiTheme="majorEastAsia" w:eastAsiaTheme="majorEastAsia" w:hAnsiTheme="majorEastAsia"/>
          <w:sz w:val="28"/>
        </w:rPr>
        <w:t xml:space="preserve"> </w:t>
      </w:r>
      <w:r>
        <w:rPr>
          <w:rFonts w:asciiTheme="majorEastAsia" w:eastAsiaTheme="majorEastAsia" w:hAnsiTheme="majorEastAsia" w:hint="eastAsia"/>
          <w:sz w:val="28"/>
        </w:rPr>
        <w:t>……</w:t>
      </w:r>
      <w:proofErr w:type="gramStart"/>
      <w:r>
        <w:rPr>
          <w:rFonts w:asciiTheme="majorEastAsia" w:eastAsiaTheme="majorEastAsia" w:hAnsiTheme="majorEastAsia" w:hint="eastAsia"/>
          <w:sz w:val="28"/>
        </w:rPr>
        <w:t>……………</w:t>
      </w:r>
      <w:proofErr w:type="gramEnd"/>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第二部分</w:t>
      </w:r>
      <w:r>
        <w:rPr>
          <w:rFonts w:asciiTheme="majorEastAsia" w:eastAsiaTheme="majorEastAsia" w:hAnsiTheme="majorEastAsia"/>
          <w:sz w:val="28"/>
        </w:rPr>
        <w:t xml:space="preserve">  </w:t>
      </w:r>
      <w:r>
        <w:rPr>
          <w:rFonts w:asciiTheme="majorEastAsia" w:eastAsiaTheme="majorEastAsia" w:hAnsiTheme="majorEastAsia" w:hint="eastAsia"/>
          <w:sz w:val="28"/>
        </w:rPr>
        <w:t>供应商须知</w:t>
      </w:r>
      <w:r>
        <w:rPr>
          <w:rFonts w:asciiTheme="majorEastAsia" w:eastAsiaTheme="majorEastAsia" w:hAnsiTheme="majorEastAsia"/>
          <w:sz w:val="28"/>
        </w:rPr>
        <w:t xml:space="preserve"> </w:t>
      </w:r>
      <w:r>
        <w:rPr>
          <w:rFonts w:asciiTheme="majorEastAsia" w:eastAsiaTheme="majorEastAsia" w:hAnsiTheme="majorEastAsia" w:hint="eastAsia"/>
          <w:sz w:val="28"/>
        </w:rPr>
        <w:t>……</w:t>
      </w:r>
      <w:proofErr w:type="gramStart"/>
      <w:r>
        <w:rPr>
          <w:rFonts w:asciiTheme="majorEastAsia" w:eastAsiaTheme="majorEastAsia" w:hAnsiTheme="majorEastAsia" w:hint="eastAsia"/>
          <w:sz w:val="28"/>
        </w:rPr>
        <w:t>…………………</w:t>
      </w:r>
      <w:proofErr w:type="gramEnd"/>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第三部分</w:t>
      </w:r>
      <w:r>
        <w:rPr>
          <w:rFonts w:asciiTheme="majorEastAsia" w:eastAsiaTheme="majorEastAsia" w:hAnsiTheme="majorEastAsia"/>
          <w:sz w:val="28"/>
        </w:rPr>
        <w:t xml:space="preserve">  </w:t>
      </w:r>
      <w:r>
        <w:rPr>
          <w:rFonts w:asciiTheme="majorEastAsia" w:eastAsiaTheme="majorEastAsia" w:hAnsiTheme="majorEastAsia" w:hint="eastAsia"/>
          <w:sz w:val="28"/>
        </w:rPr>
        <w:t>技术要求</w:t>
      </w:r>
      <w:r>
        <w:rPr>
          <w:rFonts w:asciiTheme="majorEastAsia" w:eastAsiaTheme="majorEastAsia" w:hAnsiTheme="majorEastAsia"/>
          <w:sz w:val="28"/>
        </w:rPr>
        <w:t xml:space="preserve"> </w:t>
      </w:r>
      <w:r>
        <w:rPr>
          <w:rFonts w:asciiTheme="majorEastAsia" w:eastAsiaTheme="majorEastAsia" w:hAnsiTheme="majorEastAsia" w:hint="eastAsia"/>
          <w:sz w:val="28"/>
        </w:rPr>
        <w:t>……</w:t>
      </w:r>
      <w:proofErr w:type="gramStart"/>
      <w:r>
        <w:rPr>
          <w:rFonts w:asciiTheme="majorEastAsia" w:eastAsiaTheme="majorEastAsia" w:hAnsiTheme="majorEastAsia" w:hint="eastAsia"/>
          <w:sz w:val="28"/>
        </w:rPr>
        <w:t>……………………</w:t>
      </w:r>
      <w:proofErr w:type="gramEnd"/>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第四部分</w:t>
      </w:r>
      <w:r>
        <w:rPr>
          <w:rFonts w:asciiTheme="majorEastAsia" w:eastAsiaTheme="majorEastAsia" w:hAnsiTheme="majorEastAsia"/>
          <w:sz w:val="28"/>
        </w:rPr>
        <w:t xml:space="preserve">  </w:t>
      </w:r>
      <w:r>
        <w:rPr>
          <w:rFonts w:asciiTheme="majorEastAsia" w:eastAsiaTheme="majorEastAsia" w:hAnsiTheme="majorEastAsia" w:hint="eastAsia"/>
          <w:sz w:val="28"/>
        </w:rPr>
        <w:t>评分标准……</w:t>
      </w:r>
      <w:proofErr w:type="gramStart"/>
      <w:r>
        <w:rPr>
          <w:rFonts w:asciiTheme="majorEastAsia" w:eastAsiaTheme="majorEastAsia" w:hAnsiTheme="majorEastAsia" w:hint="eastAsia"/>
          <w:sz w:val="28"/>
        </w:rPr>
        <w:t>…………………</w:t>
      </w:r>
      <w:proofErr w:type="gramEnd"/>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第五部分</w:t>
      </w:r>
      <w:r>
        <w:rPr>
          <w:rFonts w:asciiTheme="majorEastAsia" w:eastAsiaTheme="majorEastAsia" w:hAnsiTheme="majorEastAsia"/>
          <w:sz w:val="28"/>
        </w:rPr>
        <w:t xml:space="preserve">   </w:t>
      </w:r>
      <w:r>
        <w:rPr>
          <w:rFonts w:asciiTheme="majorEastAsia" w:eastAsiaTheme="majorEastAsia" w:hAnsiTheme="majorEastAsia" w:hint="eastAsia"/>
          <w:sz w:val="28"/>
        </w:rPr>
        <w:t>合同条款……</w:t>
      </w:r>
      <w:proofErr w:type="gramStart"/>
      <w:r>
        <w:rPr>
          <w:rFonts w:asciiTheme="majorEastAsia" w:eastAsiaTheme="majorEastAsia" w:hAnsiTheme="majorEastAsia" w:hint="eastAsia"/>
          <w:sz w:val="28"/>
        </w:rPr>
        <w:t>………………………</w:t>
      </w:r>
      <w:proofErr w:type="gramEnd"/>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第六部分</w:t>
      </w:r>
      <w:r>
        <w:rPr>
          <w:rFonts w:asciiTheme="majorEastAsia" w:eastAsiaTheme="majorEastAsia" w:hAnsiTheme="majorEastAsia"/>
          <w:sz w:val="28"/>
        </w:rPr>
        <w:t xml:space="preserve">   </w:t>
      </w:r>
      <w:r>
        <w:rPr>
          <w:rFonts w:asciiTheme="majorEastAsia" w:eastAsiaTheme="majorEastAsia" w:hAnsiTheme="majorEastAsia" w:hint="eastAsia"/>
          <w:sz w:val="28"/>
        </w:rPr>
        <w:t>文件格式……</w:t>
      </w:r>
      <w:proofErr w:type="gramStart"/>
      <w:r>
        <w:rPr>
          <w:rFonts w:asciiTheme="majorEastAsia" w:eastAsiaTheme="majorEastAsia" w:hAnsiTheme="majorEastAsia" w:hint="eastAsia"/>
          <w:sz w:val="28"/>
        </w:rPr>
        <w:t>………………………</w:t>
      </w:r>
      <w:proofErr w:type="gramEnd"/>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421321" w:rsidRDefault="00421321">
      <w:pPr>
        <w:spacing w:line="500" w:lineRule="exact"/>
        <w:ind w:firstLineChars="900" w:firstLine="2880"/>
        <w:rPr>
          <w:rFonts w:asciiTheme="majorEastAsia" w:eastAsiaTheme="majorEastAsia" w:hAnsiTheme="majorEastAsia"/>
          <w:bCs/>
          <w:sz w:val="32"/>
          <w:szCs w:val="32"/>
        </w:rPr>
      </w:pPr>
    </w:p>
    <w:p w:rsidR="00421321" w:rsidRDefault="00421321">
      <w:pPr>
        <w:spacing w:line="500" w:lineRule="exact"/>
        <w:ind w:firstLineChars="900" w:firstLine="2880"/>
        <w:rPr>
          <w:rFonts w:asciiTheme="majorEastAsia" w:eastAsiaTheme="majorEastAsia" w:hAnsiTheme="majorEastAsia"/>
          <w:bCs/>
          <w:sz w:val="32"/>
          <w:szCs w:val="32"/>
        </w:rPr>
      </w:pPr>
    </w:p>
    <w:p w:rsidR="00421321" w:rsidRDefault="00421321">
      <w:pPr>
        <w:spacing w:line="500" w:lineRule="exact"/>
        <w:ind w:firstLineChars="900" w:firstLine="2880"/>
        <w:rPr>
          <w:rFonts w:asciiTheme="majorEastAsia" w:eastAsiaTheme="majorEastAsia" w:hAnsiTheme="majorEastAsia"/>
          <w:bCs/>
          <w:sz w:val="32"/>
          <w:szCs w:val="32"/>
        </w:rPr>
      </w:pPr>
    </w:p>
    <w:p w:rsidR="00266ABF" w:rsidRDefault="00B8436B">
      <w:pPr>
        <w:spacing w:line="500" w:lineRule="exact"/>
        <w:ind w:firstLineChars="900" w:firstLine="2880"/>
        <w:rPr>
          <w:rFonts w:asciiTheme="majorEastAsia" w:eastAsiaTheme="majorEastAsia" w:hAnsiTheme="majorEastAsia"/>
          <w:bCs/>
          <w:sz w:val="32"/>
          <w:szCs w:val="32"/>
        </w:rPr>
      </w:pPr>
      <w:r>
        <w:rPr>
          <w:rFonts w:asciiTheme="majorEastAsia" w:eastAsiaTheme="majorEastAsia" w:hAnsiTheme="majorEastAsia" w:hint="eastAsia"/>
          <w:bCs/>
          <w:sz w:val="32"/>
          <w:szCs w:val="32"/>
        </w:rPr>
        <w:lastRenderedPageBreak/>
        <w:t>第一部分</w:t>
      </w:r>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询价采购邀请函</w:t>
      </w:r>
    </w:p>
    <w:p w:rsidR="00266ABF" w:rsidRPr="00F17A2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各供应商</w:t>
      </w:r>
      <w:r w:rsidRPr="00F17A2F">
        <w:rPr>
          <w:rFonts w:asciiTheme="majorEastAsia" w:eastAsiaTheme="majorEastAsia" w:hAnsiTheme="majorEastAsia" w:hint="eastAsia"/>
          <w:sz w:val="24"/>
        </w:rPr>
        <w:t>：</w:t>
      </w:r>
    </w:p>
    <w:p w:rsidR="00266ABF" w:rsidRPr="00F17A2F" w:rsidRDefault="00B8436B">
      <w:pPr>
        <w:spacing w:line="460" w:lineRule="exact"/>
        <w:ind w:firstLineChars="200" w:firstLine="480"/>
        <w:rPr>
          <w:rFonts w:asciiTheme="majorEastAsia" w:eastAsiaTheme="majorEastAsia" w:hAnsiTheme="majorEastAsia"/>
          <w:sz w:val="24"/>
        </w:rPr>
      </w:pPr>
      <w:r w:rsidRPr="00F17A2F">
        <w:rPr>
          <w:rFonts w:asciiTheme="majorEastAsia" w:eastAsiaTheme="majorEastAsia" w:hAnsiTheme="majorEastAsia" w:hint="eastAsia"/>
          <w:sz w:val="24"/>
        </w:rPr>
        <w:t>成都光明派</w:t>
      </w:r>
      <w:proofErr w:type="gramStart"/>
      <w:r w:rsidRPr="00F17A2F">
        <w:rPr>
          <w:rFonts w:asciiTheme="majorEastAsia" w:eastAsiaTheme="majorEastAsia" w:hAnsiTheme="majorEastAsia" w:hint="eastAsia"/>
          <w:sz w:val="24"/>
        </w:rPr>
        <w:t>特</w:t>
      </w:r>
      <w:proofErr w:type="gramEnd"/>
      <w:r w:rsidRPr="00F17A2F">
        <w:rPr>
          <w:rFonts w:asciiTheme="majorEastAsia" w:eastAsiaTheme="majorEastAsia" w:hAnsiTheme="majorEastAsia" w:hint="eastAsia"/>
          <w:sz w:val="24"/>
        </w:rPr>
        <w:t>贵金属有限公司就</w:t>
      </w:r>
      <w:r w:rsidR="0085080D" w:rsidRPr="0085080D">
        <w:rPr>
          <w:rFonts w:hint="eastAsia"/>
          <w:bCs/>
          <w:sz w:val="24"/>
          <w:u w:val="single"/>
        </w:rPr>
        <w:t>天然气室式加热炉</w:t>
      </w:r>
      <w:r w:rsidRPr="00F17A2F">
        <w:rPr>
          <w:rFonts w:asciiTheme="majorEastAsia" w:eastAsiaTheme="majorEastAsia" w:hAnsiTheme="majorEastAsia" w:hint="eastAsia"/>
          <w:sz w:val="24"/>
          <w:u w:val="single"/>
        </w:rPr>
        <w:t>采购</w:t>
      </w:r>
      <w:r w:rsidRPr="00F17A2F">
        <w:rPr>
          <w:rFonts w:asciiTheme="majorEastAsia" w:eastAsiaTheme="majorEastAsia" w:hAnsiTheme="majorEastAsia"/>
          <w:sz w:val="24"/>
          <w:u w:val="single"/>
        </w:rPr>
        <w:t xml:space="preserve"> </w:t>
      </w:r>
      <w:r w:rsidRPr="00F17A2F">
        <w:rPr>
          <w:rFonts w:asciiTheme="majorEastAsia" w:eastAsiaTheme="majorEastAsia" w:hAnsiTheme="majorEastAsia" w:hint="eastAsia"/>
          <w:sz w:val="24"/>
        </w:rPr>
        <w:t>项目组织询价采购，欢迎合格供应商前来报价。</w:t>
      </w:r>
    </w:p>
    <w:p w:rsidR="00266ABF" w:rsidRPr="00F17A2F" w:rsidRDefault="00B8436B">
      <w:pPr>
        <w:spacing w:line="460" w:lineRule="exact"/>
        <w:ind w:firstLineChars="225" w:firstLine="542"/>
        <w:rPr>
          <w:rFonts w:asciiTheme="majorEastAsia" w:eastAsiaTheme="majorEastAsia" w:hAnsiTheme="majorEastAsia"/>
          <w:b/>
          <w:sz w:val="24"/>
        </w:rPr>
      </w:pPr>
      <w:r w:rsidRPr="00F17A2F">
        <w:rPr>
          <w:rFonts w:asciiTheme="majorEastAsia" w:eastAsiaTheme="majorEastAsia" w:hAnsiTheme="majorEastAsia" w:hint="eastAsia"/>
          <w:b/>
          <w:sz w:val="24"/>
        </w:rPr>
        <w:t>一、</w:t>
      </w:r>
      <w:r w:rsidR="00B31AD8">
        <w:rPr>
          <w:rFonts w:asciiTheme="majorEastAsia" w:eastAsiaTheme="majorEastAsia" w:hAnsiTheme="majorEastAsia" w:hint="eastAsia"/>
          <w:b/>
          <w:sz w:val="24"/>
        </w:rPr>
        <w:t>设备名称</w:t>
      </w:r>
      <w:r w:rsidRPr="00F17A2F">
        <w:rPr>
          <w:rFonts w:asciiTheme="majorEastAsia" w:eastAsiaTheme="majorEastAsia" w:hAnsiTheme="majorEastAsia" w:hint="eastAsia"/>
          <w:b/>
          <w:sz w:val="24"/>
        </w:rPr>
        <w:t>及编号</w:t>
      </w:r>
    </w:p>
    <w:p w:rsidR="00266ABF" w:rsidRPr="00F17A2F" w:rsidRDefault="00B31AD8">
      <w:pPr>
        <w:pStyle w:val="a5"/>
        <w:spacing w:line="460" w:lineRule="exact"/>
        <w:ind w:firstLineChars="50" w:firstLine="120"/>
        <w:rPr>
          <w:rFonts w:asciiTheme="majorEastAsia" w:eastAsiaTheme="majorEastAsia" w:hAnsiTheme="majorEastAsia"/>
        </w:rPr>
      </w:pPr>
      <w:r>
        <w:rPr>
          <w:rFonts w:asciiTheme="majorEastAsia" w:eastAsiaTheme="majorEastAsia" w:hAnsiTheme="majorEastAsia" w:hint="eastAsia"/>
        </w:rPr>
        <w:t>设备名称</w:t>
      </w:r>
      <w:r w:rsidR="00421321">
        <w:rPr>
          <w:rFonts w:asciiTheme="majorEastAsia" w:eastAsiaTheme="majorEastAsia" w:hAnsiTheme="majorEastAsia" w:hint="eastAsia"/>
        </w:rPr>
        <w:t>：</w:t>
      </w:r>
      <w:r w:rsidR="0085080D" w:rsidRPr="0085080D">
        <w:rPr>
          <w:rFonts w:hint="eastAsia"/>
          <w:bCs/>
          <w:u w:val="single"/>
        </w:rPr>
        <w:t>天然气室式加热炉</w:t>
      </w:r>
      <w:r w:rsidR="0023667B" w:rsidRPr="00F17A2F">
        <w:rPr>
          <w:rFonts w:asciiTheme="majorEastAsia" w:eastAsiaTheme="majorEastAsia" w:hAnsiTheme="majorEastAsia" w:hint="eastAsia"/>
          <w:u w:val="single"/>
        </w:rPr>
        <w:t>采购</w:t>
      </w:r>
      <w:r w:rsidR="00B8436B" w:rsidRPr="00F17A2F">
        <w:rPr>
          <w:rFonts w:asciiTheme="majorEastAsia" w:eastAsiaTheme="majorEastAsia" w:hAnsiTheme="majorEastAsia" w:hint="eastAsia"/>
        </w:rPr>
        <w:t>项目</w:t>
      </w:r>
      <w:r w:rsidR="00B8436B" w:rsidRPr="00F17A2F">
        <w:rPr>
          <w:rFonts w:asciiTheme="majorEastAsia" w:eastAsiaTheme="majorEastAsia" w:hAnsiTheme="majorEastAsia"/>
        </w:rPr>
        <w:t xml:space="preserve">      </w:t>
      </w:r>
    </w:p>
    <w:p w:rsidR="00266ABF" w:rsidRPr="00F17A2F" w:rsidRDefault="00B8436B">
      <w:pPr>
        <w:spacing w:line="460" w:lineRule="exact"/>
        <w:ind w:firstLineChars="200" w:firstLine="480"/>
        <w:rPr>
          <w:rFonts w:asciiTheme="majorEastAsia" w:eastAsiaTheme="majorEastAsia" w:hAnsiTheme="majorEastAsia"/>
          <w:sz w:val="24"/>
        </w:rPr>
      </w:pPr>
      <w:r w:rsidRPr="00F17A2F">
        <w:rPr>
          <w:rFonts w:asciiTheme="majorEastAsia" w:eastAsiaTheme="majorEastAsia" w:hAnsiTheme="majorEastAsia" w:hint="eastAsia"/>
          <w:sz w:val="24"/>
        </w:rPr>
        <w:t>项目编号：</w:t>
      </w:r>
      <w:r w:rsidR="00CA43B6" w:rsidRPr="00CA43B6">
        <w:rPr>
          <w:rFonts w:asciiTheme="majorEastAsia" w:eastAsiaTheme="majorEastAsia" w:hAnsiTheme="majorEastAsia"/>
          <w:bCs/>
          <w:spacing w:val="38"/>
          <w:sz w:val="24"/>
          <w:u w:val="single"/>
        </w:rPr>
        <w:t xml:space="preserve">GMPT2022-004  </w:t>
      </w:r>
      <w:r w:rsidRPr="00F17A2F">
        <w:rPr>
          <w:rFonts w:asciiTheme="majorEastAsia" w:eastAsiaTheme="majorEastAsia" w:hAnsiTheme="majorEastAsia" w:hint="eastAsia"/>
          <w:sz w:val="24"/>
        </w:rPr>
        <w:t>号</w:t>
      </w:r>
    </w:p>
    <w:p w:rsidR="00266ABF" w:rsidRPr="00F17A2F" w:rsidRDefault="00B8436B">
      <w:pPr>
        <w:pStyle w:val="a5"/>
        <w:spacing w:line="460" w:lineRule="exact"/>
        <w:rPr>
          <w:rFonts w:asciiTheme="majorEastAsia" w:eastAsiaTheme="majorEastAsia" w:hAnsiTheme="majorEastAsia"/>
          <w:b/>
        </w:rPr>
      </w:pPr>
      <w:r w:rsidRPr="00F17A2F">
        <w:rPr>
          <w:rFonts w:asciiTheme="majorEastAsia" w:eastAsiaTheme="majorEastAsia" w:hAnsiTheme="majorEastAsia" w:hint="eastAsia"/>
          <w:b/>
        </w:rPr>
        <w:t>二、项目简要说明</w:t>
      </w:r>
    </w:p>
    <w:p w:rsidR="00266ABF" w:rsidRPr="00F17A2F" w:rsidRDefault="00B8436B">
      <w:pPr>
        <w:pStyle w:val="a5"/>
        <w:spacing w:after="0" w:line="460" w:lineRule="exact"/>
        <w:ind w:leftChars="0" w:left="0" w:firstLineChars="200" w:firstLine="480"/>
        <w:rPr>
          <w:rFonts w:asciiTheme="majorEastAsia" w:eastAsiaTheme="majorEastAsia" w:hAnsiTheme="majorEastAsia"/>
          <w:b/>
        </w:rPr>
      </w:pPr>
      <w:r w:rsidRPr="00F17A2F">
        <w:rPr>
          <w:rFonts w:asciiTheme="majorEastAsia" w:eastAsiaTheme="majorEastAsia" w:hAnsiTheme="majorEastAsia" w:hint="eastAsia"/>
        </w:rPr>
        <w:t>成都光明派</w:t>
      </w:r>
      <w:proofErr w:type="gramStart"/>
      <w:r w:rsidRPr="00F17A2F">
        <w:rPr>
          <w:rFonts w:asciiTheme="majorEastAsia" w:eastAsiaTheme="majorEastAsia" w:hAnsiTheme="majorEastAsia" w:hint="eastAsia"/>
        </w:rPr>
        <w:t>特</w:t>
      </w:r>
      <w:proofErr w:type="gramEnd"/>
      <w:r w:rsidRPr="00F17A2F">
        <w:rPr>
          <w:rFonts w:asciiTheme="majorEastAsia" w:eastAsiaTheme="majorEastAsia" w:hAnsiTheme="majorEastAsia" w:hint="eastAsia"/>
        </w:rPr>
        <w:t>贵金属有限公司拟采购</w:t>
      </w:r>
      <w:r w:rsidRPr="00F17A2F">
        <w:rPr>
          <w:rFonts w:asciiTheme="majorEastAsia" w:eastAsiaTheme="majorEastAsia" w:hAnsiTheme="majorEastAsia"/>
          <w:u w:val="single"/>
        </w:rPr>
        <w:t xml:space="preserve"> </w:t>
      </w:r>
      <w:r w:rsidR="0085080D" w:rsidRPr="0085080D">
        <w:rPr>
          <w:rFonts w:hint="eastAsia"/>
          <w:bCs/>
          <w:u w:val="single"/>
        </w:rPr>
        <w:t>天然气室式加热炉</w:t>
      </w:r>
      <w:r w:rsidR="0023667B" w:rsidRPr="00F17A2F">
        <w:rPr>
          <w:rFonts w:asciiTheme="majorEastAsia" w:eastAsiaTheme="majorEastAsia" w:hAnsiTheme="majorEastAsia" w:hint="eastAsia"/>
          <w:u w:val="single"/>
        </w:rPr>
        <w:t>采购</w:t>
      </w:r>
      <w:r w:rsidRPr="00F17A2F">
        <w:rPr>
          <w:rFonts w:asciiTheme="majorEastAsia" w:eastAsiaTheme="majorEastAsia" w:hAnsiTheme="majorEastAsia" w:hint="eastAsia"/>
        </w:rPr>
        <w:t>，主要包括</w:t>
      </w:r>
      <w:r w:rsidRPr="00F17A2F">
        <w:rPr>
          <w:rFonts w:asciiTheme="majorEastAsia" w:eastAsiaTheme="majorEastAsia" w:hAnsiTheme="majorEastAsia"/>
        </w:rPr>
        <w:t xml:space="preserve"> </w:t>
      </w:r>
      <w:r w:rsidRPr="00F17A2F">
        <w:rPr>
          <w:rFonts w:asciiTheme="majorEastAsia" w:eastAsiaTheme="majorEastAsia" w:hAnsiTheme="majorEastAsia"/>
          <w:u w:val="single"/>
        </w:rPr>
        <w:t xml:space="preserve"> </w:t>
      </w:r>
      <w:r w:rsidRPr="00F17A2F">
        <w:rPr>
          <w:rFonts w:asciiTheme="majorEastAsia" w:eastAsiaTheme="majorEastAsia" w:hAnsiTheme="majorEastAsia" w:hint="eastAsia"/>
          <w:u w:val="single"/>
        </w:rPr>
        <w:t>设备设计、制造、运输、安装、调试及培训</w:t>
      </w:r>
      <w:r w:rsidRPr="00F17A2F">
        <w:rPr>
          <w:rFonts w:asciiTheme="majorEastAsia" w:eastAsiaTheme="majorEastAsia" w:hAnsiTheme="majorEastAsia"/>
          <w:u w:val="single"/>
        </w:rPr>
        <w:t xml:space="preserve"> </w:t>
      </w:r>
      <w:r w:rsidRPr="00F17A2F">
        <w:rPr>
          <w:rFonts w:asciiTheme="majorEastAsia" w:eastAsiaTheme="majorEastAsia" w:hAnsiTheme="majorEastAsia" w:hint="eastAsia"/>
        </w:rPr>
        <w:t>，详见询价采购文件第三部分技术响应。</w:t>
      </w:r>
    </w:p>
    <w:p w:rsidR="00266ABF" w:rsidRPr="00F17A2F" w:rsidRDefault="00B8436B">
      <w:pPr>
        <w:spacing w:line="460" w:lineRule="exact"/>
        <w:ind w:firstLineChars="200" w:firstLine="482"/>
        <w:rPr>
          <w:rFonts w:asciiTheme="majorEastAsia" w:eastAsiaTheme="majorEastAsia" w:hAnsiTheme="majorEastAsia"/>
          <w:b/>
          <w:sz w:val="24"/>
        </w:rPr>
      </w:pPr>
      <w:r w:rsidRPr="00F17A2F">
        <w:rPr>
          <w:rFonts w:asciiTheme="majorEastAsia" w:eastAsiaTheme="majorEastAsia" w:hAnsiTheme="majorEastAsia" w:hint="eastAsia"/>
          <w:b/>
          <w:sz w:val="24"/>
        </w:rPr>
        <w:t>三、合格供应商资格要求</w:t>
      </w:r>
    </w:p>
    <w:p w:rsidR="00266ABF" w:rsidRPr="00F17A2F" w:rsidRDefault="00B8436B">
      <w:pPr>
        <w:spacing w:line="460" w:lineRule="exact"/>
        <w:ind w:firstLineChars="200" w:firstLine="540"/>
        <w:rPr>
          <w:rFonts w:asciiTheme="majorEastAsia" w:eastAsiaTheme="majorEastAsia" w:hAnsiTheme="majorEastAsia"/>
          <w:spacing w:val="15"/>
          <w:sz w:val="24"/>
        </w:rPr>
      </w:pPr>
      <w:r w:rsidRPr="00F17A2F">
        <w:rPr>
          <w:rFonts w:asciiTheme="majorEastAsia" w:eastAsiaTheme="majorEastAsia" w:hAnsiTheme="majorEastAsia" w:hint="eastAsia"/>
          <w:spacing w:val="15"/>
          <w:sz w:val="24"/>
        </w:rPr>
        <w:t>供应商参加本次采购活动具备下列条件：</w:t>
      </w:r>
    </w:p>
    <w:p w:rsidR="00266ABF" w:rsidRPr="00F17A2F" w:rsidRDefault="00B8436B">
      <w:pPr>
        <w:pStyle w:val="a7"/>
        <w:tabs>
          <w:tab w:val="left" w:pos="2340"/>
        </w:tabs>
        <w:spacing w:line="460" w:lineRule="exact"/>
        <w:ind w:leftChars="47" w:left="99" w:firstLineChars="196" w:firstLine="470"/>
        <w:jc w:val="left"/>
        <w:rPr>
          <w:rFonts w:asciiTheme="majorEastAsia" w:eastAsiaTheme="majorEastAsia" w:hAnsiTheme="majorEastAsia"/>
        </w:rPr>
      </w:pPr>
      <w:r w:rsidRPr="00F17A2F">
        <w:rPr>
          <w:rFonts w:asciiTheme="majorEastAsia" w:eastAsiaTheme="majorEastAsia" w:hAnsiTheme="majorEastAsia" w:hint="eastAsia"/>
        </w:rPr>
        <w:t>企业财务资信状况良好，具有独立承担民事责任的法人或其他经济组织；提供产品销售授权书。</w:t>
      </w:r>
    </w:p>
    <w:p w:rsidR="00266ABF" w:rsidRPr="00F17A2F" w:rsidRDefault="00B8436B">
      <w:pPr>
        <w:spacing w:line="460" w:lineRule="exact"/>
        <w:ind w:firstLineChars="200" w:firstLine="482"/>
        <w:rPr>
          <w:rFonts w:asciiTheme="majorEastAsia" w:eastAsiaTheme="majorEastAsia" w:hAnsiTheme="majorEastAsia"/>
          <w:b/>
          <w:sz w:val="24"/>
        </w:rPr>
      </w:pPr>
      <w:r w:rsidRPr="00F17A2F">
        <w:rPr>
          <w:rFonts w:asciiTheme="majorEastAsia" w:eastAsiaTheme="majorEastAsia" w:hAnsiTheme="majorEastAsia" w:hint="eastAsia"/>
          <w:b/>
          <w:sz w:val="24"/>
        </w:rPr>
        <w:t>四、询价采购公告</w:t>
      </w:r>
    </w:p>
    <w:p w:rsidR="00266ABF" w:rsidRPr="00F17A2F" w:rsidRDefault="00B8436B">
      <w:pPr>
        <w:spacing w:line="460" w:lineRule="exact"/>
        <w:ind w:leftChars="-67" w:left="-141" w:firstLineChars="300" w:firstLine="720"/>
        <w:rPr>
          <w:rFonts w:asciiTheme="majorEastAsia" w:eastAsiaTheme="majorEastAsia" w:hAnsiTheme="majorEastAsia"/>
          <w:sz w:val="24"/>
        </w:rPr>
      </w:pPr>
      <w:r w:rsidRPr="00F17A2F">
        <w:rPr>
          <w:rFonts w:asciiTheme="majorEastAsia" w:eastAsiaTheme="majorEastAsia" w:hAnsiTheme="majorEastAsia" w:hint="eastAsia"/>
          <w:sz w:val="24"/>
        </w:rPr>
        <w:t>公告时间：</w:t>
      </w:r>
      <w:r w:rsidRPr="00F17A2F">
        <w:rPr>
          <w:rFonts w:asciiTheme="majorEastAsia" w:eastAsiaTheme="majorEastAsia" w:hAnsiTheme="majorEastAsia"/>
          <w:sz w:val="24"/>
        </w:rPr>
        <w:t>20</w:t>
      </w:r>
      <w:r w:rsidR="0023667B">
        <w:rPr>
          <w:rFonts w:asciiTheme="majorEastAsia" w:eastAsiaTheme="majorEastAsia" w:hAnsiTheme="majorEastAsia" w:hint="eastAsia"/>
          <w:sz w:val="24"/>
        </w:rPr>
        <w:t>22</w:t>
      </w:r>
      <w:r w:rsidRPr="00F17A2F">
        <w:rPr>
          <w:rFonts w:asciiTheme="majorEastAsia" w:eastAsiaTheme="majorEastAsia" w:hAnsiTheme="majorEastAsia" w:hint="eastAsia"/>
          <w:sz w:val="24"/>
        </w:rPr>
        <w:t>年</w:t>
      </w:r>
      <w:r w:rsidRPr="00F17A2F">
        <w:rPr>
          <w:rFonts w:asciiTheme="majorEastAsia" w:eastAsiaTheme="majorEastAsia" w:hAnsiTheme="majorEastAsia"/>
          <w:sz w:val="24"/>
        </w:rPr>
        <w:t xml:space="preserve"> </w:t>
      </w:r>
      <w:r w:rsidR="00B31AD8">
        <w:rPr>
          <w:rFonts w:asciiTheme="majorEastAsia" w:eastAsiaTheme="majorEastAsia" w:hAnsiTheme="majorEastAsia"/>
          <w:sz w:val="24"/>
        </w:rPr>
        <w:t>4</w:t>
      </w:r>
      <w:r w:rsidRPr="00F17A2F">
        <w:rPr>
          <w:rFonts w:asciiTheme="majorEastAsia" w:eastAsiaTheme="majorEastAsia" w:hAnsiTheme="majorEastAsia" w:hint="eastAsia"/>
          <w:sz w:val="24"/>
        </w:rPr>
        <w:t>月</w:t>
      </w:r>
      <w:r w:rsidR="00F850CF">
        <w:rPr>
          <w:rFonts w:asciiTheme="majorEastAsia" w:eastAsiaTheme="majorEastAsia" w:hAnsiTheme="majorEastAsia" w:hint="eastAsia"/>
          <w:sz w:val="24"/>
        </w:rPr>
        <w:t>13</w:t>
      </w:r>
      <w:r w:rsidRPr="00F17A2F">
        <w:rPr>
          <w:rFonts w:asciiTheme="majorEastAsia" w:eastAsiaTheme="majorEastAsia" w:hAnsiTheme="majorEastAsia" w:hint="eastAsia"/>
          <w:sz w:val="24"/>
        </w:rPr>
        <w:t>日</w:t>
      </w:r>
      <w:r w:rsidRPr="00F17A2F">
        <w:rPr>
          <w:rFonts w:asciiTheme="majorEastAsia" w:eastAsiaTheme="majorEastAsia" w:hAnsiTheme="majorEastAsia"/>
          <w:sz w:val="24"/>
        </w:rPr>
        <w:t>—  20</w:t>
      </w:r>
      <w:r w:rsidR="0023667B">
        <w:rPr>
          <w:rFonts w:asciiTheme="majorEastAsia" w:eastAsiaTheme="majorEastAsia" w:hAnsiTheme="majorEastAsia" w:hint="eastAsia"/>
          <w:sz w:val="24"/>
        </w:rPr>
        <w:t>22</w:t>
      </w:r>
      <w:r w:rsidRPr="00F17A2F">
        <w:rPr>
          <w:rFonts w:asciiTheme="majorEastAsia" w:eastAsiaTheme="majorEastAsia" w:hAnsiTheme="majorEastAsia" w:hint="eastAsia"/>
          <w:sz w:val="24"/>
        </w:rPr>
        <w:t>年</w:t>
      </w:r>
      <w:r w:rsidR="00B31AD8">
        <w:rPr>
          <w:rFonts w:asciiTheme="majorEastAsia" w:eastAsiaTheme="majorEastAsia" w:hAnsiTheme="majorEastAsia"/>
          <w:sz w:val="24"/>
        </w:rPr>
        <w:t>4</w:t>
      </w:r>
      <w:r w:rsidRPr="00F17A2F">
        <w:rPr>
          <w:rFonts w:asciiTheme="majorEastAsia" w:eastAsiaTheme="majorEastAsia" w:hAnsiTheme="majorEastAsia" w:hint="eastAsia"/>
          <w:sz w:val="24"/>
        </w:rPr>
        <w:t>月</w:t>
      </w:r>
      <w:r w:rsidR="00F850CF">
        <w:rPr>
          <w:rFonts w:asciiTheme="majorEastAsia" w:eastAsiaTheme="majorEastAsia" w:hAnsiTheme="majorEastAsia" w:hint="eastAsia"/>
          <w:sz w:val="24"/>
        </w:rPr>
        <w:t>2</w:t>
      </w:r>
      <w:r w:rsidR="00CA43B6">
        <w:rPr>
          <w:rFonts w:asciiTheme="majorEastAsia" w:eastAsiaTheme="majorEastAsia" w:hAnsiTheme="majorEastAsia"/>
          <w:sz w:val="24"/>
        </w:rPr>
        <w:t>5</w:t>
      </w:r>
      <w:r w:rsidRPr="00F17A2F">
        <w:rPr>
          <w:rFonts w:asciiTheme="majorEastAsia" w:eastAsiaTheme="majorEastAsia" w:hAnsiTheme="majorEastAsia" w:hint="eastAsia"/>
          <w:sz w:val="24"/>
        </w:rPr>
        <w:t>日</w:t>
      </w:r>
      <w:r w:rsidRPr="00F17A2F">
        <w:rPr>
          <w:rFonts w:asciiTheme="majorEastAsia" w:eastAsiaTheme="majorEastAsia" w:hAnsiTheme="majorEastAsia"/>
          <w:sz w:val="24"/>
        </w:rPr>
        <w:t xml:space="preserve"> </w:t>
      </w:r>
      <w:r w:rsidRPr="00F17A2F">
        <w:rPr>
          <w:rFonts w:asciiTheme="majorEastAsia" w:eastAsiaTheme="majorEastAsia" w:hAnsiTheme="majorEastAsia" w:hint="eastAsia"/>
          <w:sz w:val="24"/>
        </w:rPr>
        <w:t>。</w:t>
      </w:r>
    </w:p>
    <w:p w:rsidR="00266ABF" w:rsidRPr="00F17A2F" w:rsidRDefault="00B8436B">
      <w:pPr>
        <w:spacing w:line="460" w:lineRule="exact"/>
        <w:ind w:firstLineChars="245" w:firstLine="590"/>
        <w:rPr>
          <w:rFonts w:asciiTheme="majorEastAsia" w:eastAsiaTheme="majorEastAsia" w:hAnsiTheme="majorEastAsia"/>
          <w:b/>
          <w:sz w:val="24"/>
        </w:rPr>
      </w:pPr>
      <w:r w:rsidRPr="00F17A2F">
        <w:rPr>
          <w:rFonts w:asciiTheme="majorEastAsia" w:eastAsiaTheme="majorEastAsia" w:hAnsiTheme="majorEastAsia" w:hint="eastAsia"/>
          <w:b/>
          <w:sz w:val="24"/>
        </w:rPr>
        <w:t>五、报价文件接收信息</w:t>
      </w:r>
    </w:p>
    <w:p w:rsidR="00266ABF" w:rsidRPr="00F17A2F" w:rsidRDefault="00B8436B">
      <w:pPr>
        <w:spacing w:line="460" w:lineRule="exact"/>
        <w:ind w:left="180" w:firstLineChars="160" w:firstLine="384"/>
        <w:rPr>
          <w:rFonts w:asciiTheme="majorEastAsia" w:eastAsiaTheme="majorEastAsia" w:hAnsiTheme="majorEastAsia"/>
          <w:sz w:val="24"/>
        </w:rPr>
      </w:pPr>
      <w:r w:rsidRPr="00F17A2F">
        <w:rPr>
          <w:rFonts w:asciiTheme="majorEastAsia" w:eastAsiaTheme="majorEastAsia" w:hAnsiTheme="majorEastAsia" w:hint="eastAsia"/>
          <w:sz w:val="24"/>
        </w:rPr>
        <w:t>（一）报价文件接收截止时间：</w:t>
      </w:r>
      <w:r w:rsidR="0023667B">
        <w:rPr>
          <w:rFonts w:asciiTheme="majorEastAsia" w:eastAsiaTheme="majorEastAsia" w:hAnsiTheme="majorEastAsia" w:hint="eastAsia"/>
          <w:sz w:val="24"/>
        </w:rPr>
        <w:t xml:space="preserve"> 2022</w:t>
      </w:r>
      <w:r w:rsidRPr="00F17A2F">
        <w:rPr>
          <w:rFonts w:asciiTheme="majorEastAsia" w:eastAsiaTheme="majorEastAsia" w:hAnsiTheme="majorEastAsia" w:hint="eastAsia"/>
          <w:sz w:val="24"/>
        </w:rPr>
        <w:t>年</w:t>
      </w:r>
      <w:r w:rsidR="00B31AD8">
        <w:rPr>
          <w:rFonts w:asciiTheme="majorEastAsia" w:eastAsiaTheme="majorEastAsia" w:hAnsiTheme="majorEastAsia"/>
          <w:sz w:val="24"/>
        </w:rPr>
        <w:t>4</w:t>
      </w:r>
      <w:r w:rsidRPr="00F17A2F">
        <w:rPr>
          <w:rFonts w:asciiTheme="majorEastAsia" w:eastAsiaTheme="majorEastAsia" w:hAnsiTheme="majorEastAsia" w:hint="eastAsia"/>
          <w:sz w:val="24"/>
        </w:rPr>
        <w:t xml:space="preserve">月 </w:t>
      </w:r>
      <w:r w:rsidR="00F850CF">
        <w:rPr>
          <w:rFonts w:asciiTheme="majorEastAsia" w:eastAsiaTheme="majorEastAsia" w:hAnsiTheme="majorEastAsia" w:hint="eastAsia"/>
          <w:sz w:val="24"/>
        </w:rPr>
        <w:t>2</w:t>
      </w:r>
      <w:r w:rsidR="00CA43B6">
        <w:rPr>
          <w:rFonts w:asciiTheme="majorEastAsia" w:eastAsiaTheme="majorEastAsia" w:hAnsiTheme="majorEastAsia"/>
          <w:sz w:val="24"/>
        </w:rPr>
        <w:t>5</w:t>
      </w:r>
      <w:r w:rsidRPr="00F17A2F">
        <w:rPr>
          <w:rFonts w:asciiTheme="majorEastAsia" w:eastAsiaTheme="majorEastAsia" w:hAnsiTheme="majorEastAsia" w:hint="eastAsia"/>
          <w:sz w:val="24"/>
        </w:rPr>
        <w:t>日</w:t>
      </w:r>
      <w:r w:rsidR="00F17A2F">
        <w:rPr>
          <w:rFonts w:asciiTheme="majorEastAsia" w:eastAsiaTheme="majorEastAsia" w:hAnsiTheme="majorEastAsia" w:hint="eastAsia"/>
          <w:sz w:val="24"/>
        </w:rPr>
        <w:t>9</w:t>
      </w:r>
      <w:r w:rsidRPr="00F17A2F">
        <w:rPr>
          <w:rFonts w:asciiTheme="majorEastAsia" w:eastAsiaTheme="majorEastAsia" w:hAnsiTheme="majorEastAsia" w:hint="eastAsia"/>
          <w:sz w:val="24"/>
        </w:rPr>
        <w:t>:00。</w:t>
      </w:r>
    </w:p>
    <w:p w:rsidR="00266ABF" w:rsidRPr="00F17A2F" w:rsidRDefault="00B8436B">
      <w:pPr>
        <w:spacing w:line="460" w:lineRule="exact"/>
        <w:ind w:leftChars="269" w:left="3445" w:hangingChars="1200" w:hanging="2880"/>
        <w:rPr>
          <w:rFonts w:asciiTheme="majorEastAsia" w:eastAsiaTheme="majorEastAsia" w:hAnsiTheme="majorEastAsia"/>
          <w:sz w:val="24"/>
        </w:rPr>
      </w:pPr>
      <w:r w:rsidRPr="00F17A2F">
        <w:rPr>
          <w:rFonts w:asciiTheme="majorEastAsia" w:eastAsiaTheme="majorEastAsia" w:hAnsiTheme="majorEastAsia" w:hint="eastAsia"/>
          <w:sz w:val="24"/>
        </w:rPr>
        <w:t>（二）报价文件接收地点：</w:t>
      </w:r>
      <w:r w:rsidRPr="00F17A2F">
        <w:rPr>
          <w:rFonts w:asciiTheme="majorEastAsia" w:eastAsiaTheme="majorEastAsia" w:hAnsiTheme="majorEastAsia" w:cs="宋体" w:hint="eastAsia"/>
          <w:kern w:val="0"/>
          <w:sz w:val="24"/>
        </w:rPr>
        <w:t>成都市龙泉</w:t>
      </w:r>
      <w:proofErr w:type="gramStart"/>
      <w:r w:rsidRPr="00F17A2F">
        <w:rPr>
          <w:rFonts w:asciiTheme="majorEastAsia" w:eastAsiaTheme="majorEastAsia" w:hAnsiTheme="majorEastAsia" w:cs="宋体" w:hint="eastAsia"/>
          <w:kern w:val="0"/>
          <w:sz w:val="24"/>
        </w:rPr>
        <w:t>驿</w:t>
      </w:r>
      <w:proofErr w:type="gramEnd"/>
      <w:r w:rsidRPr="00F17A2F">
        <w:rPr>
          <w:rFonts w:asciiTheme="majorEastAsia" w:eastAsiaTheme="majorEastAsia" w:hAnsiTheme="majorEastAsia" w:cs="宋体" w:hint="eastAsia"/>
          <w:kern w:val="0"/>
          <w:sz w:val="24"/>
        </w:rPr>
        <w:t>区北京路636号成都光明派</w:t>
      </w:r>
      <w:proofErr w:type="gramStart"/>
      <w:r w:rsidRPr="00F17A2F">
        <w:rPr>
          <w:rFonts w:asciiTheme="majorEastAsia" w:eastAsiaTheme="majorEastAsia" w:hAnsiTheme="majorEastAsia" w:cs="宋体" w:hint="eastAsia"/>
          <w:kern w:val="0"/>
          <w:sz w:val="24"/>
        </w:rPr>
        <w:t>特</w:t>
      </w:r>
      <w:proofErr w:type="gramEnd"/>
      <w:r w:rsidRPr="00F17A2F">
        <w:rPr>
          <w:rFonts w:asciiTheme="majorEastAsia" w:eastAsiaTheme="majorEastAsia" w:hAnsiTheme="majorEastAsia" w:cs="宋体" w:hint="eastAsia"/>
          <w:kern w:val="0"/>
          <w:sz w:val="24"/>
        </w:rPr>
        <w:t>贵金属有限公司综合部。</w:t>
      </w:r>
    </w:p>
    <w:p w:rsidR="00266ABF" w:rsidRPr="00F17A2F" w:rsidRDefault="00B8436B">
      <w:pPr>
        <w:spacing w:line="460" w:lineRule="exact"/>
        <w:ind w:left="180"/>
        <w:rPr>
          <w:rFonts w:asciiTheme="majorEastAsia" w:eastAsiaTheme="majorEastAsia" w:hAnsiTheme="majorEastAsia"/>
          <w:sz w:val="24"/>
        </w:rPr>
      </w:pPr>
      <w:r w:rsidRPr="00F17A2F">
        <w:rPr>
          <w:rFonts w:asciiTheme="majorEastAsia" w:eastAsiaTheme="majorEastAsia" w:hAnsiTheme="majorEastAsia" w:hint="eastAsia"/>
          <w:sz w:val="24"/>
        </w:rPr>
        <w:t>（三）报价文件接收人：</w:t>
      </w:r>
      <w:r w:rsidRPr="00F17A2F">
        <w:rPr>
          <w:rFonts w:asciiTheme="majorEastAsia" w:eastAsiaTheme="majorEastAsia" w:hAnsiTheme="majorEastAsia" w:cs="宋体" w:hint="eastAsia"/>
          <w:kern w:val="0"/>
          <w:sz w:val="24"/>
        </w:rPr>
        <w:t xml:space="preserve">周芳   </w:t>
      </w:r>
      <w:r w:rsidRPr="00F17A2F">
        <w:rPr>
          <w:rFonts w:asciiTheme="majorEastAsia" w:eastAsiaTheme="majorEastAsia" w:hAnsiTheme="majorEastAsia" w:cs="宋体"/>
          <w:kern w:val="0"/>
          <w:sz w:val="24"/>
        </w:rPr>
        <w:t xml:space="preserve">    </w:t>
      </w:r>
      <w:r w:rsidRPr="00F17A2F">
        <w:rPr>
          <w:rFonts w:asciiTheme="majorEastAsia" w:eastAsiaTheme="majorEastAsia" w:hAnsiTheme="majorEastAsia" w:cs="宋体" w:hint="eastAsia"/>
          <w:kern w:val="0"/>
          <w:sz w:val="24"/>
        </w:rPr>
        <w:t xml:space="preserve">  联系电话：028-</w:t>
      </w:r>
      <w:proofErr w:type="gramStart"/>
      <w:r w:rsidRPr="00F17A2F">
        <w:rPr>
          <w:rFonts w:asciiTheme="majorEastAsia" w:eastAsiaTheme="majorEastAsia" w:hAnsiTheme="majorEastAsia" w:cs="宋体" w:hint="eastAsia"/>
          <w:kern w:val="0"/>
          <w:sz w:val="24"/>
        </w:rPr>
        <w:t>88400151</w:t>
      </w:r>
      <w:r w:rsidRPr="00F17A2F">
        <w:rPr>
          <w:rFonts w:asciiTheme="majorEastAsia" w:eastAsiaTheme="majorEastAsia" w:hAnsiTheme="majorEastAsia" w:cs="宋体"/>
          <w:kern w:val="0"/>
          <w:sz w:val="24"/>
        </w:rPr>
        <w:t xml:space="preserve">  </w:t>
      </w:r>
      <w:r w:rsidRPr="00F17A2F">
        <w:rPr>
          <w:rFonts w:asciiTheme="majorEastAsia" w:eastAsiaTheme="majorEastAsia" w:hAnsiTheme="majorEastAsia" w:cs="宋体" w:hint="eastAsia"/>
          <w:kern w:val="0"/>
          <w:sz w:val="24"/>
        </w:rPr>
        <w:t>15882165234</w:t>
      </w:r>
      <w:proofErr w:type="gramEnd"/>
    </w:p>
    <w:p w:rsidR="00266ABF" w:rsidRPr="00F17A2F" w:rsidRDefault="00B8436B">
      <w:pPr>
        <w:tabs>
          <w:tab w:val="left" w:pos="540"/>
          <w:tab w:val="left" w:pos="1320"/>
        </w:tabs>
        <w:spacing w:line="460" w:lineRule="exact"/>
        <w:ind w:leftChars="93" w:left="195" w:firstLineChars="149" w:firstLine="359"/>
        <w:rPr>
          <w:rFonts w:asciiTheme="majorEastAsia" w:eastAsiaTheme="majorEastAsia" w:hAnsiTheme="majorEastAsia"/>
          <w:b/>
          <w:sz w:val="24"/>
        </w:rPr>
      </w:pPr>
      <w:r w:rsidRPr="00F17A2F">
        <w:rPr>
          <w:rFonts w:asciiTheme="majorEastAsia" w:eastAsiaTheme="majorEastAsia" w:hAnsiTheme="majorEastAsia" w:hint="eastAsia"/>
          <w:b/>
          <w:sz w:val="24"/>
        </w:rPr>
        <w:t>六、本次询价采购联系事项</w:t>
      </w:r>
    </w:p>
    <w:p w:rsidR="00266ABF" w:rsidRPr="00F17A2F" w:rsidRDefault="00B8436B">
      <w:pPr>
        <w:spacing w:line="460" w:lineRule="exact"/>
        <w:ind w:leftChars="86" w:left="181" w:firstLineChars="209" w:firstLine="502"/>
        <w:rPr>
          <w:rFonts w:asciiTheme="majorEastAsia" w:eastAsiaTheme="majorEastAsia" w:hAnsiTheme="majorEastAsia"/>
          <w:bCs/>
          <w:iCs/>
          <w:sz w:val="24"/>
        </w:rPr>
      </w:pPr>
      <w:r w:rsidRPr="00F17A2F">
        <w:rPr>
          <w:rFonts w:asciiTheme="majorEastAsia" w:eastAsiaTheme="majorEastAsia" w:hAnsiTheme="majorEastAsia" w:hint="eastAsia"/>
          <w:bCs/>
          <w:iCs/>
          <w:sz w:val="24"/>
        </w:rPr>
        <w:t>联系人：</w:t>
      </w:r>
      <w:r w:rsidR="00421321">
        <w:rPr>
          <w:rFonts w:asciiTheme="majorEastAsia" w:eastAsiaTheme="majorEastAsia" w:hAnsiTheme="majorEastAsia" w:cs="宋体" w:hint="eastAsia"/>
          <w:iCs/>
          <w:kern w:val="0"/>
          <w:sz w:val="24"/>
        </w:rPr>
        <w:t>汤</w:t>
      </w:r>
      <w:r w:rsidRPr="00F17A2F">
        <w:rPr>
          <w:rFonts w:asciiTheme="majorEastAsia" w:eastAsiaTheme="majorEastAsia" w:hAnsiTheme="majorEastAsia" w:cs="宋体" w:hint="eastAsia"/>
          <w:iCs/>
          <w:kern w:val="0"/>
          <w:sz w:val="24"/>
        </w:rPr>
        <w:t>先生              联系电话：1</w:t>
      </w:r>
      <w:r w:rsidR="00421321">
        <w:rPr>
          <w:rFonts w:asciiTheme="majorEastAsia" w:eastAsiaTheme="majorEastAsia" w:hAnsiTheme="majorEastAsia" w:cs="宋体" w:hint="eastAsia"/>
          <w:iCs/>
          <w:kern w:val="0"/>
          <w:sz w:val="24"/>
        </w:rPr>
        <w:t>3880883138</w:t>
      </w:r>
    </w:p>
    <w:p w:rsidR="00266ABF" w:rsidRPr="00F17A2F" w:rsidRDefault="00B8436B">
      <w:pPr>
        <w:spacing w:line="460" w:lineRule="exact"/>
        <w:ind w:leftChars="324" w:left="2000" w:hangingChars="550" w:hanging="1320"/>
        <w:rPr>
          <w:rFonts w:asciiTheme="majorEastAsia" w:eastAsiaTheme="majorEastAsia" w:hAnsiTheme="majorEastAsia"/>
          <w:bCs/>
          <w:iCs/>
          <w:sz w:val="24"/>
        </w:rPr>
      </w:pPr>
      <w:r w:rsidRPr="00F17A2F">
        <w:rPr>
          <w:rFonts w:asciiTheme="majorEastAsia" w:eastAsiaTheme="majorEastAsia" w:hAnsiTheme="majorEastAsia" w:hint="eastAsia"/>
          <w:bCs/>
          <w:iCs/>
          <w:sz w:val="24"/>
        </w:rPr>
        <w:t>联系地址：</w:t>
      </w:r>
      <w:r w:rsidRPr="00F17A2F">
        <w:rPr>
          <w:rFonts w:asciiTheme="majorEastAsia" w:eastAsiaTheme="majorEastAsia" w:hAnsiTheme="majorEastAsia" w:cs="宋体" w:hint="eastAsia"/>
          <w:kern w:val="0"/>
          <w:sz w:val="24"/>
        </w:rPr>
        <w:t>成都市龙泉</w:t>
      </w:r>
      <w:proofErr w:type="gramStart"/>
      <w:r w:rsidRPr="00F17A2F">
        <w:rPr>
          <w:rFonts w:asciiTheme="majorEastAsia" w:eastAsiaTheme="majorEastAsia" w:hAnsiTheme="majorEastAsia" w:cs="宋体" w:hint="eastAsia"/>
          <w:kern w:val="0"/>
          <w:sz w:val="24"/>
        </w:rPr>
        <w:t>驿</w:t>
      </w:r>
      <w:proofErr w:type="gramEnd"/>
      <w:r w:rsidRPr="00F17A2F">
        <w:rPr>
          <w:rFonts w:asciiTheme="majorEastAsia" w:eastAsiaTheme="majorEastAsia" w:hAnsiTheme="majorEastAsia" w:cs="宋体" w:hint="eastAsia"/>
          <w:kern w:val="0"/>
          <w:sz w:val="24"/>
        </w:rPr>
        <w:t>区北京路636号成都光明派</w:t>
      </w:r>
      <w:proofErr w:type="gramStart"/>
      <w:r w:rsidRPr="00F17A2F">
        <w:rPr>
          <w:rFonts w:asciiTheme="majorEastAsia" w:eastAsiaTheme="majorEastAsia" w:hAnsiTheme="majorEastAsia" w:cs="宋体" w:hint="eastAsia"/>
          <w:kern w:val="0"/>
          <w:sz w:val="24"/>
        </w:rPr>
        <w:t>特</w:t>
      </w:r>
      <w:proofErr w:type="gramEnd"/>
      <w:r w:rsidRPr="00F17A2F">
        <w:rPr>
          <w:rFonts w:asciiTheme="majorEastAsia" w:eastAsiaTheme="majorEastAsia" w:hAnsiTheme="majorEastAsia" w:cs="宋体" w:hint="eastAsia"/>
          <w:kern w:val="0"/>
          <w:sz w:val="24"/>
        </w:rPr>
        <w:t>贵金属有限公司综合部。</w:t>
      </w:r>
      <w:r w:rsidRPr="00F17A2F">
        <w:rPr>
          <w:rFonts w:asciiTheme="majorEastAsia" w:eastAsiaTheme="majorEastAsia" w:hAnsiTheme="majorEastAsia" w:hint="eastAsia"/>
          <w:bCs/>
          <w:iCs/>
          <w:sz w:val="24"/>
        </w:rPr>
        <w:t xml:space="preserve">                   </w:t>
      </w:r>
    </w:p>
    <w:p w:rsidR="00266ABF" w:rsidRPr="00F17A2F" w:rsidRDefault="00B8436B">
      <w:pPr>
        <w:spacing w:line="460" w:lineRule="exact"/>
        <w:ind w:leftChars="324" w:left="2000" w:hangingChars="550" w:hanging="1320"/>
        <w:rPr>
          <w:rFonts w:asciiTheme="majorEastAsia" w:eastAsiaTheme="majorEastAsia" w:hAnsiTheme="majorEastAsia"/>
          <w:bCs/>
          <w:iCs/>
          <w:sz w:val="24"/>
        </w:rPr>
      </w:pPr>
      <w:r w:rsidRPr="00F17A2F">
        <w:rPr>
          <w:rFonts w:asciiTheme="majorEastAsia" w:eastAsiaTheme="majorEastAsia" w:hAnsiTheme="majorEastAsia" w:hint="eastAsia"/>
          <w:bCs/>
          <w:iCs/>
          <w:sz w:val="24"/>
        </w:rPr>
        <w:t>邮政编码：610100</w:t>
      </w:r>
    </w:p>
    <w:p w:rsidR="00266ABF" w:rsidRPr="00F17A2F" w:rsidRDefault="00B8436B">
      <w:pPr>
        <w:spacing w:line="460" w:lineRule="exact"/>
        <w:ind w:right="-58" w:firstLineChars="250" w:firstLine="600"/>
        <w:rPr>
          <w:rFonts w:asciiTheme="majorEastAsia" w:eastAsiaTheme="majorEastAsia" w:hAnsiTheme="majorEastAsia"/>
          <w:sz w:val="24"/>
          <w:u w:val="single"/>
        </w:rPr>
      </w:pPr>
      <w:r w:rsidRPr="00F17A2F">
        <w:rPr>
          <w:rFonts w:asciiTheme="majorEastAsia" w:eastAsiaTheme="majorEastAsia" w:hAnsiTheme="majorEastAsia" w:hint="eastAsia"/>
          <w:sz w:val="24"/>
        </w:rPr>
        <w:t>采购单位监督</w:t>
      </w:r>
      <w:r w:rsidRPr="00F17A2F">
        <w:rPr>
          <w:rFonts w:asciiTheme="majorEastAsia" w:eastAsiaTheme="majorEastAsia" w:hAnsiTheme="majorEastAsia" w:hint="eastAsia"/>
          <w:iCs/>
          <w:sz w:val="24"/>
        </w:rPr>
        <w:t>人：</w:t>
      </w:r>
      <w:r w:rsidR="00421321">
        <w:rPr>
          <w:rFonts w:asciiTheme="majorEastAsia" w:eastAsiaTheme="majorEastAsia" w:hAnsiTheme="majorEastAsia" w:cs="宋体" w:hint="eastAsia"/>
          <w:iCs/>
          <w:kern w:val="0"/>
          <w:sz w:val="24"/>
          <w:u w:val="single"/>
        </w:rPr>
        <w:t>余继</w:t>
      </w:r>
      <w:r w:rsidRPr="00F17A2F">
        <w:rPr>
          <w:rFonts w:asciiTheme="majorEastAsia" w:eastAsiaTheme="majorEastAsia" w:hAnsiTheme="majorEastAsia" w:cs="宋体" w:hint="eastAsia"/>
          <w:iCs/>
          <w:kern w:val="0"/>
          <w:sz w:val="24"/>
          <w:u w:val="single"/>
        </w:rPr>
        <w:t xml:space="preserve"> </w:t>
      </w:r>
      <w:r w:rsidRPr="00F17A2F">
        <w:rPr>
          <w:rFonts w:asciiTheme="majorEastAsia" w:eastAsiaTheme="majorEastAsia" w:hAnsiTheme="majorEastAsia" w:cs="宋体" w:hint="eastAsia"/>
          <w:iCs/>
          <w:kern w:val="0"/>
          <w:sz w:val="24"/>
        </w:rPr>
        <w:t xml:space="preserve">             联系电话：13</w:t>
      </w:r>
      <w:r w:rsidR="00421321">
        <w:rPr>
          <w:rFonts w:asciiTheme="majorEastAsia" w:eastAsiaTheme="majorEastAsia" w:hAnsiTheme="majorEastAsia" w:cs="宋体" w:hint="eastAsia"/>
          <w:iCs/>
          <w:kern w:val="0"/>
          <w:sz w:val="24"/>
        </w:rPr>
        <w:t>980001856</w:t>
      </w:r>
    </w:p>
    <w:p w:rsidR="00266ABF" w:rsidRPr="00F17A2F" w:rsidRDefault="00266ABF">
      <w:pPr>
        <w:spacing w:line="500" w:lineRule="exact"/>
        <w:ind w:firstLineChars="950" w:firstLine="3040"/>
        <w:jc w:val="left"/>
        <w:rPr>
          <w:rFonts w:asciiTheme="majorEastAsia" w:eastAsiaTheme="majorEastAsia" w:hAnsiTheme="majorEastAsia"/>
          <w:sz w:val="32"/>
          <w:szCs w:val="32"/>
        </w:rPr>
      </w:pPr>
    </w:p>
    <w:p w:rsidR="0023667B" w:rsidRDefault="0023667B" w:rsidP="0023667B">
      <w:pPr>
        <w:spacing w:line="500" w:lineRule="exact"/>
        <w:ind w:firstLineChars="250" w:firstLine="800"/>
        <w:jc w:val="left"/>
        <w:rPr>
          <w:rFonts w:asciiTheme="majorEastAsia" w:eastAsiaTheme="majorEastAsia" w:hAnsiTheme="majorEastAsia"/>
          <w:sz w:val="32"/>
          <w:szCs w:val="32"/>
        </w:rPr>
      </w:pPr>
    </w:p>
    <w:p w:rsidR="0023667B" w:rsidRDefault="0023667B" w:rsidP="0023667B">
      <w:pPr>
        <w:spacing w:line="500" w:lineRule="exact"/>
        <w:ind w:firstLineChars="250" w:firstLine="800"/>
        <w:jc w:val="left"/>
        <w:rPr>
          <w:rFonts w:asciiTheme="majorEastAsia" w:eastAsiaTheme="majorEastAsia" w:hAnsiTheme="majorEastAsia"/>
          <w:sz w:val="32"/>
          <w:szCs w:val="32"/>
        </w:rPr>
      </w:pPr>
    </w:p>
    <w:p w:rsidR="00266ABF" w:rsidRDefault="00B8436B" w:rsidP="0023667B">
      <w:pPr>
        <w:spacing w:line="500" w:lineRule="exact"/>
        <w:ind w:firstLineChars="850" w:firstLine="2720"/>
        <w:jc w:val="left"/>
        <w:rPr>
          <w:rFonts w:asciiTheme="majorEastAsia" w:eastAsiaTheme="majorEastAsia" w:hAnsiTheme="majorEastAsia"/>
          <w:sz w:val="32"/>
          <w:szCs w:val="32"/>
        </w:rPr>
      </w:pPr>
      <w:r>
        <w:rPr>
          <w:rFonts w:asciiTheme="majorEastAsia" w:eastAsiaTheme="majorEastAsia" w:hAnsiTheme="majorEastAsia" w:hint="eastAsia"/>
          <w:sz w:val="32"/>
          <w:szCs w:val="32"/>
        </w:rPr>
        <w:lastRenderedPageBreak/>
        <w:t>第二部分</w:t>
      </w:r>
      <w:r>
        <w:rPr>
          <w:rFonts w:asciiTheme="majorEastAsia" w:eastAsiaTheme="majorEastAsia" w:hAnsiTheme="majorEastAsia"/>
          <w:sz w:val="32"/>
          <w:szCs w:val="32"/>
        </w:rPr>
        <w:t xml:space="preserve">  </w:t>
      </w:r>
      <w:r>
        <w:rPr>
          <w:rFonts w:asciiTheme="majorEastAsia" w:eastAsiaTheme="majorEastAsia" w:hAnsiTheme="majorEastAsia" w:hint="eastAsia"/>
          <w:sz w:val="32"/>
          <w:szCs w:val="32"/>
        </w:rPr>
        <w:t>供应商须知</w:t>
      </w:r>
    </w:p>
    <w:p w:rsidR="00266ABF" w:rsidRDefault="00B8436B">
      <w:pPr>
        <w:spacing w:line="500" w:lineRule="exact"/>
        <w:ind w:firstLineChars="245" w:firstLine="590"/>
        <w:rPr>
          <w:rFonts w:asciiTheme="majorEastAsia" w:eastAsiaTheme="majorEastAsia" w:hAnsiTheme="majorEastAsia"/>
          <w:b/>
          <w:bCs/>
          <w:sz w:val="24"/>
        </w:rPr>
      </w:pPr>
      <w:r>
        <w:rPr>
          <w:rFonts w:asciiTheme="majorEastAsia" w:eastAsiaTheme="majorEastAsia" w:hAnsiTheme="majorEastAsia" w:hint="eastAsia"/>
          <w:b/>
          <w:bCs/>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213"/>
        <w:gridCol w:w="6255"/>
      </w:tblGrid>
      <w:tr w:rsidR="00266ABF">
        <w:trPr>
          <w:trHeight w:val="409"/>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hint="eastAsia"/>
                <w:szCs w:val="21"/>
              </w:rPr>
              <w:t>序号</w:t>
            </w:r>
          </w:p>
        </w:tc>
        <w:tc>
          <w:tcPr>
            <w:tcW w:w="2213" w:type="dxa"/>
            <w:tcBorders>
              <w:top w:val="single" w:sz="4" w:space="0" w:color="auto"/>
              <w:left w:val="single" w:sz="4" w:space="0" w:color="auto"/>
              <w:bottom w:val="single" w:sz="4" w:space="0" w:color="auto"/>
              <w:right w:val="single" w:sz="4" w:space="0" w:color="auto"/>
            </w:tcBorders>
          </w:tcPr>
          <w:p w:rsidR="00266ABF" w:rsidRDefault="00266ABF">
            <w:pPr>
              <w:snapToGrid w:val="0"/>
              <w:jc w:val="center"/>
              <w:rPr>
                <w:rFonts w:asciiTheme="majorEastAsia" w:eastAsiaTheme="majorEastAsia" w:hAnsiTheme="majorEastAsia"/>
                <w:szCs w:val="21"/>
              </w:rPr>
            </w:pPr>
          </w:p>
        </w:tc>
        <w:tc>
          <w:tcPr>
            <w:tcW w:w="6255" w:type="dxa"/>
            <w:tcBorders>
              <w:top w:val="single" w:sz="4" w:space="0" w:color="auto"/>
              <w:left w:val="single" w:sz="4" w:space="0" w:color="auto"/>
              <w:bottom w:val="single" w:sz="4" w:space="0" w:color="auto"/>
            </w:tcBorders>
            <w:vAlign w:val="center"/>
          </w:tcPr>
          <w:p w:rsidR="00266ABF" w:rsidRDefault="00B8436B">
            <w:pPr>
              <w:tabs>
                <w:tab w:val="left" w:pos="7303"/>
                <w:tab w:val="left" w:pos="7540"/>
              </w:tabs>
              <w:snapToGrid w:val="0"/>
              <w:rPr>
                <w:rFonts w:asciiTheme="majorEastAsia" w:eastAsiaTheme="majorEastAsia" w:hAnsiTheme="majorEastAsia"/>
                <w:szCs w:val="21"/>
              </w:rPr>
            </w:pPr>
            <w:r>
              <w:rPr>
                <w:rFonts w:asciiTheme="majorEastAsia" w:eastAsiaTheme="majorEastAsia" w:hAnsiTheme="majorEastAsia" w:hint="eastAsia"/>
                <w:szCs w:val="21"/>
              </w:rPr>
              <w:t>内容、要求</w:t>
            </w:r>
          </w:p>
        </w:tc>
      </w:tr>
      <w:tr w:rsidR="00266ABF">
        <w:trPr>
          <w:trHeight w:val="490"/>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szCs w:val="21"/>
              </w:rPr>
              <w:t>1</w:t>
            </w:r>
          </w:p>
        </w:tc>
        <w:tc>
          <w:tcPr>
            <w:tcW w:w="2213" w:type="dxa"/>
            <w:tcBorders>
              <w:top w:val="single" w:sz="4" w:space="0" w:color="auto"/>
              <w:left w:val="single" w:sz="4" w:space="0" w:color="auto"/>
              <w:bottom w:val="single" w:sz="4" w:space="0" w:color="auto"/>
              <w:right w:val="single" w:sz="4" w:space="0" w:color="auto"/>
            </w:tcBorders>
          </w:tcPr>
          <w:p w:rsidR="00266ABF" w:rsidRDefault="00B8436B">
            <w:pPr>
              <w:snapToGrid w:val="0"/>
              <w:rPr>
                <w:rFonts w:asciiTheme="majorEastAsia" w:eastAsiaTheme="majorEastAsia" w:hAnsiTheme="majorEastAsia"/>
                <w:szCs w:val="21"/>
              </w:rPr>
            </w:pPr>
            <w:r>
              <w:rPr>
                <w:rFonts w:asciiTheme="majorEastAsia" w:eastAsiaTheme="majorEastAsia" w:hAnsiTheme="majorEastAsia" w:hint="eastAsia"/>
                <w:szCs w:val="21"/>
              </w:rPr>
              <w:t>采购人</w:t>
            </w:r>
          </w:p>
        </w:tc>
        <w:tc>
          <w:tcPr>
            <w:tcW w:w="6255" w:type="dxa"/>
            <w:tcBorders>
              <w:top w:val="single" w:sz="4" w:space="0" w:color="auto"/>
              <w:left w:val="single" w:sz="4" w:space="0" w:color="auto"/>
              <w:bottom w:val="single" w:sz="4" w:space="0" w:color="auto"/>
            </w:tcBorders>
            <w:vAlign w:val="center"/>
          </w:tcPr>
          <w:p w:rsidR="00266ABF" w:rsidRPr="00F17A2F" w:rsidRDefault="00B8436B">
            <w:pPr>
              <w:pStyle w:val="Default"/>
              <w:ind w:left="2016" w:hangingChars="960" w:hanging="2016"/>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名称：成都光明派</w:t>
            </w:r>
            <w:proofErr w:type="gramStart"/>
            <w:r w:rsidRPr="00F17A2F">
              <w:rPr>
                <w:rFonts w:asciiTheme="majorEastAsia" w:eastAsiaTheme="majorEastAsia" w:hAnsiTheme="majorEastAsia" w:hint="eastAsia"/>
                <w:color w:val="auto"/>
                <w:sz w:val="21"/>
                <w:szCs w:val="21"/>
              </w:rPr>
              <w:t>特</w:t>
            </w:r>
            <w:proofErr w:type="gramEnd"/>
            <w:r w:rsidRPr="00F17A2F">
              <w:rPr>
                <w:rFonts w:asciiTheme="majorEastAsia" w:eastAsiaTheme="majorEastAsia" w:hAnsiTheme="majorEastAsia" w:hint="eastAsia"/>
                <w:color w:val="auto"/>
                <w:sz w:val="21"/>
                <w:szCs w:val="21"/>
              </w:rPr>
              <w:t>贵金属有限公司</w:t>
            </w:r>
          </w:p>
          <w:p w:rsidR="00266ABF" w:rsidRPr="00F17A2F" w:rsidRDefault="00B8436B">
            <w:pPr>
              <w:pStyle w:val="Default"/>
              <w:tabs>
                <w:tab w:val="left" w:pos="7356"/>
              </w:tabs>
              <w:ind w:left="630" w:hangingChars="300" w:hanging="630"/>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地址：成都市龙泉</w:t>
            </w:r>
            <w:proofErr w:type="gramStart"/>
            <w:r w:rsidRPr="00F17A2F">
              <w:rPr>
                <w:rFonts w:asciiTheme="majorEastAsia" w:eastAsiaTheme="majorEastAsia" w:hAnsiTheme="majorEastAsia" w:hint="eastAsia"/>
                <w:color w:val="auto"/>
                <w:sz w:val="21"/>
                <w:szCs w:val="21"/>
              </w:rPr>
              <w:t>驿</w:t>
            </w:r>
            <w:proofErr w:type="gramEnd"/>
            <w:r w:rsidRPr="00F17A2F">
              <w:rPr>
                <w:rFonts w:asciiTheme="majorEastAsia" w:eastAsiaTheme="majorEastAsia" w:hAnsiTheme="majorEastAsia" w:hint="eastAsia"/>
                <w:color w:val="auto"/>
                <w:sz w:val="21"/>
                <w:szCs w:val="21"/>
              </w:rPr>
              <w:t>区北京路636号</w:t>
            </w:r>
          </w:p>
          <w:p w:rsidR="00266ABF" w:rsidRPr="00F17A2F" w:rsidRDefault="00B8436B">
            <w:pPr>
              <w:pStyle w:val="Default"/>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联系人：</w:t>
            </w:r>
            <w:r w:rsidR="00421321">
              <w:rPr>
                <w:rFonts w:asciiTheme="majorEastAsia" w:eastAsiaTheme="majorEastAsia" w:hAnsiTheme="majorEastAsia" w:hint="eastAsia"/>
                <w:iCs/>
                <w:color w:val="auto"/>
                <w:sz w:val="21"/>
                <w:szCs w:val="21"/>
                <w:u w:val="single"/>
              </w:rPr>
              <w:t>汤</w:t>
            </w:r>
            <w:r w:rsidRPr="00F17A2F">
              <w:rPr>
                <w:rFonts w:asciiTheme="majorEastAsia" w:eastAsiaTheme="majorEastAsia" w:hAnsiTheme="majorEastAsia" w:hint="eastAsia"/>
                <w:iCs/>
                <w:color w:val="auto"/>
                <w:sz w:val="21"/>
                <w:szCs w:val="21"/>
                <w:u w:val="single"/>
              </w:rPr>
              <w:t>先生</w:t>
            </w:r>
          </w:p>
          <w:p w:rsidR="00266ABF" w:rsidRPr="00F17A2F" w:rsidRDefault="00B8436B">
            <w:pPr>
              <w:snapToGrid w:val="0"/>
              <w:rPr>
                <w:rFonts w:asciiTheme="majorEastAsia" w:eastAsiaTheme="majorEastAsia" w:hAnsiTheme="majorEastAsia"/>
                <w:szCs w:val="21"/>
              </w:rPr>
            </w:pPr>
            <w:r w:rsidRPr="00F17A2F">
              <w:rPr>
                <w:rFonts w:asciiTheme="majorEastAsia" w:eastAsiaTheme="majorEastAsia" w:hAnsiTheme="majorEastAsia" w:hint="eastAsia"/>
                <w:szCs w:val="21"/>
              </w:rPr>
              <w:t>电</w:t>
            </w:r>
            <w:r w:rsidRPr="00F17A2F">
              <w:rPr>
                <w:rFonts w:asciiTheme="majorEastAsia" w:eastAsiaTheme="majorEastAsia" w:hAnsiTheme="majorEastAsia"/>
                <w:szCs w:val="21"/>
              </w:rPr>
              <w:t xml:space="preserve"> </w:t>
            </w:r>
            <w:r w:rsidRPr="00F17A2F">
              <w:rPr>
                <w:rFonts w:asciiTheme="majorEastAsia" w:eastAsiaTheme="majorEastAsia" w:hAnsiTheme="majorEastAsia" w:hint="eastAsia"/>
                <w:szCs w:val="21"/>
              </w:rPr>
              <w:t>话：1</w:t>
            </w:r>
            <w:r w:rsidR="00421321">
              <w:rPr>
                <w:rFonts w:asciiTheme="majorEastAsia" w:eastAsiaTheme="majorEastAsia" w:hAnsiTheme="majorEastAsia" w:hint="eastAsia"/>
                <w:szCs w:val="21"/>
              </w:rPr>
              <w:t>3880883138</w:t>
            </w:r>
          </w:p>
        </w:tc>
      </w:tr>
      <w:tr w:rsidR="00266ABF">
        <w:trPr>
          <w:trHeight w:val="405"/>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szCs w:val="21"/>
              </w:rPr>
              <w:t>2</w:t>
            </w:r>
          </w:p>
        </w:tc>
        <w:tc>
          <w:tcPr>
            <w:tcW w:w="2213" w:type="dxa"/>
            <w:tcBorders>
              <w:top w:val="single" w:sz="4" w:space="0" w:color="auto"/>
              <w:left w:val="single" w:sz="4" w:space="0" w:color="auto"/>
              <w:bottom w:val="single" w:sz="4" w:space="0" w:color="auto"/>
              <w:right w:val="single" w:sz="4" w:space="0" w:color="auto"/>
            </w:tcBorders>
          </w:tcPr>
          <w:p w:rsidR="00266ABF" w:rsidRDefault="00B31AD8">
            <w:pPr>
              <w:snapToGrid w:val="0"/>
              <w:rPr>
                <w:rFonts w:asciiTheme="majorEastAsia" w:eastAsiaTheme="majorEastAsia" w:hAnsiTheme="majorEastAsia"/>
                <w:szCs w:val="21"/>
              </w:rPr>
            </w:pPr>
            <w:r>
              <w:rPr>
                <w:rFonts w:asciiTheme="majorEastAsia" w:eastAsiaTheme="majorEastAsia" w:hAnsiTheme="majorEastAsia" w:hint="eastAsia"/>
                <w:szCs w:val="21"/>
              </w:rPr>
              <w:t>设备名称</w:t>
            </w:r>
          </w:p>
        </w:tc>
        <w:tc>
          <w:tcPr>
            <w:tcW w:w="6255" w:type="dxa"/>
            <w:tcBorders>
              <w:top w:val="single" w:sz="4" w:space="0" w:color="auto"/>
              <w:left w:val="single" w:sz="4" w:space="0" w:color="auto"/>
              <w:bottom w:val="single" w:sz="4" w:space="0" w:color="auto"/>
            </w:tcBorders>
            <w:vAlign w:val="center"/>
          </w:tcPr>
          <w:p w:rsidR="00266ABF" w:rsidRPr="00F17A2F" w:rsidRDefault="0085080D">
            <w:pPr>
              <w:snapToGrid w:val="0"/>
              <w:rPr>
                <w:rFonts w:asciiTheme="majorEastAsia" w:eastAsiaTheme="majorEastAsia" w:hAnsiTheme="majorEastAsia"/>
                <w:szCs w:val="21"/>
              </w:rPr>
            </w:pPr>
            <w:r w:rsidRPr="0085080D">
              <w:rPr>
                <w:rFonts w:hint="eastAsia"/>
                <w:bCs/>
                <w:szCs w:val="21"/>
                <w:u w:val="single"/>
              </w:rPr>
              <w:t>天然气室式加热炉</w:t>
            </w:r>
            <w:r w:rsidR="0023667B" w:rsidRPr="0085080D">
              <w:rPr>
                <w:rFonts w:asciiTheme="majorEastAsia" w:eastAsiaTheme="majorEastAsia" w:hAnsiTheme="majorEastAsia" w:hint="eastAsia"/>
                <w:szCs w:val="21"/>
                <w:u w:val="single"/>
              </w:rPr>
              <w:t>采购</w:t>
            </w:r>
            <w:r w:rsidR="00B8436B" w:rsidRPr="0023667B">
              <w:rPr>
                <w:rFonts w:asciiTheme="majorEastAsia" w:eastAsiaTheme="majorEastAsia" w:hAnsiTheme="majorEastAsia" w:hint="eastAsia"/>
                <w:sz w:val="24"/>
              </w:rPr>
              <w:t>一套采购项目</w:t>
            </w:r>
          </w:p>
        </w:tc>
      </w:tr>
      <w:tr w:rsidR="00266ABF">
        <w:trPr>
          <w:trHeight w:val="672"/>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szCs w:val="21"/>
              </w:rPr>
              <w:t>3</w:t>
            </w:r>
          </w:p>
        </w:tc>
        <w:tc>
          <w:tcPr>
            <w:tcW w:w="2213" w:type="dxa"/>
            <w:tcBorders>
              <w:top w:val="single" w:sz="4" w:space="0" w:color="auto"/>
              <w:left w:val="single" w:sz="4" w:space="0" w:color="auto"/>
              <w:bottom w:val="single" w:sz="4" w:space="0" w:color="auto"/>
              <w:right w:val="single" w:sz="4" w:space="0" w:color="auto"/>
            </w:tcBorders>
            <w:vAlign w:val="center"/>
          </w:tcPr>
          <w:p w:rsidR="00266ABF" w:rsidRDefault="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建设地点</w:t>
            </w:r>
          </w:p>
        </w:tc>
        <w:tc>
          <w:tcPr>
            <w:tcW w:w="6255" w:type="dxa"/>
            <w:tcBorders>
              <w:top w:val="single" w:sz="4" w:space="0" w:color="auto"/>
              <w:left w:val="single" w:sz="4" w:space="0" w:color="auto"/>
              <w:bottom w:val="single" w:sz="4" w:space="0" w:color="auto"/>
            </w:tcBorders>
            <w:vAlign w:val="center"/>
          </w:tcPr>
          <w:p w:rsidR="00266ABF" w:rsidRPr="00F17A2F" w:rsidRDefault="00B8436B">
            <w:pPr>
              <w:pStyle w:val="Default"/>
              <w:ind w:left="630" w:hangingChars="300" w:hanging="630"/>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成都市龙泉</w:t>
            </w:r>
            <w:proofErr w:type="gramStart"/>
            <w:r w:rsidRPr="00F17A2F">
              <w:rPr>
                <w:rFonts w:asciiTheme="majorEastAsia" w:eastAsiaTheme="majorEastAsia" w:hAnsiTheme="majorEastAsia" w:hint="eastAsia"/>
                <w:color w:val="auto"/>
                <w:sz w:val="21"/>
                <w:szCs w:val="21"/>
              </w:rPr>
              <w:t>驿</w:t>
            </w:r>
            <w:proofErr w:type="gramEnd"/>
            <w:r w:rsidRPr="00F17A2F">
              <w:rPr>
                <w:rFonts w:asciiTheme="majorEastAsia" w:eastAsiaTheme="majorEastAsia" w:hAnsiTheme="majorEastAsia" w:hint="eastAsia"/>
                <w:color w:val="auto"/>
                <w:sz w:val="21"/>
                <w:szCs w:val="21"/>
              </w:rPr>
              <w:t>区北京路636号</w:t>
            </w:r>
          </w:p>
        </w:tc>
      </w:tr>
      <w:tr w:rsidR="00613697">
        <w:trPr>
          <w:trHeight w:val="672"/>
          <w:jc w:val="center"/>
        </w:trPr>
        <w:tc>
          <w:tcPr>
            <w:tcW w:w="534" w:type="dxa"/>
            <w:tcBorders>
              <w:top w:val="single" w:sz="4" w:space="0" w:color="auto"/>
              <w:bottom w:val="single" w:sz="4" w:space="0" w:color="auto"/>
              <w:right w:val="single" w:sz="4" w:space="0" w:color="auto"/>
            </w:tcBorders>
            <w:vAlign w:val="center"/>
          </w:tcPr>
          <w:p w:rsidR="00613697" w:rsidRDefault="00613697" w:rsidP="00613697">
            <w:pPr>
              <w:snapToGrid w:val="0"/>
              <w:jc w:val="center"/>
              <w:rPr>
                <w:rFonts w:asciiTheme="majorEastAsia" w:eastAsiaTheme="majorEastAsia" w:hAnsiTheme="majorEastAsia"/>
                <w:szCs w:val="21"/>
              </w:rPr>
            </w:pPr>
            <w:r>
              <w:rPr>
                <w:rFonts w:asciiTheme="majorEastAsia" w:eastAsiaTheme="majorEastAsia" w:hAnsiTheme="majorEastAsia"/>
                <w:szCs w:val="21"/>
              </w:rPr>
              <w:t>4</w:t>
            </w:r>
          </w:p>
        </w:tc>
        <w:tc>
          <w:tcPr>
            <w:tcW w:w="2213" w:type="dxa"/>
            <w:tcBorders>
              <w:top w:val="single" w:sz="4" w:space="0" w:color="auto"/>
              <w:left w:val="single" w:sz="4" w:space="0" w:color="auto"/>
              <w:bottom w:val="single" w:sz="4" w:space="0" w:color="auto"/>
              <w:right w:val="single" w:sz="4" w:space="0" w:color="auto"/>
            </w:tcBorders>
            <w:vAlign w:val="center"/>
          </w:tcPr>
          <w:p w:rsidR="00613697" w:rsidRDefault="00613697" w:rsidP="00613697">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最高限额</w:t>
            </w:r>
          </w:p>
        </w:tc>
        <w:tc>
          <w:tcPr>
            <w:tcW w:w="6255" w:type="dxa"/>
            <w:tcBorders>
              <w:top w:val="single" w:sz="4" w:space="0" w:color="auto"/>
              <w:left w:val="single" w:sz="4" w:space="0" w:color="auto"/>
              <w:bottom w:val="single" w:sz="4" w:space="0" w:color="auto"/>
            </w:tcBorders>
            <w:vAlign w:val="center"/>
          </w:tcPr>
          <w:p w:rsidR="00613697" w:rsidRPr="00421321" w:rsidRDefault="00613697" w:rsidP="00613697">
            <w:pPr>
              <w:pStyle w:val="Default"/>
              <w:ind w:left="630" w:hangingChars="300" w:hanging="630"/>
              <w:rPr>
                <w:rFonts w:asciiTheme="majorEastAsia" w:eastAsiaTheme="majorEastAsia" w:hAnsiTheme="majorEastAsia"/>
                <w:color w:val="FF0000"/>
                <w:sz w:val="21"/>
                <w:szCs w:val="21"/>
              </w:rPr>
            </w:pPr>
            <w:r w:rsidRPr="00421321">
              <w:rPr>
                <w:rFonts w:asciiTheme="majorEastAsia" w:eastAsiaTheme="majorEastAsia" w:hAnsiTheme="majorEastAsia" w:hint="eastAsia"/>
                <w:color w:val="FF0000"/>
                <w:sz w:val="21"/>
                <w:szCs w:val="21"/>
              </w:rPr>
              <w:t>限价</w:t>
            </w:r>
            <w:r w:rsidR="001B6C1F">
              <w:rPr>
                <w:rFonts w:asciiTheme="majorEastAsia" w:eastAsiaTheme="majorEastAsia" w:hAnsiTheme="majorEastAsia" w:hint="eastAsia"/>
                <w:color w:val="FF0000"/>
                <w:sz w:val="21"/>
                <w:szCs w:val="21"/>
              </w:rPr>
              <w:t>1</w:t>
            </w:r>
            <w:r w:rsidR="0085080D">
              <w:rPr>
                <w:rFonts w:asciiTheme="majorEastAsia" w:eastAsiaTheme="majorEastAsia" w:hAnsiTheme="majorEastAsia" w:hint="eastAsia"/>
                <w:color w:val="FF0000"/>
                <w:sz w:val="21"/>
                <w:szCs w:val="21"/>
              </w:rPr>
              <w:t>2</w:t>
            </w:r>
            <w:r w:rsidRPr="00421321">
              <w:rPr>
                <w:rFonts w:asciiTheme="majorEastAsia" w:eastAsiaTheme="majorEastAsia" w:hAnsiTheme="majorEastAsia"/>
                <w:color w:val="FF0000"/>
                <w:sz w:val="21"/>
                <w:szCs w:val="21"/>
              </w:rPr>
              <w:t>万元</w:t>
            </w:r>
          </w:p>
        </w:tc>
      </w:tr>
      <w:tr w:rsidR="00613697">
        <w:trPr>
          <w:trHeight w:val="630"/>
          <w:jc w:val="center"/>
        </w:trPr>
        <w:tc>
          <w:tcPr>
            <w:tcW w:w="534" w:type="dxa"/>
            <w:tcBorders>
              <w:top w:val="single" w:sz="4" w:space="0" w:color="auto"/>
              <w:bottom w:val="single" w:sz="4" w:space="0" w:color="auto"/>
              <w:right w:val="single" w:sz="4" w:space="0" w:color="auto"/>
            </w:tcBorders>
            <w:vAlign w:val="center"/>
          </w:tcPr>
          <w:p w:rsidR="00613697" w:rsidRDefault="00613697" w:rsidP="00613697">
            <w:pPr>
              <w:snapToGrid w:val="0"/>
              <w:jc w:val="center"/>
              <w:rPr>
                <w:rFonts w:asciiTheme="majorEastAsia" w:eastAsiaTheme="majorEastAsia" w:hAnsiTheme="majorEastAsia"/>
                <w:szCs w:val="21"/>
              </w:rPr>
            </w:pPr>
            <w:r>
              <w:rPr>
                <w:rFonts w:asciiTheme="majorEastAsia" w:eastAsiaTheme="majorEastAsia" w:hAnsiTheme="majorEastAsia"/>
                <w:szCs w:val="21"/>
              </w:rPr>
              <w:t>5</w:t>
            </w:r>
          </w:p>
        </w:tc>
        <w:tc>
          <w:tcPr>
            <w:tcW w:w="2213" w:type="dxa"/>
            <w:tcBorders>
              <w:top w:val="single" w:sz="4" w:space="0" w:color="auto"/>
              <w:left w:val="single" w:sz="4" w:space="0" w:color="auto"/>
              <w:bottom w:val="single" w:sz="4" w:space="0" w:color="auto"/>
              <w:right w:val="single" w:sz="4" w:space="0" w:color="auto"/>
            </w:tcBorders>
            <w:vAlign w:val="center"/>
          </w:tcPr>
          <w:p w:rsidR="00613697" w:rsidRDefault="00613697" w:rsidP="00613697">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供应商资质条件、能力和信誉</w:t>
            </w:r>
          </w:p>
        </w:tc>
        <w:tc>
          <w:tcPr>
            <w:tcW w:w="6255" w:type="dxa"/>
            <w:tcBorders>
              <w:top w:val="single" w:sz="4" w:space="0" w:color="auto"/>
              <w:left w:val="single" w:sz="4" w:space="0" w:color="auto"/>
              <w:bottom w:val="single" w:sz="4" w:space="0" w:color="auto"/>
            </w:tcBorders>
          </w:tcPr>
          <w:p w:rsidR="00613697" w:rsidRPr="00F17A2F" w:rsidRDefault="00613697" w:rsidP="00613697">
            <w:pPr>
              <w:pStyle w:val="Default"/>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资质条件：</w:t>
            </w:r>
            <w:r w:rsidRPr="00F17A2F">
              <w:rPr>
                <w:rFonts w:asciiTheme="majorEastAsia" w:eastAsiaTheme="majorEastAsia" w:hAnsiTheme="majorEastAsia"/>
                <w:color w:val="auto"/>
                <w:sz w:val="21"/>
                <w:szCs w:val="21"/>
                <w:u w:val="single"/>
              </w:rPr>
              <w:t xml:space="preserve"> </w:t>
            </w:r>
            <w:r w:rsidRPr="00F17A2F">
              <w:rPr>
                <w:rFonts w:asciiTheme="majorEastAsia" w:eastAsiaTheme="majorEastAsia" w:hAnsiTheme="majorEastAsia" w:hint="eastAsia"/>
                <w:color w:val="auto"/>
                <w:sz w:val="21"/>
                <w:szCs w:val="21"/>
                <w:u w:val="single"/>
              </w:rPr>
              <w:t>设备制造商</w:t>
            </w:r>
            <w:r w:rsidRPr="00F17A2F">
              <w:rPr>
                <w:rFonts w:asciiTheme="majorEastAsia" w:eastAsiaTheme="majorEastAsia" w:hAnsiTheme="majorEastAsia"/>
                <w:color w:val="auto"/>
                <w:sz w:val="21"/>
                <w:szCs w:val="21"/>
                <w:u w:val="single"/>
              </w:rPr>
              <w:t xml:space="preserve">     </w:t>
            </w:r>
          </w:p>
          <w:p w:rsidR="00613697" w:rsidRPr="00F17A2F" w:rsidRDefault="00613697" w:rsidP="00613697">
            <w:pPr>
              <w:pStyle w:val="Default"/>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财务要求：</w:t>
            </w:r>
            <w:r w:rsidRPr="00F17A2F">
              <w:rPr>
                <w:rFonts w:asciiTheme="majorEastAsia" w:eastAsiaTheme="majorEastAsia" w:hAnsiTheme="majorEastAsia"/>
                <w:color w:val="auto"/>
                <w:sz w:val="21"/>
                <w:szCs w:val="21"/>
              </w:rPr>
              <w:t>3</w:t>
            </w:r>
            <w:r w:rsidRPr="00F17A2F">
              <w:rPr>
                <w:rFonts w:asciiTheme="majorEastAsia" w:eastAsiaTheme="majorEastAsia" w:hAnsiTheme="majorEastAsia" w:hint="eastAsia"/>
                <w:color w:val="auto"/>
                <w:sz w:val="21"/>
                <w:szCs w:val="21"/>
              </w:rPr>
              <w:t>年内无亏损</w:t>
            </w:r>
          </w:p>
        </w:tc>
      </w:tr>
      <w:tr w:rsidR="00613697">
        <w:trPr>
          <w:trHeight w:val="295"/>
          <w:jc w:val="center"/>
        </w:trPr>
        <w:tc>
          <w:tcPr>
            <w:tcW w:w="534" w:type="dxa"/>
            <w:tcBorders>
              <w:top w:val="single" w:sz="4" w:space="0" w:color="auto"/>
              <w:bottom w:val="single" w:sz="4" w:space="0" w:color="auto"/>
              <w:right w:val="single" w:sz="4" w:space="0" w:color="auto"/>
            </w:tcBorders>
            <w:vAlign w:val="center"/>
          </w:tcPr>
          <w:p w:rsidR="00613697" w:rsidRDefault="00613697" w:rsidP="00613697">
            <w:pPr>
              <w:snapToGrid w:val="0"/>
              <w:jc w:val="center"/>
              <w:rPr>
                <w:rFonts w:asciiTheme="majorEastAsia" w:eastAsiaTheme="majorEastAsia" w:hAnsiTheme="majorEastAsia"/>
                <w:szCs w:val="21"/>
              </w:rPr>
            </w:pPr>
            <w:r>
              <w:rPr>
                <w:rFonts w:asciiTheme="majorEastAsia" w:eastAsiaTheme="majorEastAsia" w:hAnsiTheme="majorEastAsia"/>
                <w:szCs w:val="21"/>
              </w:rPr>
              <w:t>6</w:t>
            </w:r>
          </w:p>
        </w:tc>
        <w:tc>
          <w:tcPr>
            <w:tcW w:w="2213" w:type="dxa"/>
            <w:tcBorders>
              <w:top w:val="single" w:sz="4" w:space="0" w:color="auto"/>
              <w:left w:val="single" w:sz="4" w:space="0" w:color="auto"/>
              <w:bottom w:val="single" w:sz="4" w:space="0" w:color="auto"/>
              <w:right w:val="single" w:sz="4" w:space="0" w:color="auto"/>
            </w:tcBorders>
            <w:vAlign w:val="center"/>
          </w:tcPr>
          <w:p w:rsidR="00613697" w:rsidRDefault="00613697" w:rsidP="00613697">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是否接受联合体询价</w:t>
            </w:r>
          </w:p>
        </w:tc>
        <w:tc>
          <w:tcPr>
            <w:tcW w:w="6255" w:type="dxa"/>
            <w:tcBorders>
              <w:top w:val="single" w:sz="4" w:space="0" w:color="auto"/>
              <w:left w:val="single" w:sz="4" w:space="0" w:color="auto"/>
              <w:bottom w:val="single" w:sz="4" w:space="0" w:color="auto"/>
            </w:tcBorders>
            <w:vAlign w:val="center"/>
          </w:tcPr>
          <w:p w:rsidR="00613697" w:rsidRPr="00F17A2F" w:rsidRDefault="00613697" w:rsidP="00613697">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hint="eastAsia"/>
                <w:szCs w:val="21"/>
                <w:u w:val="single"/>
              </w:rPr>
              <w:t>不</w:t>
            </w:r>
            <w:r w:rsidRPr="00F17A2F">
              <w:rPr>
                <w:rFonts w:asciiTheme="majorEastAsia" w:eastAsiaTheme="majorEastAsia" w:hAnsiTheme="majorEastAsia" w:hint="eastAsia"/>
                <w:szCs w:val="21"/>
              </w:rPr>
              <w:t>接受</w:t>
            </w:r>
          </w:p>
        </w:tc>
      </w:tr>
      <w:tr w:rsidR="00B8436B">
        <w:trPr>
          <w:trHeight w:val="718"/>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7</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供应商提出问题的截止时间</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snapToGri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答疑与澄清：如对采购文件有误或有不合理要求的，距采购截止日前三天，以书面形式向采购单位提出。</w:t>
            </w:r>
          </w:p>
        </w:tc>
      </w:tr>
      <w:tr w:rsidR="00B8436B">
        <w:trPr>
          <w:trHeight w:val="701"/>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8</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snapToGri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供应商在收到书面答复</w:t>
            </w:r>
            <w:r w:rsidRPr="00F17A2F">
              <w:rPr>
                <w:rFonts w:asciiTheme="majorEastAsia" w:eastAsiaTheme="majorEastAsia" w:hAnsiTheme="majorEastAsia" w:cs="仿宋_GB2312"/>
                <w:kern w:val="0"/>
                <w:szCs w:val="21"/>
              </w:rPr>
              <w:t>(</w:t>
            </w:r>
            <w:proofErr w:type="gramStart"/>
            <w:r w:rsidRPr="00F17A2F">
              <w:rPr>
                <w:rFonts w:asciiTheme="majorEastAsia" w:eastAsiaTheme="majorEastAsia" w:hAnsiTheme="majorEastAsia" w:cs="仿宋_GB2312" w:hint="eastAsia"/>
                <w:kern w:val="0"/>
                <w:szCs w:val="21"/>
              </w:rPr>
              <w:t>补遗书</w:t>
            </w:r>
            <w:proofErr w:type="gramEnd"/>
            <w:r w:rsidRPr="00F17A2F">
              <w:rPr>
                <w:rFonts w:asciiTheme="majorEastAsia" w:eastAsiaTheme="majorEastAsia" w:hAnsiTheme="majorEastAsia" w:cs="仿宋_GB2312"/>
                <w:kern w:val="0"/>
                <w:szCs w:val="21"/>
              </w:rPr>
              <w:t>)48</w:t>
            </w:r>
            <w:r w:rsidRPr="00F17A2F">
              <w:rPr>
                <w:rFonts w:asciiTheme="majorEastAsia" w:eastAsiaTheme="majorEastAsia" w:hAnsiTheme="majorEastAsia" w:cs="仿宋_GB2312" w:hint="eastAsia"/>
                <w:kern w:val="0"/>
                <w:szCs w:val="21"/>
              </w:rPr>
              <w:t>小时内应以书面形式向采购人确认。</w:t>
            </w:r>
          </w:p>
        </w:tc>
      </w:tr>
      <w:tr w:rsidR="00B8436B">
        <w:trPr>
          <w:trHeight w:val="4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9</w:t>
            </w:r>
          </w:p>
        </w:tc>
        <w:tc>
          <w:tcPr>
            <w:tcW w:w="2213" w:type="dxa"/>
            <w:tcBorders>
              <w:top w:val="single" w:sz="4" w:space="0" w:color="auto"/>
              <w:left w:val="single" w:sz="4" w:space="0" w:color="auto"/>
              <w:bottom w:val="single" w:sz="4" w:space="0" w:color="auto"/>
              <w:right w:val="single" w:sz="4" w:space="0" w:color="auto"/>
            </w:tcBorders>
          </w:tcPr>
          <w:p w:rsidR="00B8436B" w:rsidRDefault="00B8436B" w:rsidP="00B8436B">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响应文件签字或盖章要求</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响应文件由供应商的法定代表人或其委托代理人签字或盖单位章。</w:t>
            </w:r>
          </w:p>
        </w:tc>
      </w:tr>
      <w:tr w:rsidR="00B8436B">
        <w:trPr>
          <w:trHeight w:val="4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10</w:t>
            </w:r>
          </w:p>
        </w:tc>
        <w:tc>
          <w:tcPr>
            <w:tcW w:w="2213" w:type="dxa"/>
            <w:tcBorders>
              <w:top w:val="single" w:sz="4" w:space="0" w:color="auto"/>
              <w:left w:val="single" w:sz="4" w:space="0" w:color="auto"/>
              <w:bottom w:val="single" w:sz="4" w:space="0" w:color="auto"/>
              <w:right w:val="single" w:sz="4" w:space="0" w:color="auto"/>
            </w:tcBorders>
          </w:tcPr>
          <w:p w:rsidR="00B8436B" w:rsidRDefault="00B8436B" w:rsidP="00B8436B">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响应文件组成</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autoSpaceDE w:val="0"/>
              <w:autoSpaceDN w:val="0"/>
              <w:snapToGrid w:val="0"/>
              <w:textAlignment w:val="bottom"/>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响应文件由正本</w:t>
            </w:r>
            <w:r w:rsidRPr="00F17A2F">
              <w:rPr>
                <w:rFonts w:asciiTheme="majorEastAsia" w:eastAsiaTheme="majorEastAsia" w:hAnsiTheme="majorEastAsia" w:cs="仿宋_GB2312"/>
                <w:kern w:val="0"/>
                <w:szCs w:val="21"/>
              </w:rPr>
              <w:t>1</w:t>
            </w:r>
            <w:r w:rsidRPr="00F17A2F">
              <w:rPr>
                <w:rFonts w:asciiTheme="majorEastAsia" w:eastAsiaTheme="majorEastAsia" w:hAnsiTheme="majorEastAsia" w:cs="仿宋_GB2312" w:hint="eastAsia"/>
                <w:kern w:val="0"/>
                <w:szCs w:val="21"/>
              </w:rPr>
              <w:t>份；副本</w:t>
            </w:r>
            <w:r w:rsidRPr="00F17A2F">
              <w:rPr>
                <w:rFonts w:asciiTheme="majorEastAsia" w:eastAsiaTheme="majorEastAsia" w:hAnsiTheme="majorEastAsia" w:cs="仿宋_GB2312"/>
                <w:kern w:val="0"/>
                <w:szCs w:val="21"/>
              </w:rPr>
              <w:t>1</w:t>
            </w:r>
            <w:r w:rsidRPr="00F17A2F">
              <w:rPr>
                <w:rFonts w:asciiTheme="majorEastAsia" w:eastAsiaTheme="majorEastAsia" w:hAnsiTheme="majorEastAsia" w:cs="仿宋_GB2312" w:hint="eastAsia"/>
                <w:kern w:val="0"/>
                <w:szCs w:val="21"/>
              </w:rPr>
              <w:t>份组成</w:t>
            </w:r>
          </w:p>
        </w:tc>
      </w:tr>
      <w:tr w:rsidR="00B8436B">
        <w:trPr>
          <w:trHeight w:val="4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p>
        </w:tc>
        <w:tc>
          <w:tcPr>
            <w:tcW w:w="2213" w:type="dxa"/>
            <w:tcBorders>
              <w:top w:val="single" w:sz="4" w:space="0" w:color="auto"/>
              <w:left w:val="single" w:sz="4" w:space="0" w:color="auto"/>
              <w:bottom w:val="single" w:sz="4" w:space="0" w:color="auto"/>
              <w:right w:val="single" w:sz="4" w:space="0" w:color="auto"/>
            </w:tcBorders>
          </w:tcPr>
          <w:p w:rsidR="00B8436B" w:rsidRDefault="00B8436B" w:rsidP="00B8436B">
            <w:pPr>
              <w:autoSpaceDE w:val="0"/>
              <w:autoSpaceDN w:val="0"/>
              <w:snapToGrid w:val="0"/>
              <w:textAlignment w:val="bottom"/>
              <w:rPr>
                <w:rFonts w:asciiTheme="majorEastAsia" w:eastAsiaTheme="majorEastAsia" w:hAnsiTheme="majorEastAsia"/>
                <w:szCs w:val="21"/>
              </w:rPr>
            </w:pPr>
            <w:r>
              <w:rPr>
                <w:rFonts w:asciiTheme="majorEastAsia" w:eastAsiaTheme="majorEastAsia" w:hAnsiTheme="majorEastAsia" w:cs="仿宋_GB2312" w:hint="eastAsia"/>
                <w:kern w:val="0"/>
                <w:szCs w:val="21"/>
              </w:rPr>
              <w:t>响应文件装订要求</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pStyle w:val="Default"/>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color w:val="auto"/>
                <w:sz w:val="21"/>
                <w:szCs w:val="21"/>
              </w:rPr>
              <w:t>1.</w:t>
            </w:r>
            <w:r w:rsidRPr="00F17A2F">
              <w:rPr>
                <w:rFonts w:asciiTheme="majorEastAsia" w:eastAsiaTheme="majorEastAsia" w:hAnsiTheme="majorEastAsia" w:cs="仿宋_GB2312" w:hint="eastAsia"/>
                <w:color w:val="auto"/>
                <w:sz w:val="21"/>
                <w:szCs w:val="21"/>
              </w:rPr>
              <w:t>装订牢固，并应编制目录和连续页码（封面和扉页除外）；</w:t>
            </w:r>
          </w:p>
          <w:p w:rsidR="00B8436B" w:rsidRPr="00F17A2F" w:rsidRDefault="00B8436B" w:rsidP="00B8436B">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szCs w:val="21"/>
              </w:rPr>
              <w:t>2.</w:t>
            </w:r>
            <w:r w:rsidRPr="00F17A2F">
              <w:rPr>
                <w:rFonts w:asciiTheme="majorEastAsia" w:eastAsiaTheme="majorEastAsia" w:hAnsiTheme="majorEastAsia" w:hint="eastAsia"/>
                <w:szCs w:val="21"/>
              </w:rPr>
              <w:t>报价函、商务部分和技术部分集中装订成</w:t>
            </w:r>
            <w:r w:rsidRPr="00F17A2F">
              <w:rPr>
                <w:rFonts w:asciiTheme="majorEastAsia" w:eastAsiaTheme="majorEastAsia" w:hAnsiTheme="majorEastAsia"/>
                <w:szCs w:val="21"/>
              </w:rPr>
              <w:t>1</w:t>
            </w:r>
            <w:r w:rsidRPr="00F17A2F">
              <w:rPr>
                <w:rFonts w:asciiTheme="majorEastAsia" w:eastAsiaTheme="majorEastAsia" w:hAnsiTheme="majorEastAsia" w:hint="eastAsia"/>
                <w:szCs w:val="21"/>
              </w:rPr>
              <w:t>册并编制目录。</w:t>
            </w:r>
          </w:p>
        </w:tc>
      </w:tr>
      <w:tr w:rsidR="00B8436B">
        <w:trPr>
          <w:trHeight w:val="620"/>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11</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封套上写明</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pStyle w:val="Default"/>
              <w:ind w:left="630" w:hangingChars="300" w:hanging="630"/>
              <w:jc w:val="both"/>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采购人的地址：成都市龙泉</w:t>
            </w:r>
            <w:proofErr w:type="gramStart"/>
            <w:r w:rsidRPr="00F17A2F">
              <w:rPr>
                <w:rFonts w:asciiTheme="majorEastAsia" w:eastAsiaTheme="majorEastAsia" w:hAnsiTheme="majorEastAsia" w:cs="仿宋_GB2312" w:hint="eastAsia"/>
                <w:color w:val="auto"/>
                <w:sz w:val="21"/>
                <w:szCs w:val="21"/>
              </w:rPr>
              <w:t>驿</w:t>
            </w:r>
            <w:proofErr w:type="gramEnd"/>
            <w:r w:rsidRPr="00F17A2F">
              <w:rPr>
                <w:rFonts w:asciiTheme="majorEastAsia" w:eastAsiaTheme="majorEastAsia" w:hAnsiTheme="majorEastAsia" w:cs="仿宋_GB2312" w:hint="eastAsia"/>
                <w:color w:val="auto"/>
                <w:sz w:val="21"/>
                <w:szCs w:val="21"/>
              </w:rPr>
              <w:t>区</w:t>
            </w:r>
            <w:r w:rsidRPr="00F17A2F">
              <w:rPr>
                <w:rFonts w:asciiTheme="majorEastAsia" w:eastAsiaTheme="majorEastAsia" w:hAnsiTheme="majorEastAsia" w:hint="eastAsia"/>
                <w:color w:val="auto"/>
                <w:sz w:val="21"/>
                <w:szCs w:val="21"/>
              </w:rPr>
              <w:t>北京路636号</w:t>
            </w:r>
          </w:p>
          <w:p w:rsidR="00B8436B" w:rsidRPr="00F17A2F" w:rsidRDefault="00B8436B" w:rsidP="00B8436B">
            <w:pPr>
              <w:pStyle w:val="Default"/>
              <w:ind w:left="630" w:hangingChars="300" w:hanging="630"/>
              <w:jc w:val="both"/>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采购人名称：成都光明派</w:t>
            </w:r>
            <w:proofErr w:type="gramStart"/>
            <w:r w:rsidRPr="00F17A2F">
              <w:rPr>
                <w:rFonts w:asciiTheme="majorEastAsia" w:eastAsiaTheme="majorEastAsia" w:hAnsiTheme="majorEastAsia" w:cs="仿宋_GB2312" w:hint="eastAsia"/>
                <w:color w:val="auto"/>
                <w:sz w:val="21"/>
                <w:szCs w:val="21"/>
              </w:rPr>
              <w:t>特</w:t>
            </w:r>
            <w:proofErr w:type="gramEnd"/>
            <w:r w:rsidRPr="00F17A2F">
              <w:rPr>
                <w:rFonts w:asciiTheme="majorEastAsia" w:eastAsiaTheme="majorEastAsia" w:hAnsiTheme="majorEastAsia" w:cs="仿宋_GB2312" w:hint="eastAsia"/>
                <w:color w:val="auto"/>
                <w:sz w:val="21"/>
                <w:szCs w:val="21"/>
              </w:rPr>
              <w:t>贵金属有限公司</w:t>
            </w:r>
          </w:p>
          <w:p w:rsidR="00B8436B" w:rsidRPr="00F17A2F" w:rsidRDefault="00B8436B" w:rsidP="00B8436B">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成都光明派</w:t>
            </w:r>
            <w:proofErr w:type="gramStart"/>
            <w:r w:rsidRPr="00F17A2F">
              <w:rPr>
                <w:rFonts w:asciiTheme="majorEastAsia" w:eastAsiaTheme="majorEastAsia" w:hAnsiTheme="majorEastAsia" w:cs="仿宋_GB2312" w:hint="eastAsia"/>
                <w:kern w:val="0"/>
                <w:szCs w:val="21"/>
              </w:rPr>
              <w:t>特</w:t>
            </w:r>
            <w:proofErr w:type="gramEnd"/>
            <w:r w:rsidRPr="00F17A2F">
              <w:rPr>
                <w:rFonts w:asciiTheme="majorEastAsia" w:eastAsiaTheme="majorEastAsia" w:hAnsiTheme="majorEastAsia" w:cs="仿宋_GB2312" w:hint="eastAsia"/>
                <w:kern w:val="0"/>
                <w:szCs w:val="21"/>
              </w:rPr>
              <w:t>贵金属有限公司</w:t>
            </w:r>
            <w:r w:rsidR="0085080D" w:rsidRPr="0085080D">
              <w:rPr>
                <w:rFonts w:hint="eastAsia"/>
                <w:bCs/>
                <w:szCs w:val="21"/>
                <w:u w:val="single"/>
              </w:rPr>
              <w:t>天然气室式加热炉</w:t>
            </w:r>
            <w:r w:rsidRPr="00F17A2F">
              <w:rPr>
                <w:rFonts w:asciiTheme="majorEastAsia" w:eastAsiaTheme="majorEastAsia" w:hAnsiTheme="majorEastAsia" w:cs="仿宋_GB2312" w:hint="eastAsia"/>
                <w:kern w:val="0"/>
                <w:szCs w:val="21"/>
              </w:rPr>
              <w:t>询价采购文件</w:t>
            </w:r>
          </w:p>
        </w:tc>
      </w:tr>
      <w:tr w:rsidR="00B8436B">
        <w:trPr>
          <w:trHeight w:val="383"/>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12</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询价采购有效期</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autoSpaceDE w:val="0"/>
              <w:autoSpaceDN w:val="0"/>
              <w:snapToGrid w:val="0"/>
              <w:textAlignment w:val="bottom"/>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有效期</w:t>
            </w:r>
            <w:r w:rsidRPr="00F17A2F">
              <w:rPr>
                <w:rFonts w:asciiTheme="majorEastAsia" w:eastAsiaTheme="majorEastAsia" w:hAnsiTheme="majorEastAsia" w:cs="仿宋_GB2312"/>
                <w:kern w:val="0"/>
                <w:szCs w:val="21"/>
              </w:rPr>
              <w:t xml:space="preserve"> </w:t>
            </w:r>
            <w:r w:rsidRPr="00F17A2F">
              <w:rPr>
                <w:rFonts w:asciiTheme="majorEastAsia" w:eastAsiaTheme="majorEastAsia" w:hAnsiTheme="majorEastAsia" w:cs="仿宋_GB2312"/>
                <w:kern w:val="0"/>
                <w:szCs w:val="21"/>
                <w:u w:val="single"/>
              </w:rPr>
              <w:t>90</w:t>
            </w:r>
            <w:r w:rsidRPr="00F17A2F">
              <w:rPr>
                <w:rFonts w:asciiTheme="majorEastAsia" w:eastAsiaTheme="majorEastAsia" w:hAnsiTheme="majorEastAsia" w:cs="仿宋_GB2312"/>
                <w:kern w:val="0"/>
                <w:szCs w:val="21"/>
              </w:rPr>
              <w:t xml:space="preserve"> </w:t>
            </w:r>
            <w:r w:rsidRPr="00F17A2F">
              <w:rPr>
                <w:rFonts w:asciiTheme="majorEastAsia" w:eastAsiaTheme="majorEastAsia" w:hAnsiTheme="majorEastAsia" w:cs="仿宋_GB2312" w:hint="eastAsia"/>
                <w:kern w:val="0"/>
                <w:szCs w:val="21"/>
              </w:rPr>
              <w:t>天</w:t>
            </w:r>
          </w:p>
        </w:tc>
      </w:tr>
      <w:tr w:rsidR="00B8436B">
        <w:trPr>
          <w:trHeight w:val="309"/>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13</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递交报价文件地点</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spacing w:line="460" w:lineRule="exact"/>
              <w:ind w:leftChars="269" w:left="3085" w:hangingChars="1200" w:hanging="2520"/>
              <w:rPr>
                <w:rFonts w:asciiTheme="majorEastAsia" w:eastAsiaTheme="majorEastAsia" w:hAnsiTheme="majorEastAsia"/>
                <w:szCs w:val="21"/>
              </w:rPr>
            </w:pPr>
            <w:r w:rsidRPr="00F17A2F">
              <w:rPr>
                <w:rFonts w:asciiTheme="majorEastAsia" w:eastAsiaTheme="majorEastAsia" w:hAnsiTheme="majorEastAsia" w:cs="仿宋_GB2312" w:hint="eastAsia"/>
                <w:kern w:val="0"/>
                <w:szCs w:val="21"/>
              </w:rPr>
              <w:t>成都市龙泉</w:t>
            </w:r>
            <w:proofErr w:type="gramStart"/>
            <w:r w:rsidRPr="00F17A2F">
              <w:rPr>
                <w:rFonts w:asciiTheme="majorEastAsia" w:eastAsiaTheme="majorEastAsia" w:hAnsiTheme="majorEastAsia" w:cs="仿宋_GB2312" w:hint="eastAsia"/>
                <w:kern w:val="0"/>
                <w:szCs w:val="21"/>
              </w:rPr>
              <w:t>驿</w:t>
            </w:r>
            <w:proofErr w:type="gramEnd"/>
            <w:r w:rsidRPr="00F17A2F">
              <w:rPr>
                <w:rFonts w:asciiTheme="majorEastAsia" w:eastAsiaTheme="majorEastAsia" w:hAnsiTheme="majorEastAsia" w:cs="仿宋_GB2312" w:hint="eastAsia"/>
                <w:kern w:val="0"/>
                <w:szCs w:val="21"/>
              </w:rPr>
              <w:t>区</w:t>
            </w:r>
            <w:r w:rsidRPr="00F17A2F">
              <w:rPr>
                <w:rFonts w:asciiTheme="majorEastAsia" w:eastAsiaTheme="majorEastAsia" w:hAnsiTheme="majorEastAsia" w:cs="宋体" w:hint="eastAsia"/>
                <w:kern w:val="0"/>
                <w:szCs w:val="21"/>
              </w:rPr>
              <w:t>北京路636号</w:t>
            </w:r>
          </w:p>
        </w:tc>
      </w:tr>
      <w:tr w:rsidR="00B8436B">
        <w:trPr>
          <w:trHeight w:val="400"/>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14</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是否退还报价文件</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pStyle w:val="Default"/>
              <w:jc w:val="both"/>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否</w:t>
            </w:r>
          </w:p>
        </w:tc>
      </w:tr>
      <w:tr w:rsidR="00B8436B">
        <w:trPr>
          <w:trHeight w:val="620"/>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15</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公开报价时间和地点</w:t>
            </w:r>
          </w:p>
        </w:tc>
        <w:tc>
          <w:tcPr>
            <w:tcW w:w="6255" w:type="dxa"/>
            <w:tcBorders>
              <w:top w:val="single" w:sz="4" w:space="0" w:color="auto"/>
              <w:left w:val="single" w:sz="4" w:space="0" w:color="auto"/>
              <w:bottom w:val="single" w:sz="4" w:space="0" w:color="auto"/>
            </w:tcBorders>
          </w:tcPr>
          <w:p w:rsidR="00B8436B" w:rsidRPr="00F17A2F" w:rsidRDefault="00B8436B" w:rsidP="00B8436B">
            <w:pPr>
              <w:pStyle w:val="Default"/>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公开报价时间：同报价截止时间</w:t>
            </w:r>
          </w:p>
          <w:p w:rsidR="00B8436B" w:rsidRPr="00F17A2F" w:rsidRDefault="00B8436B" w:rsidP="00B8436B">
            <w:pPr>
              <w:pStyle w:val="Default"/>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公开报价地点：成都市龙泉</w:t>
            </w:r>
            <w:proofErr w:type="gramStart"/>
            <w:r w:rsidRPr="00F17A2F">
              <w:rPr>
                <w:rFonts w:asciiTheme="majorEastAsia" w:eastAsiaTheme="majorEastAsia" w:hAnsiTheme="majorEastAsia" w:cs="仿宋_GB2312" w:hint="eastAsia"/>
                <w:color w:val="auto"/>
                <w:sz w:val="21"/>
                <w:szCs w:val="21"/>
              </w:rPr>
              <w:t>驿</w:t>
            </w:r>
            <w:proofErr w:type="gramEnd"/>
            <w:r w:rsidRPr="00F17A2F">
              <w:rPr>
                <w:rFonts w:asciiTheme="majorEastAsia" w:eastAsiaTheme="majorEastAsia" w:hAnsiTheme="majorEastAsia" w:cs="仿宋_GB2312" w:hint="eastAsia"/>
                <w:color w:val="auto"/>
                <w:sz w:val="21"/>
                <w:szCs w:val="21"/>
              </w:rPr>
              <w:t>区</w:t>
            </w:r>
            <w:r w:rsidRPr="00F17A2F">
              <w:rPr>
                <w:rFonts w:asciiTheme="majorEastAsia" w:eastAsiaTheme="majorEastAsia" w:hAnsiTheme="majorEastAsia" w:hint="eastAsia"/>
                <w:color w:val="auto"/>
                <w:sz w:val="21"/>
                <w:szCs w:val="21"/>
              </w:rPr>
              <w:t>北京路636号</w:t>
            </w:r>
          </w:p>
        </w:tc>
      </w:tr>
      <w:tr w:rsidR="00B8436B">
        <w:trPr>
          <w:trHeight w:val="3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16</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评审办法</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hint="eastAsia"/>
                <w:szCs w:val="21"/>
              </w:rPr>
              <w:t>综合评分法</w:t>
            </w:r>
          </w:p>
        </w:tc>
      </w:tr>
    </w:tbl>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一、供应商参加采购活动应当符合国家相关法律法规。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供应商在报价前必须对所投货物的型号、价格等进行市场调查，保证在签订合同后按期供货。成交供应商应保证货物是全新、未使用过的原装合格正品，并完全符合合同规定的质量、规格和性能。货物在正确安装、正常使用和保养条件下，在其使用寿命内应具有满意的性</w:t>
      </w:r>
      <w:r>
        <w:rPr>
          <w:rFonts w:asciiTheme="majorEastAsia" w:eastAsiaTheme="majorEastAsia" w:hAnsiTheme="majorEastAsia" w:hint="eastAsia"/>
          <w:sz w:val="24"/>
        </w:rPr>
        <w:lastRenderedPageBreak/>
        <w:t>能。货物最终验收后，在质量保证期内，对由于设计、工艺或材料缺陷而发生任何不足或故障，应负责并承担相应费用。</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三、中标人必须对报价文件负全责；在中标后</w:t>
      </w:r>
      <w:r>
        <w:rPr>
          <w:rFonts w:asciiTheme="majorEastAsia" w:eastAsiaTheme="majorEastAsia" w:hAnsiTheme="majorEastAsia"/>
          <w:sz w:val="24"/>
        </w:rPr>
        <w:t>10</w:t>
      </w:r>
      <w:r>
        <w:rPr>
          <w:rFonts w:asciiTheme="majorEastAsia" w:eastAsiaTheme="majorEastAsia" w:hAnsiTheme="majorEastAsia" w:hint="eastAsia"/>
          <w:sz w:val="24"/>
        </w:rPr>
        <w:t>个工作日内与采购人签订合同，并在规定时间内供货。</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各供应商填列的单价和总价以人民币元为单位，报价应包括设备设计和制造费、运费、税费、安装调试费及货物交付使用前的一切费用。只能有一个报价，不接受有选择的报价。供应商须对全部货物进行报价，否则报价无效。</w:t>
      </w:r>
    </w:p>
    <w:p w:rsidR="00266ABF" w:rsidRDefault="00B8436B" w:rsidP="00421321">
      <w:pPr>
        <w:spacing w:line="480" w:lineRule="exact"/>
        <w:ind w:firstLineChars="200" w:firstLine="482"/>
        <w:rPr>
          <w:rFonts w:asciiTheme="majorEastAsia" w:eastAsiaTheme="majorEastAsia" w:hAnsiTheme="majorEastAsia"/>
          <w:b/>
          <w:sz w:val="24"/>
        </w:rPr>
      </w:pPr>
      <w:r>
        <w:rPr>
          <w:rFonts w:asciiTheme="majorEastAsia" w:eastAsiaTheme="majorEastAsia" w:hAnsiTheme="majorEastAsia"/>
          <w:b/>
          <w:sz w:val="24"/>
        </w:rPr>
        <w:t xml:space="preserve"> </w:t>
      </w:r>
      <w:r>
        <w:rPr>
          <w:rFonts w:asciiTheme="majorEastAsia" w:eastAsiaTheme="majorEastAsia" w:hAnsiTheme="majorEastAsia" w:hint="eastAsia"/>
          <w:sz w:val="24"/>
        </w:rPr>
        <w:t>五、报价文件应包括：</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（一）法人代表授权委托书原件（格式见附件一）；</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（二）报价一览表（附件二）；</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（三）明细报价表（附件三）；</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（四）所投货物详细技术参数及原厂商针对此项目授权书原件；</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（五）相关服务承诺（书面材料，格式自定）；</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（六）报价单位认为适宜的与本项目相关的其他资格证明资料。</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注：</w:t>
      </w:r>
      <w:r>
        <w:rPr>
          <w:rFonts w:asciiTheme="majorEastAsia" w:eastAsiaTheme="majorEastAsia" w:hAnsiTheme="majorEastAsia" w:hint="eastAsia"/>
          <w:b/>
          <w:bCs/>
          <w:iCs/>
          <w:sz w:val="24"/>
          <w:u w:val="single"/>
        </w:rPr>
        <w:t>以上材料须加盖单位公章</w:t>
      </w:r>
      <w:r>
        <w:rPr>
          <w:rFonts w:asciiTheme="majorEastAsia" w:eastAsiaTheme="majorEastAsia" w:hAnsiTheme="majorEastAsia" w:hint="eastAsia"/>
          <w:b/>
          <w:sz w:val="24"/>
          <w:u w:val="single"/>
        </w:rPr>
        <w:t>（原件备查）</w:t>
      </w:r>
      <w:r>
        <w:rPr>
          <w:rFonts w:asciiTheme="majorEastAsia" w:eastAsiaTheme="majorEastAsia" w:hAnsiTheme="majorEastAsia" w:hint="eastAsia"/>
          <w:b/>
          <w:bCs/>
          <w:iCs/>
          <w:sz w:val="24"/>
          <w:u w:val="single"/>
        </w:rPr>
        <w:t>，</w:t>
      </w:r>
      <w:r>
        <w:rPr>
          <w:rFonts w:asciiTheme="majorEastAsia" w:eastAsiaTheme="majorEastAsia" w:hAnsiTheme="majorEastAsia" w:hint="eastAsia"/>
          <w:b/>
          <w:iCs/>
          <w:sz w:val="24"/>
          <w:u w:val="single"/>
        </w:rPr>
        <w:t>供应商应将报价文件按上述顺序装订成册</w:t>
      </w:r>
      <w:r>
        <w:rPr>
          <w:rFonts w:asciiTheme="majorEastAsia" w:eastAsiaTheme="majorEastAsia" w:hAnsiTheme="majorEastAsia" w:hint="eastAsia"/>
          <w:sz w:val="24"/>
        </w:rPr>
        <w:t>。</w:t>
      </w:r>
    </w:p>
    <w:p w:rsidR="00266ABF" w:rsidRDefault="00B8436B" w:rsidP="00421321">
      <w:pPr>
        <w:spacing w:line="480" w:lineRule="exact"/>
        <w:ind w:firstLineChars="200" w:firstLine="482"/>
        <w:rPr>
          <w:rFonts w:asciiTheme="majorEastAsia" w:eastAsiaTheme="majorEastAsia" w:hAnsiTheme="majorEastAsia"/>
          <w:b/>
          <w:sz w:val="24"/>
          <w:u w:val="single"/>
        </w:rPr>
      </w:pPr>
      <w:r>
        <w:rPr>
          <w:rFonts w:asciiTheme="majorEastAsia" w:eastAsiaTheme="majorEastAsia" w:hAnsiTheme="majorEastAsia" w:hint="eastAsia"/>
          <w:b/>
          <w:sz w:val="24"/>
          <w:u w:val="single"/>
        </w:rPr>
        <w:t>供应商在递交询价报价文件时，必须是密封完好的，密封件正面应标明单位名称，并在封口处加盖单位公章。</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六、报价文件接受截止时间及地点</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（一）询价文件接收截止时间：</w:t>
      </w:r>
      <w:r>
        <w:rPr>
          <w:rFonts w:asciiTheme="majorEastAsia" w:eastAsiaTheme="majorEastAsia" w:hAnsiTheme="majorEastAsia"/>
          <w:sz w:val="24"/>
          <w:u w:val="single"/>
        </w:rPr>
        <w:t>20</w:t>
      </w:r>
      <w:r>
        <w:rPr>
          <w:rFonts w:asciiTheme="majorEastAsia" w:eastAsiaTheme="majorEastAsia" w:hAnsiTheme="majorEastAsia" w:hint="eastAsia"/>
          <w:sz w:val="24"/>
          <w:u w:val="single"/>
        </w:rPr>
        <w:t>2</w:t>
      </w:r>
      <w:r w:rsidR="00E128F4">
        <w:rPr>
          <w:rFonts w:asciiTheme="majorEastAsia" w:eastAsiaTheme="majorEastAsia" w:hAnsiTheme="majorEastAsia" w:hint="eastAsia"/>
          <w:sz w:val="24"/>
          <w:u w:val="single"/>
        </w:rPr>
        <w:t>2</w:t>
      </w:r>
      <w:r>
        <w:rPr>
          <w:rFonts w:asciiTheme="majorEastAsia" w:eastAsiaTheme="majorEastAsia" w:hAnsiTheme="majorEastAsia" w:hint="eastAsia"/>
          <w:sz w:val="24"/>
        </w:rPr>
        <w:t>年</w:t>
      </w:r>
      <w:r w:rsidR="00633A36">
        <w:rPr>
          <w:rFonts w:asciiTheme="majorEastAsia" w:eastAsiaTheme="majorEastAsia" w:hAnsiTheme="majorEastAsia" w:hint="eastAsia"/>
          <w:sz w:val="24"/>
          <w:u w:val="single"/>
        </w:rPr>
        <w:t>4</w:t>
      </w:r>
      <w:r>
        <w:rPr>
          <w:rFonts w:asciiTheme="majorEastAsia" w:eastAsiaTheme="majorEastAsia" w:hAnsiTheme="majorEastAsia" w:hint="eastAsia"/>
          <w:sz w:val="24"/>
        </w:rPr>
        <w:t>月</w:t>
      </w:r>
      <w:r w:rsidR="00A84368">
        <w:rPr>
          <w:rFonts w:asciiTheme="majorEastAsia" w:eastAsiaTheme="majorEastAsia" w:hAnsiTheme="majorEastAsia" w:hint="eastAsia"/>
          <w:sz w:val="24"/>
          <w:u w:val="single"/>
        </w:rPr>
        <w:t xml:space="preserve"> </w:t>
      </w:r>
      <w:r w:rsidR="00E128F4">
        <w:rPr>
          <w:rFonts w:asciiTheme="majorEastAsia" w:eastAsiaTheme="majorEastAsia" w:hAnsiTheme="majorEastAsia" w:hint="eastAsia"/>
          <w:sz w:val="24"/>
          <w:u w:val="single"/>
        </w:rPr>
        <w:t>2</w:t>
      </w:r>
      <w:r w:rsidR="00CA43B6">
        <w:rPr>
          <w:rFonts w:asciiTheme="majorEastAsia" w:eastAsiaTheme="majorEastAsia" w:hAnsiTheme="majorEastAsia"/>
          <w:sz w:val="24"/>
          <w:u w:val="single"/>
        </w:rPr>
        <w:t>5</w:t>
      </w:r>
      <w:bookmarkStart w:id="0" w:name="_GoBack"/>
      <w:bookmarkEnd w:id="0"/>
      <w:r>
        <w:rPr>
          <w:rFonts w:asciiTheme="majorEastAsia" w:eastAsiaTheme="majorEastAsia" w:hAnsiTheme="majorEastAsia" w:hint="eastAsia"/>
          <w:sz w:val="24"/>
        </w:rPr>
        <w:t>日</w:t>
      </w:r>
      <w:r w:rsidR="00A84368">
        <w:rPr>
          <w:rFonts w:asciiTheme="majorEastAsia" w:eastAsiaTheme="majorEastAsia" w:hAnsiTheme="majorEastAsia"/>
          <w:sz w:val="24"/>
        </w:rPr>
        <w:t>9</w:t>
      </w:r>
      <w:r>
        <w:rPr>
          <w:rFonts w:asciiTheme="majorEastAsia" w:eastAsiaTheme="majorEastAsia" w:hAnsiTheme="majorEastAsia" w:hint="eastAsia"/>
          <w:sz w:val="24"/>
        </w:rPr>
        <w:t>:00时，截止时间后，将拒绝接收新的报价文件。</w:t>
      </w:r>
    </w:p>
    <w:p w:rsidR="00266ABF" w:rsidRDefault="00B8436B" w:rsidP="00421321">
      <w:pPr>
        <w:spacing w:line="480" w:lineRule="exact"/>
        <w:ind w:leftChars="269" w:left="3445" w:hangingChars="1200" w:hanging="2880"/>
        <w:rPr>
          <w:rFonts w:asciiTheme="majorEastAsia" w:eastAsiaTheme="majorEastAsia" w:hAnsiTheme="majorEastAsia"/>
          <w:sz w:val="24"/>
        </w:rPr>
      </w:pPr>
      <w:r>
        <w:rPr>
          <w:rFonts w:asciiTheme="majorEastAsia" w:eastAsiaTheme="majorEastAsia" w:hAnsiTheme="majorEastAsia" w:hint="eastAsia"/>
          <w:sz w:val="24"/>
        </w:rPr>
        <w:t>（二）投送地点：成都光明派</w:t>
      </w:r>
      <w:proofErr w:type="gramStart"/>
      <w:r>
        <w:rPr>
          <w:rFonts w:asciiTheme="majorEastAsia" w:eastAsiaTheme="majorEastAsia" w:hAnsiTheme="majorEastAsia" w:hint="eastAsia"/>
          <w:sz w:val="24"/>
        </w:rPr>
        <w:t>特</w:t>
      </w:r>
      <w:proofErr w:type="gramEnd"/>
      <w:r>
        <w:rPr>
          <w:rFonts w:asciiTheme="majorEastAsia" w:eastAsiaTheme="majorEastAsia" w:hAnsiTheme="majorEastAsia" w:hint="eastAsia"/>
          <w:sz w:val="24"/>
        </w:rPr>
        <w:t>贵金属有限公司综合部</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七、下列情况将被视为无效报价文件：</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（一）报价文件未在规定时间内送达指定地点；</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（二）未按照规定提供授权书原件的，为无效报价；</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（三）报价文件中的各项内容填列不完整和有涂改现象的，供应商公章和供应商代表签字不齐的；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（四）报价文件中出现计算性错误的；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（五）供应商擅自改变货物型号、配置的；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（六）供应商的报价材料密封不合要求的；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lastRenderedPageBreak/>
        <w:t>（七）其他询价小组认为的其他非实质性相应的；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（八）法律、法规规定的其他情况。</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九、询价采购评审过程的保密性：报价后，直至向成交供应商授予合同时止，凡与审查、澄清、评价和比较报价文件有关的资料以及授予合同的意见等，均不得向供应商及与询价采购无关的其他人透露。</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w:t>
      </w:r>
      <w:r>
        <w:rPr>
          <w:rFonts w:asciiTheme="majorEastAsia" w:eastAsiaTheme="majorEastAsia" w:hAnsiTheme="majorEastAsia"/>
          <w:sz w:val="24"/>
        </w:rPr>
        <w:t>.</w:t>
      </w:r>
      <w:r>
        <w:rPr>
          <w:rFonts w:asciiTheme="majorEastAsia" w:eastAsiaTheme="majorEastAsia" w:hAnsiTheme="majorEastAsia" w:hint="eastAsia"/>
          <w:sz w:val="24"/>
        </w:rPr>
        <w:t>报价文件的评审</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（二）审查是否所有供应商的报价均超过采购预算：出现所有供应商的报价均超过采购预算、采购人没有支付能力的情况时采购无效，询价小组有权决定拒绝所有报价文件。</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（四）审查报价文件是否实质性响应询价文件的要求</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．对于经审查确定为资格合格的供应商，询价小组将审查其报价文件是否对询价文件的所有事项、格式、条款和技术规范等要求都做出了实质性响应。</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．实质性响应的报价文件是指与询价文件要求的全部条款、条件和技术规格相符，没有重大偏离的报价文件。没有实质性响应询价文件要求的报价文件将被拒绝。询价小组决定报价文件的</w:t>
      </w:r>
      <w:proofErr w:type="gramStart"/>
      <w:r>
        <w:rPr>
          <w:rFonts w:asciiTheme="majorEastAsia" w:eastAsiaTheme="majorEastAsia" w:hAnsiTheme="majorEastAsia" w:hint="eastAsia"/>
          <w:sz w:val="24"/>
        </w:rPr>
        <w:t>响应性只根据</w:t>
      </w:r>
      <w:proofErr w:type="gramEnd"/>
      <w:r>
        <w:rPr>
          <w:rFonts w:asciiTheme="majorEastAsia" w:eastAsiaTheme="majorEastAsia" w:hAnsiTheme="majorEastAsia" w:hint="eastAsia"/>
          <w:sz w:val="24"/>
        </w:rPr>
        <w:t>其本身内容而不寻求外部证据。</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．报价文件有下列情形之一的属于重大偏离，将被作废处理：</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1</w:t>
      </w:r>
      <w:r>
        <w:rPr>
          <w:rFonts w:asciiTheme="majorEastAsia" w:eastAsiaTheme="majorEastAsia" w:hAnsiTheme="majorEastAsia" w:hint="eastAsia"/>
          <w:sz w:val="24"/>
        </w:rPr>
        <w:t>）报价文件未按询价文件附件《报价文件格式》相关格式规定有效签署和</w:t>
      </w:r>
      <w:r>
        <w:rPr>
          <w:rFonts w:asciiTheme="majorEastAsia" w:eastAsiaTheme="majorEastAsia" w:hAnsiTheme="majorEastAsia"/>
          <w:sz w:val="24"/>
        </w:rPr>
        <w:t>/</w:t>
      </w:r>
      <w:r>
        <w:rPr>
          <w:rFonts w:asciiTheme="majorEastAsia" w:eastAsiaTheme="majorEastAsia" w:hAnsiTheme="majorEastAsia" w:hint="eastAsia"/>
          <w:sz w:val="24"/>
        </w:rPr>
        <w:t>或加盖公章；</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2</w:t>
      </w:r>
      <w:r>
        <w:rPr>
          <w:rFonts w:asciiTheme="majorEastAsia" w:eastAsiaTheme="majorEastAsia" w:hAnsiTheme="majorEastAsia" w:hint="eastAsia"/>
          <w:sz w:val="24"/>
        </w:rPr>
        <w:t>）报价文件载明的项目完成期限超过询价文件规定；</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3</w:t>
      </w:r>
      <w:r>
        <w:rPr>
          <w:rFonts w:asciiTheme="majorEastAsia" w:eastAsiaTheme="majorEastAsia" w:hAnsiTheme="majorEastAsia" w:hint="eastAsia"/>
          <w:sz w:val="24"/>
        </w:rPr>
        <w:t>）明显不符合询价文件规定的技术规格、技术标准；</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4</w:t>
      </w:r>
      <w:r>
        <w:rPr>
          <w:rFonts w:asciiTheme="majorEastAsia" w:eastAsiaTheme="majorEastAsia" w:hAnsiTheme="majorEastAsia" w:hint="eastAsia"/>
          <w:sz w:val="24"/>
        </w:rPr>
        <w:t>）报价文件载明的货物检验标准和方法等明显不符合询价文件要求；</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5</w:t>
      </w:r>
      <w:r>
        <w:rPr>
          <w:rFonts w:asciiTheme="majorEastAsia" w:eastAsiaTheme="majorEastAsia" w:hAnsiTheme="majorEastAsia" w:hint="eastAsia"/>
          <w:sz w:val="24"/>
        </w:rPr>
        <w:t>）询价文件要求提供样机（样品）但供应商未提供；</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6</w:t>
      </w:r>
      <w:r>
        <w:rPr>
          <w:rFonts w:asciiTheme="majorEastAsia" w:eastAsiaTheme="majorEastAsia" w:hAnsiTheme="majorEastAsia" w:hint="eastAsia"/>
          <w:sz w:val="24"/>
        </w:rPr>
        <w:t>）报价文件附有采购人不能接受的条件；</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7</w:t>
      </w:r>
      <w:r>
        <w:rPr>
          <w:rFonts w:asciiTheme="majorEastAsia" w:eastAsiaTheme="majorEastAsia" w:hAnsiTheme="majorEastAsia" w:hint="eastAsia"/>
          <w:sz w:val="24"/>
        </w:rPr>
        <w:t>）不符合询价文件规定的其他实质性要求；</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（五）报价的审查：所有供应商的报价均以文件上的价格为准。报价文件中的分项报价合</w:t>
      </w:r>
      <w:r>
        <w:rPr>
          <w:rFonts w:asciiTheme="majorEastAsia" w:eastAsiaTheme="majorEastAsia" w:hAnsiTheme="majorEastAsia" w:hint="eastAsia"/>
          <w:sz w:val="24"/>
        </w:rPr>
        <w:lastRenderedPageBreak/>
        <w:t>计与总报价不一致的，以分项报价的合计为准。如果供应商不按照上述原则修正其总报价及分项报价，则其报价文件将被拒绝。</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w:t>
      </w:r>
      <w:r>
        <w:rPr>
          <w:rFonts w:asciiTheme="majorEastAsia" w:eastAsiaTheme="majorEastAsia" w:hAnsiTheme="majorEastAsia"/>
          <w:sz w:val="24"/>
        </w:rPr>
        <w:t xml:space="preserve"> </w:t>
      </w:r>
      <w:r>
        <w:rPr>
          <w:rFonts w:asciiTheme="majorEastAsia" w:eastAsiaTheme="majorEastAsia" w:hAnsiTheme="majorEastAsia" w:hint="eastAsia"/>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w:t>
      </w:r>
      <w:proofErr w:type="gramStart"/>
      <w:r>
        <w:rPr>
          <w:rFonts w:asciiTheme="majorEastAsia" w:eastAsiaTheme="majorEastAsia" w:hAnsiTheme="majorEastAsia" w:hint="eastAsia"/>
          <w:sz w:val="24"/>
        </w:rPr>
        <w:t>作出</w:t>
      </w:r>
      <w:proofErr w:type="gramEnd"/>
      <w:r>
        <w:rPr>
          <w:rFonts w:asciiTheme="majorEastAsia" w:eastAsiaTheme="majorEastAsia" w:hAnsiTheme="majorEastAsia" w:hint="eastAsia"/>
          <w:sz w:val="24"/>
        </w:rPr>
        <w:t>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w:t>
      </w:r>
      <w:proofErr w:type="gramStart"/>
      <w:r>
        <w:rPr>
          <w:rFonts w:asciiTheme="majorEastAsia" w:eastAsiaTheme="majorEastAsia" w:hAnsiTheme="majorEastAsia" w:hint="eastAsia"/>
          <w:sz w:val="24"/>
        </w:rPr>
        <w:t>作出</w:t>
      </w:r>
      <w:proofErr w:type="gramEnd"/>
      <w:r>
        <w:rPr>
          <w:rFonts w:asciiTheme="majorEastAsia" w:eastAsiaTheme="majorEastAsia" w:hAnsiTheme="majorEastAsia" w:hint="eastAsia"/>
          <w:sz w:val="24"/>
        </w:rPr>
        <w:t>书面澄清、说明、补正的，询价小组将否决其报价。</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十一．出现下列情形之一的，询价小组有权否决所有供应商的报价或取消采购活动：</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．参与报价的供应商不足三家的；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．出现影响采购公正的违法、违规行为的；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．供应商的报价均超过了采购预算，采购单位不能支付的；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4</w:t>
      </w:r>
      <w:r>
        <w:rPr>
          <w:rFonts w:asciiTheme="majorEastAsia" w:eastAsiaTheme="majorEastAsia" w:hAnsiTheme="majorEastAsia" w:hint="eastAsia"/>
          <w:sz w:val="24"/>
        </w:rPr>
        <w:t>．因重大变故，采购任务取消的；</w:t>
      </w:r>
    </w:p>
    <w:p w:rsidR="00266ABF" w:rsidRDefault="00B8436B" w:rsidP="00421321">
      <w:pPr>
        <w:spacing w:line="480" w:lineRule="exact"/>
        <w:rPr>
          <w:rFonts w:asciiTheme="majorEastAsia" w:eastAsiaTheme="majorEastAsia" w:hAnsiTheme="majorEastAsia"/>
          <w:sz w:val="24"/>
        </w:rPr>
      </w:pPr>
      <w:r>
        <w:rPr>
          <w:rFonts w:asciiTheme="majorEastAsia" w:eastAsiaTheme="majorEastAsia" w:hAnsiTheme="majorEastAsia"/>
          <w:sz w:val="24"/>
        </w:rPr>
        <w:t xml:space="preserve">    5</w:t>
      </w:r>
      <w:r>
        <w:rPr>
          <w:rFonts w:asciiTheme="majorEastAsia" w:eastAsiaTheme="majorEastAsia" w:hAnsiTheme="majorEastAsia" w:hint="eastAsia"/>
          <w:sz w:val="24"/>
        </w:rPr>
        <w:t>．询价小组经评审认为所有报价文件都不符合询价文件要求的。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十二</w:t>
      </w:r>
      <w:r>
        <w:rPr>
          <w:rFonts w:asciiTheme="majorEastAsia" w:eastAsiaTheme="majorEastAsia" w:hAnsiTheme="majorEastAsia"/>
          <w:sz w:val="24"/>
        </w:rPr>
        <w:t>.</w:t>
      </w:r>
      <w:bookmarkStart w:id="1" w:name="_Toc217446103"/>
      <w:r>
        <w:rPr>
          <w:rFonts w:asciiTheme="majorEastAsia" w:eastAsiaTheme="majorEastAsia" w:hAnsiTheme="majorEastAsia"/>
          <w:sz w:val="24"/>
        </w:rPr>
        <w:t xml:space="preserve"> </w:t>
      </w:r>
      <w:r>
        <w:rPr>
          <w:rFonts w:asciiTheme="majorEastAsia" w:eastAsiaTheme="majorEastAsia" w:hAnsiTheme="majorEastAsia" w:hint="eastAsia"/>
          <w:sz w:val="24"/>
        </w:rPr>
        <w:t>评审细则及标准</w:t>
      </w:r>
      <w:bookmarkEnd w:id="1"/>
    </w:p>
    <w:p w:rsidR="00266ABF" w:rsidRDefault="00B8436B" w:rsidP="00421321">
      <w:pPr>
        <w:spacing w:line="480" w:lineRule="exact"/>
        <w:ind w:leftChars="228" w:left="959" w:hangingChars="200" w:hanging="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w:t>
      </w:r>
      <w:r>
        <w:rPr>
          <w:rFonts w:asciiTheme="majorEastAsia" w:eastAsiaTheme="majorEastAsia" w:hAnsiTheme="majorEastAsia"/>
          <w:sz w:val="24"/>
        </w:rPr>
        <w:t xml:space="preserve"> </w:t>
      </w:r>
      <w:r>
        <w:rPr>
          <w:rFonts w:asciiTheme="majorEastAsia" w:eastAsiaTheme="majorEastAsia" w:hAnsiTheme="majorEastAsia" w:hint="eastAsia"/>
          <w:sz w:val="24"/>
        </w:rPr>
        <w:t>评审小组只对通过初审的响应文件，根据询价通知书规定的评审程序、评分办法及标准进行评价和比较。</w:t>
      </w:r>
    </w:p>
    <w:p w:rsidR="00266ABF" w:rsidRDefault="00B8436B" w:rsidP="00421321">
      <w:pPr>
        <w:tabs>
          <w:tab w:val="left" w:pos="720"/>
        </w:tabs>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w:t>
      </w:r>
      <w:r>
        <w:rPr>
          <w:rFonts w:asciiTheme="majorEastAsia" w:eastAsiaTheme="majorEastAsia" w:hAnsiTheme="majorEastAsia"/>
          <w:sz w:val="24"/>
        </w:rPr>
        <w:t xml:space="preserve"> </w:t>
      </w:r>
      <w:r>
        <w:rPr>
          <w:rFonts w:asciiTheme="majorEastAsia" w:eastAsiaTheme="majorEastAsia" w:hAnsiTheme="majorEastAsia" w:hint="eastAsia"/>
          <w:sz w:val="24"/>
        </w:rPr>
        <w:t>本次综合评分的因素是：</w:t>
      </w:r>
      <w:proofErr w:type="gramStart"/>
      <w:r>
        <w:rPr>
          <w:rFonts w:asciiTheme="majorEastAsia" w:eastAsiaTheme="majorEastAsia" w:hAnsiTheme="majorEastAsia" w:hint="eastAsia"/>
          <w:sz w:val="24"/>
        </w:rPr>
        <w:t>见综合</w:t>
      </w:r>
      <w:proofErr w:type="gramEnd"/>
      <w:r>
        <w:rPr>
          <w:rFonts w:asciiTheme="majorEastAsia" w:eastAsiaTheme="majorEastAsia" w:hAnsiTheme="majorEastAsia" w:hint="eastAsia"/>
          <w:sz w:val="24"/>
        </w:rPr>
        <w:t>评分明细表。</w:t>
      </w:r>
    </w:p>
    <w:p w:rsidR="00266ABF" w:rsidRDefault="00B8436B" w:rsidP="00421321">
      <w:pPr>
        <w:spacing w:line="480" w:lineRule="exact"/>
        <w:ind w:leftChars="228" w:left="959" w:hangingChars="200" w:hanging="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w:t>
      </w:r>
      <w:r>
        <w:rPr>
          <w:rFonts w:asciiTheme="majorEastAsia" w:eastAsiaTheme="majorEastAsia" w:hAnsiTheme="majorEastAsia"/>
          <w:sz w:val="24"/>
        </w:rPr>
        <w:t xml:space="preserve"> </w:t>
      </w:r>
      <w:r>
        <w:rPr>
          <w:rFonts w:asciiTheme="majorEastAsia" w:eastAsiaTheme="majorEastAsia" w:hAnsiTheme="majorEastAsia" w:hint="eastAsia"/>
          <w:sz w:val="24"/>
        </w:rPr>
        <w:t>除价格因素外，评审小组成员应依据询价通知书规定的评分标准和方法独立对其他因素进行比较打分。每个评委独立评分，所有评委评分的算术平均值</w:t>
      </w:r>
      <w:r>
        <w:rPr>
          <w:rFonts w:asciiTheme="majorEastAsia" w:eastAsiaTheme="majorEastAsia" w:hAnsiTheme="majorEastAsia"/>
          <w:sz w:val="24"/>
        </w:rPr>
        <w:t xml:space="preserve">, </w:t>
      </w:r>
      <w:r>
        <w:rPr>
          <w:rFonts w:asciiTheme="majorEastAsia" w:eastAsiaTheme="majorEastAsia" w:hAnsiTheme="majorEastAsia" w:hint="eastAsia"/>
          <w:sz w:val="24"/>
        </w:rPr>
        <w:t>加上以询价通知书规定的方法计算出的价格分，即为每个供应商的最终得分。除价格分外，评委评分可保留</w:t>
      </w:r>
      <w:r>
        <w:rPr>
          <w:rFonts w:asciiTheme="majorEastAsia" w:eastAsiaTheme="majorEastAsia" w:hAnsiTheme="majorEastAsia"/>
          <w:sz w:val="24"/>
        </w:rPr>
        <w:t>1</w:t>
      </w:r>
      <w:r>
        <w:rPr>
          <w:rFonts w:asciiTheme="majorEastAsia" w:eastAsiaTheme="majorEastAsia" w:hAnsiTheme="majorEastAsia" w:hint="eastAsia"/>
          <w:sz w:val="24"/>
        </w:rPr>
        <w:t>位小数，评审最终得分保留</w:t>
      </w:r>
      <w:r>
        <w:rPr>
          <w:rFonts w:asciiTheme="majorEastAsia" w:eastAsiaTheme="majorEastAsia" w:hAnsiTheme="majorEastAsia"/>
          <w:sz w:val="24"/>
        </w:rPr>
        <w:t>2</w:t>
      </w:r>
      <w:r>
        <w:rPr>
          <w:rFonts w:asciiTheme="majorEastAsia" w:eastAsiaTheme="majorEastAsia" w:hAnsiTheme="majorEastAsia" w:hint="eastAsia"/>
          <w:sz w:val="24"/>
        </w:rPr>
        <w:t>位小数。</w:t>
      </w:r>
    </w:p>
    <w:p w:rsidR="00266ABF" w:rsidRDefault="00B8436B" w:rsidP="00421321">
      <w:pPr>
        <w:spacing w:line="480" w:lineRule="exact"/>
        <w:ind w:leftChars="228" w:left="839" w:hangingChars="150" w:hanging="360"/>
        <w:rPr>
          <w:rFonts w:asciiTheme="majorEastAsia" w:eastAsiaTheme="majorEastAsia" w:hAnsiTheme="majorEastAsia"/>
          <w:sz w:val="24"/>
        </w:rPr>
      </w:pPr>
      <w:r>
        <w:rPr>
          <w:rFonts w:asciiTheme="majorEastAsia" w:eastAsiaTheme="majorEastAsia" w:hAnsiTheme="majorEastAsia"/>
          <w:sz w:val="24"/>
        </w:rPr>
        <w:t>4</w:t>
      </w:r>
      <w:r>
        <w:rPr>
          <w:rFonts w:asciiTheme="majorEastAsia" w:eastAsiaTheme="majorEastAsia" w:hAnsiTheme="majorEastAsia" w:hint="eastAsia"/>
          <w:sz w:val="24"/>
        </w:rPr>
        <w:t>．在评审过程中，响应文件有下列情况之一，评审小组成员应当按照询价通知书规定的非实质性偏离进行扣分：</w:t>
      </w:r>
    </w:p>
    <w:p w:rsidR="00266ABF" w:rsidRDefault="00B8436B" w:rsidP="00421321">
      <w:pPr>
        <w:spacing w:line="480" w:lineRule="exact"/>
        <w:ind w:leftChars="342" w:left="1318" w:hangingChars="250" w:hanging="60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1</w:t>
      </w:r>
      <w:r>
        <w:rPr>
          <w:rFonts w:asciiTheme="majorEastAsia" w:eastAsiaTheme="majorEastAsia" w:hAnsiTheme="majorEastAsia" w:hint="eastAsia"/>
          <w:sz w:val="24"/>
        </w:rPr>
        <w:t>）文字表述的内容含义不明确，或者同类问题表述不一致，或者有明显文字和计算错误，或者提供的技术信息和数据资料不完整，供应商拒不或在规定的时间内没有进行澄清、说明或补正或澄清、说明、补正的内容也不能说明问题的；</w:t>
      </w:r>
    </w:p>
    <w:p w:rsidR="00266ABF" w:rsidRDefault="00B8436B" w:rsidP="00421321">
      <w:pPr>
        <w:spacing w:line="480" w:lineRule="exact"/>
        <w:ind w:firstLineChars="300" w:firstLine="72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2</w:t>
      </w:r>
      <w:r>
        <w:rPr>
          <w:rFonts w:asciiTheme="majorEastAsia" w:eastAsiaTheme="majorEastAsia" w:hAnsiTheme="majorEastAsia" w:hint="eastAsia"/>
          <w:sz w:val="24"/>
        </w:rPr>
        <w:t>）响应文件未按询价通知书要求编制目录、页码；</w:t>
      </w:r>
    </w:p>
    <w:p w:rsidR="00266ABF" w:rsidRDefault="00B8436B" w:rsidP="00421321">
      <w:pPr>
        <w:spacing w:line="48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3</w:t>
      </w:r>
      <w:r>
        <w:rPr>
          <w:rFonts w:asciiTheme="majorEastAsia" w:eastAsiaTheme="majorEastAsia" w:hAnsiTheme="majorEastAsia" w:hint="eastAsia"/>
          <w:sz w:val="24"/>
        </w:rPr>
        <w:t>）认定的与询价通知书第五章规定的技术、商务和其他规定要求不符的非实质性偏离。</w:t>
      </w:r>
    </w:p>
    <w:p w:rsidR="00421321" w:rsidRPr="00421321" w:rsidRDefault="00B8436B" w:rsidP="00421321">
      <w:pPr>
        <w:spacing w:line="48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lastRenderedPageBreak/>
        <w:t>（</w:t>
      </w:r>
      <w:r>
        <w:rPr>
          <w:rFonts w:asciiTheme="majorEastAsia" w:eastAsiaTheme="majorEastAsia" w:hAnsiTheme="majorEastAsia"/>
          <w:sz w:val="24"/>
        </w:rPr>
        <w:t>4</w:t>
      </w:r>
      <w:r>
        <w:rPr>
          <w:rFonts w:asciiTheme="majorEastAsia" w:eastAsiaTheme="majorEastAsia" w:hAnsiTheme="majorEastAsia" w:hint="eastAsia"/>
          <w:sz w:val="24"/>
        </w:rPr>
        <w:t>）认定的其他非实质性偏离。</w:t>
      </w:r>
    </w:p>
    <w:p w:rsidR="001E4BA9" w:rsidRDefault="00B8436B" w:rsidP="00E128F4">
      <w:pPr>
        <w:spacing w:line="480" w:lineRule="auto"/>
        <w:ind w:firstLineChars="1050" w:firstLine="3373"/>
        <w:rPr>
          <w:color w:val="FF0000"/>
          <w:sz w:val="32"/>
          <w:szCs w:val="36"/>
        </w:rPr>
      </w:pPr>
      <w:r>
        <w:rPr>
          <w:rFonts w:ascii="宋体" w:hAnsi="宋体" w:hint="eastAsia"/>
          <w:b/>
          <w:sz w:val="32"/>
          <w:szCs w:val="32"/>
        </w:rPr>
        <w:t>第三部分</w:t>
      </w:r>
      <w:r>
        <w:rPr>
          <w:rFonts w:ascii="宋体" w:hAnsi="宋体"/>
          <w:sz w:val="32"/>
          <w:szCs w:val="32"/>
        </w:rPr>
        <w:t xml:space="preserve"> </w:t>
      </w:r>
      <w:r w:rsidR="00E128F4">
        <w:rPr>
          <w:rFonts w:ascii="宋体" w:hAnsi="宋体" w:hint="eastAsia"/>
          <w:sz w:val="32"/>
          <w:szCs w:val="32"/>
        </w:rPr>
        <w:t>技术参数</w:t>
      </w:r>
    </w:p>
    <w:p w:rsidR="0085080D" w:rsidRDefault="0085080D" w:rsidP="00F850CF">
      <w:pPr>
        <w:spacing w:beforeLines="30" w:before="93" w:afterLines="50" w:after="156" w:line="480" w:lineRule="exact"/>
        <w:outlineLvl w:val="0"/>
        <w:rPr>
          <w:rFonts w:ascii="华文中宋" w:eastAsia="华文中宋" w:hAnsi="华文中宋" w:cs="华文中宋"/>
          <w:b/>
          <w:bCs/>
          <w:sz w:val="24"/>
        </w:rPr>
      </w:pPr>
      <w:bookmarkStart w:id="2" w:name="_Toc1404"/>
      <w:r>
        <w:rPr>
          <w:rFonts w:ascii="华文中宋" w:eastAsia="华文中宋" w:hAnsi="华文中宋" w:cs="华文中宋" w:hint="eastAsia"/>
          <w:b/>
          <w:bCs/>
          <w:sz w:val="24"/>
        </w:rPr>
        <w:t>一、加热炉主要设计技术参数</w:t>
      </w:r>
      <w:bookmarkEnd w:id="2"/>
    </w:p>
    <w:tbl>
      <w:tblPr>
        <w:tblW w:w="9238"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65"/>
        <w:gridCol w:w="3269"/>
        <w:gridCol w:w="1540"/>
        <w:gridCol w:w="3464"/>
      </w:tblGrid>
      <w:tr w:rsidR="0085080D" w:rsidTr="00B803F6">
        <w:trPr>
          <w:cantSplit/>
          <w:trHeight w:val="585"/>
        </w:trPr>
        <w:tc>
          <w:tcPr>
            <w:tcW w:w="965" w:type="dxa"/>
            <w:vAlign w:val="center"/>
          </w:tcPr>
          <w:p w:rsidR="0085080D" w:rsidRDefault="0085080D" w:rsidP="00B803F6">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序号</w:t>
            </w:r>
          </w:p>
        </w:tc>
        <w:tc>
          <w:tcPr>
            <w:tcW w:w="3269" w:type="dxa"/>
            <w:vAlign w:val="center"/>
          </w:tcPr>
          <w:p w:rsidR="0085080D" w:rsidRDefault="0085080D" w:rsidP="00B803F6">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参数名称</w:t>
            </w:r>
          </w:p>
        </w:tc>
        <w:tc>
          <w:tcPr>
            <w:tcW w:w="1540" w:type="dxa"/>
            <w:vAlign w:val="center"/>
          </w:tcPr>
          <w:p w:rsidR="0085080D" w:rsidRDefault="0085080D" w:rsidP="00B803F6">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单位</w:t>
            </w:r>
          </w:p>
        </w:tc>
        <w:tc>
          <w:tcPr>
            <w:tcW w:w="3464" w:type="dxa"/>
            <w:tcBorders>
              <w:bottom w:val="single" w:sz="4" w:space="0" w:color="auto"/>
            </w:tcBorders>
            <w:vAlign w:val="center"/>
          </w:tcPr>
          <w:p w:rsidR="0085080D" w:rsidRDefault="0085080D" w:rsidP="00B803F6">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技术参数</w:t>
            </w:r>
          </w:p>
        </w:tc>
      </w:tr>
      <w:tr w:rsidR="0085080D" w:rsidTr="00B803F6">
        <w:trPr>
          <w:cantSplit/>
          <w:trHeight w:val="590"/>
        </w:trPr>
        <w:tc>
          <w:tcPr>
            <w:tcW w:w="965" w:type="dxa"/>
            <w:vAlign w:val="center"/>
          </w:tcPr>
          <w:p w:rsidR="0085080D" w:rsidRDefault="0085080D" w:rsidP="00B803F6">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1</w:t>
            </w:r>
          </w:p>
        </w:tc>
        <w:tc>
          <w:tcPr>
            <w:tcW w:w="3269" w:type="dxa"/>
            <w:vAlign w:val="center"/>
          </w:tcPr>
          <w:p w:rsidR="0085080D" w:rsidRDefault="0085080D" w:rsidP="00B803F6">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炉底尺寸（长</w:t>
            </w:r>
            <w:r w:rsidRPr="00692028">
              <w:rPr>
                <w:rFonts w:ascii="华文中宋" w:eastAsia="华文中宋" w:hAnsi="华文中宋" w:cs="华文中宋" w:hint="eastAsia"/>
                <w:sz w:val="24"/>
              </w:rPr>
              <w:t>×宽）</w:t>
            </w:r>
          </w:p>
        </w:tc>
        <w:tc>
          <w:tcPr>
            <w:tcW w:w="1540" w:type="dxa"/>
            <w:vAlign w:val="center"/>
          </w:tcPr>
          <w:p w:rsidR="0085080D" w:rsidRDefault="0085080D" w:rsidP="00B803F6">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mm</w:t>
            </w:r>
          </w:p>
        </w:tc>
        <w:tc>
          <w:tcPr>
            <w:tcW w:w="3464" w:type="dxa"/>
            <w:tcBorders>
              <w:bottom w:val="single" w:sz="4" w:space="0" w:color="auto"/>
            </w:tcBorders>
            <w:vAlign w:val="center"/>
          </w:tcPr>
          <w:p w:rsidR="0085080D" w:rsidRDefault="0085080D" w:rsidP="00B803F6">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1080×</w:t>
            </w:r>
            <w:r w:rsidRPr="00692028">
              <w:rPr>
                <w:rFonts w:ascii="华文中宋" w:eastAsia="华文中宋" w:hAnsi="华文中宋" w:cs="华文中宋" w:hint="eastAsia"/>
                <w:sz w:val="24"/>
              </w:rPr>
              <w:t>543</w:t>
            </w:r>
          </w:p>
        </w:tc>
      </w:tr>
      <w:tr w:rsidR="0085080D" w:rsidTr="00B803F6">
        <w:trPr>
          <w:cantSplit/>
          <w:trHeight w:val="638"/>
        </w:trPr>
        <w:tc>
          <w:tcPr>
            <w:tcW w:w="965" w:type="dxa"/>
            <w:vAlign w:val="center"/>
          </w:tcPr>
          <w:p w:rsidR="0085080D" w:rsidRDefault="0085080D" w:rsidP="00B803F6">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2</w:t>
            </w:r>
          </w:p>
        </w:tc>
        <w:tc>
          <w:tcPr>
            <w:tcW w:w="3269" w:type="dxa"/>
            <w:vAlign w:val="center"/>
          </w:tcPr>
          <w:p w:rsidR="0085080D" w:rsidRDefault="0085080D" w:rsidP="00B803F6">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炉底面积</w:t>
            </w:r>
          </w:p>
        </w:tc>
        <w:tc>
          <w:tcPr>
            <w:tcW w:w="1540" w:type="dxa"/>
            <w:vAlign w:val="center"/>
          </w:tcPr>
          <w:p w:rsidR="0085080D" w:rsidRDefault="0085080D" w:rsidP="00B803F6">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m</w:t>
            </w:r>
            <w:r>
              <w:rPr>
                <w:rFonts w:ascii="华文中宋" w:eastAsia="华文中宋" w:hAnsi="华文中宋" w:cs="华文中宋" w:hint="eastAsia"/>
                <w:sz w:val="24"/>
                <w:vertAlign w:val="superscript"/>
              </w:rPr>
              <w:t>2</w:t>
            </w:r>
          </w:p>
        </w:tc>
        <w:tc>
          <w:tcPr>
            <w:tcW w:w="3464" w:type="dxa"/>
            <w:tcBorders>
              <w:bottom w:val="single" w:sz="4" w:space="0" w:color="auto"/>
            </w:tcBorders>
            <w:vAlign w:val="center"/>
          </w:tcPr>
          <w:p w:rsidR="0085080D" w:rsidRDefault="0085080D" w:rsidP="00B803F6">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0.58</w:t>
            </w:r>
          </w:p>
        </w:tc>
      </w:tr>
      <w:tr w:rsidR="0085080D" w:rsidTr="00B803F6">
        <w:trPr>
          <w:cantSplit/>
          <w:trHeight w:val="529"/>
        </w:trPr>
        <w:tc>
          <w:tcPr>
            <w:tcW w:w="965" w:type="dxa"/>
            <w:vAlign w:val="center"/>
          </w:tcPr>
          <w:p w:rsidR="0085080D" w:rsidRDefault="0085080D" w:rsidP="00B803F6">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3</w:t>
            </w:r>
          </w:p>
        </w:tc>
        <w:tc>
          <w:tcPr>
            <w:tcW w:w="3269" w:type="dxa"/>
            <w:vAlign w:val="center"/>
          </w:tcPr>
          <w:p w:rsidR="0085080D" w:rsidRDefault="0085080D" w:rsidP="00B803F6">
            <w:pPr>
              <w:autoSpaceDE w:val="0"/>
              <w:autoSpaceDN w:val="0"/>
              <w:adjustRightInd w:val="0"/>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炉门尺寸（宽×高）</w:t>
            </w:r>
          </w:p>
        </w:tc>
        <w:tc>
          <w:tcPr>
            <w:tcW w:w="1540" w:type="dxa"/>
            <w:vAlign w:val="center"/>
          </w:tcPr>
          <w:p w:rsidR="0085080D" w:rsidRDefault="0085080D" w:rsidP="00B803F6">
            <w:pPr>
              <w:autoSpaceDE w:val="0"/>
              <w:autoSpaceDN w:val="0"/>
              <w:adjustRightInd w:val="0"/>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mm</w:t>
            </w:r>
          </w:p>
        </w:tc>
        <w:tc>
          <w:tcPr>
            <w:tcW w:w="3464" w:type="dxa"/>
            <w:vAlign w:val="center"/>
          </w:tcPr>
          <w:p w:rsidR="0085080D" w:rsidRDefault="0085080D" w:rsidP="00CD1C3B">
            <w:pPr>
              <w:autoSpaceDE w:val="0"/>
              <w:autoSpaceDN w:val="0"/>
              <w:adjustRightInd w:val="0"/>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585×</w:t>
            </w:r>
            <w:r w:rsidR="00CD1C3B">
              <w:rPr>
                <w:rFonts w:ascii="华文中宋" w:eastAsia="华文中宋" w:hAnsi="华文中宋" w:cs="华文中宋" w:hint="eastAsia"/>
                <w:sz w:val="24"/>
              </w:rPr>
              <w:t>500</w:t>
            </w:r>
          </w:p>
        </w:tc>
      </w:tr>
      <w:tr w:rsidR="0085080D" w:rsidTr="00B803F6">
        <w:trPr>
          <w:cantSplit/>
          <w:trHeight w:val="571"/>
        </w:trPr>
        <w:tc>
          <w:tcPr>
            <w:tcW w:w="965" w:type="dxa"/>
            <w:vAlign w:val="center"/>
          </w:tcPr>
          <w:p w:rsidR="0085080D" w:rsidRDefault="0085080D" w:rsidP="00B803F6">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4</w:t>
            </w:r>
          </w:p>
        </w:tc>
        <w:tc>
          <w:tcPr>
            <w:tcW w:w="3269" w:type="dxa"/>
            <w:vAlign w:val="center"/>
          </w:tcPr>
          <w:p w:rsidR="0085080D" w:rsidRDefault="0085080D" w:rsidP="00B803F6">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燃料种类</w:t>
            </w:r>
          </w:p>
        </w:tc>
        <w:tc>
          <w:tcPr>
            <w:tcW w:w="1540" w:type="dxa"/>
            <w:vAlign w:val="center"/>
          </w:tcPr>
          <w:p w:rsidR="0085080D" w:rsidRDefault="0085080D" w:rsidP="00B803F6">
            <w:pPr>
              <w:spacing w:line="480" w:lineRule="exact"/>
              <w:jc w:val="center"/>
              <w:rPr>
                <w:rFonts w:ascii="华文中宋" w:eastAsia="华文中宋" w:hAnsi="华文中宋" w:cs="华文中宋"/>
                <w:sz w:val="24"/>
              </w:rPr>
            </w:pPr>
          </w:p>
        </w:tc>
        <w:tc>
          <w:tcPr>
            <w:tcW w:w="3464" w:type="dxa"/>
            <w:vAlign w:val="center"/>
          </w:tcPr>
          <w:p w:rsidR="0085080D" w:rsidRDefault="0085080D" w:rsidP="00B803F6">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天然气</w:t>
            </w:r>
          </w:p>
        </w:tc>
      </w:tr>
      <w:tr w:rsidR="00CD1C3B" w:rsidTr="00B803F6">
        <w:trPr>
          <w:cantSplit/>
          <w:trHeight w:val="571"/>
        </w:trPr>
        <w:tc>
          <w:tcPr>
            <w:tcW w:w="965" w:type="dxa"/>
            <w:vAlign w:val="center"/>
          </w:tcPr>
          <w:p w:rsidR="00CD1C3B" w:rsidRDefault="00692028" w:rsidP="00B803F6">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5</w:t>
            </w:r>
          </w:p>
        </w:tc>
        <w:tc>
          <w:tcPr>
            <w:tcW w:w="3269" w:type="dxa"/>
            <w:vAlign w:val="center"/>
          </w:tcPr>
          <w:p w:rsidR="00CD1C3B" w:rsidRDefault="00CD1C3B" w:rsidP="00B803F6">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燃烧器数量及型号</w:t>
            </w:r>
          </w:p>
        </w:tc>
        <w:tc>
          <w:tcPr>
            <w:tcW w:w="1540" w:type="dxa"/>
            <w:vAlign w:val="center"/>
          </w:tcPr>
          <w:p w:rsidR="00CD1C3B" w:rsidRDefault="00CD1C3B" w:rsidP="00B803F6">
            <w:pPr>
              <w:spacing w:line="480" w:lineRule="exact"/>
              <w:jc w:val="center"/>
              <w:rPr>
                <w:rFonts w:ascii="华文中宋" w:eastAsia="华文中宋" w:hAnsi="华文中宋" w:cs="华文中宋"/>
                <w:sz w:val="24"/>
              </w:rPr>
            </w:pPr>
          </w:p>
        </w:tc>
        <w:tc>
          <w:tcPr>
            <w:tcW w:w="3464" w:type="dxa"/>
            <w:vAlign w:val="center"/>
          </w:tcPr>
          <w:p w:rsidR="00CD1C3B" w:rsidRDefault="00CD1C3B" w:rsidP="00B803F6">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1只SIO100</w:t>
            </w:r>
            <w:proofErr w:type="gramStart"/>
            <w:r>
              <w:rPr>
                <w:rFonts w:ascii="华文中宋" w:eastAsia="华文中宋" w:hAnsi="华文中宋" w:cs="华文中宋" w:hint="eastAsia"/>
                <w:sz w:val="24"/>
              </w:rPr>
              <w:t>直焰烧</w:t>
            </w:r>
            <w:proofErr w:type="gramEnd"/>
            <w:r>
              <w:rPr>
                <w:rFonts w:ascii="华文中宋" w:eastAsia="华文中宋" w:hAnsi="华文中宋" w:cs="华文中宋" w:hint="eastAsia"/>
                <w:sz w:val="24"/>
              </w:rPr>
              <w:t>嘴</w:t>
            </w:r>
          </w:p>
        </w:tc>
      </w:tr>
      <w:tr w:rsidR="00CD1C3B" w:rsidTr="00B803F6">
        <w:trPr>
          <w:cantSplit/>
          <w:trHeight w:val="571"/>
        </w:trPr>
        <w:tc>
          <w:tcPr>
            <w:tcW w:w="965" w:type="dxa"/>
            <w:vAlign w:val="center"/>
          </w:tcPr>
          <w:p w:rsidR="00CD1C3B" w:rsidRDefault="00692028" w:rsidP="00B803F6">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6</w:t>
            </w:r>
          </w:p>
        </w:tc>
        <w:tc>
          <w:tcPr>
            <w:tcW w:w="3269" w:type="dxa"/>
            <w:vAlign w:val="center"/>
          </w:tcPr>
          <w:p w:rsidR="00CD1C3B" w:rsidRDefault="00CD1C3B" w:rsidP="00B803F6">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炉门开关方式</w:t>
            </w:r>
          </w:p>
        </w:tc>
        <w:tc>
          <w:tcPr>
            <w:tcW w:w="1540" w:type="dxa"/>
            <w:vAlign w:val="center"/>
          </w:tcPr>
          <w:p w:rsidR="00CD1C3B" w:rsidRDefault="00CD1C3B" w:rsidP="00B803F6">
            <w:pPr>
              <w:spacing w:line="480" w:lineRule="exact"/>
              <w:jc w:val="center"/>
              <w:rPr>
                <w:rFonts w:ascii="华文中宋" w:eastAsia="华文中宋" w:hAnsi="华文中宋" w:cs="华文中宋"/>
                <w:sz w:val="24"/>
              </w:rPr>
            </w:pPr>
          </w:p>
        </w:tc>
        <w:tc>
          <w:tcPr>
            <w:tcW w:w="3464" w:type="dxa"/>
            <w:vAlign w:val="center"/>
          </w:tcPr>
          <w:p w:rsidR="00CD1C3B" w:rsidRDefault="00CD1C3B" w:rsidP="00B803F6">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手动</w:t>
            </w:r>
          </w:p>
        </w:tc>
      </w:tr>
      <w:tr w:rsidR="00CD1C3B" w:rsidTr="00B803F6">
        <w:trPr>
          <w:cantSplit/>
          <w:trHeight w:val="571"/>
        </w:trPr>
        <w:tc>
          <w:tcPr>
            <w:tcW w:w="965" w:type="dxa"/>
            <w:vAlign w:val="center"/>
          </w:tcPr>
          <w:p w:rsidR="00CD1C3B" w:rsidRDefault="00692028" w:rsidP="00B803F6">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7</w:t>
            </w:r>
          </w:p>
        </w:tc>
        <w:tc>
          <w:tcPr>
            <w:tcW w:w="3269" w:type="dxa"/>
            <w:vAlign w:val="center"/>
          </w:tcPr>
          <w:p w:rsidR="00CD1C3B" w:rsidRDefault="00CD1C3B" w:rsidP="00B803F6">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最高炉温</w:t>
            </w:r>
          </w:p>
        </w:tc>
        <w:tc>
          <w:tcPr>
            <w:tcW w:w="1540" w:type="dxa"/>
            <w:vAlign w:val="center"/>
          </w:tcPr>
          <w:p w:rsidR="00CD1C3B" w:rsidRDefault="00CD1C3B" w:rsidP="00B803F6">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w:t>
            </w:r>
          </w:p>
        </w:tc>
        <w:tc>
          <w:tcPr>
            <w:tcW w:w="3464" w:type="dxa"/>
            <w:vAlign w:val="center"/>
          </w:tcPr>
          <w:p w:rsidR="00CD1C3B" w:rsidRDefault="00CD1C3B" w:rsidP="00B803F6">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1000℃</w:t>
            </w:r>
          </w:p>
        </w:tc>
      </w:tr>
      <w:tr w:rsidR="00CD1C3B" w:rsidTr="00B803F6">
        <w:trPr>
          <w:cantSplit/>
          <w:trHeight w:val="571"/>
        </w:trPr>
        <w:tc>
          <w:tcPr>
            <w:tcW w:w="965" w:type="dxa"/>
            <w:vAlign w:val="center"/>
          </w:tcPr>
          <w:p w:rsidR="00CD1C3B" w:rsidRDefault="00692028" w:rsidP="00B803F6">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8</w:t>
            </w:r>
          </w:p>
        </w:tc>
        <w:tc>
          <w:tcPr>
            <w:tcW w:w="3269" w:type="dxa"/>
            <w:vAlign w:val="center"/>
          </w:tcPr>
          <w:p w:rsidR="00CD1C3B" w:rsidRDefault="00CD1C3B" w:rsidP="00B803F6">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炉壳表面温升</w:t>
            </w:r>
          </w:p>
        </w:tc>
        <w:tc>
          <w:tcPr>
            <w:tcW w:w="1540" w:type="dxa"/>
            <w:vAlign w:val="center"/>
          </w:tcPr>
          <w:p w:rsidR="00CD1C3B" w:rsidRDefault="00CD1C3B" w:rsidP="00B803F6">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w:t>
            </w:r>
          </w:p>
        </w:tc>
        <w:tc>
          <w:tcPr>
            <w:tcW w:w="3464" w:type="dxa"/>
            <w:vAlign w:val="center"/>
          </w:tcPr>
          <w:p w:rsidR="00CD1C3B" w:rsidRDefault="00CD1C3B" w:rsidP="00B803F6">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≤50℃</w:t>
            </w:r>
          </w:p>
        </w:tc>
      </w:tr>
      <w:tr w:rsidR="00CD1C3B" w:rsidTr="00B803F6">
        <w:trPr>
          <w:cantSplit/>
          <w:trHeight w:val="571"/>
        </w:trPr>
        <w:tc>
          <w:tcPr>
            <w:tcW w:w="965" w:type="dxa"/>
            <w:vAlign w:val="center"/>
          </w:tcPr>
          <w:p w:rsidR="00CD1C3B" w:rsidRDefault="00692028" w:rsidP="00B803F6">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9</w:t>
            </w:r>
          </w:p>
        </w:tc>
        <w:tc>
          <w:tcPr>
            <w:tcW w:w="3269" w:type="dxa"/>
            <w:vAlign w:val="center"/>
          </w:tcPr>
          <w:p w:rsidR="00CD1C3B" w:rsidRDefault="00CD1C3B" w:rsidP="00B803F6">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排烟方式</w:t>
            </w:r>
          </w:p>
        </w:tc>
        <w:tc>
          <w:tcPr>
            <w:tcW w:w="1540" w:type="dxa"/>
            <w:vAlign w:val="center"/>
          </w:tcPr>
          <w:p w:rsidR="00CD1C3B" w:rsidRDefault="00CD1C3B" w:rsidP="00B803F6">
            <w:pPr>
              <w:spacing w:line="480" w:lineRule="exact"/>
              <w:jc w:val="center"/>
              <w:rPr>
                <w:rFonts w:ascii="华文中宋" w:eastAsia="华文中宋" w:hAnsi="华文中宋" w:cs="华文中宋"/>
                <w:sz w:val="24"/>
              </w:rPr>
            </w:pPr>
          </w:p>
        </w:tc>
        <w:tc>
          <w:tcPr>
            <w:tcW w:w="3464" w:type="dxa"/>
            <w:vAlign w:val="center"/>
          </w:tcPr>
          <w:p w:rsidR="00CD1C3B" w:rsidRDefault="00CD1C3B" w:rsidP="00B803F6">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炉顶上排烟</w:t>
            </w:r>
          </w:p>
        </w:tc>
      </w:tr>
      <w:tr w:rsidR="00CD1C3B" w:rsidTr="00B803F6">
        <w:trPr>
          <w:cantSplit/>
          <w:trHeight w:val="571"/>
        </w:trPr>
        <w:tc>
          <w:tcPr>
            <w:tcW w:w="965" w:type="dxa"/>
            <w:vAlign w:val="center"/>
          </w:tcPr>
          <w:p w:rsidR="00CD1C3B" w:rsidRDefault="00692028" w:rsidP="00B803F6">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10</w:t>
            </w:r>
          </w:p>
        </w:tc>
        <w:tc>
          <w:tcPr>
            <w:tcW w:w="3269" w:type="dxa"/>
            <w:vAlign w:val="center"/>
          </w:tcPr>
          <w:p w:rsidR="00CD1C3B" w:rsidRPr="00692028" w:rsidRDefault="00CD1C3B" w:rsidP="00B803F6">
            <w:pPr>
              <w:spacing w:line="480" w:lineRule="exact"/>
              <w:jc w:val="center"/>
              <w:rPr>
                <w:rFonts w:ascii="华文中宋" w:eastAsia="华文中宋" w:hAnsi="华文中宋" w:cs="华文中宋"/>
                <w:sz w:val="24"/>
              </w:rPr>
            </w:pPr>
            <w:r w:rsidRPr="00692028">
              <w:rPr>
                <w:rFonts w:ascii="华文中宋" w:eastAsia="华文中宋" w:hAnsi="华文中宋" w:cs="华文中宋"/>
                <w:sz w:val="24"/>
              </w:rPr>
              <w:t>升温速率</w:t>
            </w:r>
          </w:p>
        </w:tc>
        <w:tc>
          <w:tcPr>
            <w:tcW w:w="1540" w:type="dxa"/>
            <w:vAlign w:val="center"/>
          </w:tcPr>
          <w:p w:rsidR="00CD1C3B" w:rsidRDefault="00692028" w:rsidP="00B803F6">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℃/min</w:t>
            </w:r>
          </w:p>
        </w:tc>
        <w:tc>
          <w:tcPr>
            <w:tcW w:w="3464" w:type="dxa"/>
            <w:vAlign w:val="center"/>
          </w:tcPr>
          <w:p w:rsidR="00CD1C3B" w:rsidRDefault="00692028" w:rsidP="00B803F6">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1000℃/50min</w:t>
            </w:r>
          </w:p>
        </w:tc>
      </w:tr>
      <w:tr w:rsidR="00CD1C3B" w:rsidTr="00B803F6">
        <w:trPr>
          <w:cantSplit/>
          <w:trHeight w:val="571"/>
        </w:trPr>
        <w:tc>
          <w:tcPr>
            <w:tcW w:w="965" w:type="dxa"/>
            <w:vAlign w:val="center"/>
          </w:tcPr>
          <w:p w:rsidR="00CD1C3B" w:rsidRDefault="00CD1C3B" w:rsidP="00B803F6">
            <w:pPr>
              <w:spacing w:line="480" w:lineRule="exact"/>
              <w:jc w:val="center"/>
              <w:rPr>
                <w:rFonts w:ascii="华文中宋" w:eastAsia="华文中宋" w:hAnsi="华文中宋" w:cs="华文中宋"/>
                <w:sz w:val="24"/>
              </w:rPr>
            </w:pPr>
          </w:p>
        </w:tc>
        <w:tc>
          <w:tcPr>
            <w:tcW w:w="3269" w:type="dxa"/>
            <w:vAlign w:val="center"/>
          </w:tcPr>
          <w:p w:rsidR="00CD1C3B" w:rsidRDefault="00CD1C3B" w:rsidP="00B803F6">
            <w:pPr>
              <w:spacing w:line="480" w:lineRule="exact"/>
              <w:jc w:val="center"/>
              <w:rPr>
                <w:rFonts w:ascii="华文中宋" w:eastAsia="华文中宋" w:hAnsi="华文中宋" w:cs="华文中宋"/>
                <w:sz w:val="24"/>
              </w:rPr>
            </w:pPr>
          </w:p>
        </w:tc>
        <w:tc>
          <w:tcPr>
            <w:tcW w:w="1540" w:type="dxa"/>
            <w:vAlign w:val="center"/>
          </w:tcPr>
          <w:p w:rsidR="00CD1C3B" w:rsidRDefault="00CD1C3B" w:rsidP="00B803F6">
            <w:pPr>
              <w:spacing w:line="480" w:lineRule="exact"/>
              <w:jc w:val="center"/>
              <w:rPr>
                <w:rFonts w:ascii="华文中宋" w:eastAsia="华文中宋" w:hAnsi="华文中宋" w:cs="华文中宋"/>
                <w:sz w:val="24"/>
              </w:rPr>
            </w:pPr>
          </w:p>
        </w:tc>
        <w:tc>
          <w:tcPr>
            <w:tcW w:w="3464" w:type="dxa"/>
            <w:vAlign w:val="center"/>
          </w:tcPr>
          <w:p w:rsidR="00CD1C3B" w:rsidRDefault="00CD1C3B" w:rsidP="00B803F6">
            <w:pPr>
              <w:spacing w:line="480" w:lineRule="exact"/>
              <w:jc w:val="center"/>
              <w:rPr>
                <w:rFonts w:ascii="华文中宋" w:eastAsia="华文中宋" w:hAnsi="华文中宋" w:cs="华文中宋"/>
                <w:sz w:val="24"/>
              </w:rPr>
            </w:pPr>
          </w:p>
        </w:tc>
      </w:tr>
      <w:tr w:rsidR="00CD1C3B" w:rsidTr="00B803F6">
        <w:trPr>
          <w:cantSplit/>
          <w:trHeight w:val="551"/>
        </w:trPr>
        <w:tc>
          <w:tcPr>
            <w:tcW w:w="965" w:type="dxa"/>
            <w:vAlign w:val="center"/>
          </w:tcPr>
          <w:p w:rsidR="00CD1C3B" w:rsidRDefault="00CD1C3B" w:rsidP="00B803F6">
            <w:pPr>
              <w:spacing w:line="480" w:lineRule="exact"/>
              <w:jc w:val="center"/>
              <w:rPr>
                <w:rFonts w:ascii="华文中宋" w:eastAsia="华文中宋" w:hAnsi="华文中宋" w:cs="华文中宋"/>
                <w:sz w:val="24"/>
              </w:rPr>
            </w:pPr>
          </w:p>
        </w:tc>
        <w:tc>
          <w:tcPr>
            <w:tcW w:w="3269" w:type="dxa"/>
            <w:vAlign w:val="center"/>
          </w:tcPr>
          <w:p w:rsidR="00CD1C3B" w:rsidRDefault="00CD1C3B" w:rsidP="00B803F6">
            <w:pPr>
              <w:spacing w:line="480" w:lineRule="exact"/>
              <w:jc w:val="center"/>
              <w:rPr>
                <w:rFonts w:ascii="华文中宋" w:eastAsia="华文中宋" w:hAnsi="华文中宋" w:cs="华文中宋"/>
                <w:sz w:val="24"/>
              </w:rPr>
            </w:pPr>
          </w:p>
        </w:tc>
        <w:tc>
          <w:tcPr>
            <w:tcW w:w="1540" w:type="dxa"/>
            <w:vAlign w:val="center"/>
          </w:tcPr>
          <w:p w:rsidR="00CD1C3B" w:rsidRDefault="00CD1C3B" w:rsidP="00B803F6">
            <w:pPr>
              <w:spacing w:line="480" w:lineRule="exact"/>
              <w:jc w:val="center"/>
              <w:rPr>
                <w:rFonts w:ascii="华文中宋" w:eastAsia="华文中宋" w:hAnsi="华文中宋" w:cs="华文中宋"/>
                <w:sz w:val="24"/>
              </w:rPr>
            </w:pPr>
          </w:p>
        </w:tc>
        <w:tc>
          <w:tcPr>
            <w:tcW w:w="3464" w:type="dxa"/>
            <w:vAlign w:val="center"/>
          </w:tcPr>
          <w:p w:rsidR="00CD1C3B" w:rsidRDefault="00CD1C3B" w:rsidP="00B803F6">
            <w:pPr>
              <w:spacing w:line="480" w:lineRule="exact"/>
              <w:jc w:val="center"/>
              <w:rPr>
                <w:rFonts w:ascii="华文中宋" w:eastAsia="华文中宋" w:hAnsi="华文中宋" w:cs="华文中宋"/>
                <w:sz w:val="24"/>
              </w:rPr>
            </w:pPr>
          </w:p>
        </w:tc>
      </w:tr>
      <w:tr w:rsidR="00CD1C3B" w:rsidTr="00B803F6">
        <w:trPr>
          <w:cantSplit/>
          <w:trHeight w:val="632"/>
        </w:trPr>
        <w:tc>
          <w:tcPr>
            <w:tcW w:w="965" w:type="dxa"/>
            <w:vAlign w:val="center"/>
          </w:tcPr>
          <w:p w:rsidR="00CD1C3B" w:rsidRDefault="00CD1C3B" w:rsidP="00B803F6">
            <w:pPr>
              <w:spacing w:line="480" w:lineRule="exact"/>
              <w:jc w:val="center"/>
              <w:rPr>
                <w:rFonts w:ascii="华文中宋" w:eastAsia="华文中宋" w:hAnsi="华文中宋" w:cs="华文中宋"/>
                <w:sz w:val="24"/>
              </w:rPr>
            </w:pPr>
          </w:p>
        </w:tc>
        <w:tc>
          <w:tcPr>
            <w:tcW w:w="3269" w:type="dxa"/>
            <w:vAlign w:val="center"/>
          </w:tcPr>
          <w:p w:rsidR="00CD1C3B" w:rsidRDefault="00CD1C3B" w:rsidP="00B803F6">
            <w:pPr>
              <w:spacing w:line="480" w:lineRule="exact"/>
              <w:jc w:val="center"/>
              <w:rPr>
                <w:rFonts w:ascii="华文中宋" w:eastAsia="华文中宋" w:hAnsi="华文中宋" w:cs="华文中宋"/>
                <w:sz w:val="24"/>
              </w:rPr>
            </w:pPr>
          </w:p>
        </w:tc>
        <w:tc>
          <w:tcPr>
            <w:tcW w:w="1540" w:type="dxa"/>
            <w:vAlign w:val="center"/>
          </w:tcPr>
          <w:p w:rsidR="00CD1C3B" w:rsidRDefault="00CD1C3B" w:rsidP="00B803F6">
            <w:pPr>
              <w:spacing w:line="480" w:lineRule="exact"/>
              <w:jc w:val="center"/>
              <w:rPr>
                <w:rFonts w:ascii="华文中宋" w:eastAsia="华文中宋" w:hAnsi="华文中宋" w:cs="华文中宋"/>
                <w:sz w:val="24"/>
              </w:rPr>
            </w:pPr>
          </w:p>
        </w:tc>
        <w:tc>
          <w:tcPr>
            <w:tcW w:w="3464" w:type="dxa"/>
            <w:vAlign w:val="center"/>
          </w:tcPr>
          <w:p w:rsidR="00CD1C3B" w:rsidRDefault="00CD1C3B" w:rsidP="00B803F6">
            <w:pPr>
              <w:spacing w:line="480" w:lineRule="exact"/>
              <w:jc w:val="center"/>
              <w:rPr>
                <w:rFonts w:ascii="华文中宋" w:eastAsia="华文中宋" w:hAnsi="华文中宋" w:cs="华文中宋"/>
                <w:sz w:val="24"/>
              </w:rPr>
            </w:pPr>
          </w:p>
        </w:tc>
      </w:tr>
    </w:tbl>
    <w:p w:rsidR="0085080D" w:rsidRDefault="0085080D" w:rsidP="0085080D">
      <w:pPr>
        <w:spacing w:line="480" w:lineRule="exact"/>
        <w:outlineLvl w:val="0"/>
        <w:rPr>
          <w:rFonts w:ascii="华文中宋" w:eastAsia="华文中宋" w:hAnsi="华文中宋" w:cs="华文中宋"/>
          <w:b/>
          <w:sz w:val="24"/>
        </w:rPr>
      </w:pPr>
      <w:bookmarkStart w:id="3" w:name="_Toc22886"/>
      <w:r>
        <w:rPr>
          <w:rFonts w:ascii="华文中宋" w:eastAsia="华文中宋" w:hAnsi="华文中宋" w:cs="华文中宋" w:hint="eastAsia"/>
          <w:b/>
          <w:sz w:val="24"/>
        </w:rPr>
        <w:t>二、加热炉结构分解</w:t>
      </w:r>
      <w:bookmarkEnd w:id="3"/>
    </w:p>
    <w:p w:rsidR="0085080D" w:rsidRDefault="0085080D" w:rsidP="0085080D">
      <w:pPr>
        <w:spacing w:line="360" w:lineRule="auto"/>
        <w:ind w:leftChars="170" w:left="357" w:firstLineChars="100" w:firstLine="240"/>
        <w:rPr>
          <w:rFonts w:ascii="华文中宋" w:eastAsia="华文中宋" w:hAnsi="华文中宋" w:cs="华文中宋"/>
          <w:sz w:val="24"/>
        </w:rPr>
      </w:pPr>
      <w:r>
        <w:rPr>
          <w:rFonts w:ascii="华文中宋" w:eastAsia="华文中宋" w:hAnsi="华文中宋" w:cs="华文中宋" w:hint="eastAsia"/>
          <w:sz w:val="24"/>
        </w:rPr>
        <w:t>本炉要求由炉体（炉衬）、炉体金属结构框架、炉门及炉门框、炉门提升机构、燃烧系统、控制系统等组成。</w:t>
      </w:r>
    </w:p>
    <w:p w:rsidR="0085080D" w:rsidRDefault="0085080D" w:rsidP="0085080D">
      <w:pPr>
        <w:spacing w:line="360" w:lineRule="auto"/>
        <w:ind w:firstLineChars="100" w:firstLine="240"/>
        <w:outlineLvl w:val="1"/>
        <w:rPr>
          <w:rFonts w:ascii="华文中宋" w:eastAsia="华文中宋" w:hAnsi="华文中宋" w:cs="华文中宋"/>
          <w:b/>
          <w:bCs/>
          <w:sz w:val="24"/>
        </w:rPr>
      </w:pPr>
      <w:bookmarkStart w:id="4" w:name="_Toc16936"/>
      <w:r>
        <w:rPr>
          <w:rFonts w:ascii="华文中宋" w:eastAsia="华文中宋" w:hAnsi="华文中宋" w:cs="华文中宋" w:hint="eastAsia"/>
          <w:b/>
          <w:bCs/>
          <w:sz w:val="24"/>
        </w:rPr>
        <w:t>1、炉衬</w:t>
      </w:r>
      <w:bookmarkEnd w:id="4"/>
    </w:p>
    <w:p w:rsidR="0085080D" w:rsidRDefault="0085080D" w:rsidP="0085080D">
      <w:pPr>
        <w:spacing w:line="360" w:lineRule="auto"/>
        <w:ind w:firstLineChars="100" w:firstLine="240"/>
        <w:rPr>
          <w:rFonts w:ascii="华文中宋" w:eastAsia="华文中宋" w:hAnsi="华文中宋" w:cs="华文中宋"/>
          <w:sz w:val="24"/>
        </w:rPr>
      </w:pPr>
      <w:r>
        <w:rPr>
          <w:rFonts w:ascii="华文中宋" w:eastAsia="华文中宋" w:hAnsi="华文中宋" w:cs="华文中宋" w:hint="eastAsia"/>
          <w:sz w:val="24"/>
        </w:rPr>
        <w:t>1.1炉体尺寸：</w:t>
      </w:r>
    </w:p>
    <w:p w:rsidR="0085080D" w:rsidRDefault="0085080D" w:rsidP="0085080D">
      <w:pPr>
        <w:spacing w:line="360" w:lineRule="auto"/>
        <w:ind w:firstLineChars="400" w:firstLine="960"/>
        <w:rPr>
          <w:rFonts w:ascii="华文中宋" w:eastAsia="华文中宋" w:hAnsi="华文中宋" w:cs="华文中宋"/>
          <w:sz w:val="24"/>
        </w:rPr>
      </w:pPr>
      <w:r>
        <w:rPr>
          <w:rFonts w:ascii="华文中宋" w:eastAsia="华文中宋" w:hAnsi="华文中宋" w:cs="华文中宋" w:hint="eastAsia"/>
          <w:sz w:val="24"/>
        </w:rPr>
        <w:t>炉内膛尺寸：1080×54</w:t>
      </w:r>
      <w:r w:rsidR="00692028">
        <w:rPr>
          <w:rFonts w:ascii="华文中宋" w:eastAsia="华文中宋" w:hAnsi="华文中宋" w:cs="华文中宋" w:hint="eastAsia"/>
          <w:sz w:val="24"/>
        </w:rPr>
        <w:t>0</w:t>
      </w:r>
      <w:r w:rsidR="00CD1C3B" w:rsidRPr="00692028">
        <w:rPr>
          <w:rFonts w:ascii="华文中宋" w:eastAsia="华文中宋" w:hAnsi="华文中宋" w:cs="华文中宋" w:hint="eastAsia"/>
          <w:sz w:val="24"/>
        </w:rPr>
        <w:t>×</w:t>
      </w:r>
      <w:r w:rsidR="00692028" w:rsidRPr="00692028">
        <w:rPr>
          <w:rFonts w:ascii="华文中宋" w:eastAsia="华文中宋" w:hAnsi="华文中宋" w:cs="华文中宋" w:hint="eastAsia"/>
          <w:sz w:val="24"/>
        </w:rPr>
        <w:t>650</w:t>
      </w:r>
      <w:r>
        <w:rPr>
          <w:rFonts w:ascii="华文中宋" w:eastAsia="华文中宋" w:hAnsi="华文中宋" w:cs="华文中宋" w:hint="eastAsia"/>
          <w:sz w:val="24"/>
        </w:rPr>
        <w:t>（mm） （长×宽</w:t>
      </w:r>
      <w:r w:rsidR="00CD1C3B">
        <w:rPr>
          <w:rFonts w:ascii="华文中宋" w:eastAsia="华文中宋" w:hAnsi="华文中宋" w:cs="华文中宋" w:hint="eastAsia"/>
          <w:sz w:val="24"/>
        </w:rPr>
        <w:t>x高</w:t>
      </w:r>
      <w:r>
        <w:rPr>
          <w:rFonts w:ascii="华文中宋" w:eastAsia="华文中宋" w:hAnsi="华文中宋" w:cs="华文中宋" w:hint="eastAsia"/>
          <w:sz w:val="24"/>
        </w:rPr>
        <w:t>）</w:t>
      </w:r>
    </w:p>
    <w:p w:rsidR="0085080D" w:rsidRDefault="0085080D" w:rsidP="0085080D">
      <w:pPr>
        <w:spacing w:line="360" w:lineRule="auto"/>
        <w:ind w:firstLineChars="400" w:firstLine="960"/>
        <w:rPr>
          <w:rFonts w:ascii="华文中宋" w:eastAsia="华文中宋" w:hAnsi="华文中宋" w:cs="华文中宋"/>
          <w:sz w:val="24"/>
        </w:rPr>
      </w:pPr>
      <w:r>
        <w:rPr>
          <w:rFonts w:ascii="华文中宋" w:eastAsia="华文中宋" w:hAnsi="华文中宋" w:cs="华文中宋" w:hint="eastAsia"/>
          <w:sz w:val="24"/>
        </w:rPr>
        <w:lastRenderedPageBreak/>
        <w:t>炉体外形</w:t>
      </w:r>
      <w:r w:rsidR="00CD1C3B">
        <w:rPr>
          <w:rFonts w:ascii="华文中宋" w:eastAsia="华文中宋" w:hAnsi="华文中宋" w:cs="华文中宋" w:hint="eastAsia"/>
          <w:sz w:val="24"/>
        </w:rPr>
        <w:t>最大</w:t>
      </w:r>
      <w:r>
        <w:rPr>
          <w:rFonts w:ascii="华文中宋" w:eastAsia="华文中宋" w:hAnsi="华文中宋" w:cs="华文中宋" w:hint="eastAsia"/>
          <w:sz w:val="24"/>
        </w:rPr>
        <w:t>尺寸：</w:t>
      </w:r>
      <w:r w:rsidR="00CD1C3B">
        <w:rPr>
          <w:rFonts w:ascii="华文中宋" w:eastAsia="华文中宋" w:hAnsi="华文中宋" w:cs="华文中宋" w:hint="eastAsia"/>
          <w:sz w:val="24"/>
        </w:rPr>
        <w:t>1950</w:t>
      </w:r>
      <w:r>
        <w:rPr>
          <w:rFonts w:ascii="华文中宋" w:eastAsia="华文中宋" w:hAnsi="华文中宋" w:cs="华文中宋" w:hint="eastAsia"/>
          <w:sz w:val="24"/>
        </w:rPr>
        <w:t>×15</w:t>
      </w:r>
      <w:r w:rsidR="00CD1C3B">
        <w:rPr>
          <w:rFonts w:ascii="华文中宋" w:eastAsia="华文中宋" w:hAnsi="华文中宋" w:cs="华文中宋" w:hint="eastAsia"/>
          <w:sz w:val="24"/>
        </w:rPr>
        <w:t>00</w:t>
      </w:r>
      <w:r>
        <w:rPr>
          <w:rFonts w:ascii="华文中宋" w:eastAsia="华文中宋" w:hAnsi="华文中宋" w:cs="华文中宋" w:hint="eastAsia"/>
          <w:sz w:val="24"/>
        </w:rPr>
        <w:t>×17</w:t>
      </w:r>
      <w:r w:rsidR="00CD1C3B">
        <w:rPr>
          <w:rFonts w:ascii="华文中宋" w:eastAsia="华文中宋" w:hAnsi="华文中宋" w:cs="华文中宋" w:hint="eastAsia"/>
          <w:sz w:val="24"/>
        </w:rPr>
        <w:t>50</w:t>
      </w:r>
      <w:r>
        <w:rPr>
          <w:rFonts w:ascii="华文中宋" w:eastAsia="华文中宋" w:hAnsi="华文中宋" w:cs="华文中宋" w:hint="eastAsia"/>
          <w:sz w:val="24"/>
        </w:rPr>
        <w:t>（mm） （长×宽×高）</w:t>
      </w:r>
    </w:p>
    <w:p w:rsidR="0085080D" w:rsidRDefault="0085080D" w:rsidP="0085080D">
      <w:pPr>
        <w:spacing w:line="360" w:lineRule="auto"/>
        <w:rPr>
          <w:rFonts w:ascii="华文中宋" w:eastAsia="华文中宋" w:hAnsi="华文中宋" w:cs="华文中宋"/>
          <w:sz w:val="24"/>
        </w:rPr>
      </w:pPr>
      <w:r>
        <w:rPr>
          <w:rFonts w:ascii="华文中宋" w:eastAsia="华文中宋" w:hAnsi="华文中宋" w:cs="华文中宋" w:hint="eastAsia"/>
          <w:sz w:val="24"/>
        </w:rPr>
        <w:t xml:space="preserve">  1.2炉衬</w:t>
      </w:r>
    </w:p>
    <w:p w:rsidR="0085080D" w:rsidRDefault="0085080D" w:rsidP="0085080D">
      <w:pPr>
        <w:spacing w:line="360" w:lineRule="auto"/>
        <w:ind w:leftChars="170" w:left="357" w:firstLineChars="100" w:firstLine="240"/>
        <w:rPr>
          <w:rFonts w:ascii="华文中宋" w:eastAsia="华文中宋" w:hAnsi="华文中宋" w:cs="华文中宋"/>
          <w:sz w:val="24"/>
        </w:rPr>
      </w:pPr>
      <w:r>
        <w:rPr>
          <w:rFonts w:ascii="华文中宋" w:eastAsia="华文中宋" w:hAnsi="华文中宋" w:cs="华文中宋" w:hint="eastAsia"/>
          <w:sz w:val="24"/>
        </w:rPr>
        <w:t>炉侧墙、后墙、炉顶采用</w:t>
      </w:r>
      <w:r w:rsidR="00692028">
        <w:rPr>
          <w:rFonts w:ascii="华文中宋" w:eastAsia="华文中宋" w:hAnsi="华文中宋" w:cs="华文中宋" w:hint="eastAsia"/>
          <w:sz w:val="24"/>
        </w:rPr>
        <w:t>粘土</w:t>
      </w:r>
      <w:r>
        <w:rPr>
          <w:rFonts w:ascii="华文中宋" w:eastAsia="华文中宋" w:hAnsi="华文中宋" w:cs="华文中宋" w:hint="eastAsia"/>
          <w:sz w:val="24"/>
        </w:rPr>
        <w:t>砖砌筑，炉底耐火砖层均采用刚玉砖砌筑，保温层采用轻质砖+硅酸铝纤维棉砌筑填充，保证炉壳表面温升（50</w:t>
      </w:r>
      <w:r>
        <w:rPr>
          <w:rFonts w:ascii="华文中宋" w:eastAsia="华文中宋" w:hAnsi="华文中宋" w:cs="华文中宋" w:hint="eastAsia"/>
          <w:color w:val="000000"/>
          <w:kern w:val="0"/>
          <w:sz w:val="24"/>
        </w:rPr>
        <w:t>℃</w:t>
      </w:r>
      <w:r>
        <w:rPr>
          <w:rFonts w:ascii="华文中宋" w:eastAsia="华文中宋" w:hAnsi="华文中宋" w:cs="华文中宋" w:hint="eastAsia"/>
          <w:sz w:val="24"/>
        </w:rPr>
        <w:t>）。炉顶粘土砖层上采用硅酸</w:t>
      </w:r>
      <w:proofErr w:type="gramStart"/>
      <w:r>
        <w:rPr>
          <w:rFonts w:ascii="华文中宋" w:eastAsia="华文中宋" w:hAnsi="华文中宋" w:cs="华文中宋" w:hint="eastAsia"/>
          <w:sz w:val="24"/>
        </w:rPr>
        <w:t>铝钎维平铺</w:t>
      </w:r>
      <w:proofErr w:type="gramEnd"/>
      <w:r>
        <w:rPr>
          <w:rFonts w:ascii="华文中宋" w:eastAsia="华文中宋" w:hAnsi="华文中宋" w:cs="华文中宋" w:hint="eastAsia"/>
          <w:sz w:val="24"/>
        </w:rPr>
        <w:t>保温。</w:t>
      </w:r>
    </w:p>
    <w:p w:rsidR="0085080D" w:rsidRDefault="0085080D" w:rsidP="0085080D">
      <w:pPr>
        <w:spacing w:line="360" w:lineRule="auto"/>
        <w:ind w:firstLineChars="300" w:firstLine="720"/>
        <w:rPr>
          <w:rFonts w:ascii="华文中宋" w:eastAsia="华文中宋" w:hAnsi="华文中宋" w:cs="华文中宋"/>
          <w:sz w:val="24"/>
        </w:rPr>
      </w:pPr>
      <w:r>
        <w:rPr>
          <w:rFonts w:ascii="华文中宋" w:eastAsia="华文中宋" w:hAnsi="华文中宋" w:cs="华文中宋" w:hint="eastAsia"/>
          <w:sz w:val="24"/>
        </w:rPr>
        <w:t>炉底保温层采</w:t>
      </w:r>
      <w:r w:rsidRPr="00692028">
        <w:rPr>
          <w:rFonts w:ascii="华文中宋" w:eastAsia="华文中宋" w:hAnsi="华文中宋" w:cs="华文中宋" w:hint="eastAsia"/>
          <w:sz w:val="24"/>
        </w:rPr>
        <w:t>用粘土砖+轻质砖结</w:t>
      </w:r>
      <w:r>
        <w:rPr>
          <w:rFonts w:ascii="华文中宋" w:eastAsia="华文中宋" w:hAnsi="华文中宋" w:cs="华文中宋" w:hint="eastAsia"/>
          <w:sz w:val="24"/>
        </w:rPr>
        <w:t>构。</w:t>
      </w:r>
    </w:p>
    <w:p w:rsidR="0085080D" w:rsidRDefault="0085080D" w:rsidP="0085080D">
      <w:pPr>
        <w:spacing w:line="360" w:lineRule="auto"/>
        <w:ind w:leftChars="170" w:left="357" w:firstLineChars="100" w:firstLine="240"/>
        <w:rPr>
          <w:rFonts w:ascii="华文中宋" w:eastAsia="华文中宋" w:hAnsi="华文中宋" w:cs="华文中宋"/>
          <w:sz w:val="24"/>
        </w:rPr>
      </w:pPr>
      <w:r>
        <w:rPr>
          <w:rFonts w:ascii="华文中宋" w:eastAsia="华文中宋" w:hAnsi="华文中宋" w:cs="华文中宋" w:hint="eastAsia"/>
          <w:sz w:val="24"/>
        </w:rPr>
        <w:t>炉底设有燃烧火道，火道两侧设有火焰溢流口，热量通过溢流口，来到上部炉膛，对工件进行辐射加热，避免对工件的烧损。</w:t>
      </w:r>
    </w:p>
    <w:p w:rsidR="0085080D" w:rsidRDefault="0085080D" w:rsidP="0085080D">
      <w:pPr>
        <w:spacing w:line="360" w:lineRule="auto"/>
        <w:ind w:firstLineChars="300" w:firstLine="720"/>
        <w:rPr>
          <w:rFonts w:ascii="华文中宋" w:eastAsia="华文中宋" w:hAnsi="华文中宋" w:cs="华文中宋"/>
          <w:sz w:val="24"/>
        </w:rPr>
      </w:pPr>
      <w:r>
        <w:rPr>
          <w:rFonts w:ascii="华文中宋" w:eastAsia="华文中宋" w:hAnsi="华文中宋" w:cs="华文中宋" w:hint="eastAsia"/>
          <w:sz w:val="24"/>
        </w:rPr>
        <w:t>炉衬采用上述方案均可保证该炉具备耐高温、优良的保温节能性能。</w:t>
      </w:r>
    </w:p>
    <w:p w:rsidR="0085080D" w:rsidRDefault="0085080D" w:rsidP="0085080D">
      <w:pPr>
        <w:spacing w:line="360" w:lineRule="auto"/>
        <w:ind w:firstLineChars="100" w:firstLine="240"/>
        <w:outlineLvl w:val="1"/>
        <w:rPr>
          <w:rFonts w:ascii="华文中宋" w:eastAsia="华文中宋" w:hAnsi="华文中宋" w:cs="华文中宋"/>
          <w:b/>
          <w:bCs/>
          <w:sz w:val="24"/>
        </w:rPr>
      </w:pPr>
      <w:bookmarkStart w:id="5" w:name="_Toc4376"/>
      <w:r>
        <w:rPr>
          <w:rFonts w:ascii="华文中宋" w:eastAsia="华文中宋" w:hAnsi="华文中宋" w:cs="华文中宋" w:hint="eastAsia"/>
          <w:b/>
          <w:sz w:val="24"/>
        </w:rPr>
        <w:t>2. 炉体金属结构框架</w:t>
      </w:r>
      <w:bookmarkEnd w:id="5"/>
    </w:p>
    <w:p w:rsidR="0085080D" w:rsidRDefault="0085080D" w:rsidP="0085080D">
      <w:pPr>
        <w:spacing w:line="360" w:lineRule="auto"/>
        <w:ind w:firstLineChars="303" w:firstLine="727"/>
        <w:rPr>
          <w:rFonts w:ascii="华文中宋" w:eastAsia="华文中宋" w:hAnsi="华文中宋" w:cs="华文中宋"/>
          <w:sz w:val="24"/>
        </w:rPr>
      </w:pPr>
      <w:r>
        <w:rPr>
          <w:rFonts w:ascii="华文中宋" w:eastAsia="华文中宋" w:hAnsi="华文中宋" w:cs="华文中宋" w:hint="eastAsia"/>
          <w:sz w:val="24"/>
        </w:rPr>
        <w:t>要求型钢焊接成金属框架，外贴5mm厚钢板，保证炉壳具有良好的刚性，</w:t>
      </w:r>
      <w:r w:rsidR="00112763" w:rsidRPr="00112763">
        <w:rPr>
          <w:rFonts w:ascii="华文中宋" w:eastAsia="华文中宋" w:hAnsi="华文中宋" w:cs="华文中宋" w:hint="eastAsia"/>
          <w:color w:val="FF0000"/>
          <w:sz w:val="24"/>
        </w:rPr>
        <w:t>（</w:t>
      </w:r>
      <w:r w:rsidR="00112763">
        <w:rPr>
          <w:rFonts w:ascii="华文中宋" w:eastAsia="华文中宋" w:hAnsi="华文中宋" w:cs="华文中宋" w:hint="eastAsia"/>
          <w:color w:val="FF0000"/>
          <w:sz w:val="24"/>
        </w:rPr>
        <w:t>壳体内外涂防酸</w:t>
      </w:r>
      <w:r w:rsidR="00112763" w:rsidRPr="00112763">
        <w:rPr>
          <w:rFonts w:ascii="华文中宋" w:eastAsia="华文中宋" w:hAnsi="华文中宋" w:cs="华文中宋" w:hint="eastAsia"/>
          <w:color w:val="FF0000"/>
          <w:sz w:val="24"/>
        </w:rPr>
        <w:t>防腐</w:t>
      </w:r>
      <w:r w:rsidR="00112763">
        <w:rPr>
          <w:rFonts w:ascii="华文中宋" w:eastAsia="华文中宋" w:hAnsi="华文中宋" w:cs="华文中宋" w:hint="eastAsia"/>
          <w:color w:val="FF0000"/>
          <w:sz w:val="24"/>
        </w:rPr>
        <w:t>涂料</w:t>
      </w:r>
      <w:r w:rsidR="00112763" w:rsidRPr="00112763">
        <w:rPr>
          <w:rFonts w:ascii="华文中宋" w:eastAsia="华文中宋" w:hAnsi="华文中宋" w:cs="华文中宋" w:hint="eastAsia"/>
          <w:color w:val="FF0000"/>
          <w:sz w:val="24"/>
        </w:rPr>
        <w:t>）</w:t>
      </w:r>
    </w:p>
    <w:p w:rsidR="0085080D" w:rsidRDefault="0085080D" w:rsidP="0085080D">
      <w:pPr>
        <w:spacing w:line="360" w:lineRule="auto"/>
        <w:ind w:firstLine="570"/>
        <w:rPr>
          <w:rFonts w:ascii="华文中宋" w:eastAsia="华文中宋" w:hAnsi="华文中宋" w:cs="华文中宋"/>
          <w:sz w:val="24"/>
        </w:rPr>
      </w:pPr>
      <w:r>
        <w:rPr>
          <w:rFonts w:ascii="华文中宋" w:eastAsia="华文中宋" w:hAnsi="华文中宋" w:cs="华文中宋" w:hint="eastAsia"/>
          <w:sz w:val="24"/>
        </w:rPr>
        <w:t>从而保证炉体的使用寿命。</w:t>
      </w:r>
    </w:p>
    <w:p w:rsidR="0085080D" w:rsidRDefault="0085080D" w:rsidP="0085080D">
      <w:pPr>
        <w:spacing w:line="360" w:lineRule="auto"/>
        <w:ind w:firstLine="570"/>
        <w:rPr>
          <w:rFonts w:ascii="华文中宋" w:eastAsia="华文中宋" w:hAnsi="华文中宋" w:cs="华文中宋"/>
          <w:sz w:val="24"/>
        </w:rPr>
      </w:pPr>
      <w:r>
        <w:rPr>
          <w:rFonts w:ascii="华文中宋" w:eastAsia="华文中宋" w:hAnsi="华文中宋" w:cs="华文中宋" w:hint="eastAsia"/>
          <w:sz w:val="24"/>
        </w:rPr>
        <w:t>炉壳外喷防腐漆，保证炉体外表的美观。</w:t>
      </w:r>
    </w:p>
    <w:p w:rsidR="0085080D" w:rsidRDefault="0085080D" w:rsidP="0085080D">
      <w:pPr>
        <w:numPr>
          <w:ilvl w:val="0"/>
          <w:numId w:val="7"/>
        </w:numPr>
        <w:spacing w:line="360" w:lineRule="auto"/>
        <w:ind w:firstLineChars="100" w:firstLine="240"/>
        <w:outlineLvl w:val="1"/>
        <w:rPr>
          <w:rFonts w:ascii="华文中宋" w:eastAsia="华文中宋" w:hAnsi="华文中宋" w:cs="华文中宋"/>
          <w:b/>
          <w:bCs/>
          <w:sz w:val="24"/>
        </w:rPr>
      </w:pPr>
      <w:bookmarkStart w:id="6" w:name="_Toc9364"/>
      <w:r>
        <w:rPr>
          <w:rFonts w:ascii="华文中宋" w:eastAsia="华文中宋" w:hAnsi="华文中宋" w:cs="华文中宋" w:hint="eastAsia"/>
          <w:b/>
          <w:bCs/>
          <w:sz w:val="24"/>
        </w:rPr>
        <w:t>炉门、炉门框</w:t>
      </w:r>
      <w:bookmarkEnd w:id="6"/>
    </w:p>
    <w:p w:rsidR="0085080D" w:rsidRDefault="00DF1A98" w:rsidP="00112763">
      <w:pPr>
        <w:spacing w:line="360" w:lineRule="auto"/>
        <w:ind w:firstLineChars="303" w:firstLine="727"/>
        <w:rPr>
          <w:rFonts w:ascii="华文中宋" w:eastAsia="华文中宋" w:hAnsi="华文中宋" w:cs="华文中宋"/>
          <w:sz w:val="24"/>
        </w:rPr>
      </w:pPr>
      <w:r>
        <w:rPr>
          <w:rFonts w:ascii="华文中宋" w:eastAsia="华文中宋" w:hAnsi="华文中宋" w:cs="华文中宋" w:hint="eastAsia"/>
          <w:sz w:val="24"/>
        </w:rPr>
        <w:t>炉门框</w:t>
      </w:r>
      <w:r w:rsidR="0085080D">
        <w:rPr>
          <w:rFonts w:ascii="华文中宋" w:eastAsia="华文中宋" w:hAnsi="华文中宋" w:cs="华文中宋" w:hint="eastAsia"/>
          <w:sz w:val="24"/>
        </w:rPr>
        <w:t>普通钢板制作，在炉口处开设膨胀槽，防止其受热变形。炉门采用普通钢板制作，炉门</w:t>
      </w:r>
      <w:proofErr w:type="gramStart"/>
      <w:r w:rsidR="0085080D">
        <w:rPr>
          <w:rFonts w:ascii="华文中宋" w:eastAsia="华文中宋" w:hAnsi="华文中宋" w:cs="华文中宋" w:hint="eastAsia"/>
          <w:sz w:val="24"/>
        </w:rPr>
        <w:t>衬</w:t>
      </w:r>
      <w:proofErr w:type="gramEnd"/>
      <w:r w:rsidR="0085080D">
        <w:rPr>
          <w:rFonts w:ascii="华文中宋" w:eastAsia="华文中宋" w:hAnsi="华文中宋" w:cs="华文中宋" w:hint="eastAsia"/>
          <w:sz w:val="24"/>
        </w:rPr>
        <w:t>采用轻质砖+硅酸</w:t>
      </w:r>
      <w:proofErr w:type="gramStart"/>
      <w:r w:rsidR="0085080D">
        <w:rPr>
          <w:rFonts w:ascii="华文中宋" w:eastAsia="华文中宋" w:hAnsi="华文中宋" w:cs="华文中宋" w:hint="eastAsia"/>
          <w:sz w:val="24"/>
        </w:rPr>
        <w:t>铝钎维的</w:t>
      </w:r>
      <w:proofErr w:type="gramEnd"/>
      <w:r w:rsidR="0085080D">
        <w:rPr>
          <w:rFonts w:ascii="华文中宋" w:eastAsia="华文中宋" w:hAnsi="华文中宋" w:cs="华文中宋" w:hint="eastAsia"/>
          <w:sz w:val="24"/>
        </w:rPr>
        <w:t>轻质结构，保证其耐用，方便开关。</w:t>
      </w:r>
      <w:r w:rsidR="00112763">
        <w:rPr>
          <w:rFonts w:ascii="华文中宋" w:eastAsia="华文中宋" w:hAnsi="华文中宋" w:cs="华文中宋" w:hint="eastAsia"/>
          <w:color w:val="FF0000"/>
          <w:sz w:val="24"/>
        </w:rPr>
        <w:t>（内外涂防酸</w:t>
      </w:r>
      <w:r w:rsidR="00112763" w:rsidRPr="00112763">
        <w:rPr>
          <w:rFonts w:ascii="华文中宋" w:eastAsia="华文中宋" w:hAnsi="华文中宋" w:cs="华文中宋" w:hint="eastAsia"/>
          <w:color w:val="FF0000"/>
          <w:sz w:val="24"/>
        </w:rPr>
        <w:t>防腐</w:t>
      </w:r>
      <w:r w:rsidR="00112763">
        <w:rPr>
          <w:rFonts w:ascii="华文中宋" w:eastAsia="华文中宋" w:hAnsi="华文中宋" w:cs="华文中宋" w:hint="eastAsia"/>
          <w:color w:val="FF0000"/>
          <w:sz w:val="24"/>
        </w:rPr>
        <w:t>涂料</w:t>
      </w:r>
      <w:r w:rsidR="00112763" w:rsidRPr="00112763">
        <w:rPr>
          <w:rFonts w:ascii="华文中宋" w:eastAsia="华文中宋" w:hAnsi="华文中宋" w:cs="华文中宋" w:hint="eastAsia"/>
          <w:color w:val="FF0000"/>
          <w:sz w:val="24"/>
        </w:rPr>
        <w:t>）</w:t>
      </w:r>
    </w:p>
    <w:p w:rsidR="0085080D" w:rsidRDefault="0085080D" w:rsidP="0085080D">
      <w:pPr>
        <w:spacing w:line="360" w:lineRule="auto"/>
        <w:ind w:firstLine="570"/>
        <w:rPr>
          <w:rFonts w:ascii="华文中宋" w:eastAsia="华文中宋" w:hAnsi="华文中宋" w:cs="华文中宋"/>
          <w:sz w:val="24"/>
        </w:rPr>
      </w:pPr>
      <w:r>
        <w:rPr>
          <w:rFonts w:ascii="华文中宋" w:eastAsia="华文中宋" w:hAnsi="华文中宋" w:cs="华文中宋" w:hint="eastAsia"/>
          <w:sz w:val="24"/>
        </w:rPr>
        <w:t>在炉门上设有观察孔，便于实时观察炉内工况。</w:t>
      </w:r>
    </w:p>
    <w:p w:rsidR="0085080D" w:rsidRDefault="0085080D" w:rsidP="0085080D">
      <w:pPr>
        <w:spacing w:line="360" w:lineRule="auto"/>
        <w:ind w:firstLineChars="100" w:firstLine="240"/>
        <w:outlineLvl w:val="1"/>
        <w:rPr>
          <w:rFonts w:ascii="华文中宋" w:eastAsia="华文中宋" w:hAnsi="华文中宋" w:cs="华文中宋"/>
          <w:b/>
          <w:sz w:val="24"/>
        </w:rPr>
      </w:pPr>
      <w:bookmarkStart w:id="7" w:name="_Toc21863"/>
      <w:r>
        <w:rPr>
          <w:rFonts w:ascii="华文中宋" w:eastAsia="华文中宋" w:hAnsi="华文中宋" w:cs="华文中宋" w:hint="eastAsia"/>
          <w:b/>
          <w:sz w:val="24"/>
        </w:rPr>
        <w:t>4．炉门开关机构</w:t>
      </w:r>
      <w:bookmarkEnd w:id="7"/>
    </w:p>
    <w:p w:rsidR="0085080D" w:rsidRDefault="0085080D" w:rsidP="0085080D">
      <w:pPr>
        <w:spacing w:line="360" w:lineRule="auto"/>
        <w:ind w:firstLineChars="400" w:firstLine="960"/>
        <w:rPr>
          <w:rFonts w:ascii="华文中宋" w:eastAsia="华文中宋" w:hAnsi="华文中宋" w:cs="华文中宋"/>
          <w:sz w:val="24"/>
        </w:rPr>
      </w:pPr>
      <w:r>
        <w:rPr>
          <w:rFonts w:ascii="华文中宋" w:eastAsia="华文中宋" w:hAnsi="华文中宋" w:cs="华文中宋" w:hint="eastAsia"/>
          <w:sz w:val="24"/>
        </w:rPr>
        <w:t>炉门开关采用手动实现，炉侧设有炉门紧固压轮，炉门关闭后，旋转压轮，锁紧炉门，</w:t>
      </w:r>
    </w:p>
    <w:p w:rsidR="0085080D" w:rsidRDefault="0085080D" w:rsidP="0085080D">
      <w:pPr>
        <w:spacing w:line="360" w:lineRule="auto"/>
        <w:ind w:firstLineChars="300" w:firstLine="720"/>
        <w:rPr>
          <w:rFonts w:ascii="华文中宋" w:eastAsia="华文中宋" w:hAnsi="华文中宋" w:cs="华文中宋"/>
          <w:b/>
          <w:bCs/>
          <w:sz w:val="24"/>
        </w:rPr>
      </w:pPr>
      <w:r>
        <w:rPr>
          <w:rFonts w:ascii="华文中宋" w:eastAsia="华文中宋" w:hAnsi="华文中宋" w:cs="华文中宋" w:hint="eastAsia"/>
          <w:sz w:val="24"/>
        </w:rPr>
        <w:t>防止加热过程中热量外逸。</w:t>
      </w:r>
    </w:p>
    <w:p w:rsidR="0085080D" w:rsidRDefault="0085080D" w:rsidP="0085080D">
      <w:pPr>
        <w:spacing w:line="360" w:lineRule="auto"/>
        <w:outlineLvl w:val="1"/>
        <w:rPr>
          <w:rFonts w:ascii="华文中宋" w:eastAsia="华文中宋" w:hAnsi="华文中宋" w:cs="华文中宋"/>
          <w:sz w:val="24"/>
        </w:rPr>
      </w:pPr>
      <w:bookmarkStart w:id="8" w:name="_Toc31879"/>
      <w:r>
        <w:rPr>
          <w:rFonts w:ascii="华文中宋" w:eastAsia="华文中宋" w:hAnsi="华文中宋" w:cs="华文中宋" w:hint="eastAsia"/>
          <w:b/>
          <w:bCs/>
          <w:sz w:val="24"/>
        </w:rPr>
        <w:t>5.  排烟系统</w:t>
      </w:r>
      <w:bookmarkEnd w:id="8"/>
    </w:p>
    <w:p w:rsidR="0085080D" w:rsidRDefault="0085080D" w:rsidP="0085080D">
      <w:pPr>
        <w:spacing w:line="360" w:lineRule="auto"/>
        <w:ind w:firstLineChars="200" w:firstLine="480"/>
        <w:rPr>
          <w:rFonts w:ascii="华文中宋" w:eastAsia="华文中宋" w:hAnsi="华文中宋" w:cs="华文中宋"/>
          <w:sz w:val="24"/>
        </w:rPr>
      </w:pPr>
      <w:r>
        <w:rPr>
          <w:rFonts w:ascii="华文中宋" w:eastAsia="华文中宋" w:hAnsi="华文中宋" w:cs="华文中宋" w:hint="eastAsia"/>
          <w:sz w:val="24"/>
        </w:rPr>
        <w:lastRenderedPageBreak/>
        <w:t>上排烟，在炉顶设有排烟口，烟气废气可从炉顶上方排烟口排出。</w:t>
      </w:r>
      <w:r w:rsidR="00112763">
        <w:rPr>
          <w:rFonts w:ascii="华文中宋" w:eastAsia="华文中宋" w:hAnsi="华文中宋" w:cs="华文中宋" w:hint="eastAsia"/>
          <w:sz w:val="24"/>
        </w:rPr>
        <w:t>（刚玉材质）</w:t>
      </w:r>
    </w:p>
    <w:p w:rsidR="0085080D" w:rsidRDefault="0085080D" w:rsidP="0085080D">
      <w:pPr>
        <w:spacing w:line="360" w:lineRule="auto"/>
        <w:outlineLvl w:val="1"/>
        <w:rPr>
          <w:rFonts w:ascii="华文中宋" w:eastAsia="华文中宋" w:hAnsi="华文中宋" w:cs="华文中宋"/>
          <w:b/>
          <w:sz w:val="24"/>
        </w:rPr>
      </w:pPr>
      <w:bookmarkStart w:id="9" w:name="_Toc10254"/>
      <w:r>
        <w:rPr>
          <w:rFonts w:ascii="华文中宋" w:eastAsia="华文中宋" w:hAnsi="华文中宋" w:cs="华文中宋" w:hint="eastAsia"/>
          <w:b/>
          <w:sz w:val="24"/>
        </w:rPr>
        <w:t>6.  燃烧系统</w:t>
      </w:r>
      <w:bookmarkEnd w:id="9"/>
    </w:p>
    <w:p w:rsidR="00DF1A98" w:rsidRPr="00112763" w:rsidRDefault="0085080D" w:rsidP="0085080D">
      <w:pPr>
        <w:spacing w:line="360" w:lineRule="auto"/>
        <w:ind w:firstLineChars="200" w:firstLine="480"/>
        <w:rPr>
          <w:rFonts w:ascii="华文中宋" w:eastAsia="华文中宋" w:hAnsi="华文中宋" w:cs="华文中宋"/>
          <w:color w:val="FF0000"/>
          <w:sz w:val="24"/>
        </w:rPr>
      </w:pPr>
      <w:r>
        <w:rPr>
          <w:rFonts w:ascii="华文中宋" w:eastAsia="华文中宋" w:hAnsi="华文中宋" w:cs="华文中宋" w:hint="eastAsia"/>
          <w:sz w:val="24"/>
        </w:rPr>
        <w:t>燃烧系统由</w:t>
      </w:r>
      <w:proofErr w:type="gramStart"/>
      <w:r>
        <w:rPr>
          <w:rFonts w:ascii="华文中宋" w:eastAsia="华文中宋" w:hAnsi="华文中宋" w:cs="华文中宋" w:hint="eastAsia"/>
          <w:sz w:val="24"/>
        </w:rPr>
        <w:t>直焰烧</w:t>
      </w:r>
      <w:proofErr w:type="gramEnd"/>
      <w:r>
        <w:rPr>
          <w:rFonts w:ascii="华文中宋" w:eastAsia="华文中宋" w:hAnsi="华文中宋" w:cs="华文中宋" w:hint="eastAsia"/>
          <w:sz w:val="24"/>
        </w:rPr>
        <w:t>嘴、烧嘴控制器、热风电动执行器+热风蝶阀、比例阀，电磁阀、点火变压器等组成 ，均采用国内知名厂家的产品。燃烧系统由专用智能燃烧控制器控制，</w:t>
      </w:r>
      <w:r w:rsidRPr="00112763">
        <w:rPr>
          <w:rFonts w:ascii="华文中宋" w:eastAsia="华文中宋" w:hAnsi="华文中宋" w:cs="华文中宋" w:hint="eastAsia"/>
          <w:color w:val="FF0000"/>
          <w:sz w:val="24"/>
        </w:rPr>
        <w:t>可实现自动点火、熄火报警、熄火保护及再点火等全过程的自动/手动控制。</w:t>
      </w:r>
    </w:p>
    <w:p w:rsidR="0085080D" w:rsidRDefault="0085080D" w:rsidP="00DF1A98">
      <w:pPr>
        <w:spacing w:line="360" w:lineRule="auto"/>
        <w:ind w:firstLineChars="200" w:firstLine="480"/>
        <w:rPr>
          <w:rFonts w:ascii="华文中宋" w:eastAsia="华文中宋" w:hAnsi="华文中宋" w:cs="华文中宋"/>
          <w:sz w:val="24"/>
        </w:rPr>
      </w:pPr>
      <w:r>
        <w:rPr>
          <w:rFonts w:ascii="华文中宋" w:eastAsia="华文中宋" w:hAnsi="华文中宋" w:cs="华文中宋" w:hint="eastAsia"/>
          <w:sz w:val="24"/>
        </w:rPr>
        <w:t>主要关键功能：</w:t>
      </w:r>
    </w:p>
    <w:p w:rsidR="0085080D" w:rsidRDefault="0085080D" w:rsidP="0085080D">
      <w:pPr>
        <w:spacing w:line="360" w:lineRule="auto"/>
        <w:ind w:leftChars="85" w:left="178"/>
        <w:rPr>
          <w:rFonts w:ascii="华文中宋" w:eastAsia="华文中宋" w:hAnsi="华文中宋" w:cs="华文中宋"/>
          <w:sz w:val="24"/>
        </w:rPr>
      </w:pPr>
      <w:r>
        <w:rPr>
          <w:rFonts w:ascii="华文中宋" w:eastAsia="华文中宋" w:hAnsi="华文中宋" w:cs="华文中宋" w:hint="eastAsia"/>
          <w:sz w:val="24"/>
        </w:rPr>
        <w:t>（1）燃烧器：加热室配备1只</w:t>
      </w:r>
      <w:proofErr w:type="gramStart"/>
      <w:r>
        <w:rPr>
          <w:rFonts w:ascii="华文中宋" w:eastAsia="华文中宋" w:hAnsi="华文中宋" w:cs="华文中宋" w:hint="eastAsia"/>
          <w:sz w:val="24"/>
        </w:rPr>
        <w:t>直焰烧</w:t>
      </w:r>
      <w:proofErr w:type="gramEnd"/>
      <w:r>
        <w:rPr>
          <w:rFonts w:ascii="华文中宋" w:eastAsia="华文中宋" w:hAnsi="华文中宋" w:cs="华文中宋" w:hint="eastAsia"/>
          <w:sz w:val="24"/>
        </w:rPr>
        <w:t>嘴，装于炉膛底部。该燃烧器由前后二部分组成，前节烧</w:t>
      </w:r>
      <w:proofErr w:type="gramStart"/>
      <w:r>
        <w:rPr>
          <w:rFonts w:ascii="华文中宋" w:eastAsia="华文中宋" w:hAnsi="华文中宋" w:cs="华文中宋" w:hint="eastAsia"/>
          <w:sz w:val="24"/>
        </w:rPr>
        <w:t>嘴砖可</w:t>
      </w:r>
      <w:proofErr w:type="gramEnd"/>
      <w:r>
        <w:rPr>
          <w:rFonts w:ascii="华文中宋" w:eastAsia="华文中宋" w:hAnsi="华文中宋" w:cs="华文中宋" w:hint="eastAsia"/>
          <w:sz w:val="24"/>
        </w:rPr>
        <w:t>更换，后节燃烧主体不易损坏。燃烧器具有以下特点：</w:t>
      </w:r>
    </w:p>
    <w:p w:rsidR="0085080D" w:rsidRDefault="0085080D" w:rsidP="0085080D">
      <w:pPr>
        <w:tabs>
          <w:tab w:val="left" w:pos="720"/>
        </w:tabs>
        <w:spacing w:line="360" w:lineRule="auto"/>
        <w:ind w:firstLineChars="200" w:firstLine="480"/>
        <w:rPr>
          <w:rFonts w:ascii="华文中宋" w:eastAsia="华文中宋" w:hAnsi="华文中宋" w:cs="华文中宋"/>
          <w:sz w:val="24"/>
        </w:rPr>
      </w:pPr>
      <w:r>
        <w:rPr>
          <w:rFonts w:ascii="华文中宋" w:eastAsia="华文中宋" w:hAnsi="华文中宋" w:cs="华文中宋" w:hint="eastAsia"/>
          <w:sz w:val="24"/>
        </w:rPr>
        <w:t>A.</w:t>
      </w:r>
      <w:proofErr w:type="gramStart"/>
      <w:r>
        <w:rPr>
          <w:rFonts w:ascii="华文中宋" w:eastAsia="华文中宋" w:hAnsi="华文中宋" w:cs="华文中宋" w:hint="eastAsia"/>
          <w:sz w:val="24"/>
        </w:rPr>
        <w:t>直焰烧</w:t>
      </w:r>
      <w:proofErr w:type="gramEnd"/>
      <w:r>
        <w:rPr>
          <w:rFonts w:ascii="华文中宋" w:eastAsia="华文中宋" w:hAnsi="华文中宋" w:cs="华文中宋" w:hint="eastAsia"/>
          <w:sz w:val="24"/>
        </w:rPr>
        <w:t>嘴火焰直线性好，将烧嘴安装于炉底的火道内，火焰呈柱状喷出，利用高温辐射加热工件，这样高温气体不直接冲刷工件，从而可避免对工件的烧损。</w:t>
      </w:r>
    </w:p>
    <w:p w:rsidR="0085080D" w:rsidRDefault="0085080D" w:rsidP="0085080D">
      <w:pPr>
        <w:spacing w:line="360" w:lineRule="auto"/>
        <w:ind w:firstLineChars="200" w:firstLine="480"/>
        <w:rPr>
          <w:rFonts w:ascii="华文中宋" w:eastAsia="华文中宋" w:hAnsi="华文中宋" w:cs="华文中宋"/>
          <w:sz w:val="24"/>
        </w:rPr>
      </w:pPr>
      <w:r>
        <w:rPr>
          <w:rFonts w:ascii="华文中宋" w:eastAsia="华文中宋" w:hAnsi="华文中宋" w:cs="华文中宋" w:hint="eastAsia"/>
          <w:sz w:val="24"/>
        </w:rPr>
        <w:t>B. 直焰烧嘴使用寿命长，其后节使用寿命≥4年，前节烧嘴砖使用寿命≥2年。</w:t>
      </w:r>
    </w:p>
    <w:p w:rsidR="0085080D" w:rsidRDefault="0085080D" w:rsidP="0085080D">
      <w:pPr>
        <w:spacing w:line="360" w:lineRule="auto"/>
        <w:ind w:leftChars="85" w:left="178"/>
        <w:rPr>
          <w:rFonts w:ascii="华文中宋" w:eastAsia="华文中宋" w:hAnsi="华文中宋" w:cs="华文中宋"/>
          <w:sz w:val="24"/>
        </w:rPr>
      </w:pPr>
      <w:r>
        <w:rPr>
          <w:rFonts w:ascii="华文中宋" w:eastAsia="华文中宋" w:hAnsi="华文中宋" w:cs="华文中宋" w:hint="eastAsia"/>
          <w:sz w:val="24"/>
        </w:rPr>
        <w:t>（2）烧嘴控制器，主要功能就是用于控制烧嘴的点火与火焰监测。当烧嘴控制器接收到点火信号后，控制器进入到火焰模拟和自检测试阶段，如果在此间控制器没有检测到火焰信号，则进行下一步，即打开燃气电磁阀并同时经点火变压器将220VAC电压变为8KV高压对烧</w:t>
      </w:r>
      <w:proofErr w:type="gramStart"/>
      <w:r>
        <w:rPr>
          <w:rFonts w:ascii="华文中宋" w:eastAsia="华文中宋" w:hAnsi="华文中宋" w:cs="华文中宋" w:hint="eastAsia"/>
          <w:sz w:val="24"/>
        </w:rPr>
        <w:t>嘴进行</w:t>
      </w:r>
      <w:proofErr w:type="gramEnd"/>
      <w:r>
        <w:rPr>
          <w:rFonts w:ascii="华文中宋" w:eastAsia="华文中宋" w:hAnsi="华文中宋" w:cs="华文中宋" w:hint="eastAsia"/>
          <w:sz w:val="24"/>
        </w:rPr>
        <w:t>电子点火（点火时间约为3秒），如果在安全时间内（约8秒）检测到火焰信号，黄灯亮，则点火成功；如果没有检测到火焰信号，红灯亮，则点火失败，控制器锁定，燃气电磁阀截断。</w:t>
      </w:r>
    </w:p>
    <w:p w:rsidR="0085080D" w:rsidRDefault="0085080D" w:rsidP="0085080D">
      <w:pPr>
        <w:spacing w:line="360" w:lineRule="auto"/>
        <w:ind w:leftChars="85" w:left="178"/>
        <w:rPr>
          <w:rFonts w:ascii="华文中宋" w:eastAsia="华文中宋" w:hAnsi="华文中宋" w:cs="华文中宋"/>
          <w:sz w:val="24"/>
        </w:rPr>
      </w:pPr>
      <w:r>
        <w:rPr>
          <w:rFonts w:ascii="华文中宋" w:eastAsia="华文中宋" w:hAnsi="华文中宋" w:cs="华文中宋" w:hint="eastAsia"/>
          <w:sz w:val="24"/>
        </w:rPr>
        <w:t>（3）比例阀，主要功能就是通过连接到空气管路上的导压管接收空气压力调节信号，从而实现空/</w:t>
      </w:r>
      <w:proofErr w:type="gramStart"/>
      <w:r>
        <w:rPr>
          <w:rFonts w:ascii="华文中宋" w:eastAsia="华文中宋" w:hAnsi="华文中宋" w:cs="华文中宋" w:hint="eastAsia"/>
          <w:sz w:val="24"/>
        </w:rPr>
        <w:t>燃比例</w:t>
      </w:r>
      <w:proofErr w:type="gramEnd"/>
      <w:r>
        <w:rPr>
          <w:rFonts w:ascii="华文中宋" w:eastAsia="华文中宋" w:hAnsi="华文中宋" w:cs="华文中宋" w:hint="eastAsia"/>
          <w:sz w:val="24"/>
        </w:rPr>
        <w:t>阀出口压力和空气控制压力按1：1的恒定比例对燃烧器供气。通过调节空气阀门改变空气控制压力从而相应地改变燃气压力来调节烧嘴的功率。</w:t>
      </w:r>
    </w:p>
    <w:p w:rsidR="0085080D" w:rsidRDefault="0085080D" w:rsidP="0085080D">
      <w:pPr>
        <w:spacing w:line="360" w:lineRule="auto"/>
        <w:ind w:firstLineChars="300" w:firstLine="720"/>
        <w:rPr>
          <w:rFonts w:ascii="华文中宋" w:eastAsia="华文中宋" w:hAnsi="华文中宋" w:cs="华文中宋"/>
          <w:sz w:val="24"/>
        </w:rPr>
      </w:pPr>
      <w:r>
        <w:rPr>
          <w:rFonts w:ascii="华文中宋" w:eastAsia="华文中宋" w:hAnsi="华文中宋" w:cs="华文中宋" w:hint="eastAsia"/>
          <w:sz w:val="24"/>
        </w:rPr>
        <w:t>空/</w:t>
      </w:r>
      <w:proofErr w:type="gramStart"/>
      <w:r>
        <w:rPr>
          <w:rFonts w:ascii="华文中宋" w:eastAsia="华文中宋" w:hAnsi="华文中宋" w:cs="华文中宋" w:hint="eastAsia"/>
          <w:sz w:val="24"/>
        </w:rPr>
        <w:t>燃比例</w:t>
      </w:r>
      <w:proofErr w:type="gramEnd"/>
      <w:r>
        <w:rPr>
          <w:rFonts w:ascii="华文中宋" w:eastAsia="华文中宋" w:hAnsi="华文中宋" w:cs="华文中宋" w:hint="eastAsia"/>
          <w:sz w:val="24"/>
        </w:rPr>
        <w:t>阀是随空气压力变化按比例变化的流量调节阀，技术参数如下：</w:t>
      </w:r>
    </w:p>
    <w:p w:rsidR="0085080D" w:rsidRDefault="0085080D" w:rsidP="0085080D">
      <w:pPr>
        <w:spacing w:line="360" w:lineRule="auto"/>
        <w:ind w:firstLineChars="300" w:firstLine="720"/>
        <w:rPr>
          <w:rFonts w:ascii="华文中宋" w:eastAsia="华文中宋" w:hAnsi="华文中宋" w:cs="华文中宋"/>
          <w:sz w:val="24"/>
        </w:rPr>
      </w:pPr>
      <w:r>
        <w:rPr>
          <w:rFonts w:ascii="华文中宋" w:eastAsia="华文中宋" w:hAnsi="华文中宋" w:cs="华文中宋" w:hint="eastAsia"/>
          <w:sz w:val="24"/>
        </w:rPr>
        <w:t>空气控制压力范围：       0.5~120mbar</w:t>
      </w:r>
    </w:p>
    <w:p w:rsidR="0085080D" w:rsidRDefault="0085080D" w:rsidP="0085080D">
      <w:pPr>
        <w:spacing w:line="360" w:lineRule="auto"/>
        <w:ind w:firstLineChars="300" w:firstLine="720"/>
        <w:rPr>
          <w:rFonts w:ascii="华文中宋" w:eastAsia="华文中宋" w:hAnsi="华文中宋" w:cs="华文中宋"/>
          <w:sz w:val="24"/>
        </w:rPr>
      </w:pPr>
      <w:r>
        <w:rPr>
          <w:rFonts w:ascii="华文中宋" w:eastAsia="华文中宋" w:hAnsi="华文中宋" w:cs="华文中宋" w:hint="eastAsia"/>
          <w:sz w:val="24"/>
        </w:rPr>
        <w:lastRenderedPageBreak/>
        <w:t>比例阀出口压力范围：     0.2~119mbar</w:t>
      </w:r>
    </w:p>
    <w:p w:rsidR="0085080D" w:rsidRDefault="0085080D" w:rsidP="0085080D">
      <w:pPr>
        <w:spacing w:line="360" w:lineRule="auto"/>
        <w:ind w:firstLineChars="300" w:firstLine="720"/>
        <w:rPr>
          <w:rFonts w:ascii="华文中宋" w:eastAsia="华文中宋" w:hAnsi="华文中宋" w:cs="华文中宋"/>
          <w:sz w:val="24"/>
        </w:rPr>
      </w:pPr>
      <w:r>
        <w:rPr>
          <w:rFonts w:ascii="华文中宋" w:eastAsia="华文中宋" w:hAnsi="华文中宋" w:cs="华文中宋" w:hint="eastAsia"/>
          <w:sz w:val="24"/>
        </w:rPr>
        <w:t>比例阀进、出口最大压差： 100mbar</w:t>
      </w:r>
    </w:p>
    <w:p w:rsidR="0085080D" w:rsidRDefault="0085080D" w:rsidP="0085080D">
      <w:pPr>
        <w:spacing w:line="360" w:lineRule="auto"/>
        <w:ind w:firstLineChars="300" w:firstLine="720"/>
        <w:rPr>
          <w:rFonts w:ascii="华文中宋" w:eastAsia="华文中宋" w:hAnsi="华文中宋" w:cs="华文中宋"/>
          <w:sz w:val="24"/>
        </w:rPr>
      </w:pPr>
      <w:r>
        <w:rPr>
          <w:rFonts w:ascii="华文中宋" w:eastAsia="华文中宋" w:hAnsi="华文中宋" w:cs="华文中宋" w:hint="eastAsia"/>
          <w:sz w:val="24"/>
        </w:rPr>
        <w:t>空/燃比例：              1：1</w:t>
      </w:r>
    </w:p>
    <w:p w:rsidR="0085080D" w:rsidRDefault="0085080D" w:rsidP="0085080D">
      <w:pPr>
        <w:spacing w:line="360" w:lineRule="auto"/>
        <w:ind w:firstLineChars="300" w:firstLine="720"/>
        <w:rPr>
          <w:rFonts w:ascii="华文中宋" w:eastAsia="华文中宋" w:hAnsi="华文中宋" w:cs="华文中宋"/>
          <w:sz w:val="24"/>
        </w:rPr>
      </w:pPr>
      <w:r>
        <w:rPr>
          <w:rFonts w:ascii="华文中宋" w:eastAsia="华文中宋" w:hAnsi="华文中宋" w:cs="华文中宋" w:hint="eastAsia"/>
          <w:sz w:val="24"/>
        </w:rPr>
        <w:t>流量调节范围：           10：1</w:t>
      </w:r>
    </w:p>
    <w:p w:rsidR="0085080D" w:rsidRDefault="0085080D" w:rsidP="0085080D">
      <w:pPr>
        <w:spacing w:line="360" w:lineRule="auto"/>
        <w:ind w:firstLineChars="200" w:firstLine="480"/>
        <w:rPr>
          <w:rFonts w:ascii="华文中宋" w:eastAsia="华文中宋" w:hAnsi="华文中宋" w:cs="华文中宋"/>
          <w:sz w:val="24"/>
        </w:rPr>
      </w:pPr>
      <w:r>
        <w:rPr>
          <w:rFonts w:ascii="华文中宋" w:eastAsia="华文中宋" w:hAnsi="华文中宋" w:cs="华文中宋" w:hint="eastAsia"/>
          <w:sz w:val="24"/>
        </w:rPr>
        <w:t>由于燃烧系统采用了空/</w:t>
      </w:r>
      <w:proofErr w:type="gramStart"/>
      <w:r>
        <w:rPr>
          <w:rFonts w:ascii="华文中宋" w:eastAsia="华文中宋" w:hAnsi="华文中宋" w:cs="华文中宋" w:hint="eastAsia"/>
          <w:sz w:val="24"/>
        </w:rPr>
        <w:t>燃比例</w:t>
      </w:r>
      <w:proofErr w:type="gramEnd"/>
      <w:r>
        <w:rPr>
          <w:rFonts w:ascii="华文中宋" w:eastAsia="华文中宋" w:hAnsi="华文中宋" w:cs="华文中宋" w:hint="eastAsia"/>
          <w:sz w:val="24"/>
        </w:rPr>
        <w:t xml:space="preserve">阀，因此无论在任何工况条件下，燃烧器都能始终在最   </w:t>
      </w:r>
    </w:p>
    <w:p w:rsidR="0085080D" w:rsidRDefault="0085080D" w:rsidP="0085080D">
      <w:pPr>
        <w:spacing w:line="360" w:lineRule="auto"/>
        <w:jc w:val="left"/>
        <w:rPr>
          <w:rFonts w:ascii="华文中宋" w:eastAsia="华文中宋" w:hAnsi="华文中宋" w:cs="华文中宋"/>
          <w:sz w:val="24"/>
        </w:rPr>
      </w:pPr>
      <w:r>
        <w:rPr>
          <w:rFonts w:ascii="华文中宋" w:eastAsia="华文中宋" w:hAnsi="华文中宋" w:cs="华文中宋" w:hint="eastAsia"/>
          <w:sz w:val="24"/>
        </w:rPr>
        <w:t>佳的空/</w:t>
      </w:r>
      <w:proofErr w:type="gramStart"/>
      <w:r>
        <w:rPr>
          <w:rFonts w:ascii="华文中宋" w:eastAsia="华文中宋" w:hAnsi="华文中宋" w:cs="华文中宋" w:hint="eastAsia"/>
          <w:sz w:val="24"/>
        </w:rPr>
        <w:t>燃比例</w:t>
      </w:r>
      <w:proofErr w:type="gramEnd"/>
      <w:r>
        <w:rPr>
          <w:rFonts w:ascii="华文中宋" w:eastAsia="华文中宋" w:hAnsi="华文中宋" w:cs="华文中宋" w:hint="eastAsia"/>
          <w:sz w:val="24"/>
        </w:rPr>
        <w:t>状况下进行工作，这样不仅实现了有效的节约能源，同时可降低产品的烧损，提高产品质量和成材率。</w:t>
      </w:r>
    </w:p>
    <w:p w:rsidR="0085080D" w:rsidRDefault="0085080D" w:rsidP="0085080D">
      <w:pPr>
        <w:spacing w:line="360" w:lineRule="auto"/>
        <w:ind w:firstLineChars="200" w:firstLine="480"/>
        <w:rPr>
          <w:rFonts w:ascii="华文中宋" w:eastAsia="华文中宋" w:hAnsi="华文中宋" w:cs="华文中宋"/>
          <w:sz w:val="24"/>
        </w:rPr>
      </w:pPr>
      <w:r>
        <w:rPr>
          <w:rFonts w:ascii="华文中宋" w:eastAsia="华文中宋" w:hAnsi="华文中宋" w:cs="华文中宋" w:hint="eastAsia"/>
          <w:sz w:val="24"/>
        </w:rPr>
        <w:t>（4）燃烧系统可实现自动电子点火。控温方式可手动/自动两种控温模式。</w:t>
      </w:r>
    </w:p>
    <w:p w:rsidR="0085080D" w:rsidRDefault="0085080D" w:rsidP="0085080D">
      <w:pPr>
        <w:tabs>
          <w:tab w:val="left" w:pos="0"/>
          <w:tab w:val="left" w:pos="180"/>
        </w:tabs>
        <w:spacing w:line="360" w:lineRule="auto"/>
        <w:ind w:leftChars="-338" w:left="-710" w:firstLineChars="517" w:firstLine="1242"/>
        <w:outlineLvl w:val="1"/>
        <w:rPr>
          <w:rFonts w:ascii="华文中宋" w:eastAsia="华文中宋" w:hAnsi="华文中宋" w:cs="华文中宋"/>
          <w:b/>
          <w:sz w:val="24"/>
        </w:rPr>
      </w:pPr>
      <w:bookmarkStart w:id="10" w:name="_Toc6575"/>
      <w:r>
        <w:rPr>
          <w:rFonts w:ascii="华文中宋" w:eastAsia="华文中宋" w:hAnsi="华文中宋" w:cs="华文中宋" w:hint="eastAsia"/>
          <w:b/>
          <w:sz w:val="24"/>
        </w:rPr>
        <w:t>7. 供风</w:t>
      </w:r>
      <w:bookmarkEnd w:id="10"/>
    </w:p>
    <w:p w:rsidR="0085080D" w:rsidRDefault="00DF1A98" w:rsidP="0085080D">
      <w:pPr>
        <w:spacing w:line="360" w:lineRule="auto"/>
        <w:ind w:firstLineChars="300" w:firstLine="720"/>
        <w:rPr>
          <w:rFonts w:ascii="华文中宋" w:eastAsia="华文中宋" w:hAnsi="华文中宋" w:cs="华文中宋"/>
          <w:sz w:val="24"/>
        </w:rPr>
      </w:pPr>
      <w:r>
        <w:rPr>
          <w:rFonts w:ascii="华文中宋" w:eastAsia="华文中宋" w:hAnsi="华文中宋" w:cs="华文中宋" w:hint="eastAsia"/>
          <w:sz w:val="24"/>
        </w:rPr>
        <w:t>要求安装</w:t>
      </w:r>
      <w:r w:rsidR="0085080D">
        <w:rPr>
          <w:rFonts w:ascii="华文中宋" w:eastAsia="华文中宋" w:hAnsi="华文中宋" w:cs="华文中宋" w:hint="eastAsia"/>
          <w:sz w:val="24"/>
        </w:rPr>
        <w:t>离心鼓风机1台,风管上装有调节蝶阀，通过调节蝶阀调节供风量。</w:t>
      </w:r>
    </w:p>
    <w:p w:rsidR="0085080D" w:rsidRDefault="0085080D" w:rsidP="0085080D">
      <w:pPr>
        <w:tabs>
          <w:tab w:val="left" w:pos="0"/>
          <w:tab w:val="left" w:pos="180"/>
        </w:tabs>
        <w:spacing w:line="360" w:lineRule="auto"/>
        <w:ind w:leftChars="-338" w:left="-710" w:firstLineChars="517" w:firstLine="1242"/>
        <w:outlineLvl w:val="1"/>
        <w:rPr>
          <w:rFonts w:ascii="华文中宋" w:eastAsia="华文中宋" w:hAnsi="华文中宋" w:cs="华文中宋"/>
          <w:b/>
          <w:sz w:val="24"/>
        </w:rPr>
      </w:pPr>
      <w:bookmarkStart w:id="11" w:name="_Toc9052"/>
      <w:r>
        <w:rPr>
          <w:rFonts w:ascii="华文中宋" w:eastAsia="华文中宋" w:hAnsi="华文中宋" w:cs="华文中宋" w:hint="eastAsia"/>
          <w:b/>
          <w:sz w:val="24"/>
        </w:rPr>
        <w:t>8. 燃气配气系统</w:t>
      </w:r>
      <w:bookmarkEnd w:id="11"/>
      <w:r>
        <w:rPr>
          <w:rFonts w:ascii="华文中宋" w:eastAsia="华文中宋" w:hAnsi="华文中宋" w:cs="华文中宋" w:hint="eastAsia"/>
          <w:b/>
          <w:sz w:val="24"/>
        </w:rPr>
        <w:t xml:space="preserve"> </w:t>
      </w:r>
    </w:p>
    <w:p w:rsidR="0085080D" w:rsidRDefault="0085080D" w:rsidP="0085080D">
      <w:pPr>
        <w:spacing w:line="360" w:lineRule="auto"/>
        <w:ind w:firstLineChars="200" w:firstLine="480"/>
        <w:rPr>
          <w:rFonts w:ascii="华文中宋" w:eastAsia="华文中宋" w:hAnsi="华文中宋" w:cs="华文中宋"/>
          <w:sz w:val="24"/>
        </w:rPr>
      </w:pPr>
      <w:r>
        <w:rPr>
          <w:rFonts w:ascii="华文中宋" w:eastAsia="华文中宋" w:hAnsi="华文中宋" w:cs="华文中宋" w:hint="eastAsia"/>
          <w:sz w:val="24"/>
        </w:rPr>
        <w:t>该系统将天然气压力由厂区管网压力降到设备所需压力，同时配备了快速截断、燃气过滤、流量检测等功能。该系统主要由调压器、过滤器、电磁安全切断阀、安全放散阀、压力开关、压力开关、阀门、阀件、管道等组成。</w:t>
      </w:r>
    </w:p>
    <w:p w:rsidR="0085080D" w:rsidRDefault="0085080D" w:rsidP="0085080D">
      <w:pPr>
        <w:tabs>
          <w:tab w:val="left" w:pos="0"/>
          <w:tab w:val="left" w:pos="180"/>
        </w:tabs>
        <w:spacing w:line="360" w:lineRule="auto"/>
        <w:ind w:leftChars="-338" w:left="-710" w:firstLineChars="517" w:firstLine="1242"/>
        <w:outlineLvl w:val="1"/>
        <w:rPr>
          <w:rFonts w:ascii="华文中宋" w:eastAsia="华文中宋" w:hAnsi="华文中宋" w:cs="华文中宋"/>
          <w:b/>
          <w:sz w:val="24"/>
        </w:rPr>
      </w:pPr>
      <w:bookmarkStart w:id="12" w:name="_Toc30995"/>
      <w:r>
        <w:rPr>
          <w:rFonts w:ascii="华文中宋" w:eastAsia="华文中宋" w:hAnsi="华文中宋" w:cs="华文中宋" w:hint="eastAsia"/>
          <w:b/>
          <w:sz w:val="24"/>
        </w:rPr>
        <w:t>9. 自控系统</w:t>
      </w:r>
      <w:bookmarkEnd w:id="12"/>
    </w:p>
    <w:p w:rsidR="0085080D" w:rsidRDefault="0085080D" w:rsidP="0085080D">
      <w:pPr>
        <w:spacing w:line="360" w:lineRule="auto"/>
        <w:ind w:firstLineChars="200" w:firstLine="480"/>
        <w:rPr>
          <w:rFonts w:ascii="华文中宋" w:eastAsia="华文中宋" w:hAnsi="华文中宋" w:cs="华文中宋"/>
          <w:sz w:val="24"/>
        </w:rPr>
      </w:pPr>
      <w:r>
        <w:rPr>
          <w:rFonts w:ascii="华文中宋" w:eastAsia="华文中宋" w:hAnsi="华文中宋" w:cs="华文中宋" w:hint="eastAsia"/>
          <w:sz w:val="24"/>
        </w:rPr>
        <w:t>自控系统是一台设备的核心，它的配置水平以及合理性对整个设备的运行起着非常关键</w:t>
      </w:r>
    </w:p>
    <w:p w:rsidR="0085080D" w:rsidRDefault="0085080D" w:rsidP="0085080D">
      <w:pPr>
        <w:spacing w:line="360" w:lineRule="auto"/>
        <w:rPr>
          <w:rFonts w:ascii="华文中宋" w:eastAsia="华文中宋" w:hAnsi="华文中宋" w:cs="华文中宋"/>
          <w:sz w:val="24"/>
        </w:rPr>
      </w:pPr>
      <w:r>
        <w:rPr>
          <w:rFonts w:ascii="华文中宋" w:eastAsia="华文中宋" w:hAnsi="华文中宋" w:cs="华文中宋" w:hint="eastAsia"/>
          <w:sz w:val="24"/>
        </w:rPr>
        <w:t>的作用，尤其是对控温精度、炉温的均匀性、炉内气份、工件烧损程度起着决定性作用。</w:t>
      </w:r>
    </w:p>
    <w:p w:rsidR="0085080D" w:rsidRDefault="0085080D" w:rsidP="0085080D">
      <w:pPr>
        <w:spacing w:line="360" w:lineRule="auto"/>
        <w:rPr>
          <w:rFonts w:ascii="华文中宋" w:eastAsia="华文中宋" w:hAnsi="华文中宋" w:cs="华文中宋"/>
          <w:sz w:val="24"/>
        </w:rPr>
      </w:pPr>
      <w:r>
        <w:rPr>
          <w:rFonts w:ascii="华文中宋" w:eastAsia="华文中宋" w:hAnsi="华文中宋" w:cs="华文中宋" w:hint="eastAsia"/>
          <w:sz w:val="24"/>
        </w:rPr>
        <w:t>自控系统由温控系统、燃烧控制系统、故障报警系统等组成。</w:t>
      </w:r>
    </w:p>
    <w:p w:rsidR="0085080D" w:rsidRDefault="0085080D" w:rsidP="0085080D">
      <w:pPr>
        <w:tabs>
          <w:tab w:val="left" w:pos="0"/>
          <w:tab w:val="left" w:pos="180"/>
        </w:tabs>
        <w:spacing w:line="360" w:lineRule="auto"/>
        <w:ind w:leftChars="-338" w:left="-710" w:firstLineChars="517" w:firstLine="1241"/>
        <w:rPr>
          <w:rFonts w:ascii="华文中宋" w:eastAsia="华文中宋" w:hAnsi="华文中宋" w:cs="华文中宋"/>
          <w:bCs/>
          <w:sz w:val="24"/>
        </w:rPr>
      </w:pPr>
      <w:r>
        <w:rPr>
          <w:rFonts w:ascii="华文中宋" w:eastAsia="华文中宋" w:hAnsi="华文中宋" w:cs="华文中宋" w:hint="eastAsia"/>
          <w:bCs/>
          <w:sz w:val="24"/>
        </w:rPr>
        <w:t>9.1温度控制系统</w:t>
      </w:r>
    </w:p>
    <w:p w:rsidR="0085080D" w:rsidRDefault="0085080D" w:rsidP="0085080D">
      <w:pPr>
        <w:spacing w:line="360" w:lineRule="auto"/>
        <w:ind w:firstLineChars="200" w:firstLine="480"/>
        <w:rPr>
          <w:rFonts w:ascii="华文中宋" w:eastAsia="华文中宋" w:hAnsi="华文中宋" w:cs="华文中宋"/>
          <w:sz w:val="24"/>
        </w:rPr>
      </w:pPr>
      <w:r>
        <w:rPr>
          <w:rFonts w:ascii="华文中宋" w:eastAsia="华文中宋" w:hAnsi="华文中宋" w:cs="华文中宋" w:hint="eastAsia"/>
          <w:sz w:val="24"/>
        </w:rPr>
        <w:t>温度控制方式采用由控温热电偶采集的mV信号传至智能数显温控仪表FP93，经精密运算后输出4-20mADC的控制信号至热风电动执行器，实现烧嘴的连续燃烧。这样组成的闭环自控系统，可保障设备按加热工艺曲线的要求自动控制炉内的温度。</w:t>
      </w:r>
    </w:p>
    <w:p w:rsidR="0085080D" w:rsidRDefault="0085080D" w:rsidP="0085080D">
      <w:pPr>
        <w:spacing w:line="360" w:lineRule="auto"/>
        <w:ind w:firstLineChars="200" w:firstLine="480"/>
        <w:rPr>
          <w:rFonts w:ascii="华文中宋" w:eastAsia="华文中宋" w:hAnsi="华文中宋" w:cs="华文中宋"/>
          <w:sz w:val="24"/>
        </w:rPr>
      </w:pPr>
      <w:r>
        <w:rPr>
          <w:rFonts w:ascii="华文中宋" w:eastAsia="华文中宋" w:hAnsi="华文中宋" w:cs="华文中宋" w:hint="eastAsia"/>
          <w:sz w:val="24"/>
        </w:rPr>
        <w:lastRenderedPageBreak/>
        <w:t>加热炉温控系统由1块日本岛电FP93仪表作控温单元，进口智能温控仪可预先分别设定升温速度、保温温度和保温时间等工艺参数，同时输出信号对执行器进行控制，就可对整个加热工艺进行自动控制和操作,同时数码显示温度的理论值和实测值。</w:t>
      </w:r>
    </w:p>
    <w:p w:rsidR="0085080D" w:rsidRDefault="0085080D" w:rsidP="0085080D">
      <w:pPr>
        <w:tabs>
          <w:tab w:val="left" w:pos="0"/>
          <w:tab w:val="left" w:pos="180"/>
        </w:tabs>
        <w:spacing w:line="360" w:lineRule="auto"/>
        <w:ind w:leftChars="-338" w:left="-710" w:firstLineChars="517" w:firstLine="1241"/>
        <w:rPr>
          <w:rFonts w:ascii="华文中宋" w:eastAsia="华文中宋" w:hAnsi="华文中宋" w:cs="华文中宋"/>
          <w:bCs/>
          <w:sz w:val="24"/>
        </w:rPr>
      </w:pPr>
      <w:r>
        <w:rPr>
          <w:rFonts w:ascii="华文中宋" w:eastAsia="华文中宋" w:hAnsi="华文中宋" w:cs="华文中宋" w:hint="eastAsia"/>
          <w:bCs/>
          <w:sz w:val="24"/>
        </w:rPr>
        <w:t>9.2 燃烧控制系统</w:t>
      </w:r>
    </w:p>
    <w:p w:rsidR="0085080D" w:rsidRDefault="0085080D" w:rsidP="0085080D">
      <w:pPr>
        <w:spacing w:line="360" w:lineRule="auto"/>
        <w:ind w:firstLineChars="200" w:firstLine="480"/>
        <w:rPr>
          <w:rFonts w:ascii="华文中宋" w:eastAsia="华文中宋" w:hAnsi="华文中宋" w:cs="华文中宋"/>
          <w:sz w:val="24"/>
        </w:rPr>
      </w:pPr>
      <w:r>
        <w:rPr>
          <w:rFonts w:ascii="华文中宋" w:eastAsia="华文中宋" w:hAnsi="华文中宋" w:cs="华文中宋" w:hint="eastAsia"/>
          <w:sz w:val="24"/>
        </w:rPr>
        <w:t>在烧嘴前配有一只智能型燃烧控制器,与仪表间控制柜连接。在仪表柜上就</w:t>
      </w:r>
      <w:proofErr w:type="gramStart"/>
      <w:r>
        <w:rPr>
          <w:rFonts w:ascii="华文中宋" w:eastAsia="华文中宋" w:hAnsi="华文中宋" w:cs="华文中宋" w:hint="eastAsia"/>
          <w:sz w:val="24"/>
        </w:rPr>
        <w:t>可操作各烧嘴</w:t>
      </w:r>
      <w:proofErr w:type="gramEnd"/>
      <w:r>
        <w:rPr>
          <w:rFonts w:ascii="华文中宋" w:eastAsia="华文中宋" w:hAnsi="华文中宋" w:cs="华文中宋" w:hint="eastAsia"/>
          <w:sz w:val="24"/>
        </w:rPr>
        <w:t>的点火、火焰监测。烧嘴设有熄火报警装置。</w:t>
      </w:r>
    </w:p>
    <w:p w:rsidR="0085080D" w:rsidRDefault="0085080D" w:rsidP="0085080D">
      <w:pPr>
        <w:spacing w:line="360" w:lineRule="auto"/>
        <w:ind w:firstLineChars="200" w:firstLine="480"/>
        <w:rPr>
          <w:rFonts w:ascii="华文中宋" w:eastAsia="华文中宋" w:hAnsi="华文中宋" w:cs="华文中宋"/>
          <w:sz w:val="24"/>
        </w:rPr>
      </w:pPr>
      <w:r>
        <w:rPr>
          <w:rFonts w:ascii="华文中宋" w:eastAsia="华文中宋" w:hAnsi="华文中宋" w:cs="华文中宋" w:hint="eastAsia"/>
          <w:sz w:val="24"/>
        </w:rPr>
        <w:t>烧嘴自动控制器、点火变压器在现场分别整体安装于箱内，在箱体上设置电源、自/手动、点火及复位带灯按钮开关，箱体上应有耐热玻璃观察窗， 能方便的观察烧嘴自动控制器的工作情况。</w:t>
      </w:r>
    </w:p>
    <w:p w:rsidR="0085080D" w:rsidRDefault="0085080D" w:rsidP="0085080D">
      <w:pPr>
        <w:tabs>
          <w:tab w:val="left" w:pos="0"/>
          <w:tab w:val="left" w:pos="180"/>
        </w:tabs>
        <w:spacing w:line="360" w:lineRule="auto"/>
        <w:ind w:leftChars="-338" w:left="-710" w:firstLineChars="517" w:firstLine="1241"/>
        <w:rPr>
          <w:rFonts w:ascii="华文中宋" w:eastAsia="华文中宋" w:hAnsi="华文中宋" w:cs="华文中宋"/>
          <w:bCs/>
          <w:sz w:val="24"/>
        </w:rPr>
      </w:pPr>
      <w:r>
        <w:rPr>
          <w:rFonts w:ascii="华文中宋" w:eastAsia="华文中宋" w:hAnsi="华文中宋" w:cs="华文中宋" w:hint="eastAsia"/>
          <w:bCs/>
          <w:sz w:val="24"/>
        </w:rPr>
        <w:t>9.3 故障报警保护系统</w:t>
      </w:r>
    </w:p>
    <w:p w:rsidR="0085080D" w:rsidRDefault="00DF1A98" w:rsidP="0085080D">
      <w:pPr>
        <w:spacing w:line="360" w:lineRule="auto"/>
        <w:ind w:firstLineChars="200" w:firstLine="480"/>
        <w:rPr>
          <w:rFonts w:ascii="华文中宋" w:eastAsia="华文中宋" w:hAnsi="华文中宋" w:cs="华文中宋"/>
          <w:sz w:val="24"/>
        </w:rPr>
      </w:pPr>
      <w:r>
        <w:rPr>
          <w:rFonts w:ascii="华文中宋" w:eastAsia="华文中宋" w:hAnsi="华文中宋" w:cs="华文中宋" w:hint="eastAsia"/>
          <w:sz w:val="24"/>
        </w:rPr>
        <w:t>必须</w:t>
      </w:r>
      <w:r w:rsidR="0085080D">
        <w:rPr>
          <w:rFonts w:ascii="华文中宋" w:eastAsia="华文中宋" w:hAnsi="华文中宋" w:cs="华文中宋" w:hint="eastAsia"/>
          <w:sz w:val="24"/>
        </w:rPr>
        <w:t>设有烧嘴熄火、热电偶超温等各种故障报警以及炉温超温、停电自动切断天然气阀的连锁功能，确保设备安全运行。</w:t>
      </w:r>
    </w:p>
    <w:p w:rsidR="0085080D" w:rsidRDefault="0085080D" w:rsidP="0085080D">
      <w:pPr>
        <w:tabs>
          <w:tab w:val="left" w:pos="0"/>
          <w:tab w:val="left" w:pos="180"/>
        </w:tabs>
        <w:spacing w:line="360" w:lineRule="auto"/>
        <w:ind w:leftChars="-338" w:left="-710" w:firstLineChars="517" w:firstLine="1241"/>
        <w:rPr>
          <w:rFonts w:ascii="华文中宋" w:eastAsia="华文中宋" w:hAnsi="华文中宋" w:cs="华文中宋"/>
          <w:bCs/>
          <w:sz w:val="24"/>
        </w:rPr>
      </w:pPr>
      <w:r>
        <w:rPr>
          <w:rFonts w:ascii="华文中宋" w:eastAsia="华文中宋" w:hAnsi="华文中宋" w:cs="华文中宋" w:hint="eastAsia"/>
          <w:bCs/>
          <w:sz w:val="24"/>
        </w:rPr>
        <w:t>9.4炉温检测</w:t>
      </w:r>
    </w:p>
    <w:p w:rsidR="0085080D" w:rsidRPr="00DF1A98" w:rsidRDefault="0085080D" w:rsidP="00DF1A98">
      <w:pPr>
        <w:spacing w:line="360" w:lineRule="auto"/>
        <w:ind w:firstLineChars="200" w:firstLine="480"/>
        <w:rPr>
          <w:rFonts w:ascii="华文中宋" w:eastAsia="华文中宋" w:hAnsi="华文中宋" w:cs="华文中宋"/>
          <w:sz w:val="24"/>
        </w:rPr>
      </w:pPr>
      <w:r>
        <w:rPr>
          <w:rFonts w:ascii="华文中宋" w:eastAsia="华文中宋" w:hAnsi="华文中宋" w:cs="华文中宋" w:hint="eastAsia"/>
          <w:sz w:val="24"/>
        </w:rPr>
        <w:t>炉膛内</w:t>
      </w:r>
      <w:r w:rsidR="00DF1A98">
        <w:rPr>
          <w:rFonts w:ascii="华文中宋" w:eastAsia="华文中宋" w:hAnsi="华文中宋" w:cs="华文中宋" w:hint="eastAsia"/>
          <w:sz w:val="24"/>
        </w:rPr>
        <w:t>要求</w:t>
      </w:r>
      <w:r>
        <w:rPr>
          <w:rFonts w:ascii="华文中宋" w:eastAsia="华文中宋" w:hAnsi="华文中宋" w:cs="华文中宋" w:hint="eastAsia"/>
          <w:sz w:val="24"/>
        </w:rPr>
        <w:t>安装两只热电偶对炉膛温度进行检测，热电偶采用K分度，一只热电偶控温，一只热电偶监控。</w:t>
      </w:r>
    </w:p>
    <w:p w:rsidR="0085080D" w:rsidRDefault="0085080D">
      <w:pPr>
        <w:tabs>
          <w:tab w:val="left" w:pos="1365"/>
        </w:tabs>
        <w:spacing w:line="400" w:lineRule="exact"/>
        <w:ind w:firstLineChars="895" w:firstLine="2875"/>
        <w:rPr>
          <w:rFonts w:asciiTheme="majorEastAsia" w:eastAsiaTheme="majorEastAsia" w:hAnsiTheme="majorEastAsia" w:cs="黑体"/>
          <w:b/>
          <w:bCs/>
          <w:sz w:val="32"/>
          <w:szCs w:val="32"/>
        </w:rPr>
      </w:pPr>
    </w:p>
    <w:p w:rsidR="0085080D" w:rsidRDefault="0085080D">
      <w:pPr>
        <w:tabs>
          <w:tab w:val="left" w:pos="1365"/>
        </w:tabs>
        <w:spacing w:line="400" w:lineRule="exact"/>
        <w:ind w:firstLineChars="895" w:firstLine="2875"/>
        <w:rPr>
          <w:rFonts w:asciiTheme="majorEastAsia" w:eastAsiaTheme="majorEastAsia" w:hAnsiTheme="majorEastAsia" w:cs="黑体"/>
          <w:b/>
          <w:bCs/>
          <w:sz w:val="32"/>
          <w:szCs w:val="32"/>
        </w:rPr>
      </w:pPr>
    </w:p>
    <w:p w:rsidR="0085080D" w:rsidRDefault="0085080D">
      <w:pPr>
        <w:tabs>
          <w:tab w:val="left" w:pos="1365"/>
        </w:tabs>
        <w:spacing w:line="400" w:lineRule="exact"/>
        <w:ind w:firstLineChars="895" w:firstLine="2875"/>
        <w:rPr>
          <w:rFonts w:asciiTheme="majorEastAsia" w:eastAsiaTheme="majorEastAsia" w:hAnsiTheme="majorEastAsia" w:cs="黑体"/>
          <w:b/>
          <w:bCs/>
          <w:sz w:val="32"/>
          <w:szCs w:val="32"/>
        </w:rPr>
      </w:pPr>
    </w:p>
    <w:p w:rsidR="0085080D" w:rsidRDefault="0085080D">
      <w:pPr>
        <w:tabs>
          <w:tab w:val="left" w:pos="1365"/>
        </w:tabs>
        <w:spacing w:line="400" w:lineRule="exact"/>
        <w:ind w:firstLineChars="895" w:firstLine="2875"/>
        <w:rPr>
          <w:rFonts w:asciiTheme="majorEastAsia" w:eastAsiaTheme="majorEastAsia" w:hAnsiTheme="majorEastAsia" w:cs="黑体"/>
          <w:b/>
          <w:bCs/>
          <w:sz w:val="32"/>
          <w:szCs w:val="32"/>
        </w:rPr>
      </w:pPr>
    </w:p>
    <w:p w:rsidR="0085080D" w:rsidRDefault="0085080D">
      <w:pPr>
        <w:tabs>
          <w:tab w:val="left" w:pos="1365"/>
        </w:tabs>
        <w:spacing w:line="400" w:lineRule="exact"/>
        <w:ind w:firstLineChars="895" w:firstLine="2875"/>
        <w:rPr>
          <w:rFonts w:asciiTheme="majorEastAsia" w:eastAsiaTheme="majorEastAsia" w:hAnsiTheme="majorEastAsia" w:cs="黑体"/>
          <w:b/>
          <w:bCs/>
          <w:sz w:val="32"/>
          <w:szCs w:val="32"/>
        </w:rPr>
      </w:pPr>
    </w:p>
    <w:p w:rsidR="0085080D" w:rsidRDefault="0085080D">
      <w:pPr>
        <w:tabs>
          <w:tab w:val="left" w:pos="1365"/>
        </w:tabs>
        <w:spacing w:line="400" w:lineRule="exact"/>
        <w:ind w:firstLineChars="895" w:firstLine="2875"/>
        <w:rPr>
          <w:rFonts w:asciiTheme="majorEastAsia" w:eastAsiaTheme="majorEastAsia" w:hAnsiTheme="majorEastAsia" w:cs="黑体"/>
          <w:b/>
          <w:bCs/>
          <w:sz w:val="32"/>
          <w:szCs w:val="32"/>
        </w:rPr>
      </w:pPr>
    </w:p>
    <w:p w:rsidR="0085080D" w:rsidRDefault="0085080D">
      <w:pPr>
        <w:tabs>
          <w:tab w:val="left" w:pos="1365"/>
        </w:tabs>
        <w:spacing w:line="400" w:lineRule="exact"/>
        <w:ind w:firstLineChars="895" w:firstLine="2875"/>
        <w:rPr>
          <w:rFonts w:asciiTheme="majorEastAsia" w:eastAsiaTheme="majorEastAsia" w:hAnsiTheme="majorEastAsia" w:cs="黑体"/>
          <w:b/>
          <w:bCs/>
          <w:sz w:val="32"/>
          <w:szCs w:val="32"/>
        </w:rPr>
      </w:pPr>
    </w:p>
    <w:p w:rsidR="0085080D" w:rsidRDefault="0085080D">
      <w:pPr>
        <w:tabs>
          <w:tab w:val="left" w:pos="1365"/>
        </w:tabs>
        <w:spacing w:line="400" w:lineRule="exact"/>
        <w:ind w:firstLineChars="895" w:firstLine="2875"/>
        <w:rPr>
          <w:rFonts w:asciiTheme="majorEastAsia" w:eastAsiaTheme="majorEastAsia" w:hAnsiTheme="majorEastAsia" w:cs="黑体"/>
          <w:b/>
          <w:bCs/>
          <w:sz w:val="32"/>
          <w:szCs w:val="32"/>
        </w:rPr>
      </w:pPr>
    </w:p>
    <w:p w:rsidR="0085080D" w:rsidRDefault="0085080D">
      <w:pPr>
        <w:tabs>
          <w:tab w:val="left" w:pos="1365"/>
        </w:tabs>
        <w:spacing w:line="400" w:lineRule="exact"/>
        <w:ind w:firstLineChars="895" w:firstLine="2875"/>
        <w:rPr>
          <w:rFonts w:asciiTheme="majorEastAsia" w:eastAsiaTheme="majorEastAsia" w:hAnsiTheme="majorEastAsia" w:cs="黑体"/>
          <w:b/>
          <w:bCs/>
          <w:sz w:val="32"/>
          <w:szCs w:val="32"/>
        </w:rPr>
      </w:pPr>
    </w:p>
    <w:p w:rsidR="0085080D" w:rsidRDefault="0085080D">
      <w:pPr>
        <w:tabs>
          <w:tab w:val="left" w:pos="1365"/>
        </w:tabs>
        <w:spacing w:line="400" w:lineRule="exact"/>
        <w:ind w:firstLineChars="895" w:firstLine="2875"/>
        <w:rPr>
          <w:rFonts w:asciiTheme="majorEastAsia" w:eastAsiaTheme="majorEastAsia" w:hAnsiTheme="majorEastAsia" w:cs="黑体"/>
          <w:b/>
          <w:bCs/>
          <w:sz w:val="32"/>
          <w:szCs w:val="32"/>
        </w:rPr>
      </w:pPr>
    </w:p>
    <w:p w:rsidR="0085080D" w:rsidRPr="00D61272" w:rsidRDefault="0085080D">
      <w:pPr>
        <w:tabs>
          <w:tab w:val="left" w:pos="1365"/>
        </w:tabs>
        <w:spacing w:line="400" w:lineRule="exact"/>
        <w:ind w:firstLineChars="895" w:firstLine="2875"/>
        <w:rPr>
          <w:rFonts w:asciiTheme="majorEastAsia" w:eastAsiaTheme="majorEastAsia" w:hAnsiTheme="majorEastAsia" w:cs="黑体"/>
          <w:b/>
          <w:bCs/>
          <w:sz w:val="32"/>
          <w:szCs w:val="32"/>
        </w:rPr>
      </w:pPr>
    </w:p>
    <w:p w:rsidR="00266ABF" w:rsidRDefault="00B8436B" w:rsidP="00D61272">
      <w:pPr>
        <w:tabs>
          <w:tab w:val="left" w:pos="1365"/>
        </w:tabs>
        <w:spacing w:line="400" w:lineRule="exact"/>
        <w:ind w:firstLineChars="1050" w:firstLine="3373"/>
        <w:rPr>
          <w:rFonts w:asciiTheme="majorEastAsia" w:eastAsiaTheme="majorEastAsia" w:hAnsiTheme="majorEastAsia" w:cs="黑体"/>
          <w:b/>
          <w:bCs/>
          <w:sz w:val="32"/>
          <w:szCs w:val="32"/>
        </w:rPr>
      </w:pPr>
      <w:r>
        <w:rPr>
          <w:rFonts w:asciiTheme="majorEastAsia" w:eastAsiaTheme="majorEastAsia" w:hAnsiTheme="majorEastAsia" w:cs="黑体" w:hint="eastAsia"/>
          <w:b/>
          <w:bCs/>
          <w:sz w:val="32"/>
          <w:szCs w:val="32"/>
        </w:rPr>
        <w:lastRenderedPageBreak/>
        <w:t>第四部分    评分标准</w:t>
      </w:r>
    </w:p>
    <w:tbl>
      <w:tblPr>
        <w:tblpPr w:leftFromText="180" w:rightFromText="180" w:vertAnchor="text" w:horzAnchor="page" w:tblpXSpec="center" w:tblpY="207"/>
        <w:tblOverlap w:val="never"/>
        <w:tblW w:w="978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856"/>
        <w:gridCol w:w="2289"/>
        <w:gridCol w:w="6641"/>
      </w:tblGrid>
      <w:tr w:rsidR="00266ABF" w:rsidTr="00E32EF6">
        <w:trPr>
          <w:jc w:val="center"/>
        </w:trPr>
        <w:tc>
          <w:tcPr>
            <w:tcW w:w="856" w:type="dxa"/>
          </w:tcPr>
          <w:p w:rsidR="00266ABF" w:rsidRDefault="00B8436B">
            <w:pPr>
              <w:pStyle w:val="TableParagraph"/>
              <w:spacing w:line="360" w:lineRule="auto"/>
              <w:jc w:val="center"/>
              <w:rPr>
                <w:rFonts w:asciiTheme="majorEastAsia" w:eastAsiaTheme="majorEastAsia" w:hAnsiTheme="majorEastAsia"/>
                <w:b/>
                <w:sz w:val="21"/>
                <w:szCs w:val="21"/>
              </w:rPr>
            </w:pPr>
            <w:proofErr w:type="spellStart"/>
            <w:r>
              <w:rPr>
                <w:rFonts w:asciiTheme="majorEastAsia" w:eastAsiaTheme="majorEastAsia" w:hAnsiTheme="majorEastAsia" w:hint="eastAsia"/>
                <w:b/>
                <w:sz w:val="21"/>
                <w:szCs w:val="21"/>
              </w:rPr>
              <w:t>条款号</w:t>
            </w:r>
            <w:proofErr w:type="spellEnd"/>
          </w:p>
        </w:tc>
        <w:tc>
          <w:tcPr>
            <w:tcW w:w="2289" w:type="dxa"/>
          </w:tcPr>
          <w:p w:rsidR="00266ABF" w:rsidRDefault="00B8436B">
            <w:pPr>
              <w:pStyle w:val="TableParagraph"/>
              <w:spacing w:line="360" w:lineRule="auto"/>
              <w:jc w:val="center"/>
              <w:rPr>
                <w:rFonts w:asciiTheme="majorEastAsia" w:eastAsiaTheme="majorEastAsia" w:hAnsiTheme="majorEastAsia"/>
                <w:b/>
                <w:sz w:val="21"/>
                <w:szCs w:val="21"/>
              </w:rPr>
            </w:pPr>
            <w:proofErr w:type="spellStart"/>
            <w:r>
              <w:rPr>
                <w:rFonts w:asciiTheme="majorEastAsia" w:eastAsiaTheme="majorEastAsia" w:hAnsiTheme="majorEastAsia" w:hint="eastAsia"/>
                <w:b/>
                <w:sz w:val="21"/>
                <w:szCs w:val="21"/>
              </w:rPr>
              <w:t>评分因素</w:t>
            </w:r>
            <w:proofErr w:type="spellEnd"/>
          </w:p>
        </w:tc>
        <w:tc>
          <w:tcPr>
            <w:tcW w:w="6641" w:type="dxa"/>
          </w:tcPr>
          <w:p w:rsidR="00266ABF" w:rsidRDefault="00B8436B">
            <w:pPr>
              <w:pStyle w:val="TableParagraph"/>
              <w:tabs>
                <w:tab w:val="center" w:pos="3113"/>
              </w:tabs>
              <w:spacing w:line="360" w:lineRule="auto"/>
              <w:jc w:val="both"/>
              <w:rPr>
                <w:rFonts w:asciiTheme="majorEastAsia" w:eastAsiaTheme="majorEastAsia" w:hAnsiTheme="majorEastAsia"/>
                <w:b/>
                <w:sz w:val="21"/>
                <w:szCs w:val="21"/>
              </w:rPr>
            </w:pPr>
            <w:r>
              <w:rPr>
                <w:rFonts w:asciiTheme="majorEastAsia" w:eastAsiaTheme="majorEastAsia" w:hAnsiTheme="majorEastAsia"/>
                <w:b/>
                <w:sz w:val="21"/>
                <w:szCs w:val="21"/>
              </w:rPr>
              <w:tab/>
            </w:r>
            <w:proofErr w:type="spellStart"/>
            <w:r>
              <w:rPr>
                <w:rFonts w:asciiTheme="majorEastAsia" w:eastAsiaTheme="majorEastAsia" w:hAnsiTheme="majorEastAsia" w:hint="eastAsia"/>
                <w:b/>
                <w:sz w:val="21"/>
                <w:szCs w:val="21"/>
              </w:rPr>
              <w:t>评分标准</w:t>
            </w:r>
            <w:proofErr w:type="spellEnd"/>
          </w:p>
        </w:tc>
      </w:tr>
      <w:tr w:rsidR="00D52B98" w:rsidTr="00E32EF6">
        <w:trPr>
          <w:jc w:val="center"/>
        </w:trPr>
        <w:tc>
          <w:tcPr>
            <w:tcW w:w="856" w:type="dxa"/>
            <w:vAlign w:val="center"/>
          </w:tcPr>
          <w:p w:rsidR="00D52B98" w:rsidRDefault="00D52B98" w:rsidP="00D52B98">
            <w:pPr>
              <w:spacing w:line="360" w:lineRule="auto"/>
              <w:jc w:val="center"/>
              <w:rPr>
                <w:rFonts w:asciiTheme="majorEastAsia" w:eastAsiaTheme="majorEastAsia" w:hAnsiTheme="majorEastAsia"/>
                <w:szCs w:val="21"/>
              </w:rPr>
            </w:pPr>
            <w:r>
              <w:rPr>
                <w:rFonts w:asciiTheme="majorEastAsia" w:eastAsiaTheme="majorEastAsia" w:hAnsiTheme="majorEastAsia" w:hint="eastAsia"/>
                <w:szCs w:val="21"/>
              </w:rPr>
              <w:t>综合实力</w:t>
            </w:r>
          </w:p>
        </w:tc>
        <w:tc>
          <w:tcPr>
            <w:tcW w:w="2289" w:type="dxa"/>
            <w:vAlign w:val="center"/>
          </w:tcPr>
          <w:p w:rsidR="00D52B98" w:rsidRDefault="00D52B98" w:rsidP="00D52B98">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rPr>
              <w:t>投标设备的业绩</w:t>
            </w:r>
            <w:r>
              <w:rPr>
                <w:rFonts w:asciiTheme="majorEastAsia" w:eastAsiaTheme="majorEastAsia" w:hAnsiTheme="majorEastAsia"/>
                <w:sz w:val="21"/>
                <w:szCs w:val="21"/>
                <w:lang w:eastAsia="zh-CN"/>
              </w:rPr>
              <w:t>8</w:t>
            </w:r>
            <w:r>
              <w:rPr>
                <w:rFonts w:asciiTheme="majorEastAsia" w:eastAsiaTheme="majorEastAsia" w:hAnsiTheme="majorEastAsia" w:hint="eastAsia"/>
                <w:sz w:val="21"/>
                <w:szCs w:val="21"/>
                <w:lang w:eastAsia="zh-CN"/>
              </w:rPr>
              <w:t>%</w:t>
            </w:r>
          </w:p>
        </w:tc>
        <w:tc>
          <w:tcPr>
            <w:tcW w:w="6641" w:type="dxa"/>
          </w:tcPr>
          <w:p w:rsidR="00D52B98" w:rsidRPr="00F17A2F" w:rsidRDefault="00D52B98" w:rsidP="00D52B98">
            <w:pPr>
              <w:pStyle w:val="TableParagraph"/>
              <w:spacing w:line="360" w:lineRule="auto"/>
              <w:rPr>
                <w:rFonts w:asciiTheme="majorEastAsia" w:eastAsiaTheme="majorEastAsia" w:hAnsiTheme="majorEastAsia"/>
                <w:sz w:val="21"/>
                <w:szCs w:val="21"/>
                <w:lang w:eastAsia="zh-CN"/>
              </w:rPr>
            </w:pPr>
            <w:r w:rsidRPr="00F17A2F">
              <w:rPr>
                <w:rFonts w:asciiTheme="majorEastAsia" w:eastAsiaTheme="majorEastAsia" w:hAnsiTheme="majorEastAsia" w:hint="eastAsia"/>
                <w:sz w:val="21"/>
                <w:szCs w:val="21"/>
                <w:lang w:eastAsia="zh-CN"/>
              </w:rPr>
              <w:t>1、公司资质要求：质量</w:t>
            </w:r>
            <w:r>
              <w:rPr>
                <w:rFonts w:asciiTheme="majorEastAsia" w:eastAsiaTheme="majorEastAsia" w:hAnsiTheme="majorEastAsia" w:hint="eastAsia"/>
                <w:sz w:val="21"/>
                <w:szCs w:val="21"/>
                <w:lang w:eastAsia="zh-CN"/>
              </w:rPr>
              <w:t>、安全、环境</w:t>
            </w:r>
            <w:r w:rsidRPr="00F17A2F">
              <w:rPr>
                <w:rFonts w:asciiTheme="majorEastAsia" w:eastAsiaTheme="majorEastAsia" w:hAnsiTheme="majorEastAsia" w:hint="eastAsia"/>
                <w:sz w:val="21"/>
                <w:szCs w:val="21"/>
                <w:lang w:eastAsia="zh-CN"/>
              </w:rPr>
              <w:t>管理体系认证证书，每有一项得</w:t>
            </w:r>
            <w:r>
              <w:rPr>
                <w:rFonts w:asciiTheme="majorEastAsia" w:eastAsiaTheme="majorEastAsia" w:hAnsiTheme="majorEastAsia"/>
                <w:sz w:val="21"/>
                <w:szCs w:val="21"/>
                <w:lang w:eastAsia="zh-CN"/>
              </w:rPr>
              <w:t>0.5</w:t>
            </w:r>
            <w:r w:rsidRPr="00F17A2F">
              <w:rPr>
                <w:rFonts w:asciiTheme="majorEastAsia" w:eastAsiaTheme="majorEastAsia" w:hAnsiTheme="majorEastAsia" w:hint="eastAsia"/>
                <w:sz w:val="21"/>
                <w:szCs w:val="21"/>
                <w:lang w:eastAsia="zh-CN"/>
              </w:rPr>
              <w:t>分，共</w:t>
            </w:r>
            <w:r>
              <w:rPr>
                <w:rFonts w:asciiTheme="majorEastAsia" w:eastAsiaTheme="majorEastAsia" w:hAnsiTheme="majorEastAsia"/>
                <w:sz w:val="21"/>
                <w:szCs w:val="21"/>
                <w:lang w:eastAsia="zh-CN"/>
              </w:rPr>
              <w:t>1.5</w:t>
            </w:r>
            <w:r w:rsidRPr="00F17A2F">
              <w:rPr>
                <w:rFonts w:asciiTheme="majorEastAsia" w:eastAsiaTheme="majorEastAsia" w:hAnsiTheme="majorEastAsia" w:hint="eastAsia"/>
                <w:sz w:val="21"/>
                <w:szCs w:val="21"/>
                <w:lang w:eastAsia="zh-CN"/>
              </w:rPr>
              <w:t>分；属于高新企业，</w:t>
            </w:r>
            <w:r w:rsidRPr="00F17A2F">
              <w:rPr>
                <w:rFonts w:asciiTheme="majorEastAsia" w:eastAsiaTheme="majorEastAsia" w:hAnsiTheme="majorEastAsia"/>
                <w:sz w:val="21"/>
                <w:szCs w:val="21"/>
                <w:lang w:eastAsia="zh-CN"/>
              </w:rPr>
              <w:t>1</w:t>
            </w:r>
            <w:r w:rsidRPr="00F17A2F">
              <w:rPr>
                <w:rFonts w:asciiTheme="majorEastAsia" w:eastAsiaTheme="majorEastAsia" w:hAnsiTheme="majorEastAsia" w:hint="eastAsia"/>
                <w:sz w:val="21"/>
                <w:szCs w:val="21"/>
                <w:lang w:eastAsia="zh-CN"/>
              </w:rPr>
              <w:t>分.</w:t>
            </w:r>
          </w:p>
          <w:p w:rsidR="00D52B98" w:rsidRDefault="00D52B98" w:rsidP="00D52B98">
            <w:pPr>
              <w:pStyle w:val="TableParagraph"/>
              <w:spacing w:line="360" w:lineRule="auto"/>
              <w:rPr>
                <w:rFonts w:asciiTheme="majorEastAsia" w:eastAsiaTheme="majorEastAsia" w:hAnsiTheme="majorEastAsia"/>
                <w:sz w:val="21"/>
                <w:szCs w:val="21"/>
                <w:lang w:eastAsia="zh-CN"/>
              </w:rPr>
            </w:pPr>
            <w:r w:rsidRPr="00F17A2F">
              <w:rPr>
                <w:rFonts w:asciiTheme="majorEastAsia" w:eastAsiaTheme="majorEastAsia" w:hAnsiTheme="majorEastAsia" w:hint="eastAsia"/>
                <w:sz w:val="21"/>
                <w:szCs w:val="21"/>
                <w:lang w:eastAsia="zh-CN"/>
              </w:rPr>
              <w:t>2、近二年</w:t>
            </w:r>
            <w:r>
              <w:rPr>
                <w:rFonts w:asciiTheme="majorEastAsia" w:eastAsiaTheme="majorEastAsia" w:hAnsiTheme="majorEastAsia" w:hint="eastAsia"/>
                <w:sz w:val="21"/>
                <w:szCs w:val="21"/>
                <w:lang w:eastAsia="zh-CN"/>
              </w:rPr>
              <w:t>（本项目投标截止时间止）销售商应具有在国内外销售过同类产品业绩</w:t>
            </w:r>
            <w:r w:rsidRPr="00F17A2F">
              <w:rPr>
                <w:rFonts w:asciiTheme="majorEastAsia" w:eastAsiaTheme="majorEastAsia" w:hAnsiTheme="majorEastAsia" w:hint="eastAsia"/>
                <w:sz w:val="21"/>
                <w:szCs w:val="21"/>
                <w:lang w:eastAsia="zh-CN"/>
              </w:rPr>
              <w:t>，</w:t>
            </w:r>
            <w:r>
              <w:rPr>
                <w:rFonts w:asciiTheme="majorEastAsia" w:eastAsiaTheme="majorEastAsia" w:hAnsiTheme="majorEastAsia" w:hint="eastAsia"/>
                <w:sz w:val="21"/>
                <w:szCs w:val="21"/>
                <w:lang w:eastAsia="zh-CN"/>
              </w:rPr>
              <w:t>（</w:t>
            </w:r>
            <w:proofErr w:type="gramStart"/>
            <w:r w:rsidRPr="00F17A2F">
              <w:rPr>
                <w:rFonts w:asciiTheme="majorEastAsia" w:eastAsiaTheme="majorEastAsia" w:hAnsiTheme="majorEastAsia" w:hint="eastAsia"/>
                <w:sz w:val="21"/>
                <w:szCs w:val="21"/>
                <w:shd w:val="pct10" w:color="auto" w:fill="FFFFFF"/>
                <w:lang w:eastAsia="zh-CN"/>
              </w:rPr>
              <w:t>附合同</w:t>
            </w:r>
            <w:proofErr w:type="gramEnd"/>
            <w:r w:rsidRPr="00F17A2F">
              <w:rPr>
                <w:rFonts w:asciiTheme="majorEastAsia" w:eastAsiaTheme="majorEastAsia" w:hAnsiTheme="majorEastAsia" w:hint="eastAsia"/>
                <w:sz w:val="21"/>
                <w:szCs w:val="21"/>
                <w:lang w:eastAsia="zh-CN"/>
              </w:rPr>
              <w:t>协议书的复印件），每提供</w:t>
            </w:r>
            <w:r w:rsidRPr="00F17A2F">
              <w:rPr>
                <w:rFonts w:asciiTheme="majorEastAsia" w:eastAsiaTheme="majorEastAsia" w:hAnsiTheme="majorEastAsia"/>
                <w:sz w:val="21"/>
                <w:szCs w:val="21"/>
                <w:lang w:eastAsia="zh-CN"/>
              </w:rPr>
              <w:t>1</w:t>
            </w:r>
            <w:r w:rsidRPr="00F17A2F">
              <w:rPr>
                <w:rFonts w:asciiTheme="majorEastAsia" w:eastAsiaTheme="majorEastAsia" w:hAnsiTheme="majorEastAsia" w:hint="eastAsia"/>
                <w:sz w:val="21"/>
                <w:szCs w:val="21"/>
                <w:lang w:eastAsia="zh-CN"/>
              </w:rPr>
              <w:t>个国内有效的业绩得</w:t>
            </w:r>
            <w:r>
              <w:rPr>
                <w:rFonts w:asciiTheme="majorEastAsia" w:eastAsiaTheme="majorEastAsia" w:hAnsiTheme="majorEastAsia"/>
                <w:sz w:val="21"/>
                <w:szCs w:val="21"/>
                <w:lang w:eastAsia="zh-CN"/>
              </w:rPr>
              <w:t>0.5</w:t>
            </w:r>
            <w:r w:rsidRPr="00F17A2F">
              <w:rPr>
                <w:rFonts w:asciiTheme="majorEastAsia" w:eastAsiaTheme="majorEastAsia" w:hAnsiTheme="majorEastAsia" w:hint="eastAsia"/>
                <w:sz w:val="21"/>
                <w:szCs w:val="21"/>
                <w:lang w:eastAsia="zh-CN"/>
              </w:rPr>
              <w:t>分，国外有效业绩的</w:t>
            </w:r>
            <w:r>
              <w:rPr>
                <w:rFonts w:asciiTheme="majorEastAsia" w:eastAsiaTheme="majorEastAsia" w:hAnsiTheme="majorEastAsia"/>
                <w:sz w:val="21"/>
                <w:szCs w:val="21"/>
                <w:lang w:eastAsia="zh-CN"/>
              </w:rPr>
              <w:t>1</w:t>
            </w:r>
            <w:r w:rsidRPr="00F17A2F">
              <w:rPr>
                <w:rFonts w:asciiTheme="majorEastAsia" w:eastAsiaTheme="majorEastAsia" w:hAnsiTheme="majorEastAsia" w:hint="eastAsia"/>
                <w:sz w:val="21"/>
                <w:szCs w:val="21"/>
                <w:lang w:eastAsia="zh-CN"/>
              </w:rPr>
              <w:t>分，最高得</w:t>
            </w:r>
            <w:r>
              <w:rPr>
                <w:rFonts w:asciiTheme="majorEastAsia" w:eastAsiaTheme="majorEastAsia" w:hAnsiTheme="majorEastAsia"/>
                <w:sz w:val="21"/>
                <w:szCs w:val="21"/>
                <w:lang w:eastAsia="zh-CN"/>
              </w:rPr>
              <w:t>5.5</w:t>
            </w:r>
            <w:r w:rsidRPr="00F17A2F">
              <w:rPr>
                <w:rFonts w:asciiTheme="majorEastAsia" w:eastAsiaTheme="majorEastAsia" w:hAnsiTheme="majorEastAsia" w:hint="eastAsia"/>
                <w:sz w:val="21"/>
                <w:szCs w:val="21"/>
                <w:lang w:eastAsia="zh-CN"/>
              </w:rPr>
              <w:t>分。</w:t>
            </w:r>
          </w:p>
        </w:tc>
      </w:tr>
      <w:tr w:rsidR="00266ABF" w:rsidTr="00E32EF6">
        <w:trPr>
          <w:trHeight w:val="1406"/>
          <w:jc w:val="center"/>
        </w:trPr>
        <w:tc>
          <w:tcPr>
            <w:tcW w:w="856" w:type="dxa"/>
            <w:vMerge w:val="restart"/>
            <w:vAlign w:val="center"/>
          </w:tcPr>
          <w:p w:rsidR="00266ABF" w:rsidRDefault="00B8436B">
            <w:pPr>
              <w:pStyle w:val="TableParagraph"/>
              <w:spacing w:line="360" w:lineRule="auto"/>
              <w:jc w:val="center"/>
              <w:rPr>
                <w:rFonts w:asciiTheme="majorEastAsia" w:eastAsiaTheme="majorEastAsia" w:hAnsiTheme="majorEastAsia"/>
                <w:sz w:val="21"/>
                <w:szCs w:val="21"/>
              </w:rPr>
            </w:pPr>
            <w:proofErr w:type="spellStart"/>
            <w:r>
              <w:rPr>
                <w:rFonts w:asciiTheme="majorEastAsia" w:eastAsiaTheme="majorEastAsia" w:hAnsiTheme="majorEastAsia" w:hint="eastAsia"/>
                <w:sz w:val="21"/>
                <w:szCs w:val="21"/>
              </w:rPr>
              <w:t>技术评分标准</w:t>
            </w:r>
            <w:proofErr w:type="spellEnd"/>
          </w:p>
        </w:tc>
        <w:tc>
          <w:tcPr>
            <w:tcW w:w="2289" w:type="dxa"/>
            <w:vAlign w:val="center"/>
          </w:tcPr>
          <w:p w:rsidR="00266ABF" w:rsidRDefault="00B8436B">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技术功能要求35%</w:t>
            </w:r>
          </w:p>
        </w:tc>
        <w:tc>
          <w:tcPr>
            <w:tcW w:w="6641" w:type="dxa"/>
          </w:tcPr>
          <w:p w:rsidR="00266ABF" w:rsidRDefault="00B8436B">
            <w:pPr>
              <w:pStyle w:val="af0"/>
              <w:spacing w:line="360" w:lineRule="auto"/>
              <w:ind w:firstLineChars="0" w:firstLine="0"/>
              <w:rPr>
                <w:rFonts w:asciiTheme="majorEastAsia" w:eastAsiaTheme="majorEastAsia" w:hAnsiTheme="majorEastAsia"/>
                <w:iCs/>
                <w:kern w:val="0"/>
                <w:szCs w:val="21"/>
              </w:rPr>
            </w:pPr>
            <w:r>
              <w:rPr>
                <w:rFonts w:asciiTheme="majorEastAsia" w:eastAsiaTheme="majorEastAsia" w:hAnsiTheme="majorEastAsia" w:hint="eastAsia"/>
                <w:iCs/>
                <w:kern w:val="0"/>
                <w:szCs w:val="21"/>
              </w:rPr>
              <w:t>技术指标，</w:t>
            </w:r>
            <w:r w:rsidR="002B2526">
              <w:rPr>
                <w:rFonts w:asciiTheme="majorEastAsia" w:eastAsiaTheme="majorEastAsia" w:hAnsiTheme="majorEastAsia" w:hint="eastAsia"/>
                <w:iCs/>
                <w:kern w:val="0"/>
                <w:szCs w:val="21"/>
              </w:rPr>
              <w:t>重点技术</w:t>
            </w:r>
            <w:r>
              <w:rPr>
                <w:rFonts w:asciiTheme="majorEastAsia" w:eastAsiaTheme="majorEastAsia" w:hAnsiTheme="majorEastAsia" w:hint="eastAsia"/>
                <w:iCs/>
                <w:kern w:val="0"/>
                <w:szCs w:val="21"/>
              </w:rPr>
              <w:t>要求未满足，扣5分，扣完为止；</w:t>
            </w:r>
            <w:r w:rsidR="002B2526">
              <w:rPr>
                <w:rFonts w:asciiTheme="majorEastAsia" w:eastAsiaTheme="majorEastAsia" w:hAnsiTheme="majorEastAsia" w:hint="eastAsia"/>
                <w:iCs/>
                <w:kern w:val="0"/>
                <w:szCs w:val="21"/>
              </w:rPr>
              <w:t>其他要求</w:t>
            </w:r>
            <w:r>
              <w:rPr>
                <w:rFonts w:asciiTheme="majorEastAsia" w:eastAsiaTheme="majorEastAsia" w:hAnsiTheme="majorEastAsia" w:hint="eastAsia"/>
                <w:iCs/>
                <w:kern w:val="0"/>
                <w:szCs w:val="21"/>
              </w:rPr>
              <w:t>未满足，每条扣1分，扣完为止。总分为3</w:t>
            </w:r>
            <w:r w:rsidR="00761E15">
              <w:rPr>
                <w:rFonts w:asciiTheme="majorEastAsia" w:eastAsiaTheme="majorEastAsia" w:hAnsiTheme="majorEastAsia"/>
                <w:iCs/>
                <w:kern w:val="0"/>
                <w:szCs w:val="21"/>
              </w:rPr>
              <w:t>5</w:t>
            </w:r>
            <w:r>
              <w:rPr>
                <w:rFonts w:asciiTheme="majorEastAsia" w:eastAsiaTheme="majorEastAsia" w:hAnsiTheme="majorEastAsia" w:hint="eastAsia"/>
                <w:iCs/>
                <w:kern w:val="0"/>
                <w:szCs w:val="21"/>
              </w:rPr>
              <w:t>分。</w:t>
            </w:r>
          </w:p>
          <w:p w:rsidR="00266ABF" w:rsidRDefault="00266ABF" w:rsidP="00761E15">
            <w:pPr>
              <w:pStyle w:val="TableParagraph"/>
              <w:spacing w:line="360" w:lineRule="auto"/>
              <w:rPr>
                <w:rFonts w:asciiTheme="majorEastAsia" w:eastAsiaTheme="majorEastAsia" w:hAnsiTheme="majorEastAsia"/>
                <w:iCs/>
                <w:sz w:val="21"/>
                <w:szCs w:val="21"/>
                <w:lang w:eastAsia="zh-CN"/>
              </w:rPr>
            </w:pPr>
          </w:p>
        </w:tc>
      </w:tr>
      <w:tr w:rsidR="00D52B98" w:rsidTr="00E32EF6">
        <w:trPr>
          <w:trHeight w:val="1445"/>
          <w:jc w:val="center"/>
        </w:trPr>
        <w:tc>
          <w:tcPr>
            <w:tcW w:w="856" w:type="dxa"/>
            <w:vMerge/>
          </w:tcPr>
          <w:p w:rsidR="00D52B98" w:rsidRDefault="00D52B98" w:rsidP="00D52B98">
            <w:pPr>
              <w:spacing w:line="360" w:lineRule="auto"/>
              <w:rPr>
                <w:rFonts w:asciiTheme="majorEastAsia" w:eastAsiaTheme="majorEastAsia" w:hAnsiTheme="majorEastAsia"/>
                <w:szCs w:val="21"/>
              </w:rPr>
            </w:pPr>
          </w:p>
        </w:tc>
        <w:tc>
          <w:tcPr>
            <w:tcW w:w="2289" w:type="dxa"/>
            <w:vAlign w:val="center"/>
          </w:tcPr>
          <w:p w:rsidR="00D52B98" w:rsidRDefault="00D52B98" w:rsidP="00D52B98">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对投标人技术服务和</w:t>
            </w:r>
            <w:proofErr w:type="gramStart"/>
            <w:r>
              <w:rPr>
                <w:rFonts w:asciiTheme="majorEastAsia" w:eastAsiaTheme="majorEastAsia" w:hAnsiTheme="majorEastAsia" w:hint="eastAsia"/>
                <w:sz w:val="21"/>
                <w:szCs w:val="21"/>
                <w:lang w:eastAsia="zh-CN"/>
              </w:rPr>
              <w:t>质保期</w:t>
            </w:r>
            <w:proofErr w:type="gramEnd"/>
            <w:r>
              <w:rPr>
                <w:rFonts w:asciiTheme="majorEastAsia" w:eastAsiaTheme="majorEastAsia" w:hAnsiTheme="majorEastAsia" w:hint="eastAsia"/>
                <w:sz w:val="21"/>
                <w:szCs w:val="21"/>
                <w:lang w:eastAsia="zh-CN"/>
              </w:rPr>
              <w:t>服务能力的评价</w:t>
            </w:r>
            <w:r>
              <w:rPr>
                <w:rFonts w:asciiTheme="majorEastAsia" w:eastAsiaTheme="majorEastAsia" w:hAnsiTheme="majorEastAsia"/>
                <w:sz w:val="21"/>
                <w:szCs w:val="21"/>
                <w:lang w:eastAsia="zh-CN"/>
              </w:rPr>
              <w:t>7</w:t>
            </w:r>
            <w:r>
              <w:rPr>
                <w:rFonts w:asciiTheme="majorEastAsia" w:eastAsiaTheme="majorEastAsia" w:hAnsiTheme="majorEastAsia" w:hint="eastAsia"/>
                <w:sz w:val="21"/>
                <w:szCs w:val="21"/>
                <w:lang w:eastAsia="zh-CN"/>
              </w:rPr>
              <w:t>%</w:t>
            </w:r>
          </w:p>
        </w:tc>
        <w:tc>
          <w:tcPr>
            <w:tcW w:w="6641" w:type="dxa"/>
          </w:tcPr>
          <w:p w:rsidR="00D52B98" w:rsidRPr="00F17A2F" w:rsidRDefault="00D52B98" w:rsidP="00D52B98">
            <w:pPr>
              <w:pStyle w:val="TableParagraph"/>
              <w:numPr>
                <w:ilvl w:val="0"/>
                <w:numId w:val="2"/>
              </w:numP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技</w:t>
            </w:r>
            <w:r w:rsidRPr="00F17A2F">
              <w:rPr>
                <w:rFonts w:asciiTheme="majorEastAsia" w:eastAsiaTheme="majorEastAsia" w:hAnsiTheme="majorEastAsia" w:hint="eastAsia"/>
                <w:sz w:val="21"/>
                <w:szCs w:val="21"/>
                <w:lang w:eastAsia="zh-CN"/>
              </w:rPr>
              <w:t>术服务和</w:t>
            </w:r>
            <w:proofErr w:type="gramStart"/>
            <w:r w:rsidRPr="00F17A2F">
              <w:rPr>
                <w:rFonts w:asciiTheme="majorEastAsia" w:eastAsiaTheme="majorEastAsia" w:hAnsiTheme="majorEastAsia" w:hint="eastAsia"/>
                <w:sz w:val="21"/>
                <w:szCs w:val="21"/>
                <w:lang w:eastAsia="zh-CN"/>
              </w:rPr>
              <w:t>质保期</w:t>
            </w:r>
            <w:proofErr w:type="gramEnd"/>
            <w:r w:rsidRPr="00F17A2F">
              <w:rPr>
                <w:rFonts w:asciiTheme="majorEastAsia" w:eastAsiaTheme="majorEastAsia" w:hAnsiTheme="majorEastAsia" w:hint="eastAsia"/>
                <w:sz w:val="21"/>
                <w:szCs w:val="21"/>
                <w:lang w:eastAsia="zh-CN"/>
              </w:rPr>
              <w:t>的售后服务方案的完整可行性进行评价，质保期为一年，不得分；质保期两年，得</w:t>
            </w:r>
            <w:r w:rsidR="00307ADD">
              <w:rPr>
                <w:rFonts w:asciiTheme="majorEastAsia" w:eastAsiaTheme="majorEastAsia" w:hAnsiTheme="majorEastAsia" w:hint="eastAsia"/>
                <w:sz w:val="21"/>
                <w:szCs w:val="21"/>
                <w:lang w:eastAsia="zh-CN"/>
              </w:rPr>
              <w:t>3</w:t>
            </w:r>
            <w:r w:rsidRPr="00F17A2F">
              <w:rPr>
                <w:rFonts w:asciiTheme="majorEastAsia" w:eastAsiaTheme="majorEastAsia" w:hAnsiTheme="majorEastAsia" w:hint="eastAsia"/>
                <w:sz w:val="21"/>
                <w:szCs w:val="21"/>
                <w:lang w:eastAsia="zh-CN"/>
              </w:rPr>
              <w:t>分；质保期为三年，得</w:t>
            </w:r>
            <w:r w:rsidR="00307ADD">
              <w:rPr>
                <w:rFonts w:asciiTheme="majorEastAsia" w:eastAsiaTheme="majorEastAsia" w:hAnsiTheme="majorEastAsia" w:hint="eastAsia"/>
                <w:sz w:val="21"/>
                <w:szCs w:val="21"/>
                <w:lang w:eastAsia="zh-CN"/>
              </w:rPr>
              <w:t>5</w:t>
            </w:r>
            <w:r w:rsidRPr="00F17A2F">
              <w:rPr>
                <w:rFonts w:asciiTheme="majorEastAsia" w:eastAsiaTheme="majorEastAsia" w:hAnsiTheme="majorEastAsia" w:hint="eastAsia"/>
                <w:sz w:val="21"/>
                <w:szCs w:val="21"/>
                <w:lang w:eastAsia="zh-CN"/>
              </w:rPr>
              <w:t>分。</w:t>
            </w:r>
          </w:p>
          <w:p w:rsidR="00D52B98" w:rsidRDefault="00D52B98" w:rsidP="00307ADD">
            <w:pPr>
              <w:pStyle w:val="TableParagraph"/>
              <w:rPr>
                <w:rFonts w:asciiTheme="majorEastAsia" w:eastAsiaTheme="majorEastAsia" w:hAnsiTheme="majorEastAsia"/>
                <w:sz w:val="21"/>
                <w:szCs w:val="21"/>
                <w:lang w:eastAsia="zh-CN"/>
              </w:rPr>
            </w:pPr>
            <w:r w:rsidRPr="00F17A2F">
              <w:rPr>
                <w:rFonts w:asciiTheme="majorEastAsia" w:eastAsiaTheme="majorEastAsia" w:hAnsiTheme="majorEastAsia" w:hint="eastAsia"/>
                <w:sz w:val="21"/>
                <w:szCs w:val="21"/>
                <w:lang w:eastAsia="zh-CN"/>
              </w:rPr>
              <w:t>2、售后服务响应时间：接到维修电话</w:t>
            </w:r>
            <w:r w:rsidRPr="00F17A2F">
              <w:rPr>
                <w:rFonts w:asciiTheme="majorEastAsia" w:eastAsiaTheme="majorEastAsia" w:hAnsiTheme="majorEastAsia"/>
                <w:sz w:val="21"/>
                <w:szCs w:val="21"/>
                <w:lang w:eastAsia="zh-CN"/>
              </w:rPr>
              <w:t>48</w:t>
            </w:r>
            <w:r w:rsidRPr="00F17A2F">
              <w:rPr>
                <w:rFonts w:asciiTheme="majorEastAsia" w:eastAsiaTheme="majorEastAsia" w:hAnsiTheme="majorEastAsia" w:hint="eastAsia"/>
                <w:sz w:val="21"/>
                <w:szCs w:val="21"/>
                <w:lang w:eastAsia="zh-CN"/>
              </w:rPr>
              <w:t>h达到现场，得</w:t>
            </w:r>
            <w:r w:rsidR="00307ADD">
              <w:rPr>
                <w:rFonts w:asciiTheme="majorEastAsia" w:eastAsiaTheme="majorEastAsia" w:hAnsiTheme="majorEastAsia" w:hint="eastAsia"/>
                <w:sz w:val="21"/>
                <w:szCs w:val="21"/>
                <w:lang w:eastAsia="zh-CN"/>
              </w:rPr>
              <w:t>2</w:t>
            </w:r>
            <w:r w:rsidRPr="00F17A2F">
              <w:rPr>
                <w:rFonts w:asciiTheme="majorEastAsia" w:eastAsiaTheme="majorEastAsia" w:hAnsiTheme="majorEastAsia" w:hint="eastAsia"/>
                <w:sz w:val="21"/>
                <w:szCs w:val="21"/>
                <w:lang w:eastAsia="zh-CN"/>
              </w:rPr>
              <w:t>分，超过</w:t>
            </w:r>
            <w:r w:rsidRPr="00F17A2F">
              <w:rPr>
                <w:rFonts w:asciiTheme="majorEastAsia" w:eastAsiaTheme="majorEastAsia" w:hAnsiTheme="majorEastAsia"/>
                <w:sz w:val="21"/>
                <w:szCs w:val="21"/>
                <w:lang w:eastAsia="zh-CN"/>
              </w:rPr>
              <w:t>72</w:t>
            </w:r>
            <w:r w:rsidRPr="00F17A2F">
              <w:rPr>
                <w:rFonts w:asciiTheme="majorEastAsia" w:eastAsiaTheme="majorEastAsia" w:hAnsiTheme="majorEastAsia" w:hint="eastAsia"/>
                <w:sz w:val="21"/>
                <w:szCs w:val="21"/>
                <w:lang w:eastAsia="zh-CN"/>
              </w:rPr>
              <w:t>h，的</w:t>
            </w:r>
            <w:r w:rsidR="00307ADD">
              <w:rPr>
                <w:rFonts w:asciiTheme="majorEastAsia" w:eastAsiaTheme="majorEastAsia" w:hAnsiTheme="majorEastAsia" w:hint="eastAsia"/>
                <w:sz w:val="21"/>
                <w:szCs w:val="21"/>
                <w:lang w:eastAsia="zh-CN"/>
              </w:rPr>
              <w:t>1</w:t>
            </w:r>
            <w:r w:rsidRPr="00F17A2F">
              <w:rPr>
                <w:rFonts w:asciiTheme="majorEastAsia" w:eastAsiaTheme="majorEastAsia" w:hAnsiTheme="majorEastAsia" w:hint="eastAsia"/>
                <w:sz w:val="21"/>
                <w:szCs w:val="21"/>
                <w:lang w:eastAsia="zh-CN"/>
              </w:rPr>
              <w:t>分。超过</w:t>
            </w:r>
            <w:r w:rsidRPr="00F17A2F">
              <w:rPr>
                <w:rFonts w:asciiTheme="majorEastAsia" w:eastAsiaTheme="majorEastAsia" w:hAnsiTheme="majorEastAsia"/>
                <w:sz w:val="21"/>
                <w:szCs w:val="21"/>
                <w:lang w:eastAsia="zh-CN"/>
              </w:rPr>
              <w:t>80</w:t>
            </w:r>
            <w:r w:rsidRPr="00F17A2F">
              <w:rPr>
                <w:rFonts w:asciiTheme="majorEastAsia" w:eastAsiaTheme="majorEastAsia" w:hAnsiTheme="majorEastAsia" w:hint="eastAsia"/>
                <w:sz w:val="21"/>
                <w:szCs w:val="21"/>
                <w:lang w:eastAsia="zh-CN"/>
              </w:rPr>
              <w:t>h，不得分。</w:t>
            </w:r>
          </w:p>
        </w:tc>
      </w:tr>
      <w:tr w:rsidR="00266ABF" w:rsidTr="00E32EF6">
        <w:trPr>
          <w:jc w:val="center"/>
        </w:trPr>
        <w:tc>
          <w:tcPr>
            <w:tcW w:w="856" w:type="dxa"/>
            <w:vAlign w:val="center"/>
          </w:tcPr>
          <w:p w:rsidR="00266ABF" w:rsidRDefault="00B8436B">
            <w:pPr>
              <w:pStyle w:val="TableParagraph"/>
              <w:spacing w:line="360" w:lineRule="auto"/>
              <w:jc w:val="center"/>
              <w:rPr>
                <w:rFonts w:asciiTheme="majorEastAsia" w:eastAsiaTheme="majorEastAsia" w:hAnsiTheme="majorEastAsia"/>
                <w:sz w:val="21"/>
                <w:szCs w:val="21"/>
              </w:rPr>
            </w:pPr>
            <w:proofErr w:type="spellStart"/>
            <w:r>
              <w:rPr>
                <w:rFonts w:asciiTheme="majorEastAsia" w:eastAsiaTheme="majorEastAsia" w:hAnsiTheme="majorEastAsia" w:hint="eastAsia"/>
                <w:sz w:val="21"/>
                <w:szCs w:val="21"/>
              </w:rPr>
              <w:t>投标报价评分标准</w:t>
            </w:r>
            <w:proofErr w:type="spellEnd"/>
          </w:p>
        </w:tc>
        <w:tc>
          <w:tcPr>
            <w:tcW w:w="2289" w:type="dxa"/>
            <w:vMerge w:val="restart"/>
            <w:vAlign w:val="center"/>
          </w:tcPr>
          <w:p w:rsidR="00266ABF" w:rsidRDefault="00B8436B">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rPr>
              <w:t>投标报价</w:t>
            </w:r>
            <w:r>
              <w:rPr>
                <w:rFonts w:asciiTheme="majorEastAsia" w:eastAsiaTheme="majorEastAsia" w:hAnsiTheme="majorEastAsia" w:hint="eastAsia"/>
                <w:sz w:val="21"/>
                <w:szCs w:val="21"/>
                <w:lang w:eastAsia="zh-CN"/>
              </w:rPr>
              <w:t>50%</w:t>
            </w:r>
          </w:p>
          <w:p w:rsidR="00266ABF" w:rsidRDefault="00266ABF">
            <w:pPr>
              <w:pStyle w:val="TableParagraph"/>
              <w:spacing w:line="360" w:lineRule="auto"/>
              <w:jc w:val="center"/>
              <w:rPr>
                <w:rFonts w:asciiTheme="majorEastAsia" w:eastAsiaTheme="majorEastAsia" w:hAnsiTheme="majorEastAsia"/>
                <w:sz w:val="21"/>
                <w:szCs w:val="21"/>
                <w:lang w:eastAsia="zh-CN"/>
              </w:rPr>
            </w:pPr>
          </w:p>
        </w:tc>
        <w:tc>
          <w:tcPr>
            <w:tcW w:w="6641" w:type="dxa"/>
            <w:vAlign w:val="center"/>
          </w:tcPr>
          <w:p w:rsidR="00266ABF" w:rsidRDefault="00B8436B">
            <w:pPr>
              <w:rPr>
                <w:rFonts w:asciiTheme="majorEastAsia" w:eastAsiaTheme="majorEastAsia" w:hAnsiTheme="majorEastAsia"/>
                <w:szCs w:val="21"/>
              </w:rPr>
            </w:pPr>
            <w:r>
              <w:rPr>
                <w:rFonts w:asciiTheme="majorEastAsia" w:eastAsiaTheme="majorEastAsia" w:hAnsiTheme="majorEastAsia"/>
                <w:szCs w:val="21"/>
              </w:rPr>
              <w:t>1</w:t>
            </w:r>
            <w:proofErr w:type="gramStart"/>
            <w:r>
              <w:rPr>
                <w:rFonts w:asciiTheme="majorEastAsia" w:eastAsiaTheme="majorEastAsia" w:hAnsiTheme="majorEastAsia" w:hint="eastAsia"/>
                <w:szCs w:val="21"/>
              </w:rPr>
              <w:t>当有效</w:t>
            </w:r>
            <w:proofErr w:type="gramEnd"/>
            <w:r>
              <w:rPr>
                <w:rFonts w:asciiTheme="majorEastAsia" w:eastAsiaTheme="majorEastAsia" w:hAnsiTheme="majorEastAsia" w:hint="eastAsia"/>
                <w:szCs w:val="21"/>
              </w:rPr>
              <w:t>投标家数为</w:t>
            </w:r>
            <w:r w:rsidR="00633A36">
              <w:rPr>
                <w:rFonts w:asciiTheme="majorEastAsia" w:eastAsiaTheme="majorEastAsia" w:hAnsiTheme="majorEastAsia" w:hint="eastAsia"/>
                <w:szCs w:val="21"/>
              </w:rPr>
              <w:t>5</w:t>
            </w:r>
            <w:r>
              <w:rPr>
                <w:rFonts w:asciiTheme="majorEastAsia" w:eastAsiaTheme="majorEastAsia" w:hAnsiTheme="majorEastAsia" w:hint="eastAsia"/>
                <w:szCs w:val="21"/>
              </w:rPr>
              <w:t>家以上（含</w:t>
            </w:r>
            <w:r w:rsidR="00633A36">
              <w:rPr>
                <w:rFonts w:asciiTheme="majorEastAsia" w:eastAsiaTheme="majorEastAsia" w:hAnsiTheme="majorEastAsia" w:hint="eastAsia"/>
                <w:szCs w:val="21"/>
              </w:rPr>
              <w:t>5</w:t>
            </w:r>
            <w:r>
              <w:rPr>
                <w:rFonts w:asciiTheme="majorEastAsia" w:eastAsiaTheme="majorEastAsia" w:hAnsiTheme="majorEastAsia" w:hint="eastAsia"/>
                <w:szCs w:val="21"/>
              </w:rPr>
              <w:t>家）时，去掉一个最高和最低投标报价，计算其余投标报价的算数平均值</w:t>
            </w:r>
            <w:r>
              <w:rPr>
                <w:rFonts w:asciiTheme="majorEastAsia" w:eastAsiaTheme="majorEastAsia" w:hAnsiTheme="majorEastAsia"/>
                <w:szCs w:val="21"/>
              </w:rPr>
              <w:t>A</w:t>
            </w:r>
            <w:r>
              <w:rPr>
                <w:rFonts w:asciiTheme="majorEastAsia" w:eastAsiaTheme="majorEastAsia" w:hAnsiTheme="majorEastAsia" w:hint="eastAsia"/>
                <w:szCs w:val="21"/>
              </w:rPr>
              <w:t>；</w:t>
            </w:r>
          </w:p>
          <w:p w:rsidR="00266ABF" w:rsidRDefault="00B8436B">
            <w:pPr>
              <w:rPr>
                <w:rFonts w:asciiTheme="majorEastAsia" w:eastAsiaTheme="majorEastAsia" w:hAnsiTheme="majorEastAsia"/>
                <w:szCs w:val="21"/>
              </w:rPr>
            </w:pPr>
            <w:r>
              <w:rPr>
                <w:rFonts w:asciiTheme="majorEastAsia" w:eastAsiaTheme="majorEastAsia" w:hAnsiTheme="majorEastAsia"/>
                <w:szCs w:val="21"/>
              </w:rPr>
              <w:t>2</w:t>
            </w:r>
            <w:proofErr w:type="gramStart"/>
            <w:r>
              <w:rPr>
                <w:rFonts w:asciiTheme="majorEastAsia" w:eastAsiaTheme="majorEastAsia" w:hAnsiTheme="majorEastAsia" w:hint="eastAsia"/>
                <w:szCs w:val="21"/>
              </w:rPr>
              <w:t>当有效</w:t>
            </w:r>
            <w:proofErr w:type="gramEnd"/>
            <w:r>
              <w:rPr>
                <w:rFonts w:asciiTheme="majorEastAsia" w:eastAsiaTheme="majorEastAsia" w:hAnsiTheme="majorEastAsia" w:hint="eastAsia"/>
                <w:szCs w:val="21"/>
              </w:rPr>
              <w:t>投标家数少于</w:t>
            </w:r>
            <w:r>
              <w:rPr>
                <w:rFonts w:asciiTheme="majorEastAsia" w:eastAsiaTheme="majorEastAsia" w:hAnsiTheme="majorEastAsia"/>
                <w:szCs w:val="21"/>
              </w:rPr>
              <w:t>5</w:t>
            </w:r>
            <w:r>
              <w:rPr>
                <w:rFonts w:asciiTheme="majorEastAsia" w:eastAsiaTheme="majorEastAsia" w:hAnsiTheme="majorEastAsia" w:hint="eastAsia"/>
                <w:szCs w:val="21"/>
              </w:rPr>
              <w:t>家时，计算所有投标报价的算术平均值</w:t>
            </w:r>
            <w:r>
              <w:rPr>
                <w:rFonts w:asciiTheme="majorEastAsia" w:eastAsiaTheme="majorEastAsia" w:hAnsiTheme="majorEastAsia"/>
                <w:szCs w:val="21"/>
              </w:rPr>
              <w:t>B</w:t>
            </w:r>
            <w:r>
              <w:rPr>
                <w:rFonts w:asciiTheme="majorEastAsia" w:eastAsiaTheme="majorEastAsia" w:hAnsiTheme="majorEastAsia" w:hint="eastAsia"/>
                <w:szCs w:val="21"/>
              </w:rPr>
              <w:t>。</w:t>
            </w:r>
          </w:p>
          <w:p w:rsidR="00266ABF" w:rsidRDefault="00B8436B">
            <w:pPr>
              <w:rPr>
                <w:rFonts w:asciiTheme="majorEastAsia" w:eastAsiaTheme="majorEastAsia" w:hAnsiTheme="majorEastAsia"/>
                <w:szCs w:val="21"/>
              </w:rPr>
            </w:pPr>
            <w:r>
              <w:rPr>
                <w:rFonts w:asciiTheme="majorEastAsia" w:eastAsiaTheme="majorEastAsia" w:hAnsiTheme="majorEastAsia"/>
                <w:szCs w:val="21"/>
              </w:rPr>
              <w:t>3</w:t>
            </w:r>
            <w:r>
              <w:rPr>
                <w:rFonts w:asciiTheme="majorEastAsia" w:eastAsiaTheme="majorEastAsia" w:hAnsiTheme="majorEastAsia" w:hint="eastAsia"/>
                <w:szCs w:val="21"/>
              </w:rPr>
              <w:t>评标基准价</w:t>
            </w:r>
            <w:r>
              <w:rPr>
                <w:rFonts w:asciiTheme="majorEastAsia" w:eastAsiaTheme="majorEastAsia" w:hAnsiTheme="majorEastAsia"/>
                <w:szCs w:val="21"/>
              </w:rPr>
              <w:t>=A</w:t>
            </w:r>
            <w:r>
              <w:rPr>
                <w:rFonts w:asciiTheme="majorEastAsia" w:eastAsiaTheme="majorEastAsia" w:hAnsiTheme="majorEastAsia" w:hint="eastAsia"/>
                <w:szCs w:val="21"/>
              </w:rPr>
              <w:t>（</w:t>
            </w:r>
            <w:r>
              <w:rPr>
                <w:rFonts w:asciiTheme="majorEastAsia" w:eastAsiaTheme="majorEastAsia" w:hAnsiTheme="majorEastAsia"/>
                <w:szCs w:val="21"/>
              </w:rPr>
              <w:t>B</w:t>
            </w:r>
            <w:r>
              <w:rPr>
                <w:rFonts w:asciiTheme="majorEastAsia" w:eastAsiaTheme="majorEastAsia" w:hAnsiTheme="majorEastAsia" w:hint="eastAsia"/>
                <w:szCs w:val="21"/>
              </w:rPr>
              <w:t>）</w:t>
            </w:r>
            <w:r>
              <w:rPr>
                <w:rFonts w:asciiTheme="majorEastAsia" w:eastAsiaTheme="majorEastAsia" w:hAnsiTheme="majorEastAsia"/>
                <w:szCs w:val="21"/>
              </w:rPr>
              <w:t>×0.95</w:t>
            </w:r>
          </w:p>
        </w:tc>
      </w:tr>
      <w:tr w:rsidR="00266ABF" w:rsidTr="00E32EF6">
        <w:trPr>
          <w:trHeight w:val="1186"/>
          <w:jc w:val="center"/>
        </w:trPr>
        <w:tc>
          <w:tcPr>
            <w:tcW w:w="856" w:type="dxa"/>
            <w:vAlign w:val="center"/>
          </w:tcPr>
          <w:p w:rsidR="00266ABF" w:rsidRDefault="00B8436B">
            <w:pPr>
              <w:pStyle w:val="TableParagraph"/>
              <w:spacing w:line="360" w:lineRule="auto"/>
              <w:jc w:val="center"/>
              <w:rPr>
                <w:rFonts w:asciiTheme="majorEastAsia" w:eastAsiaTheme="majorEastAsia" w:hAnsiTheme="majorEastAsia"/>
                <w:sz w:val="21"/>
                <w:szCs w:val="21"/>
              </w:rPr>
            </w:pPr>
            <w:proofErr w:type="spellStart"/>
            <w:r>
              <w:rPr>
                <w:rFonts w:asciiTheme="majorEastAsia" w:eastAsiaTheme="majorEastAsia" w:hAnsiTheme="majorEastAsia" w:hint="eastAsia"/>
                <w:sz w:val="21"/>
                <w:szCs w:val="21"/>
              </w:rPr>
              <w:t>其他因素</w:t>
            </w:r>
            <w:proofErr w:type="spellEnd"/>
          </w:p>
          <w:p w:rsidR="00266ABF" w:rsidRDefault="00B8436B">
            <w:pPr>
              <w:pStyle w:val="TableParagraph"/>
              <w:spacing w:line="360" w:lineRule="auto"/>
              <w:jc w:val="center"/>
              <w:rPr>
                <w:rFonts w:asciiTheme="majorEastAsia" w:eastAsiaTheme="majorEastAsia" w:hAnsiTheme="majorEastAsia"/>
                <w:sz w:val="21"/>
                <w:szCs w:val="21"/>
              </w:rPr>
            </w:pPr>
            <w:proofErr w:type="spellStart"/>
            <w:r>
              <w:rPr>
                <w:rFonts w:asciiTheme="majorEastAsia" w:eastAsiaTheme="majorEastAsia" w:hAnsiTheme="majorEastAsia" w:hint="eastAsia"/>
                <w:sz w:val="21"/>
                <w:szCs w:val="21"/>
              </w:rPr>
              <w:t>评分标准</w:t>
            </w:r>
            <w:proofErr w:type="spellEnd"/>
          </w:p>
        </w:tc>
        <w:tc>
          <w:tcPr>
            <w:tcW w:w="2289" w:type="dxa"/>
            <w:vMerge/>
          </w:tcPr>
          <w:p w:rsidR="00266ABF" w:rsidRDefault="00266ABF">
            <w:pPr>
              <w:pStyle w:val="TableParagraph"/>
              <w:spacing w:line="360" w:lineRule="auto"/>
              <w:jc w:val="center"/>
              <w:rPr>
                <w:rFonts w:asciiTheme="majorEastAsia" w:eastAsiaTheme="majorEastAsia" w:hAnsiTheme="majorEastAsia"/>
                <w:i/>
                <w:sz w:val="21"/>
                <w:szCs w:val="21"/>
                <w:lang w:eastAsia="zh-CN"/>
              </w:rPr>
            </w:pPr>
          </w:p>
        </w:tc>
        <w:tc>
          <w:tcPr>
            <w:tcW w:w="6641" w:type="dxa"/>
            <w:vAlign w:val="center"/>
          </w:tcPr>
          <w:p w:rsidR="00266ABF" w:rsidRDefault="00B8436B" w:rsidP="00761E15">
            <w:pPr>
              <w:rPr>
                <w:rFonts w:asciiTheme="majorEastAsia" w:eastAsiaTheme="majorEastAsia" w:hAnsiTheme="majorEastAsia"/>
                <w:szCs w:val="21"/>
              </w:rPr>
            </w:pPr>
            <w:r>
              <w:rPr>
                <w:rFonts w:hint="eastAsia"/>
                <w:szCs w:val="21"/>
              </w:rPr>
              <w:t>投标报价等于评标基准价的投标人价格分为满分，投标报价与评标基准价相比，每高</w:t>
            </w:r>
            <w:r>
              <w:rPr>
                <w:szCs w:val="21"/>
              </w:rPr>
              <w:t>1%</w:t>
            </w:r>
            <w:r>
              <w:rPr>
                <w:rFonts w:hint="eastAsia"/>
                <w:szCs w:val="21"/>
              </w:rPr>
              <w:t>扣</w:t>
            </w:r>
            <w:r>
              <w:rPr>
                <w:szCs w:val="21"/>
              </w:rPr>
              <w:t>1</w:t>
            </w:r>
            <w:r>
              <w:rPr>
                <w:rFonts w:hint="eastAsia"/>
                <w:szCs w:val="21"/>
              </w:rPr>
              <w:t>分，每低</w:t>
            </w:r>
            <w:r>
              <w:rPr>
                <w:szCs w:val="21"/>
              </w:rPr>
              <w:t>1%</w:t>
            </w:r>
            <w:r>
              <w:rPr>
                <w:rFonts w:hint="eastAsia"/>
                <w:szCs w:val="21"/>
              </w:rPr>
              <w:t>扣</w:t>
            </w:r>
            <w:r>
              <w:rPr>
                <w:szCs w:val="21"/>
              </w:rPr>
              <w:t>0.5</w:t>
            </w:r>
            <w:r>
              <w:rPr>
                <w:rFonts w:hint="eastAsia"/>
                <w:szCs w:val="21"/>
              </w:rPr>
              <w:t>分，最多扣</w:t>
            </w:r>
            <w:r>
              <w:rPr>
                <w:szCs w:val="21"/>
              </w:rPr>
              <w:t>15</w:t>
            </w:r>
            <w:r>
              <w:rPr>
                <w:rFonts w:hint="eastAsia"/>
                <w:szCs w:val="21"/>
              </w:rPr>
              <w:t>分。</w:t>
            </w:r>
          </w:p>
        </w:tc>
      </w:tr>
    </w:tbl>
    <w:p w:rsidR="00266ABF" w:rsidRDefault="00B8436B">
      <w:pPr>
        <w:pStyle w:val="2"/>
        <w:tabs>
          <w:tab w:val="left" w:pos="562"/>
        </w:tabs>
        <w:spacing w:line="240" w:lineRule="auto"/>
        <w:ind w:firstLineChars="300" w:firstLine="720"/>
        <w:rPr>
          <w:rFonts w:asciiTheme="majorEastAsia" w:eastAsiaTheme="majorEastAsia" w:hAnsiTheme="majorEastAsia"/>
          <w:b w:val="0"/>
          <w:bCs/>
          <w:sz w:val="24"/>
        </w:rPr>
      </w:pPr>
      <w:r>
        <w:rPr>
          <w:rFonts w:asciiTheme="majorEastAsia" w:eastAsiaTheme="majorEastAsia" w:hAnsiTheme="majorEastAsia" w:hint="eastAsia"/>
          <w:b w:val="0"/>
          <w:bCs/>
          <w:sz w:val="24"/>
        </w:rPr>
        <w:t>评审</w:t>
      </w:r>
      <w:r>
        <w:rPr>
          <w:rFonts w:asciiTheme="majorEastAsia" w:eastAsiaTheme="majorEastAsia" w:hAnsiTheme="majorEastAsia" w:hint="eastAsia"/>
          <w:b w:val="0"/>
          <w:sz w:val="24"/>
        </w:rPr>
        <w:t>小组</w:t>
      </w:r>
      <w:r>
        <w:rPr>
          <w:rFonts w:asciiTheme="majorEastAsia" w:eastAsiaTheme="majorEastAsia" w:hAnsiTheme="majorEastAsia" w:hint="eastAsia"/>
          <w:b w:val="0"/>
          <w:bCs/>
          <w:sz w:val="24"/>
        </w:rPr>
        <w:t>按照综合评分法，得分最高的供应商为成交供应商。</w:t>
      </w:r>
    </w:p>
    <w:p w:rsidR="00266ABF" w:rsidRDefault="00B8436B">
      <w:pPr>
        <w:pStyle w:val="2"/>
        <w:tabs>
          <w:tab w:val="left" w:pos="562"/>
        </w:tabs>
        <w:spacing w:line="240" w:lineRule="auto"/>
        <w:ind w:firstLineChars="150" w:firstLine="360"/>
        <w:rPr>
          <w:rFonts w:asciiTheme="majorEastAsia" w:eastAsiaTheme="majorEastAsia" w:hAnsiTheme="majorEastAsia"/>
          <w:b w:val="0"/>
          <w:bCs/>
          <w:sz w:val="24"/>
        </w:rPr>
      </w:pPr>
      <w:r>
        <w:rPr>
          <w:rFonts w:asciiTheme="majorEastAsia" w:eastAsiaTheme="majorEastAsia" w:hAnsiTheme="majorEastAsia" w:hint="eastAsia"/>
          <w:b w:val="0"/>
          <w:sz w:val="24"/>
          <w:szCs w:val="24"/>
        </w:rPr>
        <w:t>采购结果确定</w:t>
      </w:r>
    </w:p>
    <w:p w:rsidR="00266ABF" w:rsidRDefault="00B8436B">
      <w:pPr>
        <w:ind w:leftChars="228" w:left="479"/>
        <w:rPr>
          <w:rFonts w:asciiTheme="majorEastAsia" w:eastAsiaTheme="majorEastAsia" w:hAnsiTheme="majorEastAsia"/>
          <w:sz w:val="24"/>
        </w:rPr>
      </w:pPr>
      <w:r>
        <w:rPr>
          <w:rFonts w:asciiTheme="majorEastAsia" w:eastAsiaTheme="majorEastAsia" w:hAnsiTheme="majorEastAsia" w:hint="eastAsia"/>
          <w:sz w:val="24"/>
        </w:rPr>
        <w:t>采购人根据评审小组提出的书面评审报告确定成交供应商，综合得分相同的，按响应报价由低到高顺序排列。得分且响应报价相同的，按技术指标优劣顺序排列。</w:t>
      </w:r>
    </w:p>
    <w:p w:rsidR="00266ABF" w:rsidRDefault="00633A36" w:rsidP="00633A36">
      <w:pPr>
        <w:spacing w:line="480" w:lineRule="exact"/>
        <w:ind w:leftChars="221" w:left="704" w:hangingChars="100" w:hanging="240"/>
        <w:rPr>
          <w:rFonts w:asciiTheme="majorEastAsia" w:eastAsiaTheme="majorEastAsia" w:hAnsiTheme="majorEastAsia"/>
          <w:sz w:val="24"/>
        </w:rPr>
      </w:pPr>
      <w:r>
        <w:rPr>
          <w:rFonts w:asciiTheme="majorEastAsia" w:eastAsiaTheme="majorEastAsia" w:hAnsiTheme="majorEastAsia" w:hint="eastAsia"/>
          <w:sz w:val="24"/>
        </w:rPr>
        <w:t>1.</w:t>
      </w:r>
      <w:r w:rsidR="00B8436B">
        <w:rPr>
          <w:rFonts w:asciiTheme="majorEastAsia" w:eastAsiaTheme="majorEastAsia" w:hAnsiTheme="majorEastAsia" w:hint="eastAsia"/>
          <w:sz w:val="24"/>
        </w:rPr>
        <w:t>在确定成交结果后，采购人将以《供应商确认通知单》通知参与此次采购的供应商（含未成交供应商）签订合同</w:t>
      </w:r>
      <w:r>
        <w:rPr>
          <w:rFonts w:asciiTheme="majorEastAsia" w:eastAsiaTheme="majorEastAsia" w:hAnsiTheme="majorEastAsia" w:hint="eastAsia"/>
          <w:sz w:val="24"/>
        </w:rPr>
        <w:t>。</w:t>
      </w:r>
    </w:p>
    <w:p w:rsidR="00266ABF" w:rsidRDefault="00633A36">
      <w:pPr>
        <w:spacing w:line="480" w:lineRule="exact"/>
        <w:ind w:leftChars="228" w:left="719" w:hangingChars="100" w:hanging="240"/>
        <w:rPr>
          <w:rFonts w:asciiTheme="majorEastAsia" w:eastAsiaTheme="majorEastAsia" w:hAnsiTheme="majorEastAsia"/>
          <w:sz w:val="24"/>
        </w:rPr>
      </w:pPr>
      <w:r>
        <w:rPr>
          <w:rFonts w:asciiTheme="majorEastAsia" w:eastAsiaTheme="majorEastAsia" w:hAnsiTheme="majorEastAsia" w:hint="eastAsia"/>
          <w:sz w:val="24"/>
        </w:rPr>
        <w:t>2.</w:t>
      </w:r>
      <w:r w:rsidR="00B8436B">
        <w:rPr>
          <w:rFonts w:asciiTheme="majorEastAsia" w:eastAsiaTheme="majorEastAsia" w:hAnsiTheme="majorEastAsia" w:hint="eastAsia"/>
          <w:sz w:val="24"/>
        </w:rPr>
        <w:t>采购人将在报价有效期期满之前向成交供应商发出《供应商确认通知单》。确认通知单是合同的一个组成部分，对采购人和供应商均具有法律约束力。</w:t>
      </w:r>
    </w:p>
    <w:p w:rsidR="006C2780" w:rsidRPr="00633A36" w:rsidRDefault="00633A36" w:rsidP="00633A36">
      <w:pPr>
        <w:spacing w:line="480" w:lineRule="exact"/>
        <w:ind w:leftChars="228" w:left="839" w:hangingChars="150" w:hanging="360"/>
        <w:rPr>
          <w:rFonts w:asciiTheme="majorEastAsia" w:eastAsiaTheme="majorEastAsia" w:hAnsiTheme="majorEastAsia"/>
          <w:sz w:val="24"/>
        </w:rPr>
      </w:pPr>
      <w:r>
        <w:rPr>
          <w:rFonts w:asciiTheme="majorEastAsia" w:eastAsiaTheme="majorEastAsia" w:hAnsiTheme="majorEastAsia" w:hint="eastAsia"/>
          <w:sz w:val="24"/>
        </w:rPr>
        <w:t>3.</w:t>
      </w:r>
      <w:r w:rsidR="00B8436B">
        <w:rPr>
          <w:rFonts w:asciiTheme="majorEastAsia" w:eastAsiaTheme="majorEastAsia" w:hAnsiTheme="majorEastAsia" w:hint="eastAsia"/>
          <w:sz w:val="24"/>
        </w:rPr>
        <w:t>确认通知单发出后，采购人改变成交结果的，或者供应商放弃成交项目的，应当依法承担法律责任。</w:t>
      </w:r>
    </w:p>
    <w:p w:rsidR="00D61272" w:rsidRPr="00D61272" w:rsidRDefault="00D61272" w:rsidP="00F850CF">
      <w:pPr>
        <w:spacing w:beforeLines="50" w:before="156" w:afterLines="50" w:after="156"/>
        <w:jc w:val="center"/>
        <w:rPr>
          <w:rFonts w:eastAsia="黑体"/>
          <w:b/>
          <w:bCs/>
          <w:sz w:val="36"/>
        </w:rPr>
      </w:pPr>
      <w:r>
        <w:rPr>
          <w:rFonts w:eastAsia="黑体"/>
          <w:b/>
          <w:bCs/>
          <w:sz w:val="36"/>
        </w:rPr>
        <w:lastRenderedPageBreak/>
        <w:t>设备买卖合同</w:t>
      </w:r>
    </w:p>
    <w:p w:rsidR="00D61272" w:rsidRDefault="00D61272" w:rsidP="00D61272">
      <w:pPr>
        <w:spacing w:line="500" w:lineRule="exact"/>
        <w:rPr>
          <w:rFonts w:ascii="仿宋_GB2312" w:eastAsia="仿宋_GB2312"/>
          <w:sz w:val="28"/>
        </w:rPr>
      </w:pPr>
      <w:r>
        <w:rPr>
          <w:rFonts w:ascii="仿宋_GB2312" w:eastAsia="仿宋_GB2312"/>
          <w:sz w:val="28"/>
        </w:rPr>
        <w:t>甲方</w:t>
      </w:r>
      <w:r>
        <w:rPr>
          <w:rFonts w:ascii="仿宋_GB2312" w:eastAsia="仿宋_GB2312" w:hint="eastAsia"/>
          <w:sz w:val="28"/>
        </w:rPr>
        <w:t>（买方）</w:t>
      </w:r>
      <w:r>
        <w:rPr>
          <w:rFonts w:ascii="仿宋_GB2312" w:eastAsia="仿宋_GB2312"/>
          <w:sz w:val="28"/>
        </w:rPr>
        <w:t>：</w:t>
      </w:r>
      <w:r>
        <w:rPr>
          <w:rFonts w:ascii="仿宋_GB2312" w:eastAsia="仿宋_GB2312" w:hint="eastAsia"/>
          <w:sz w:val="28"/>
          <w:u w:val="single"/>
        </w:rPr>
        <w:t>成都光明派</w:t>
      </w:r>
      <w:proofErr w:type="gramStart"/>
      <w:r>
        <w:rPr>
          <w:rFonts w:ascii="仿宋_GB2312" w:eastAsia="仿宋_GB2312" w:hint="eastAsia"/>
          <w:sz w:val="28"/>
          <w:u w:val="single"/>
        </w:rPr>
        <w:t>特</w:t>
      </w:r>
      <w:proofErr w:type="gramEnd"/>
      <w:r>
        <w:rPr>
          <w:rFonts w:ascii="仿宋_GB2312" w:eastAsia="仿宋_GB2312" w:hint="eastAsia"/>
          <w:sz w:val="28"/>
          <w:u w:val="single"/>
        </w:rPr>
        <w:t xml:space="preserve">贵金属有限公司 </w:t>
      </w:r>
    </w:p>
    <w:p w:rsidR="00D61272" w:rsidRDefault="00D61272" w:rsidP="00D61272">
      <w:pPr>
        <w:spacing w:line="500" w:lineRule="exact"/>
        <w:rPr>
          <w:rFonts w:ascii="仿宋_GB2312" w:eastAsia="仿宋_GB2312"/>
          <w:sz w:val="28"/>
        </w:rPr>
      </w:pPr>
    </w:p>
    <w:p w:rsidR="00D61272" w:rsidRDefault="00D61272" w:rsidP="00D61272">
      <w:pPr>
        <w:spacing w:line="500" w:lineRule="exact"/>
        <w:rPr>
          <w:rFonts w:ascii="仿宋_GB2312" w:eastAsia="仿宋_GB2312"/>
          <w:sz w:val="28"/>
        </w:rPr>
      </w:pPr>
      <w:r>
        <w:rPr>
          <w:rFonts w:ascii="仿宋_GB2312" w:eastAsia="仿宋_GB2312"/>
          <w:sz w:val="28"/>
        </w:rPr>
        <w:t>乙方</w:t>
      </w:r>
      <w:r>
        <w:rPr>
          <w:rFonts w:ascii="仿宋_GB2312" w:eastAsia="仿宋_GB2312" w:hint="eastAsia"/>
          <w:sz w:val="28"/>
        </w:rPr>
        <w:t>（卖方）</w:t>
      </w:r>
      <w:r>
        <w:rPr>
          <w:rFonts w:ascii="仿宋_GB2312" w:eastAsia="仿宋_GB2312"/>
          <w:sz w:val="28"/>
        </w:rPr>
        <w:t xml:space="preserve">： </w:t>
      </w:r>
    </w:p>
    <w:p w:rsidR="00D61272" w:rsidRDefault="00D61272" w:rsidP="00D61272">
      <w:pPr>
        <w:spacing w:line="520" w:lineRule="exact"/>
        <w:ind w:firstLineChars="200" w:firstLine="560"/>
        <w:rPr>
          <w:rFonts w:ascii="仿宋_GB2312" w:eastAsia="仿宋_GB2312"/>
          <w:sz w:val="28"/>
        </w:rPr>
      </w:pPr>
      <w:r>
        <w:rPr>
          <w:rFonts w:ascii="仿宋_GB2312" w:eastAsia="仿宋_GB2312"/>
          <w:sz w:val="28"/>
        </w:rPr>
        <w:t>根据《中华人民共和国</w:t>
      </w:r>
      <w:r>
        <w:rPr>
          <w:rFonts w:ascii="仿宋_GB2312" w:eastAsia="仿宋_GB2312" w:hint="eastAsia"/>
          <w:sz w:val="28"/>
        </w:rPr>
        <w:t>民</w:t>
      </w:r>
      <w:r>
        <w:rPr>
          <w:rFonts w:ascii="仿宋_GB2312" w:eastAsia="仿宋_GB2312"/>
          <w:sz w:val="28"/>
        </w:rPr>
        <w:t>法</w:t>
      </w:r>
      <w:r>
        <w:rPr>
          <w:rFonts w:ascii="仿宋_GB2312" w:eastAsia="仿宋_GB2312" w:hint="eastAsia"/>
          <w:sz w:val="28"/>
        </w:rPr>
        <w:t>典</w:t>
      </w:r>
      <w:r>
        <w:rPr>
          <w:rFonts w:ascii="仿宋_GB2312" w:eastAsia="仿宋_GB2312"/>
          <w:sz w:val="28"/>
        </w:rPr>
        <w:t>》及相关法律的规定，甲</w:t>
      </w:r>
      <w:r>
        <w:rPr>
          <w:rFonts w:ascii="仿宋_GB2312" w:eastAsia="仿宋_GB2312" w:hint="eastAsia"/>
          <w:kern w:val="0"/>
          <w:sz w:val="28"/>
          <w:szCs w:val="18"/>
        </w:rPr>
        <w:t>、</w:t>
      </w:r>
      <w:r>
        <w:rPr>
          <w:rFonts w:ascii="仿宋_GB2312" w:eastAsia="仿宋_GB2312"/>
          <w:sz w:val="28"/>
        </w:rPr>
        <w:t xml:space="preserve">乙双方协商签订如下合同： </w:t>
      </w:r>
    </w:p>
    <w:p w:rsidR="00D61272" w:rsidRDefault="00D61272" w:rsidP="00F850CF">
      <w:pPr>
        <w:spacing w:beforeLines="50" w:before="156" w:afterLines="50" w:after="156" w:line="520" w:lineRule="exact"/>
        <w:jc w:val="center"/>
        <w:rPr>
          <w:rFonts w:eastAsia="仿宋_GB2312"/>
          <w:b/>
          <w:bCs/>
          <w:sz w:val="28"/>
        </w:rPr>
      </w:pPr>
      <w:r>
        <w:rPr>
          <w:rFonts w:eastAsia="仿宋_GB2312" w:hint="eastAsia"/>
          <w:b/>
          <w:bCs/>
          <w:sz w:val="28"/>
        </w:rPr>
        <w:t>第一章合同标的</w:t>
      </w:r>
    </w:p>
    <w:p w:rsidR="00D61272" w:rsidRDefault="00D61272" w:rsidP="00D61272">
      <w:pPr>
        <w:spacing w:line="520" w:lineRule="exact"/>
        <w:ind w:firstLineChars="200" w:firstLine="560"/>
        <w:rPr>
          <w:rFonts w:ascii="仿宋_GB2312" w:eastAsia="仿宋_GB2312"/>
          <w:sz w:val="28"/>
        </w:rPr>
      </w:pPr>
      <w:r>
        <w:rPr>
          <w:rFonts w:ascii="仿宋_GB2312" w:eastAsia="仿宋_GB2312" w:hint="eastAsia"/>
          <w:sz w:val="28"/>
        </w:rPr>
        <w:t>一、</w:t>
      </w:r>
      <w:r>
        <w:rPr>
          <w:rFonts w:ascii="仿宋_GB2312" w:eastAsia="仿宋_GB2312"/>
          <w:sz w:val="28"/>
        </w:rPr>
        <w:t>合同标的要求：</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77"/>
        <w:gridCol w:w="1174"/>
        <w:gridCol w:w="1189"/>
        <w:gridCol w:w="650"/>
        <w:gridCol w:w="782"/>
        <w:gridCol w:w="1042"/>
        <w:gridCol w:w="1174"/>
        <w:gridCol w:w="1046"/>
      </w:tblGrid>
      <w:tr w:rsidR="00D61272" w:rsidTr="00735EA7">
        <w:trPr>
          <w:trHeight w:val="423"/>
        </w:trPr>
        <w:tc>
          <w:tcPr>
            <w:tcW w:w="1177" w:type="dxa"/>
            <w:vAlign w:val="center"/>
          </w:tcPr>
          <w:p w:rsidR="00D61272" w:rsidRDefault="00D61272" w:rsidP="00735EA7">
            <w:pPr>
              <w:spacing w:line="520" w:lineRule="exact"/>
              <w:jc w:val="center"/>
              <w:rPr>
                <w:rFonts w:ascii="仿宋_GB2312" w:eastAsia="仿宋_GB2312"/>
                <w:sz w:val="24"/>
              </w:rPr>
            </w:pPr>
            <w:r>
              <w:rPr>
                <w:rFonts w:ascii="仿宋_GB2312" w:eastAsia="仿宋_GB2312" w:hint="eastAsia"/>
                <w:sz w:val="24"/>
              </w:rPr>
              <w:t>设备名称</w:t>
            </w:r>
          </w:p>
        </w:tc>
        <w:tc>
          <w:tcPr>
            <w:tcW w:w="1174" w:type="dxa"/>
            <w:vAlign w:val="center"/>
          </w:tcPr>
          <w:p w:rsidR="00D61272" w:rsidRDefault="00D61272" w:rsidP="00735EA7">
            <w:pPr>
              <w:spacing w:line="520" w:lineRule="exact"/>
              <w:jc w:val="center"/>
              <w:rPr>
                <w:rFonts w:ascii="仿宋_GB2312" w:eastAsia="仿宋_GB2312"/>
                <w:sz w:val="24"/>
              </w:rPr>
            </w:pPr>
            <w:r>
              <w:rPr>
                <w:rFonts w:ascii="仿宋_GB2312" w:eastAsia="仿宋_GB2312" w:hint="eastAsia"/>
                <w:sz w:val="24"/>
              </w:rPr>
              <w:t>型号</w:t>
            </w:r>
          </w:p>
        </w:tc>
        <w:tc>
          <w:tcPr>
            <w:tcW w:w="1189" w:type="dxa"/>
            <w:vAlign w:val="center"/>
          </w:tcPr>
          <w:p w:rsidR="00D61272" w:rsidRDefault="00D61272" w:rsidP="00735EA7">
            <w:pPr>
              <w:spacing w:line="520" w:lineRule="exact"/>
              <w:jc w:val="center"/>
              <w:rPr>
                <w:rFonts w:ascii="仿宋_GB2312" w:eastAsia="仿宋_GB2312"/>
                <w:sz w:val="24"/>
              </w:rPr>
            </w:pPr>
            <w:r>
              <w:rPr>
                <w:rFonts w:ascii="仿宋_GB2312" w:eastAsia="仿宋_GB2312" w:hint="eastAsia"/>
                <w:sz w:val="24"/>
              </w:rPr>
              <w:t>生产厂家</w:t>
            </w:r>
          </w:p>
        </w:tc>
        <w:tc>
          <w:tcPr>
            <w:tcW w:w="650" w:type="dxa"/>
            <w:vAlign w:val="center"/>
          </w:tcPr>
          <w:p w:rsidR="00D61272" w:rsidRDefault="00D61272" w:rsidP="00735EA7">
            <w:pPr>
              <w:spacing w:line="520" w:lineRule="exact"/>
              <w:jc w:val="center"/>
              <w:rPr>
                <w:rFonts w:ascii="仿宋_GB2312" w:eastAsia="仿宋_GB2312"/>
                <w:sz w:val="24"/>
              </w:rPr>
            </w:pPr>
            <w:r>
              <w:rPr>
                <w:rFonts w:ascii="仿宋_GB2312" w:eastAsia="仿宋_GB2312" w:hint="eastAsia"/>
                <w:sz w:val="24"/>
              </w:rPr>
              <w:t>单位</w:t>
            </w:r>
          </w:p>
        </w:tc>
        <w:tc>
          <w:tcPr>
            <w:tcW w:w="782" w:type="dxa"/>
            <w:vAlign w:val="center"/>
          </w:tcPr>
          <w:p w:rsidR="00D61272" w:rsidRDefault="00D61272" w:rsidP="00735EA7">
            <w:pPr>
              <w:spacing w:line="520" w:lineRule="exact"/>
              <w:jc w:val="center"/>
              <w:rPr>
                <w:rFonts w:ascii="仿宋_GB2312" w:eastAsia="仿宋_GB2312"/>
                <w:sz w:val="24"/>
              </w:rPr>
            </w:pPr>
            <w:r>
              <w:rPr>
                <w:rFonts w:ascii="仿宋_GB2312" w:eastAsia="仿宋_GB2312" w:hint="eastAsia"/>
                <w:sz w:val="24"/>
              </w:rPr>
              <w:t>数量</w:t>
            </w:r>
          </w:p>
        </w:tc>
        <w:tc>
          <w:tcPr>
            <w:tcW w:w="1042" w:type="dxa"/>
            <w:vAlign w:val="center"/>
          </w:tcPr>
          <w:p w:rsidR="00D61272" w:rsidRDefault="00D61272" w:rsidP="00735EA7">
            <w:pPr>
              <w:spacing w:line="520" w:lineRule="exact"/>
              <w:jc w:val="center"/>
              <w:rPr>
                <w:rFonts w:ascii="仿宋_GB2312" w:eastAsia="仿宋_GB2312"/>
                <w:sz w:val="24"/>
              </w:rPr>
            </w:pPr>
            <w:r>
              <w:rPr>
                <w:rFonts w:ascii="仿宋_GB2312" w:eastAsia="仿宋_GB2312" w:hint="eastAsia"/>
                <w:sz w:val="24"/>
              </w:rPr>
              <w:t>单价(元)</w:t>
            </w:r>
          </w:p>
        </w:tc>
        <w:tc>
          <w:tcPr>
            <w:tcW w:w="1174" w:type="dxa"/>
            <w:vAlign w:val="center"/>
          </w:tcPr>
          <w:p w:rsidR="00D61272" w:rsidRDefault="00D61272" w:rsidP="00735EA7">
            <w:pPr>
              <w:spacing w:line="520" w:lineRule="exact"/>
              <w:jc w:val="center"/>
              <w:rPr>
                <w:rFonts w:ascii="仿宋_GB2312" w:eastAsia="仿宋_GB2312"/>
                <w:sz w:val="24"/>
              </w:rPr>
            </w:pPr>
            <w:r>
              <w:rPr>
                <w:rFonts w:ascii="仿宋_GB2312" w:eastAsia="仿宋_GB2312" w:hint="eastAsia"/>
                <w:sz w:val="24"/>
              </w:rPr>
              <w:t>总价</w:t>
            </w:r>
          </w:p>
          <w:p w:rsidR="00D61272" w:rsidRDefault="00D61272" w:rsidP="00735EA7">
            <w:pPr>
              <w:spacing w:line="520" w:lineRule="exact"/>
              <w:jc w:val="center"/>
              <w:rPr>
                <w:rFonts w:ascii="仿宋_GB2312" w:eastAsia="仿宋_GB2312"/>
                <w:sz w:val="24"/>
              </w:rPr>
            </w:pPr>
            <w:r>
              <w:rPr>
                <w:rFonts w:ascii="仿宋_GB2312" w:eastAsia="仿宋_GB2312" w:hint="eastAsia"/>
                <w:sz w:val="24"/>
              </w:rPr>
              <w:t>(元)</w:t>
            </w:r>
          </w:p>
        </w:tc>
        <w:tc>
          <w:tcPr>
            <w:tcW w:w="1046" w:type="dxa"/>
            <w:vAlign w:val="center"/>
          </w:tcPr>
          <w:p w:rsidR="00D61272" w:rsidRDefault="00D61272" w:rsidP="00735EA7">
            <w:pPr>
              <w:spacing w:line="520" w:lineRule="exact"/>
              <w:jc w:val="center"/>
              <w:rPr>
                <w:rFonts w:ascii="仿宋_GB2312" w:eastAsia="仿宋_GB2312"/>
                <w:sz w:val="24"/>
              </w:rPr>
            </w:pPr>
            <w:r>
              <w:rPr>
                <w:rFonts w:ascii="仿宋_GB2312" w:eastAsia="仿宋_GB2312" w:hint="eastAsia"/>
                <w:sz w:val="24"/>
              </w:rPr>
              <w:t>备注</w:t>
            </w:r>
          </w:p>
        </w:tc>
      </w:tr>
      <w:tr w:rsidR="00D61272" w:rsidTr="00735EA7">
        <w:trPr>
          <w:trHeight w:val="734"/>
        </w:trPr>
        <w:tc>
          <w:tcPr>
            <w:tcW w:w="1177" w:type="dxa"/>
          </w:tcPr>
          <w:p w:rsidR="00D61272" w:rsidRDefault="00D61272" w:rsidP="00735EA7">
            <w:pPr>
              <w:spacing w:line="520" w:lineRule="exact"/>
              <w:rPr>
                <w:rFonts w:ascii="仿宋_GB2312" w:eastAsia="仿宋_GB2312"/>
                <w:sz w:val="24"/>
              </w:rPr>
            </w:pPr>
          </w:p>
        </w:tc>
        <w:tc>
          <w:tcPr>
            <w:tcW w:w="1174" w:type="dxa"/>
          </w:tcPr>
          <w:p w:rsidR="00D61272" w:rsidRDefault="00D61272" w:rsidP="00735EA7">
            <w:pPr>
              <w:spacing w:line="520" w:lineRule="exact"/>
              <w:rPr>
                <w:rFonts w:ascii="仿宋_GB2312" w:eastAsia="仿宋_GB2312"/>
                <w:sz w:val="24"/>
              </w:rPr>
            </w:pPr>
          </w:p>
        </w:tc>
        <w:tc>
          <w:tcPr>
            <w:tcW w:w="1189" w:type="dxa"/>
          </w:tcPr>
          <w:p w:rsidR="00D61272" w:rsidRDefault="00D61272" w:rsidP="00735EA7">
            <w:pPr>
              <w:spacing w:line="520" w:lineRule="exact"/>
              <w:rPr>
                <w:rFonts w:ascii="仿宋_GB2312" w:eastAsia="仿宋_GB2312"/>
                <w:sz w:val="24"/>
              </w:rPr>
            </w:pPr>
          </w:p>
        </w:tc>
        <w:tc>
          <w:tcPr>
            <w:tcW w:w="650" w:type="dxa"/>
          </w:tcPr>
          <w:p w:rsidR="00D61272" w:rsidRDefault="00D61272" w:rsidP="00735EA7">
            <w:pPr>
              <w:spacing w:line="520" w:lineRule="exact"/>
              <w:rPr>
                <w:rFonts w:ascii="仿宋_GB2312" w:eastAsia="仿宋_GB2312"/>
                <w:sz w:val="24"/>
              </w:rPr>
            </w:pPr>
          </w:p>
          <w:p w:rsidR="00D61272" w:rsidRPr="000B15F7" w:rsidRDefault="00D61272" w:rsidP="00735EA7">
            <w:pPr>
              <w:rPr>
                <w:rFonts w:ascii="仿宋_GB2312" w:eastAsia="仿宋_GB2312"/>
                <w:sz w:val="24"/>
              </w:rPr>
            </w:pPr>
          </w:p>
        </w:tc>
        <w:tc>
          <w:tcPr>
            <w:tcW w:w="782" w:type="dxa"/>
          </w:tcPr>
          <w:p w:rsidR="00D61272" w:rsidRDefault="00D61272" w:rsidP="00735EA7">
            <w:pPr>
              <w:spacing w:line="520" w:lineRule="exact"/>
              <w:rPr>
                <w:rFonts w:ascii="仿宋_GB2312" w:eastAsia="仿宋_GB2312"/>
                <w:sz w:val="24"/>
              </w:rPr>
            </w:pPr>
          </w:p>
          <w:p w:rsidR="00D61272" w:rsidRPr="000B15F7" w:rsidRDefault="00D61272" w:rsidP="00735EA7">
            <w:pPr>
              <w:rPr>
                <w:rFonts w:ascii="仿宋_GB2312" w:eastAsia="仿宋_GB2312"/>
                <w:sz w:val="24"/>
              </w:rPr>
            </w:pPr>
          </w:p>
        </w:tc>
        <w:tc>
          <w:tcPr>
            <w:tcW w:w="1042" w:type="dxa"/>
          </w:tcPr>
          <w:p w:rsidR="00D61272" w:rsidRDefault="00D61272" w:rsidP="00735EA7">
            <w:pPr>
              <w:spacing w:line="520" w:lineRule="exact"/>
              <w:rPr>
                <w:rFonts w:ascii="仿宋_GB2312" w:eastAsia="仿宋_GB2312"/>
                <w:sz w:val="24"/>
              </w:rPr>
            </w:pPr>
          </w:p>
          <w:p w:rsidR="00D61272" w:rsidRPr="000B15F7" w:rsidRDefault="00D61272" w:rsidP="00735EA7">
            <w:pPr>
              <w:rPr>
                <w:rFonts w:ascii="仿宋_GB2312" w:eastAsia="仿宋_GB2312"/>
                <w:sz w:val="24"/>
              </w:rPr>
            </w:pPr>
          </w:p>
        </w:tc>
        <w:tc>
          <w:tcPr>
            <w:tcW w:w="1174" w:type="dxa"/>
          </w:tcPr>
          <w:p w:rsidR="00D61272" w:rsidRPr="000B15F7" w:rsidRDefault="00D61272" w:rsidP="00735EA7">
            <w:pPr>
              <w:rPr>
                <w:rFonts w:ascii="仿宋_GB2312" w:eastAsia="仿宋_GB2312"/>
                <w:sz w:val="24"/>
              </w:rPr>
            </w:pPr>
          </w:p>
        </w:tc>
        <w:tc>
          <w:tcPr>
            <w:tcW w:w="1046" w:type="dxa"/>
          </w:tcPr>
          <w:p w:rsidR="00D61272" w:rsidRDefault="00D61272" w:rsidP="00735EA7">
            <w:pPr>
              <w:spacing w:line="520" w:lineRule="exact"/>
              <w:rPr>
                <w:rFonts w:ascii="仿宋_GB2312" w:eastAsia="仿宋_GB2312"/>
                <w:sz w:val="24"/>
              </w:rPr>
            </w:pPr>
            <w:r>
              <w:rPr>
                <w:rFonts w:ascii="仿宋_GB2312" w:eastAsia="仿宋_GB2312" w:hint="eastAsia"/>
                <w:sz w:val="24"/>
              </w:rPr>
              <w:t>附件1</w:t>
            </w:r>
          </w:p>
        </w:tc>
      </w:tr>
      <w:tr w:rsidR="00D61272" w:rsidTr="00735EA7">
        <w:trPr>
          <w:trHeight w:val="772"/>
        </w:trPr>
        <w:tc>
          <w:tcPr>
            <w:tcW w:w="8234" w:type="dxa"/>
            <w:gridSpan w:val="8"/>
          </w:tcPr>
          <w:p w:rsidR="00D61272" w:rsidRDefault="00D61272" w:rsidP="00735EA7">
            <w:pPr>
              <w:spacing w:line="520" w:lineRule="exact"/>
              <w:rPr>
                <w:rFonts w:ascii="仿宋_GB2312" w:eastAsia="仿宋_GB2312"/>
                <w:sz w:val="24"/>
              </w:rPr>
            </w:pPr>
            <w:r>
              <w:rPr>
                <w:rFonts w:ascii="仿宋_GB2312" w:eastAsia="仿宋_GB2312" w:hint="eastAsia"/>
                <w:sz w:val="24"/>
              </w:rPr>
              <w:t>大写；                    （此价含13%增值税专用发票）</w:t>
            </w:r>
          </w:p>
        </w:tc>
      </w:tr>
    </w:tbl>
    <w:p w:rsidR="00D61272" w:rsidRDefault="00D61272" w:rsidP="00D61272">
      <w:pPr>
        <w:spacing w:line="460" w:lineRule="exact"/>
        <w:ind w:firstLineChars="200" w:firstLine="560"/>
        <w:rPr>
          <w:rFonts w:ascii="仿宋_GB2312" w:eastAsia="仿宋_GB2312"/>
          <w:sz w:val="28"/>
        </w:rPr>
      </w:pPr>
      <w:r>
        <w:rPr>
          <w:rFonts w:ascii="仿宋_GB2312" w:eastAsia="仿宋_GB2312" w:hint="eastAsia"/>
          <w:sz w:val="28"/>
        </w:rPr>
        <w:t>1</w:t>
      </w:r>
      <w:r>
        <w:rPr>
          <w:rFonts w:ascii="仿宋_GB2312" w:eastAsia="仿宋_GB2312"/>
          <w:sz w:val="28"/>
        </w:rPr>
        <w:t>、质量标准：</w:t>
      </w:r>
    </w:p>
    <w:p w:rsidR="00D61272" w:rsidRDefault="00D61272" w:rsidP="00D61272">
      <w:pPr>
        <w:spacing w:line="460" w:lineRule="exact"/>
        <w:ind w:firstLineChars="200" w:firstLine="560"/>
        <w:rPr>
          <w:rFonts w:ascii="仿宋_GB2312" w:eastAsia="仿宋_GB2312"/>
          <w:kern w:val="0"/>
          <w:sz w:val="28"/>
          <w:szCs w:val="18"/>
        </w:rPr>
      </w:pPr>
      <w:r>
        <w:rPr>
          <w:rFonts w:ascii="仿宋_GB2312" w:eastAsia="仿宋_GB2312"/>
          <w:kern w:val="0"/>
          <w:sz w:val="28"/>
          <w:szCs w:val="18"/>
        </w:rPr>
        <w:t>按</w:t>
      </w:r>
      <w:r>
        <w:rPr>
          <w:rFonts w:ascii="仿宋_GB2312" w:eastAsia="仿宋_GB2312" w:hint="eastAsia"/>
          <w:kern w:val="0"/>
          <w:sz w:val="28"/>
          <w:szCs w:val="18"/>
        </w:rPr>
        <w:t>生产厂家</w:t>
      </w:r>
      <w:r>
        <w:rPr>
          <w:rFonts w:ascii="仿宋_GB2312" w:eastAsia="仿宋_GB2312"/>
          <w:kern w:val="0"/>
          <w:sz w:val="28"/>
          <w:szCs w:val="18"/>
        </w:rPr>
        <w:t>质量标准，即以说明书为准</w:t>
      </w:r>
      <w:r>
        <w:rPr>
          <w:rFonts w:ascii="仿宋_GB2312" w:eastAsia="仿宋_GB2312" w:hint="eastAsia"/>
          <w:kern w:val="0"/>
          <w:sz w:val="28"/>
          <w:szCs w:val="18"/>
        </w:rPr>
        <w:t>。说明书所载明的质量标准应当符合国家标准、行业标准，符合招投标文件或者符合合同目的的特定标准。</w:t>
      </w:r>
    </w:p>
    <w:p w:rsidR="00D61272" w:rsidRDefault="00D61272" w:rsidP="00D61272">
      <w:pPr>
        <w:spacing w:line="460" w:lineRule="exact"/>
        <w:ind w:firstLineChars="197" w:firstLine="552"/>
        <w:rPr>
          <w:rFonts w:ascii="仿宋_GB2312" w:eastAsia="仿宋_GB2312"/>
          <w:kern w:val="0"/>
          <w:sz w:val="28"/>
          <w:szCs w:val="18"/>
        </w:rPr>
      </w:pPr>
      <w:r>
        <w:rPr>
          <w:rFonts w:ascii="仿宋_GB2312" w:eastAsia="仿宋_GB2312" w:hint="eastAsia"/>
          <w:sz w:val="28"/>
        </w:rPr>
        <w:t>2、该合同价格包括：设备主机价、备品备件费、特殊工具配件费、安装调试费、检测费、资料费、培训费</w:t>
      </w:r>
      <w:r>
        <w:rPr>
          <w:rFonts w:ascii="仿宋_GB2312" w:eastAsia="仿宋_GB2312" w:hint="eastAsia"/>
          <w:kern w:val="0"/>
          <w:sz w:val="28"/>
          <w:szCs w:val="18"/>
        </w:rPr>
        <w:t>、运输费</w:t>
      </w:r>
      <w:r>
        <w:rPr>
          <w:rFonts w:ascii="仿宋_GB2312" w:eastAsia="仿宋_GB2312" w:hint="eastAsia"/>
          <w:sz w:val="28"/>
        </w:rPr>
        <w:t>等。合同总价为含税价。</w:t>
      </w:r>
    </w:p>
    <w:p w:rsidR="00D61272" w:rsidRDefault="00D61272" w:rsidP="00F850CF">
      <w:pPr>
        <w:spacing w:beforeLines="50" w:before="156" w:afterLines="50" w:after="156" w:line="460" w:lineRule="exact"/>
        <w:jc w:val="center"/>
        <w:rPr>
          <w:rFonts w:eastAsia="仿宋_GB2312"/>
          <w:b/>
          <w:bCs/>
          <w:sz w:val="28"/>
        </w:rPr>
      </w:pPr>
      <w:r>
        <w:rPr>
          <w:rFonts w:eastAsia="仿宋_GB2312" w:hint="eastAsia"/>
          <w:b/>
          <w:bCs/>
          <w:sz w:val="28"/>
        </w:rPr>
        <w:t>第二章合同价款</w:t>
      </w:r>
      <w:r>
        <w:rPr>
          <w:rFonts w:eastAsia="仿宋_GB2312"/>
          <w:b/>
          <w:bCs/>
          <w:sz w:val="28"/>
        </w:rPr>
        <w:t>支付方式</w:t>
      </w:r>
    </w:p>
    <w:p w:rsidR="00D61272" w:rsidRDefault="00D61272" w:rsidP="00D61272">
      <w:pPr>
        <w:spacing w:line="460" w:lineRule="exact"/>
        <w:ind w:firstLineChars="200" w:firstLine="560"/>
        <w:rPr>
          <w:rFonts w:ascii="仿宋_GB2312" w:eastAsia="仿宋_GB2312"/>
          <w:b/>
          <w:bCs/>
          <w:kern w:val="0"/>
          <w:sz w:val="28"/>
          <w:szCs w:val="18"/>
        </w:rPr>
      </w:pPr>
      <w:r>
        <w:rPr>
          <w:rFonts w:ascii="仿宋_GB2312" w:eastAsia="仿宋_GB2312" w:hint="eastAsia"/>
          <w:sz w:val="28"/>
        </w:rPr>
        <w:t>二、</w:t>
      </w:r>
      <w:r>
        <w:rPr>
          <w:rFonts w:ascii="仿宋_GB2312" w:eastAsia="仿宋_GB2312"/>
          <w:kern w:val="0"/>
          <w:sz w:val="28"/>
          <w:szCs w:val="18"/>
        </w:rPr>
        <w:t>支付方式：</w:t>
      </w:r>
    </w:p>
    <w:p w:rsidR="00D61272" w:rsidRDefault="00D61272" w:rsidP="00D61272">
      <w:pPr>
        <w:spacing w:line="460" w:lineRule="exact"/>
        <w:ind w:leftChars="266" w:left="559"/>
        <w:jc w:val="left"/>
        <w:rPr>
          <w:rFonts w:ascii="仿宋_GB2312" w:eastAsia="仿宋_GB2312"/>
          <w:kern w:val="0"/>
          <w:sz w:val="28"/>
          <w:szCs w:val="18"/>
        </w:rPr>
      </w:pPr>
      <w:r>
        <w:rPr>
          <w:rFonts w:ascii="仿宋_GB2312" w:eastAsia="仿宋_GB2312" w:hint="eastAsia"/>
          <w:kern w:val="0"/>
          <w:sz w:val="28"/>
          <w:szCs w:val="18"/>
        </w:rPr>
        <w:t>1、</w:t>
      </w:r>
      <w:r>
        <w:rPr>
          <w:rFonts w:ascii="仿宋_GB2312" w:eastAsia="仿宋_GB2312"/>
          <w:kern w:val="0"/>
          <w:sz w:val="28"/>
          <w:szCs w:val="18"/>
        </w:rPr>
        <w:t>第一期付款：合同签订后</w:t>
      </w:r>
      <w:r>
        <w:rPr>
          <w:rFonts w:ascii="仿宋_GB2312" w:eastAsia="仿宋_GB2312" w:hint="eastAsia"/>
          <w:kern w:val="0"/>
          <w:sz w:val="28"/>
          <w:szCs w:val="18"/>
          <w:u w:val="single"/>
        </w:rPr>
        <w:t>5</w:t>
      </w:r>
      <w:r>
        <w:rPr>
          <w:rFonts w:ascii="仿宋_GB2312" w:eastAsia="仿宋_GB2312"/>
          <w:kern w:val="0"/>
          <w:sz w:val="28"/>
          <w:szCs w:val="18"/>
        </w:rPr>
        <w:t xml:space="preserve">个工作日内支付合同总价款的 </w:t>
      </w:r>
      <w:r>
        <w:rPr>
          <w:rFonts w:ascii="仿宋_GB2312" w:eastAsia="仿宋_GB2312" w:hint="eastAsia"/>
          <w:kern w:val="0"/>
          <w:sz w:val="28"/>
          <w:szCs w:val="18"/>
          <w:u w:val="single"/>
        </w:rPr>
        <w:t>30</w:t>
      </w:r>
      <w:r>
        <w:rPr>
          <w:rFonts w:ascii="仿宋_GB2312" w:eastAsia="仿宋_GB2312"/>
          <w:kern w:val="0"/>
          <w:sz w:val="28"/>
          <w:szCs w:val="18"/>
        </w:rPr>
        <w:t>%</w:t>
      </w:r>
      <w:r>
        <w:rPr>
          <w:rFonts w:ascii="仿宋_GB2312" w:eastAsia="仿宋_GB2312" w:hint="eastAsia"/>
          <w:kern w:val="0"/>
          <w:sz w:val="28"/>
          <w:szCs w:val="18"/>
        </w:rPr>
        <w:t xml:space="preserve">，即人民币元； </w:t>
      </w:r>
    </w:p>
    <w:p w:rsidR="00D61272" w:rsidRDefault="00D61272" w:rsidP="00D61272">
      <w:pPr>
        <w:spacing w:line="460" w:lineRule="exact"/>
        <w:ind w:firstLineChars="200" w:firstLine="560"/>
        <w:jc w:val="left"/>
        <w:rPr>
          <w:rFonts w:ascii="仿宋_GB2312" w:eastAsia="仿宋_GB2312"/>
          <w:kern w:val="0"/>
          <w:sz w:val="28"/>
          <w:szCs w:val="18"/>
        </w:rPr>
      </w:pPr>
      <w:r>
        <w:rPr>
          <w:rFonts w:ascii="仿宋_GB2312" w:eastAsia="仿宋_GB2312" w:hint="eastAsia"/>
          <w:kern w:val="0"/>
          <w:sz w:val="28"/>
          <w:szCs w:val="18"/>
        </w:rPr>
        <w:t>2、</w:t>
      </w:r>
      <w:r>
        <w:rPr>
          <w:rFonts w:ascii="仿宋_GB2312" w:eastAsia="仿宋_GB2312"/>
          <w:kern w:val="0"/>
          <w:sz w:val="28"/>
          <w:szCs w:val="18"/>
        </w:rPr>
        <w:t>第</w:t>
      </w:r>
      <w:r>
        <w:rPr>
          <w:rFonts w:ascii="仿宋_GB2312" w:eastAsia="仿宋_GB2312" w:hint="eastAsia"/>
          <w:kern w:val="0"/>
          <w:sz w:val="28"/>
          <w:szCs w:val="18"/>
        </w:rPr>
        <w:t>二</w:t>
      </w:r>
      <w:r>
        <w:rPr>
          <w:rFonts w:ascii="仿宋_GB2312" w:eastAsia="仿宋_GB2312"/>
          <w:kern w:val="0"/>
          <w:sz w:val="28"/>
          <w:szCs w:val="18"/>
        </w:rPr>
        <w:t>期付款：</w:t>
      </w:r>
      <w:r>
        <w:rPr>
          <w:rFonts w:ascii="仿宋_GB2312" w:eastAsia="仿宋_GB2312" w:hint="eastAsia"/>
          <w:kern w:val="0"/>
          <w:sz w:val="28"/>
          <w:szCs w:val="18"/>
        </w:rPr>
        <w:t>设备按说明书或双方约定的标准要求正常运行30个工作日后支付合同总价款的</w:t>
      </w:r>
      <w:r>
        <w:rPr>
          <w:rFonts w:ascii="仿宋_GB2312" w:eastAsia="仿宋_GB2312" w:hint="eastAsia"/>
          <w:kern w:val="0"/>
          <w:sz w:val="28"/>
          <w:szCs w:val="18"/>
          <w:u w:val="single"/>
        </w:rPr>
        <w:t>60</w:t>
      </w:r>
      <w:r>
        <w:rPr>
          <w:rFonts w:ascii="仿宋_GB2312" w:eastAsia="仿宋_GB2312" w:hint="eastAsia"/>
          <w:kern w:val="0"/>
          <w:sz w:val="28"/>
          <w:szCs w:val="18"/>
        </w:rPr>
        <w:t>%，即人民币元；</w:t>
      </w:r>
    </w:p>
    <w:p w:rsidR="00D61272" w:rsidRDefault="00D61272" w:rsidP="00D61272">
      <w:pPr>
        <w:spacing w:line="460" w:lineRule="exact"/>
        <w:ind w:firstLineChars="200" w:firstLine="560"/>
        <w:jc w:val="left"/>
        <w:rPr>
          <w:rFonts w:ascii="仿宋_GB2312" w:eastAsia="仿宋_GB2312"/>
          <w:sz w:val="28"/>
        </w:rPr>
      </w:pPr>
      <w:r>
        <w:rPr>
          <w:rFonts w:ascii="仿宋_GB2312" w:eastAsia="仿宋_GB2312" w:hint="eastAsia"/>
          <w:sz w:val="28"/>
        </w:rPr>
        <w:t>3、质量保证金</w:t>
      </w:r>
      <w:r>
        <w:rPr>
          <w:rFonts w:ascii="仿宋_GB2312" w:eastAsia="仿宋_GB2312"/>
          <w:sz w:val="28"/>
        </w:rPr>
        <w:t>为总价</w:t>
      </w:r>
      <w:r>
        <w:rPr>
          <w:rFonts w:ascii="仿宋_GB2312" w:eastAsia="仿宋_GB2312" w:hint="eastAsia"/>
          <w:sz w:val="28"/>
        </w:rPr>
        <w:t>款的</w:t>
      </w:r>
      <w:r>
        <w:rPr>
          <w:rFonts w:ascii="仿宋_GB2312" w:eastAsia="仿宋_GB2312" w:hint="eastAsia"/>
          <w:kern w:val="0"/>
          <w:sz w:val="28"/>
          <w:szCs w:val="18"/>
          <w:u w:val="single"/>
        </w:rPr>
        <w:t>10</w:t>
      </w:r>
      <w:r>
        <w:rPr>
          <w:rFonts w:ascii="仿宋_GB2312" w:eastAsia="仿宋_GB2312"/>
          <w:kern w:val="0"/>
          <w:sz w:val="28"/>
          <w:szCs w:val="18"/>
        </w:rPr>
        <w:t>%</w:t>
      </w:r>
      <w:r>
        <w:rPr>
          <w:rFonts w:ascii="仿宋_GB2312" w:eastAsia="仿宋_GB2312"/>
          <w:sz w:val="28"/>
        </w:rPr>
        <w:t>，</w:t>
      </w:r>
      <w:r>
        <w:rPr>
          <w:rFonts w:ascii="仿宋_GB2312" w:eastAsia="仿宋_GB2312" w:hint="eastAsia"/>
          <w:kern w:val="0"/>
          <w:sz w:val="28"/>
          <w:szCs w:val="18"/>
        </w:rPr>
        <w:t>即人民币元，</w:t>
      </w:r>
      <w:r>
        <w:rPr>
          <w:rFonts w:ascii="仿宋_GB2312" w:eastAsia="仿宋_GB2312"/>
          <w:sz w:val="28"/>
        </w:rPr>
        <w:t>在设备</w:t>
      </w:r>
      <w:r>
        <w:rPr>
          <w:rFonts w:ascii="仿宋_GB2312" w:eastAsia="仿宋_GB2312" w:hint="eastAsia"/>
          <w:sz w:val="28"/>
        </w:rPr>
        <w:t>终验收合格满</w:t>
      </w:r>
      <w:r>
        <w:rPr>
          <w:rFonts w:ascii="仿宋_GB2312" w:eastAsia="仿宋_GB2312" w:hint="eastAsia"/>
          <w:sz w:val="28"/>
          <w:u w:val="single"/>
        </w:rPr>
        <w:t xml:space="preserve">    </w:t>
      </w:r>
      <w:r>
        <w:rPr>
          <w:rFonts w:ascii="仿宋_GB2312" w:eastAsia="仿宋_GB2312" w:hint="eastAsia"/>
          <w:sz w:val="28"/>
        </w:rPr>
        <w:t>年后支付。</w:t>
      </w:r>
    </w:p>
    <w:p w:rsidR="00D61272" w:rsidRDefault="00D61272" w:rsidP="00F850CF">
      <w:pPr>
        <w:spacing w:beforeLines="50" w:before="156" w:afterLines="50" w:after="156" w:line="460" w:lineRule="exact"/>
        <w:jc w:val="center"/>
        <w:rPr>
          <w:rFonts w:eastAsia="仿宋_GB2312"/>
          <w:b/>
          <w:bCs/>
          <w:sz w:val="28"/>
        </w:rPr>
      </w:pPr>
      <w:r>
        <w:rPr>
          <w:rFonts w:eastAsia="仿宋_GB2312" w:hint="eastAsia"/>
          <w:b/>
          <w:bCs/>
          <w:sz w:val="28"/>
        </w:rPr>
        <w:lastRenderedPageBreak/>
        <w:t>第三</w:t>
      </w:r>
      <w:proofErr w:type="gramStart"/>
      <w:r>
        <w:rPr>
          <w:rFonts w:eastAsia="仿宋_GB2312" w:hint="eastAsia"/>
          <w:b/>
          <w:bCs/>
          <w:sz w:val="28"/>
        </w:rPr>
        <w:t>章设备</w:t>
      </w:r>
      <w:proofErr w:type="gramEnd"/>
      <w:r>
        <w:rPr>
          <w:rFonts w:eastAsia="仿宋_GB2312" w:hint="eastAsia"/>
          <w:b/>
          <w:bCs/>
          <w:sz w:val="28"/>
        </w:rPr>
        <w:t>验收</w:t>
      </w:r>
    </w:p>
    <w:p w:rsidR="00D61272" w:rsidRDefault="00D61272" w:rsidP="00D61272">
      <w:pPr>
        <w:spacing w:line="460" w:lineRule="exact"/>
        <w:ind w:firstLineChars="200" w:firstLine="560"/>
        <w:rPr>
          <w:rFonts w:ascii="仿宋_GB2312" w:eastAsia="仿宋_GB2312"/>
          <w:b/>
          <w:bCs/>
          <w:sz w:val="28"/>
        </w:rPr>
      </w:pPr>
      <w:r>
        <w:rPr>
          <w:rFonts w:ascii="仿宋_GB2312" w:eastAsia="仿宋_GB2312" w:hint="eastAsia"/>
          <w:kern w:val="0"/>
          <w:sz w:val="28"/>
          <w:szCs w:val="18"/>
        </w:rPr>
        <w:t>三、</w:t>
      </w:r>
      <w:r>
        <w:rPr>
          <w:rFonts w:ascii="仿宋_GB2312" w:eastAsia="仿宋_GB2312"/>
          <w:kern w:val="0"/>
          <w:sz w:val="28"/>
          <w:szCs w:val="18"/>
        </w:rPr>
        <w:t>设备的</w:t>
      </w:r>
      <w:r>
        <w:rPr>
          <w:rFonts w:ascii="仿宋_GB2312" w:eastAsia="仿宋_GB2312" w:hint="eastAsia"/>
          <w:sz w:val="28"/>
        </w:rPr>
        <w:t>验收程序：</w:t>
      </w:r>
    </w:p>
    <w:p w:rsidR="00D61272" w:rsidRDefault="00D61272" w:rsidP="00D61272">
      <w:pPr>
        <w:spacing w:line="460" w:lineRule="exact"/>
        <w:ind w:firstLineChars="200" w:firstLine="560"/>
        <w:rPr>
          <w:rFonts w:ascii="仿宋_GB2312" w:eastAsia="仿宋_GB2312"/>
          <w:kern w:val="0"/>
          <w:sz w:val="28"/>
          <w:szCs w:val="18"/>
        </w:rPr>
      </w:pPr>
      <w:r>
        <w:rPr>
          <w:rFonts w:ascii="仿宋_GB2312" w:eastAsia="仿宋_GB2312" w:hint="eastAsia"/>
          <w:sz w:val="28"/>
        </w:rPr>
        <w:t>1、设备预验收在设备运到甲方指定地点后三天内按照合同和技术协议进行。设备进入现场双方进行开箱交接，乙方进行设备安装、调试，按合同约定或乙方合格证、说明书标定的技术参数，进行静态精度指标、动态精度指标、功能、</w:t>
      </w:r>
      <w:proofErr w:type="gramStart"/>
      <w:r>
        <w:rPr>
          <w:rFonts w:ascii="仿宋_GB2312" w:eastAsia="仿宋_GB2312" w:hint="eastAsia"/>
          <w:sz w:val="28"/>
        </w:rPr>
        <w:t>负荷试验等检测验</w:t>
      </w:r>
      <w:proofErr w:type="gramEnd"/>
      <w:r>
        <w:rPr>
          <w:rFonts w:ascii="仿宋_GB2312" w:eastAsia="仿宋_GB2312" w:hint="eastAsia"/>
          <w:sz w:val="28"/>
        </w:rPr>
        <w:t>定，形成书面记录，由甲方设备主管部门认定，双方授权代表签署后有效。</w:t>
      </w:r>
      <w:r>
        <w:rPr>
          <w:rFonts w:ascii="仿宋_GB2312" w:eastAsia="仿宋_GB2312"/>
          <w:kern w:val="0"/>
          <w:sz w:val="28"/>
          <w:szCs w:val="18"/>
        </w:rPr>
        <w:t>如果因甲方原因没有</w:t>
      </w:r>
      <w:r>
        <w:rPr>
          <w:rFonts w:ascii="仿宋_GB2312" w:eastAsia="仿宋_GB2312" w:hint="eastAsia"/>
          <w:kern w:val="0"/>
          <w:sz w:val="28"/>
          <w:szCs w:val="18"/>
        </w:rPr>
        <w:t>按期</w:t>
      </w:r>
      <w:r>
        <w:rPr>
          <w:rFonts w:ascii="仿宋_GB2312" w:eastAsia="仿宋_GB2312"/>
          <w:kern w:val="0"/>
          <w:sz w:val="28"/>
          <w:szCs w:val="18"/>
        </w:rPr>
        <w:t>验收</w:t>
      </w:r>
      <w:r>
        <w:rPr>
          <w:rFonts w:ascii="仿宋_GB2312" w:eastAsia="仿宋_GB2312" w:hint="eastAsia"/>
          <w:kern w:val="0"/>
          <w:sz w:val="28"/>
          <w:szCs w:val="18"/>
        </w:rPr>
        <w:t>或没有提出书面异议</w:t>
      </w:r>
      <w:r>
        <w:rPr>
          <w:rFonts w:ascii="仿宋_GB2312" w:eastAsia="仿宋_GB2312"/>
          <w:kern w:val="0"/>
          <w:sz w:val="28"/>
          <w:szCs w:val="18"/>
        </w:rPr>
        <w:t>，则视为该批设备</w:t>
      </w:r>
      <w:r>
        <w:rPr>
          <w:rFonts w:ascii="仿宋_GB2312" w:eastAsia="仿宋_GB2312" w:hint="eastAsia"/>
          <w:kern w:val="0"/>
          <w:sz w:val="28"/>
          <w:szCs w:val="18"/>
        </w:rPr>
        <w:t>预</w:t>
      </w:r>
      <w:r>
        <w:rPr>
          <w:rFonts w:ascii="仿宋_GB2312" w:eastAsia="仿宋_GB2312"/>
          <w:kern w:val="0"/>
          <w:sz w:val="28"/>
          <w:szCs w:val="18"/>
        </w:rPr>
        <w:t xml:space="preserve">验收合格。 </w:t>
      </w:r>
    </w:p>
    <w:p w:rsidR="00D61272" w:rsidRPr="000B34E6" w:rsidRDefault="00D61272" w:rsidP="00D61272">
      <w:pPr>
        <w:spacing w:line="460" w:lineRule="exact"/>
        <w:ind w:leftChars="266" w:left="559"/>
        <w:rPr>
          <w:rFonts w:ascii="仿宋_GB2312" w:eastAsia="仿宋_GB2312"/>
          <w:kern w:val="0"/>
          <w:sz w:val="28"/>
          <w:szCs w:val="18"/>
          <w:u w:val="single"/>
        </w:rPr>
      </w:pPr>
      <w:r>
        <w:rPr>
          <w:rFonts w:ascii="仿宋_GB2312" w:eastAsia="仿宋_GB2312"/>
          <w:sz w:val="28"/>
        </w:rPr>
        <w:t>2</w:t>
      </w:r>
      <w:r>
        <w:rPr>
          <w:rFonts w:ascii="仿宋_GB2312" w:eastAsia="仿宋_GB2312" w:hint="eastAsia"/>
          <w:sz w:val="28"/>
        </w:rPr>
        <w:t>、</w:t>
      </w:r>
      <w:r>
        <w:rPr>
          <w:rFonts w:ascii="仿宋_GB2312" w:eastAsia="仿宋_GB2312" w:hint="eastAsia"/>
          <w:kern w:val="0"/>
          <w:sz w:val="28"/>
          <w:szCs w:val="18"/>
        </w:rPr>
        <w:t>甲乙双方约定试运行期间结束后，设备无质量问题，双方共同签署设备终验收合格报告；如果设备在试运行期间达不到约定的技术标准和质量标准的，视为终验收不合格，甲方有要求乙方更换、修理并赔偿全部损失的权利。</w:t>
      </w:r>
    </w:p>
    <w:p w:rsidR="00D61272" w:rsidRDefault="00D61272" w:rsidP="00F850CF">
      <w:pPr>
        <w:spacing w:beforeLines="50" w:before="156" w:afterLines="50" w:after="156" w:line="460" w:lineRule="exact"/>
        <w:jc w:val="center"/>
        <w:rPr>
          <w:rFonts w:eastAsia="仿宋_GB2312"/>
          <w:b/>
          <w:bCs/>
          <w:sz w:val="28"/>
        </w:rPr>
      </w:pPr>
      <w:r>
        <w:rPr>
          <w:rFonts w:eastAsia="仿宋_GB2312" w:hint="eastAsia"/>
          <w:b/>
          <w:bCs/>
          <w:sz w:val="28"/>
        </w:rPr>
        <w:t>第四章交货时间、地点、方式及包装</w:t>
      </w:r>
    </w:p>
    <w:p w:rsidR="00D61272" w:rsidRDefault="00D61272" w:rsidP="00D61272">
      <w:pPr>
        <w:spacing w:line="460" w:lineRule="exact"/>
        <w:ind w:firstLineChars="200" w:firstLine="560"/>
        <w:rPr>
          <w:rFonts w:ascii="仿宋_GB2312" w:eastAsia="仿宋_GB2312"/>
          <w:kern w:val="0"/>
          <w:sz w:val="28"/>
          <w:szCs w:val="18"/>
        </w:rPr>
      </w:pPr>
      <w:r>
        <w:rPr>
          <w:rFonts w:ascii="仿宋_GB2312" w:eastAsia="仿宋_GB2312" w:hint="eastAsia"/>
          <w:kern w:val="0"/>
          <w:sz w:val="28"/>
          <w:szCs w:val="18"/>
        </w:rPr>
        <w:t>四、</w:t>
      </w:r>
      <w:r>
        <w:rPr>
          <w:rFonts w:ascii="仿宋_GB2312" w:eastAsia="仿宋_GB2312"/>
          <w:kern w:val="0"/>
          <w:sz w:val="28"/>
          <w:szCs w:val="18"/>
        </w:rPr>
        <w:t>交货时间</w:t>
      </w:r>
      <w:r>
        <w:rPr>
          <w:rFonts w:ascii="仿宋_GB2312" w:eastAsia="仿宋_GB2312" w:hint="eastAsia"/>
          <w:kern w:val="0"/>
          <w:sz w:val="28"/>
          <w:szCs w:val="18"/>
        </w:rPr>
        <w:t>、</w:t>
      </w:r>
      <w:r>
        <w:rPr>
          <w:rFonts w:ascii="仿宋_GB2312" w:eastAsia="仿宋_GB2312"/>
          <w:kern w:val="0"/>
          <w:sz w:val="28"/>
          <w:szCs w:val="18"/>
        </w:rPr>
        <w:t>地点：</w:t>
      </w:r>
    </w:p>
    <w:p w:rsidR="00D61272" w:rsidRDefault="00D61272" w:rsidP="00D61272">
      <w:pPr>
        <w:spacing w:line="460" w:lineRule="exact"/>
        <w:ind w:firstLineChars="200" w:firstLine="560"/>
        <w:rPr>
          <w:rFonts w:ascii="仿宋_GB2312" w:eastAsia="仿宋_GB2312"/>
          <w:kern w:val="0"/>
          <w:sz w:val="28"/>
          <w:szCs w:val="18"/>
        </w:rPr>
      </w:pPr>
      <w:r>
        <w:rPr>
          <w:rFonts w:ascii="仿宋_GB2312" w:eastAsia="仿宋_GB2312" w:hint="eastAsia"/>
          <w:kern w:val="0"/>
          <w:sz w:val="28"/>
          <w:szCs w:val="18"/>
        </w:rPr>
        <w:t>1、</w:t>
      </w:r>
      <w:r>
        <w:rPr>
          <w:rFonts w:ascii="仿宋_GB2312" w:eastAsia="仿宋_GB2312"/>
          <w:kern w:val="0"/>
          <w:sz w:val="28"/>
          <w:szCs w:val="18"/>
        </w:rPr>
        <w:t>交货时间：按以下</w:t>
      </w:r>
      <w:r>
        <w:rPr>
          <w:rFonts w:ascii="仿宋_GB2312" w:eastAsia="仿宋_GB2312" w:hint="eastAsia"/>
          <w:kern w:val="0"/>
          <w:sz w:val="28"/>
          <w:szCs w:val="18"/>
        </w:rPr>
        <w:t>第（2　）</w:t>
      </w:r>
      <w:r>
        <w:rPr>
          <w:rFonts w:ascii="仿宋_GB2312" w:eastAsia="仿宋_GB2312"/>
          <w:kern w:val="0"/>
          <w:sz w:val="28"/>
          <w:szCs w:val="18"/>
        </w:rPr>
        <w:t>方式确定交货时间</w:t>
      </w:r>
      <w:r>
        <w:rPr>
          <w:rFonts w:ascii="仿宋_GB2312" w:eastAsia="仿宋_GB2312" w:hint="eastAsia"/>
          <w:kern w:val="0"/>
          <w:sz w:val="28"/>
          <w:szCs w:val="18"/>
        </w:rPr>
        <w:t>。</w:t>
      </w:r>
    </w:p>
    <w:p w:rsidR="00D61272" w:rsidRDefault="00D61272" w:rsidP="00D61272">
      <w:pPr>
        <w:spacing w:line="460" w:lineRule="exact"/>
        <w:ind w:firstLineChars="200" w:firstLine="560"/>
        <w:rPr>
          <w:rFonts w:ascii="仿宋_GB2312" w:eastAsia="仿宋_GB2312"/>
          <w:kern w:val="0"/>
          <w:sz w:val="28"/>
          <w:szCs w:val="18"/>
        </w:rPr>
      </w:pPr>
      <w:r>
        <w:rPr>
          <w:rFonts w:ascii="仿宋_GB2312" w:eastAsia="仿宋_GB2312" w:hint="eastAsia"/>
          <w:kern w:val="0"/>
          <w:sz w:val="28"/>
          <w:szCs w:val="18"/>
        </w:rPr>
        <w:t>⑴</w:t>
      </w:r>
      <w:r>
        <w:rPr>
          <w:rFonts w:ascii="仿宋_GB2312" w:eastAsia="仿宋_GB2312"/>
          <w:kern w:val="0"/>
          <w:sz w:val="28"/>
          <w:szCs w:val="18"/>
        </w:rPr>
        <w:t xml:space="preserve"> 自合同签订之日起日内</w:t>
      </w:r>
      <w:r>
        <w:rPr>
          <w:rFonts w:ascii="仿宋_GB2312" w:eastAsia="仿宋_GB2312" w:hint="eastAsia"/>
          <w:kern w:val="0"/>
          <w:sz w:val="28"/>
          <w:szCs w:val="18"/>
        </w:rPr>
        <w:t>交货</w:t>
      </w:r>
      <w:r>
        <w:rPr>
          <w:rFonts w:ascii="仿宋_GB2312" w:eastAsia="仿宋_GB2312"/>
          <w:kern w:val="0"/>
          <w:sz w:val="28"/>
          <w:szCs w:val="18"/>
        </w:rPr>
        <w:t xml:space="preserve">。 </w:t>
      </w:r>
    </w:p>
    <w:p w:rsidR="00D61272" w:rsidRDefault="00D61272" w:rsidP="00D61272">
      <w:pPr>
        <w:spacing w:line="460" w:lineRule="exact"/>
        <w:ind w:firstLineChars="200" w:firstLine="560"/>
        <w:rPr>
          <w:rFonts w:ascii="仿宋_GB2312" w:eastAsia="仿宋_GB2312"/>
          <w:kern w:val="0"/>
          <w:sz w:val="28"/>
          <w:szCs w:val="18"/>
        </w:rPr>
      </w:pPr>
      <w:r>
        <w:rPr>
          <w:rFonts w:ascii="仿宋_GB2312" w:eastAsia="仿宋_GB2312" w:hint="eastAsia"/>
          <w:kern w:val="0"/>
          <w:sz w:val="28"/>
          <w:szCs w:val="18"/>
        </w:rPr>
        <w:t>⑵</w:t>
      </w:r>
      <w:r>
        <w:rPr>
          <w:rFonts w:ascii="仿宋_GB2312" w:eastAsia="仿宋_GB2312"/>
          <w:kern w:val="0"/>
          <w:sz w:val="28"/>
          <w:szCs w:val="18"/>
        </w:rPr>
        <w:t xml:space="preserve"> 于</w:t>
      </w:r>
      <w:r>
        <w:rPr>
          <w:rFonts w:ascii="仿宋_GB2312" w:eastAsia="仿宋_GB2312" w:hint="eastAsia"/>
          <w:kern w:val="0"/>
          <w:sz w:val="28"/>
          <w:szCs w:val="18"/>
        </w:rPr>
        <w:t xml:space="preserve">   </w:t>
      </w:r>
      <w:r>
        <w:rPr>
          <w:rFonts w:ascii="仿宋_GB2312" w:eastAsia="仿宋_GB2312"/>
          <w:kern w:val="0"/>
          <w:sz w:val="28"/>
          <w:szCs w:val="18"/>
        </w:rPr>
        <w:t>年</w:t>
      </w:r>
      <w:r>
        <w:rPr>
          <w:rFonts w:ascii="仿宋_GB2312" w:eastAsia="仿宋_GB2312" w:hint="eastAsia"/>
          <w:kern w:val="0"/>
          <w:sz w:val="28"/>
          <w:szCs w:val="18"/>
        </w:rPr>
        <w:t xml:space="preserve">  </w:t>
      </w:r>
      <w:r>
        <w:rPr>
          <w:rFonts w:ascii="仿宋_GB2312" w:eastAsia="仿宋_GB2312"/>
          <w:kern w:val="0"/>
          <w:sz w:val="28"/>
          <w:szCs w:val="18"/>
        </w:rPr>
        <w:t>月</w:t>
      </w:r>
      <w:r>
        <w:rPr>
          <w:rFonts w:ascii="仿宋_GB2312" w:eastAsia="仿宋_GB2312" w:hint="eastAsia"/>
          <w:kern w:val="0"/>
          <w:sz w:val="28"/>
          <w:szCs w:val="18"/>
        </w:rPr>
        <w:t xml:space="preserve">  </w:t>
      </w:r>
      <w:r>
        <w:rPr>
          <w:rFonts w:ascii="仿宋_GB2312" w:eastAsia="仿宋_GB2312"/>
          <w:kern w:val="0"/>
          <w:sz w:val="28"/>
          <w:szCs w:val="18"/>
        </w:rPr>
        <w:t>日</w:t>
      </w:r>
      <w:r>
        <w:rPr>
          <w:rFonts w:ascii="仿宋_GB2312" w:eastAsia="仿宋_GB2312" w:hint="eastAsia"/>
          <w:kern w:val="0"/>
          <w:sz w:val="28"/>
          <w:szCs w:val="18"/>
        </w:rPr>
        <w:t>前交货</w:t>
      </w:r>
      <w:r>
        <w:rPr>
          <w:rFonts w:ascii="仿宋_GB2312" w:eastAsia="仿宋_GB2312"/>
          <w:kern w:val="0"/>
          <w:sz w:val="28"/>
          <w:szCs w:val="18"/>
        </w:rPr>
        <w:t xml:space="preserve">。 </w:t>
      </w:r>
    </w:p>
    <w:p w:rsidR="00D61272" w:rsidRDefault="00D61272" w:rsidP="00D61272">
      <w:pPr>
        <w:spacing w:line="460" w:lineRule="exact"/>
        <w:ind w:firstLineChars="200" w:firstLine="560"/>
        <w:jc w:val="left"/>
        <w:rPr>
          <w:rFonts w:ascii="仿宋_GB2312" w:eastAsia="仿宋_GB2312"/>
          <w:kern w:val="0"/>
          <w:sz w:val="28"/>
          <w:szCs w:val="18"/>
        </w:rPr>
      </w:pPr>
      <w:r>
        <w:rPr>
          <w:rFonts w:ascii="仿宋_GB2312" w:eastAsia="仿宋_GB2312"/>
          <w:kern w:val="0"/>
          <w:sz w:val="28"/>
          <w:szCs w:val="18"/>
        </w:rPr>
        <w:t>2、交货地点：乙方负责将货物运至甲方指定的地点并卸货</w:t>
      </w:r>
      <w:r>
        <w:rPr>
          <w:rFonts w:ascii="仿宋_GB2312" w:eastAsia="仿宋_GB2312" w:hint="eastAsia"/>
          <w:kern w:val="0"/>
          <w:sz w:val="28"/>
          <w:szCs w:val="18"/>
        </w:rPr>
        <w:t>。</w:t>
      </w:r>
      <w:r>
        <w:rPr>
          <w:rFonts w:ascii="仿宋_GB2312" w:eastAsia="仿宋_GB2312"/>
          <w:kern w:val="0"/>
          <w:sz w:val="28"/>
          <w:szCs w:val="18"/>
        </w:rPr>
        <w:br/>
        <w:t>甲方指定地</w:t>
      </w:r>
      <w:r>
        <w:rPr>
          <w:rFonts w:ascii="仿宋_GB2312" w:eastAsia="仿宋_GB2312" w:hint="eastAsia"/>
          <w:kern w:val="0"/>
          <w:sz w:val="28"/>
          <w:szCs w:val="18"/>
        </w:rPr>
        <w:t>点</w:t>
      </w:r>
      <w:r>
        <w:rPr>
          <w:rFonts w:ascii="仿宋_GB2312" w:eastAsia="仿宋_GB2312"/>
          <w:kern w:val="0"/>
          <w:sz w:val="28"/>
          <w:szCs w:val="18"/>
        </w:rPr>
        <w:t>：</w:t>
      </w:r>
      <w:r>
        <w:rPr>
          <w:rFonts w:ascii="仿宋_GB2312" w:eastAsia="仿宋_GB2312" w:hint="eastAsia"/>
          <w:kern w:val="0"/>
          <w:sz w:val="28"/>
          <w:szCs w:val="18"/>
        </w:rPr>
        <w:t>四川省成都市龙泉</w:t>
      </w:r>
      <w:proofErr w:type="gramStart"/>
      <w:r>
        <w:rPr>
          <w:rFonts w:ascii="仿宋_GB2312" w:eastAsia="仿宋_GB2312" w:hint="eastAsia"/>
          <w:kern w:val="0"/>
          <w:sz w:val="28"/>
          <w:szCs w:val="18"/>
        </w:rPr>
        <w:t>驿</w:t>
      </w:r>
      <w:proofErr w:type="gramEnd"/>
      <w:r>
        <w:rPr>
          <w:rFonts w:ascii="仿宋_GB2312" w:eastAsia="仿宋_GB2312" w:hint="eastAsia"/>
          <w:kern w:val="0"/>
          <w:sz w:val="28"/>
          <w:szCs w:val="18"/>
        </w:rPr>
        <w:t xml:space="preserve">区北京路636号          </w:t>
      </w:r>
    </w:p>
    <w:p w:rsidR="00D61272" w:rsidRDefault="00D61272" w:rsidP="00D61272">
      <w:pPr>
        <w:spacing w:line="460" w:lineRule="exact"/>
        <w:ind w:firstLineChars="200" w:firstLine="560"/>
        <w:rPr>
          <w:rFonts w:ascii="仿宋_GB2312" w:eastAsia="仿宋_GB2312"/>
          <w:kern w:val="0"/>
          <w:sz w:val="28"/>
          <w:szCs w:val="18"/>
        </w:rPr>
      </w:pPr>
      <w:r>
        <w:rPr>
          <w:rFonts w:ascii="仿宋_GB2312" w:eastAsia="仿宋_GB2312" w:hint="eastAsia"/>
          <w:kern w:val="0"/>
          <w:sz w:val="28"/>
          <w:szCs w:val="18"/>
        </w:rPr>
        <w:t>接</w:t>
      </w:r>
      <w:r>
        <w:rPr>
          <w:rFonts w:ascii="仿宋_GB2312" w:eastAsia="仿宋_GB2312"/>
          <w:kern w:val="0"/>
          <w:sz w:val="28"/>
          <w:szCs w:val="18"/>
        </w:rPr>
        <w:t>货人</w:t>
      </w:r>
      <w:r>
        <w:rPr>
          <w:rFonts w:ascii="仿宋_GB2312" w:eastAsia="仿宋_GB2312" w:hint="eastAsia"/>
          <w:kern w:val="0"/>
          <w:sz w:val="28"/>
          <w:szCs w:val="18"/>
        </w:rPr>
        <w:t>联系</w:t>
      </w:r>
      <w:r>
        <w:rPr>
          <w:rFonts w:ascii="仿宋_GB2312" w:eastAsia="仿宋_GB2312"/>
          <w:kern w:val="0"/>
          <w:sz w:val="28"/>
          <w:szCs w:val="18"/>
        </w:rPr>
        <w:t xml:space="preserve">电话 </w:t>
      </w:r>
      <w:r>
        <w:rPr>
          <w:rFonts w:ascii="仿宋_GB2312" w:eastAsia="仿宋_GB2312" w:hint="eastAsia"/>
          <w:kern w:val="0"/>
          <w:sz w:val="28"/>
          <w:szCs w:val="18"/>
        </w:rPr>
        <w:t xml:space="preserve">： </w:t>
      </w:r>
    </w:p>
    <w:p w:rsidR="00D61272" w:rsidRDefault="00D61272" w:rsidP="00D61272">
      <w:pPr>
        <w:spacing w:line="460" w:lineRule="exact"/>
        <w:ind w:firstLineChars="200" w:firstLine="560"/>
        <w:rPr>
          <w:rFonts w:ascii="仿宋_GB2312" w:eastAsia="仿宋_GB2312"/>
          <w:sz w:val="28"/>
        </w:rPr>
      </w:pPr>
      <w:r>
        <w:rPr>
          <w:rFonts w:ascii="仿宋_GB2312" w:eastAsia="仿宋_GB2312" w:hint="eastAsia"/>
          <w:kern w:val="0"/>
          <w:sz w:val="28"/>
          <w:szCs w:val="18"/>
        </w:rPr>
        <w:t>五、</w:t>
      </w:r>
      <w:r>
        <w:rPr>
          <w:rFonts w:ascii="仿宋_GB2312" w:eastAsia="仿宋_GB2312" w:hint="eastAsia"/>
          <w:sz w:val="28"/>
        </w:rPr>
        <w:t>包装与标志：</w:t>
      </w:r>
    </w:p>
    <w:p w:rsidR="00D61272" w:rsidRDefault="00D61272" w:rsidP="00D61272">
      <w:pPr>
        <w:spacing w:line="460" w:lineRule="exact"/>
        <w:ind w:firstLineChars="200" w:firstLine="560"/>
        <w:rPr>
          <w:rFonts w:ascii="仿宋_GB2312" w:eastAsia="仿宋_GB2312"/>
          <w:sz w:val="28"/>
        </w:rPr>
      </w:pPr>
      <w:r>
        <w:rPr>
          <w:rFonts w:ascii="仿宋_GB2312" w:eastAsia="仿宋_GB2312" w:hint="eastAsia"/>
          <w:sz w:val="28"/>
        </w:rPr>
        <w:t>1、包装应满足长途运输包装箱之要求，包装材料无押金，不回收。</w:t>
      </w:r>
    </w:p>
    <w:p w:rsidR="00D61272" w:rsidRDefault="00D61272" w:rsidP="00D61272">
      <w:pPr>
        <w:tabs>
          <w:tab w:val="left" w:pos="900"/>
        </w:tabs>
        <w:spacing w:line="460" w:lineRule="exact"/>
        <w:ind w:firstLineChars="200" w:firstLine="560"/>
        <w:rPr>
          <w:rFonts w:ascii="仿宋_GB2312" w:eastAsia="仿宋_GB2312"/>
          <w:sz w:val="28"/>
        </w:rPr>
      </w:pPr>
      <w:r>
        <w:rPr>
          <w:rFonts w:ascii="仿宋_GB2312" w:eastAsia="仿宋_GB2312" w:hint="eastAsia"/>
          <w:sz w:val="28"/>
        </w:rPr>
        <w:t>2、乙方应根据货物的不同形状和特点进行良好坚固的包装，防止货物受潮、雨淋、生锈、受压、变形、腐蚀和震动等，以便经得起长途运输（同时适合于陆运和海运），以保证货物安全、完整地到达目的地。</w:t>
      </w:r>
    </w:p>
    <w:p w:rsidR="00D61272" w:rsidRDefault="00D61272" w:rsidP="00D61272">
      <w:pPr>
        <w:spacing w:line="460" w:lineRule="exact"/>
        <w:ind w:firstLineChars="200" w:firstLine="560"/>
        <w:rPr>
          <w:rFonts w:ascii="仿宋_GB2312" w:eastAsia="仿宋_GB2312"/>
          <w:sz w:val="28"/>
        </w:rPr>
      </w:pPr>
      <w:r>
        <w:rPr>
          <w:rFonts w:ascii="仿宋_GB2312" w:eastAsia="仿宋_GB2312" w:hint="eastAsia"/>
          <w:sz w:val="28"/>
        </w:rPr>
        <w:t>3、电气设备和仪表应与机械设备分开包装。对组装的和部分组装的电气设备的包装，应采取特殊保护措施，并在箱外注明。不同型号的设备应尽可能</w:t>
      </w:r>
      <w:proofErr w:type="gramStart"/>
      <w:r>
        <w:rPr>
          <w:rFonts w:ascii="仿宋_GB2312" w:eastAsia="仿宋_GB2312" w:hint="eastAsia"/>
          <w:sz w:val="28"/>
        </w:rPr>
        <w:t>不</w:t>
      </w:r>
      <w:proofErr w:type="gramEnd"/>
      <w:r>
        <w:rPr>
          <w:rFonts w:ascii="仿宋_GB2312" w:eastAsia="仿宋_GB2312" w:hint="eastAsia"/>
          <w:sz w:val="28"/>
        </w:rPr>
        <w:t>混装在一个箱内。</w:t>
      </w:r>
    </w:p>
    <w:p w:rsidR="00D61272" w:rsidRDefault="00D61272" w:rsidP="00D61272">
      <w:pPr>
        <w:spacing w:line="460" w:lineRule="exact"/>
        <w:ind w:firstLineChars="200" w:firstLine="560"/>
        <w:rPr>
          <w:rFonts w:ascii="仿宋_GB2312" w:eastAsia="仿宋_GB2312"/>
          <w:sz w:val="28"/>
        </w:rPr>
      </w:pPr>
      <w:r>
        <w:rPr>
          <w:rFonts w:ascii="仿宋_GB2312" w:eastAsia="仿宋_GB2312" w:hint="eastAsia"/>
          <w:sz w:val="28"/>
        </w:rPr>
        <w:t>4、若因乙方不妥善的或不充分的保护而造成的货物锈蚀、损坏、丢失，乙方负责修理、更换或补给，费用乙方自理；因甲方的原因造成以上问题发生，乙</w:t>
      </w:r>
      <w:r>
        <w:rPr>
          <w:rFonts w:ascii="仿宋_GB2312" w:eastAsia="仿宋_GB2312" w:hint="eastAsia"/>
          <w:sz w:val="28"/>
        </w:rPr>
        <w:lastRenderedPageBreak/>
        <w:t>方本着合作的态度，也要积极地进行修理、更换或补给，可适当向甲方收费。</w:t>
      </w:r>
    </w:p>
    <w:p w:rsidR="00D61272" w:rsidRDefault="00D61272" w:rsidP="00D61272">
      <w:pPr>
        <w:spacing w:line="460" w:lineRule="exact"/>
        <w:ind w:firstLineChars="200" w:firstLine="560"/>
        <w:rPr>
          <w:rFonts w:ascii="仿宋_GB2312" w:eastAsia="仿宋_GB2312"/>
          <w:sz w:val="28"/>
        </w:rPr>
      </w:pPr>
      <w:r>
        <w:rPr>
          <w:rFonts w:ascii="仿宋_GB2312" w:eastAsia="仿宋_GB2312" w:hint="eastAsia"/>
          <w:sz w:val="28"/>
        </w:rPr>
        <w:t>5、每个包装箱应带以下资料：</w:t>
      </w:r>
    </w:p>
    <w:p w:rsidR="00D61272" w:rsidRDefault="00D61272" w:rsidP="00D61272">
      <w:pPr>
        <w:spacing w:line="460" w:lineRule="exact"/>
        <w:ind w:firstLineChars="200" w:firstLine="560"/>
        <w:rPr>
          <w:rFonts w:ascii="仿宋_GB2312" w:eastAsia="仿宋_GB2312"/>
          <w:sz w:val="28"/>
        </w:rPr>
      </w:pPr>
      <w:r>
        <w:rPr>
          <w:rFonts w:ascii="仿宋_GB2312" w:eastAsia="仿宋_GB2312" w:hint="eastAsia"/>
          <w:sz w:val="28"/>
        </w:rPr>
        <w:t>⑴ 装箱单和质量合格证；</w:t>
      </w:r>
    </w:p>
    <w:p w:rsidR="00D61272" w:rsidRDefault="00D61272" w:rsidP="00D61272">
      <w:pPr>
        <w:spacing w:line="460" w:lineRule="exact"/>
        <w:ind w:firstLineChars="200" w:firstLine="560"/>
        <w:rPr>
          <w:rFonts w:ascii="仿宋_GB2312" w:eastAsia="仿宋_GB2312"/>
          <w:sz w:val="28"/>
        </w:rPr>
      </w:pPr>
      <w:r>
        <w:rPr>
          <w:rFonts w:ascii="仿宋_GB2312" w:eastAsia="仿宋_GB2312" w:hint="eastAsia"/>
          <w:sz w:val="28"/>
        </w:rPr>
        <w:t>⑵ 出厂检查和试验的详细记录；</w:t>
      </w:r>
    </w:p>
    <w:p w:rsidR="00D61272" w:rsidRDefault="00D61272" w:rsidP="00D61272">
      <w:pPr>
        <w:spacing w:line="460" w:lineRule="exact"/>
        <w:ind w:firstLineChars="200" w:firstLine="560"/>
        <w:rPr>
          <w:rFonts w:ascii="仿宋_GB2312" w:eastAsia="仿宋_GB2312"/>
          <w:sz w:val="28"/>
        </w:rPr>
      </w:pPr>
      <w:r>
        <w:rPr>
          <w:rFonts w:ascii="仿宋_GB2312" w:eastAsia="仿宋_GB2312" w:hint="eastAsia"/>
          <w:sz w:val="28"/>
        </w:rPr>
        <w:t>⑶ 质量保证证明书。</w:t>
      </w:r>
    </w:p>
    <w:p w:rsidR="00D61272" w:rsidRDefault="00D61272" w:rsidP="00F850CF">
      <w:pPr>
        <w:spacing w:beforeLines="50" w:before="156" w:afterLines="50" w:after="156" w:line="460" w:lineRule="exact"/>
        <w:jc w:val="center"/>
        <w:rPr>
          <w:rFonts w:eastAsia="仿宋_GB2312"/>
          <w:b/>
          <w:bCs/>
          <w:sz w:val="28"/>
        </w:rPr>
      </w:pPr>
      <w:r>
        <w:rPr>
          <w:rFonts w:eastAsia="仿宋_GB2312" w:hint="eastAsia"/>
          <w:b/>
          <w:bCs/>
          <w:sz w:val="28"/>
        </w:rPr>
        <w:t>第五章技术服务、操作维修培训及质量保证</w:t>
      </w:r>
    </w:p>
    <w:p w:rsidR="00D61272" w:rsidRDefault="00D61272" w:rsidP="00D61272">
      <w:pPr>
        <w:spacing w:line="460" w:lineRule="exact"/>
        <w:ind w:firstLineChars="200" w:firstLine="560"/>
        <w:rPr>
          <w:rFonts w:ascii="仿宋_GB2312" w:eastAsia="仿宋_GB2312"/>
          <w:sz w:val="28"/>
        </w:rPr>
      </w:pPr>
      <w:r>
        <w:rPr>
          <w:rFonts w:ascii="仿宋_GB2312" w:eastAsia="仿宋_GB2312" w:hint="eastAsia"/>
          <w:kern w:val="0"/>
          <w:sz w:val="28"/>
          <w:szCs w:val="18"/>
        </w:rPr>
        <w:t>六、</w:t>
      </w:r>
      <w:r>
        <w:rPr>
          <w:rFonts w:ascii="仿宋_GB2312" w:eastAsia="仿宋_GB2312" w:hint="eastAsia"/>
          <w:sz w:val="28"/>
        </w:rPr>
        <w:t>乙方负责在甲方现场对设备进行安装、调试、交付使用的全部工作。安装调试的同时，对甲方人员进行不少于</w:t>
      </w:r>
      <w:r>
        <w:rPr>
          <w:rFonts w:ascii="仿宋_GB2312" w:eastAsia="仿宋_GB2312" w:hint="eastAsia"/>
          <w:sz w:val="28"/>
          <w:u w:val="single"/>
        </w:rPr>
        <w:t>5</w:t>
      </w:r>
      <w:r>
        <w:rPr>
          <w:rFonts w:ascii="仿宋_GB2312" w:eastAsia="仿宋_GB2312" w:hint="eastAsia"/>
          <w:sz w:val="28"/>
        </w:rPr>
        <w:t>个工作日的免费操作培训和维修培训。培训内容包括：设备操作、编程及日常机械、电器维修和针对典型零件的加工培训，使经过培训的甲方操作人员能熟练操作设备并能排除简单故障。</w:t>
      </w:r>
    </w:p>
    <w:p w:rsidR="00D61272" w:rsidRDefault="00D61272" w:rsidP="00D61272">
      <w:pPr>
        <w:spacing w:line="460" w:lineRule="exact"/>
        <w:ind w:firstLineChars="200" w:firstLine="560"/>
        <w:rPr>
          <w:rFonts w:ascii="仿宋_GB2312" w:eastAsia="仿宋_GB2312"/>
          <w:sz w:val="28"/>
        </w:rPr>
      </w:pPr>
      <w:r>
        <w:rPr>
          <w:rFonts w:ascii="仿宋_GB2312" w:eastAsia="仿宋_GB2312" w:hint="eastAsia"/>
          <w:kern w:val="0"/>
          <w:sz w:val="28"/>
          <w:szCs w:val="18"/>
        </w:rPr>
        <w:t>七、</w:t>
      </w:r>
      <w:r>
        <w:rPr>
          <w:rFonts w:ascii="仿宋_GB2312" w:eastAsia="仿宋_GB2312" w:hint="eastAsia"/>
          <w:sz w:val="28"/>
        </w:rPr>
        <w:t>乙方对培训的效果和质量负责。乙方应委派经验丰富、合格的技术人员对甲方人员进行技术培训，并提供培训资料每人一份。乙方委派的技术人员不符合本规定，甲方有权通知乙方进行撤换。（甲方参加培训人员应具有相应技术基础）</w:t>
      </w:r>
    </w:p>
    <w:p w:rsidR="00D61272" w:rsidRDefault="00D61272" w:rsidP="00D61272">
      <w:pPr>
        <w:spacing w:line="460" w:lineRule="exact"/>
        <w:ind w:firstLineChars="200" w:firstLine="560"/>
        <w:rPr>
          <w:rFonts w:ascii="仿宋_GB2312" w:eastAsia="仿宋_GB2312"/>
          <w:sz w:val="28"/>
        </w:rPr>
      </w:pPr>
      <w:r>
        <w:rPr>
          <w:rFonts w:ascii="仿宋_GB2312" w:eastAsia="仿宋_GB2312" w:hint="eastAsia"/>
          <w:kern w:val="0"/>
          <w:sz w:val="28"/>
          <w:szCs w:val="18"/>
        </w:rPr>
        <w:t>八、</w:t>
      </w:r>
      <w:r>
        <w:rPr>
          <w:rFonts w:ascii="仿宋_GB2312" w:eastAsia="仿宋_GB2312" w:hint="eastAsia"/>
          <w:sz w:val="28"/>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乙方应承诺：（1）无论质量保证期内外，在接到用户信息后的</w:t>
      </w:r>
      <w:r>
        <w:rPr>
          <w:rFonts w:ascii="仿宋_GB2312" w:eastAsia="仿宋_GB2312" w:hint="eastAsia"/>
          <w:sz w:val="28"/>
          <w:u w:val="single"/>
        </w:rPr>
        <w:t>48</w:t>
      </w:r>
      <w:r>
        <w:rPr>
          <w:rFonts w:ascii="仿宋_GB2312" w:eastAsia="仿宋_GB2312" w:hint="eastAsia"/>
          <w:sz w:val="28"/>
        </w:rPr>
        <w:t>内到达现场排除故障。在质量保证期后，</w:t>
      </w:r>
      <w:proofErr w:type="gramStart"/>
      <w:r>
        <w:rPr>
          <w:rFonts w:ascii="仿宋_GB2312" w:eastAsia="仿宋_GB2312" w:hint="eastAsia"/>
          <w:sz w:val="28"/>
        </w:rPr>
        <w:t>乙方仍</w:t>
      </w:r>
      <w:proofErr w:type="gramEnd"/>
      <w:r>
        <w:rPr>
          <w:rFonts w:ascii="仿宋_GB2312" w:eastAsia="仿宋_GB2312" w:hint="eastAsia"/>
          <w:sz w:val="28"/>
        </w:rPr>
        <w:t>本着诚实信用的原则提供甲方所需配件和技术服务，但可以收取合理的费用。（2）乙方在设备的数控系统软件升级后，应及时向甲方提供详实的信息资讯和资料，特别在保修期内发生的软件升级，要给予全部免费的升级服务工作。</w:t>
      </w:r>
    </w:p>
    <w:p w:rsidR="00D61272" w:rsidRDefault="00D61272" w:rsidP="00D61272">
      <w:pPr>
        <w:spacing w:line="460" w:lineRule="exact"/>
        <w:ind w:firstLineChars="200" w:firstLine="560"/>
        <w:rPr>
          <w:rFonts w:ascii="仿宋_GB2312" w:eastAsia="仿宋_GB2312"/>
          <w:sz w:val="28"/>
        </w:rPr>
      </w:pPr>
      <w:r>
        <w:rPr>
          <w:rFonts w:ascii="仿宋_GB2312" w:eastAsia="仿宋_GB2312" w:hint="eastAsia"/>
          <w:kern w:val="0"/>
          <w:sz w:val="28"/>
          <w:szCs w:val="18"/>
        </w:rPr>
        <w:t>九、</w:t>
      </w:r>
      <w:r>
        <w:rPr>
          <w:rFonts w:ascii="仿宋_GB2312" w:eastAsia="仿宋_GB2312" w:hint="eastAsia"/>
          <w:sz w:val="28"/>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rsidR="00D61272" w:rsidRDefault="00D61272" w:rsidP="00D61272">
      <w:pPr>
        <w:spacing w:line="460" w:lineRule="exact"/>
        <w:ind w:firstLineChars="200" w:firstLine="560"/>
        <w:rPr>
          <w:rFonts w:ascii="仿宋_GB2312" w:eastAsia="仿宋_GB2312"/>
          <w:sz w:val="28"/>
        </w:rPr>
      </w:pPr>
      <w:r>
        <w:rPr>
          <w:rFonts w:ascii="仿宋_GB2312" w:eastAsia="仿宋_GB2312" w:hint="eastAsia"/>
          <w:kern w:val="0"/>
          <w:sz w:val="28"/>
          <w:szCs w:val="18"/>
        </w:rPr>
        <w:t>十、</w:t>
      </w:r>
      <w:r>
        <w:rPr>
          <w:rFonts w:ascii="仿宋_GB2312" w:eastAsia="仿宋_GB2312" w:hint="eastAsia"/>
          <w:sz w:val="28"/>
        </w:rPr>
        <w:t>质量保证期内，如果乙方存在制造质量问题，在收到甲方通知后，乙方应派有经验的技术人员到现场提供免费维修和维护服务。如服务延时，甲方可采取必要的补救措施，由此产生的费用将由乙方承担。</w:t>
      </w:r>
    </w:p>
    <w:p w:rsidR="00D61272" w:rsidRDefault="00D61272" w:rsidP="00D61272">
      <w:pPr>
        <w:spacing w:line="460" w:lineRule="exact"/>
        <w:ind w:firstLineChars="200" w:firstLine="560"/>
        <w:rPr>
          <w:rFonts w:ascii="仿宋_GB2312" w:eastAsia="仿宋_GB2312"/>
          <w:sz w:val="28"/>
        </w:rPr>
      </w:pPr>
      <w:r>
        <w:rPr>
          <w:rFonts w:ascii="仿宋_GB2312" w:eastAsia="仿宋_GB2312" w:hint="eastAsia"/>
          <w:kern w:val="0"/>
          <w:sz w:val="28"/>
          <w:szCs w:val="18"/>
        </w:rPr>
        <w:lastRenderedPageBreak/>
        <w:t>十一、</w:t>
      </w:r>
      <w:r>
        <w:rPr>
          <w:rFonts w:ascii="仿宋_GB2312" w:eastAsia="仿宋_GB2312" w:hint="eastAsia"/>
          <w:sz w:val="28"/>
        </w:rPr>
        <w:t>乙方对设备的质量（包括外观质量）与配套件的质量负责，凡因制造与配套的问题或包装不良造成运输中设备损坏的损失由乙方承担。</w:t>
      </w:r>
    </w:p>
    <w:p w:rsidR="00D61272" w:rsidRDefault="00D61272" w:rsidP="00D61272">
      <w:pPr>
        <w:spacing w:line="460" w:lineRule="exact"/>
        <w:ind w:firstLineChars="200" w:firstLine="560"/>
        <w:rPr>
          <w:rFonts w:ascii="仿宋_GB2312" w:eastAsia="仿宋_GB2312"/>
          <w:kern w:val="0"/>
          <w:sz w:val="28"/>
          <w:szCs w:val="18"/>
        </w:rPr>
      </w:pPr>
      <w:r>
        <w:rPr>
          <w:rFonts w:ascii="仿宋_GB2312" w:eastAsia="仿宋_GB2312" w:hint="eastAsia"/>
          <w:kern w:val="0"/>
          <w:sz w:val="28"/>
          <w:szCs w:val="18"/>
        </w:rPr>
        <w:t>十二、</w:t>
      </w:r>
      <w:r>
        <w:rPr>
          <w:rFonts w:ascii="仿宋_GB2312" w:eastAsia="仿宋_GB2312" w:hint="eastAsia"/>
          <w:sz w:val="28"/>
        </w:rPr>
        <w:t>质保期内出现的设备质量问题，乙方负责实行“三包”；由于甲方责任造成设备损坏，乙方负责维修，并可向甲方适当收费。</w:t>
      </w:r>
    </w:p>
    <w:p w:rsidR="00D61272" w:rsidRDefault="00D61272" w:rsidP="00D61272">
      <w:pPr>
        <w:spacing w:line="460" w:lineRule="exact"/>
        <w:ind w:firstLineChars="200" w:firstLine="560"/>
        <w:rPr>
          <w:rFonts w:ascii="仿宋_GB2312" w:eastAsia="仿宋_GB2312"/>
          <w:kern w:val="0"/>
          <w:sz w:val="28"/>
          <w:szCs w:val="18"/>
        </w:rPr>
      </w:pPr>
      <w:r>
        <w:rPr>
          <w:rFonts w:ascii="仿宋_GB2312" w:eastAsia="仿宋_GB2312" w:hint="eastAsia"/>
          <w:kern w:val="0"/>
          <w:sz w:val="28"/>
          <w:szCs w:val="18"/>
        </w:rPr>
        <w:t>十三、质保</w:t>
      </w:r>
      <w:r>
        <w:rPr>
          <w:rFonts w:ascii="仿宋_GB2312" w:eastAsia="仿宋_GB2312"/>
          <w:kern w:val="0"/>
          <w:sz w:val="28"/>
          <w:szCs w:val="18"/>
        </w:rPr>
        <w:t xml:space="preserve">期满后，双方可就有关设备的服务另行签订服务协议。 </w:t>
      </w:r>
    </w:p>
    <w:p w:rsidR="00D61272" w:rsidRDefault="00D61272" w:rsidP="00F850CF">
      <w:pPr>
        <w:pStyle w:val="a4"/>
        <w:spacing w:beforeLines="50" w:before="156" w:afterLines="50" w:after="156" w:line="460" w:lineRule="exact"/>
        <w:jc w:val="center"/>
        <w:rPr>
          <w:rFonts w:ascii="仿宋_GB2312" w:eastAsia="仿宋_GB2312"/>
          <w:b/>
          <w:bCs/>
        </w:rPr>
      </w:pPr>
      <w:r>
        <w:rPr>
          <w:rFonts w:ascii="仿宋_GB2312" w:eastAsia="仿宋_GB2312"/>
          <w:b/>
          <w:bCs/>
        </w:rPr>
        <w:t>第六</w:t>
      </w:r>
      <w:r>
        <w:rPr>
          <w:rFonts w:ascii="仿宋_GB2312" w:eastAsia="仿宋_GB2312" w:hint="eastAsia"/>
          <w:b/>
          <w:bCs/>
        </w:rPr>
        <w:t>章</w:t>
      </w:r>
      <w:r>
        <w:rPr>
          <w:rFonts w:ascii="仿宋_GB2312" w:eastAsia="仿宋_GB2312"/>
          <w:b/>
          <w:bCs/>
        </w:rPr>
        <w:t>违约责任</w:t>
      </w:r>
    </w:p>
    <w:p w:rsidR="00D61272" w:rsidRDefault="00D61272" w:rsidP="00D61272">
      <w:pPr>
        <w:spacing w:line="460" w:lineRule="exact"/>
        <w:ind w:firstLineChars="200" w:firstLine="560"/>
        <w:rPr>
          <w:rFonts w:ascii="仿宋_GB2312" w:eastAsia="仿宋_GB2312"/>
          <w:kern w:val="0"/>
          <w:sz w:val="28"/>
          <w:szCs w:val="18"/>
        </w:rPr>
      </w:pPr>
      <w:r>
        <w:rPr>
          <w:rFonts w:ascii="仿宋_GB2312" w:eastAsia="仿宋_GB2312" w:hint="eastAsia"/>
          <w:kern w:val="0"/>
          <w:sz w:val="28"/>
          <w:szCs w:val="18"/>
        </w:rPr>
        <w:t>十四、</w:t>
      </w:r>
      <w:r>
        <w:rPr>
          <w:rFonts w:ascii="仿宋_GB2312" w:eastAsia="仿宋_GB2312"/>
          <w:kern w:val="0"/>
          <w:sz w:val="28"/>
          <w:szCs w:val="18"/>
        </w:rPr>
        <w:t>合同生效后，乙方保证按合同</w:t>
      </w:r>
      <w:r>
        <w:rPr>
          <w:rFonts w:ascii="仿宋_GB2312" w:eastAsia="仿宋_GB2312" w:hint="eastAsia"/>
          <w:kern w:val="0"/>
          <w:sz w:val="28"/>
          <w:szCs w:val="18"/>
        </w:rPr>
        <w:t>约定的交货时间和</w:t>
      </w:r>
      <w:r>
        <w:rPr>
          <w:rFonts w:ascii="仿宋_GB2312" w:eastAsia="仿宋_GB2312"/>
          <w:kern w:val="0"/>
          <w:sz w:val="28"/>
          <w:szCs w:val="18"/>
        </w:rPr>
        <w:t>交货地点交货</w:t>
      </w:r>
      <w:r>
        <w:rPr>
          <w:rFonts w:ascii="仿宋_GB2312" w:eastAsia="仿宋_GB2312" w:hint="eastAsia"/>
          <w:kern w:val="0"/>
          <w:sz w:val="28"/>
          <w:szCs w:val="18"/>
        </w:rPr>
        <w:t>。</w:t>
      </w:r>
      <w:r>
        <w:rPr>
          <w:rFonts w:ascii="仿宋_GB2312" w:eastAsia="仿宋_GB2312"/>
          <w:kern w:val="0"/>
          <w:sz w:val="28"/>
          <w:szCs w:val="18"/>
        </w:rPr>
        <w:t>逾期一天，乙方按未提供产品总价值的</w:t>
      </w:r>
      <w:r>
        <w:rPr>
          <w:rFonts w:ascii="仿宋_GB2312" w:eastAsia="仿宋_GB2312" w:hint="eastAsia"/>
          <w:kern w:val="0"/>
          <w:sz w:val="28"/>
          <w:szCs w:val="18"/>
          <w:u w:val="single"/>
        </w:rPr>
        <w:t>0.5</w:t>
      </w:r>
      <w:r>
        <w:rPr>
          <w:rFonts w:ascii="仿宋_GB2312" w:eastAsia="仿宋_GB2312"/>
          <w:kern w:val="0"/>
          <w:sz w:val="28"/>
          <w:szCs w:val="18"/>
        </w:rPr>
        <w:t xml:space="preserve">%交纳违约金。 </w:t>
      </w:r>
      <w:r>
        <w:rPr>
          <w:rFonts w:ascii="仿宋_GB2312" w:eastAsia="仿宋_GB2312"/>
          <w:kern w:val="0"/>
          <w:sz w:val="28"/>
          <w:szCs w:val="18"/>
        </w:rPr>
        <w:br/>
      </w:r>
      <w:r>
        <w:rPr>
          <w:rFonts w:ascii="仿宋_GB2312" w:eastAsia="仿宋_GB2312" w:hint="eastAsia"/>
          <w:kern w:val="0"/>
          <w:sz w:val="28"/>
          <w:szCs w:val="18"/>
        </w:rPr>
        <w:t xml:space="preserve">    十五、</w:t>
      </w:r>
      <w:r>
        <w:rPr>
          <w:rFonts w:ascii="仿宋_GB2312" w:eastAsia="仿宋_GB2312"/>
          <w:kern w:val="0"/>
          <w:sz w:val="28"/>
          <w:szCs w:val="18"/>
        </w:rPr>
        <w:t>乙方所</w:t>
      </w:r>
      <w:r>
        <w:rPr>
          <w:rFonts w:ascii="仿宋_GB2312" w:eastAsia="仿宋_GB2312" w:hint="eastAsia"/>
          <w:kern w:val="0"/>
          <w:sz w:val="28"/>
          <w:szCs w:val="18"/>
        </w:rPr>
        <w:t>交产</w:t>
      </w:r>
      <w:r>
        <w:rPr>
          <w:rFonts w:ascii="仿宋_GB2312" w:eastAsia="仿宋_GB2312"/>
          <w:kern w:val="0"/>
          <w:sz w:val="28"/>
          <w:szCs w:val="18"/>
        </w:rPr>
        <w:t>品不符合规定的，如果甲方同意利用，应当按质论价；如果甲方不能利用的，应根据产品的具体情况，由乙方负责</w:t>
      </w:r>
      <w:r>
        <w:rPr>
          <w:rFonts w:ascii="仿宋_GB2312" w:eastAsia="仿宋_GB2312" w:hint="eastAsia"/>
          <w:kern w:val="0"/>
          <w:sz w:val="28"/>
          <w:szCs w:val="18"/>
        </w:rPr>
        <w:t>更</w:t>
      </w:r>
      <w:r>
        <w:rPr>
          <w:rFonts w:ascii="仿宋_GB2312" w:eastAsia="仿宋_GB2312"/>
          <w:kern w:val="0"/>
          <w:sz w:val="28"/>
          <w:szCs w:val="18"/>
        </w:rPr>
        <w:t>换或修</w:t>
      </w:r>
      <w:r>
        <w:rPr>
          <w:rFonts w:ascii="仿宋_GB2312" w:eastAsia="仿宋_GB2312" w:hint="eastAsia"/>
          <w:kern w:val="0"/>
          <w:sz w:val="28"/>
          <w:szCs w:val="18"/>
        </w:rPr>
        <w:t>理</w:t>
      </w:r>
      <w:r>
        <w:rPr>
          <w:rFonts w:ascii="仿宋_GB2312" w:eastAsia="仿宋_GB2312"/>
          <w:kern w:val="0"/>
          <w:sz w:val="28"/>
          <w:szCs w:val="18"/>
        </w:rPr>
        <w:t>，并承担</w:t>
      </w:r>
      <w:r>
        <w:rPr>
          <w:rFonts w:ascii="仿宋_GB2312" w:eastAsia="仿宋_GB2312" w:hint="eastAsia"/>
          <w:kern w:val="0"/>
          <w:sz w:val="28"/>
          <w:szCs w:val="18"/>
        </w:rPr>
        <w:t>更换</w:t>
      </w:r>
      <w:r>
        <w:rPr>
          <w:rFonts w:ascii="仿宋_GB2312" w:eastAsia="仿宋_GB2312"/>
          <w:kern w:val="0"/>
          <w:sz w:val="28"/>
          <w:szCs w:val="18"/>
        </w:rPr>
        <w:t>、修理而支付的实际费用</w:t>
      </w:r>
      <w:r>
        <w:rPr>
          <w:rFonts w:ascii="仿宋_GB2312" w:eastAsia="仿宋_GB2312" w:hint="eastAsia"/>
          <w:kern w:val="0"/>
          <w:sz w:val="28"/>
          <w:szCs w:val="18"/>
        </w:rPr>
        <w:t>，</w:t>
      </w:r>
      <w:r>
        <w:rPr>
          <w:rFonts w:ascii="仿宋_GB2312" w:eastAsia="仿宋_GB2312"/>
          <w:kern w:val="0"/>
          <w:sz w:val="28"/>
          <w:szCs w:val="18"/>
        </w:rPr>
        <w:t xml:space="preserve">乙方不更换或修理的，按不能交货处理。 </w:t>
      </w:r>
      <w:r>
        <w:rPr>
          <w:rFonts w:ascii="仿宋_GB2312" w:eastAsia="仿宋_GB2312"/>
          <w:kern w:val="0"/>
          <w:sz w:val="28"/>
          <w:szCs w:val="18"/>
        </w:rPr>
        <w:br/>
      </w:r>
      <w:r>
        <w:rPr>
          <w:rFonts w:ascii="仿宋_GB2312" w:eastAsia="仿宋_GB2312" w:hint="eastAsia"/>
          <w:kern w:val="0"/>
          <w:sz w:val="28"/>
          <w:szCs w:val="18"/>
        </w:rPr>
        <w:t xml:space="preserve">    十六、</w:t>
      </w:r>
      <w:r>
        <w:rPr>
          <w:rFonts w:ascii="仿宋_GB2312" w:eastAsia="仿宋_GB2312"/>
          <w:kern w:val="0"/>
          <w:sz w:val="28"/>
          <w:szCs w:val="18"/>
        </w:rPr>
        <w:t>乙方因产品包装不符合合同规定，必须返修或重新包装的，乙方应负责返修或重新包装，并承担支付的费用。甲方不要求返修或重新包装而要求赔偿损失的，乙方应当偿付甲方该不合格包装物低于合格包装物的</w:t>
      </w:r>
      <w:r>
        <w:rPr>
          <w:rFonts w:ascii="仿宋_GB2312" w:eastAsia="仿宋_GB2312" w:hint="eastAsia"/>
          <w:kern w:val="0"/>
          <w:sz w:val="28"/>
          <w:szCs w:val="18"/>
        </w:rPr>
        <w:t>差</w:t>
      </w:r>
      <w:r>
        <w:rPr>
          <w:rFonts w:ascii="仿宋_GB2312" w:eastAsia="仿宋_GB2312"/>
          <w:kern w:val="0"/>
          <w:sz w:val="28"/>
          <w:szCs w:val="18"/>
        </w:rPr>
        <w:t xml:space="preserve">值部分。因包装不符合规定造成货物损坏或灭失的，乙方应当负责赔偿。 </w:t>
      </w:r>
      <w:r>
        <w:rPr>
          <w:rFonts w:ascii="仿宋_GB2312" w:eastAsia="仿宋_GB2312"/>
          <w:kern w:val="0"/>
          <w:sz w:val="28"/>
          <w:szCs w:val="18"/>
        </w:rPr>
        <w:br/>
      </w:r>
      <w:r>
        <w:rPr>
          <w:rFonts w:ascii="仿宋_GB2312" w:eastAsia="仿宋_GB2312" w:hint="eastAsia"/>
          <w:kern w:val="0"/>
          <w:sz w:val="28"/>
          <w:szCs w:val="18"/>
        </w:rPr>
        <w:t xml:space="preserve">    十七、</w:t>
      </w:r>
      <w:r>
        <w:rPr>
          <w:rFonts w:ascii="仿宋_GB2312" w:eastAsia="仿宋_GB2312"/>
          <w:kern w:val="0"/>
          <w:sz w:val="28"/>
          <w:szCs w:val="18"/>
        </w:rPr>
        <w:t xml:space="preserve">如因乙方安装不善而造成的一切损失或设备质量事故，由乙方承担责任。 </w:t>
      </w:r>
      <w:r>
        <w:rPr>
          <w:rFonts w:ascii="仿宋_GB2312" w:eastAsia="仿宋_GB2312"/>
          <w:kern w:val="0"/>
          <w:sz w:val="28"/>
          <w:szCs w:val="18"/>
        </w:rPr>
        <w:br/>
      </w:r>
      <w:r>
        <w:rPr>
          <w:rFonts w:ascii="仿宋_GB2312" w:eastAsia="仿宋_GB2312" w:hint="eastAsia"/>
          <w:kern w:val="0"/>
          <w:sz w:val="28"/>
          <w:szCs w:val="18"/>
        </w:rPr>
        <w:t xml:space="preserve">    十八、</w:t>
      </w:r>
      <w:r>
        <w:rPr>
          <w:rFonts w:ascii="仿宋_GB2312" w:eastAsia="仿宋_GB2312"/>
          <w:kern w:val="0"/>
          <w:sz w:val="28"/>
          <w:szCs w:val="18"/>
        </w:rPr>
        <w:t>如甲方未按合同规定时间支付货款，</w:t>
      </w:r>
      <w:r>
        <w:rPr>
          <w:rFonts w:ascii="仿宋_GB2312" w:eastAsia="仿宋_GB2312" w:hint="eastAsia"/>
          <w:kern w:val="0"/>
          <w:sz w:val="28"/>
          <w:szCs w:val="18"/>
        </w:rPr>
        <w:t>每延期一</w:t>
      </w:r>
      <w:r>
        <w:rPr>
          <w:rFonts w:ascii="仿宋_GB2312" w:eastAsia="仿宋_GB2312"/>
          <w:kern w:val="0"/>
          <w:sz w:val="28"/>
          <w:szCs w:val="18"/>
        </w:rPr>
        <w:t>日向乙方</w:t>
      </w:r>
      <w:r>
        <w:rPr>
          <w:rFonts w:ascii="仿宋_GB2312" w:eastAsia="仿宋_GB2312" w:hint="eastAsia"/>
          <w:kern w:val="0"/>
          <w:sz w:val="28"/>
          <w:szCs w:val="18"/>
        </w:rPr>
        <w:t>支</w:t>
      </w:r>
      <w:r>
        <w:rPr>
          <w:rFonts w:ascii="仿宋_GB2312" w:eastAsia="仿宋_GB2312"/>
          <w:kern w:val="0"/>
          <w:sz w:val="28"/>
          <w:szCs w:val="18"/>
        </w:rPr>
        <w:t>付逾期付款部分总值</w:t>
      </w:r>
      <w:r>
        <w:rPr>
          <w:rFonts w:ascii="仿宋_GB2312" w:eastAsia="仿宋_GB2312" w:hint="eastAsia"/>
          <w:sz w:val="28"/>
          <w:u w:val="single"/>
        </w:rPr>
        <w:t>1</w:t>
      </w:r>
      <w:r>
        <w:rPr>
          <w:rFonts w:ascii="仿宋_GB2312" w:eastAsia="仿宋_GB2312"/>
          <w:kern w:val="0"/>
          <w:sz w:val="28"/>
          <w:szCs w:val="18"/>
        </w:rPr>
        <w:t xml:space="preserve"> %的违约金</w:t>
      </w:r>
      <w:r>
        <w:rPr>
          <w:rFonts w:ascii="仿宋_GB2312" w:eastAsia="仿宋_GB2312" w:hint="eastAsia"/>
          <w:kern w:val="0"/>
          <w:sz w:val="28"/>
          <w:szCs w:val="18"/>
        </w:rPr>
        <w:t>。</w:t>
      </w:r>
    </w:p>
    <w:p w:rsidR="00D61272" w:rsidRDefault="00D61272" w:rsidP="00F850CF">
      <w:pPr>
        <w:pStyle w:val="a4"/>
        <w:spacing w:beforeLines="50" w:before="156" w:afterLines="50" w:after="156" w:line="460" w:lineRule="exact"/>
        <w:jc w:val="center"/>
        <w:rPr>
          <w:rFonts w:ascii="仿宋_GB2312" w:eastAsia="仿宋_GB2312"/>
          <w:b/>
          <w:bCs/>
        </w:rPr>
      </w:pPr>
      <w:r>
        <w:rPr>
          <w:rFonts w:ascii="仿宋_GB2312" w:eastAsia="仿宋_GB2312"/>
          <w:b/>
          <w:bCs/>
        </w:rPr>
        <w:t>第七</w:t>
      </w:r>
      <w:r>
        <w:rPr>
          <w:rFonts w:ascii="仿宋_GB2312" w:eastAsia="仿宋_GB2312" w:hint="eastAsia"/>
          <w:b/>
          <w:bCs/>
        </w:rPr>
        <w:t xml:space="preserve">章 </w:t>
      </w:r>
      <w:r>
        <w:rPr>
          <w:rFonts w:ascii="仿宋_GB2312" w:eastAsia="仿宋_GB2312"/>
          <w:b/>
          <w:bCs/>
        </w:rPr>
        <w:t xml:space="preserve"> 不可抗力</w:t>
      </w:r>
    </w:p>
    <w:p w:rsidR="00D61272" w:rsidRDefault="00D61272" w:rsidP="00D61272">
      <w:pPr>
        <w:spacing w:line="460" w:lineRule="exact"/>
        <w:ind w:firstLineChars="200" w:firstLine="560"/>
        <w:rPr>
          <w:rFonts w:ascii="仿宋_GB2312" w:eastAsia="仿宋_GB2312"/>
          <w:kern w:val="0"/>
          <w:sz w:val="28"/>
          <w:szCs w:val="18"/>
        </w:rPr>
      </w:pPr>
      <w:r>
        <w:rPr>
          <w:rFonts w:ascii="仿宋_GB2312" w:eastAsia="仿宋_GB2312" w:hint="eastAsia"/>
          <w:kern w:val="0"/>
          <w:sz w:val="28"/>
          <w:szCs w:val="18"/>
        </w:rPr>
        <w:t>十九、</w:t>
      </w:r>
      <w:r>
        <w:rPr>
          <w:rFonts w:ascii="仿宋_GB2312" w:eastAsia="仿宋_GB2312"/>
          <w:kern w:val="0"/>
          <w:sz w:val="28"/>
          <w:szCs w:val="18"/>
        </w:rPr>
        <w:t>合同签订后，签约双方任何一方，由于火灾、</w:t>
      </w:r>
      <w:r>
        <w:rPr>
          <w:rFonts w:ascii="仿宋_GB2312" w:eastAsia="仿宋_GB2312" w:hint="eastAsia"/>
          <w:kern w:val="0"/>
          <w:sz w:val="28"/>
          <w:szCs w:val="18"/>
        </w:rPr>
        <w:t>水</w:t>
      </w:r>
      <w:r>
        <w:rPr>
          <w:rFonts w:ascii="仿宋_GB2312" w:eastAsia="仿宋_GB2312"/>
          <w:kern w:val="0"/>
          <w:sz w:val="28"/>
          <w:szCs w:val="18"/>
        </w:rPr>
        <w:t>灾、地震、战争</w:t>
      </w:r>
      <w:r>
        <w:rPr>
          <w:rFonts w:ascii="仿宋_GB2312" w:eastAsia="仿宋_GB2312" w:hint="eastAsia"/>
          <w:kern w:val="0"/>
          <w:sz w:val="28"/>
          <w:szCs w:val="18"/>
        </w:rPr>
        <w:t>、台风</w:t>
      </w:r>
      <w:r>
        <w:rPr>
          <w:rFonts w:ascii="仿宋_GB2312" w:eastAsia="仿宋_GB2312"/>
          <w:kern w:val="0"/>
          <w:sz w:val="28"/>
          <w:szCs w:val="18"/>
        </w:rPr>
        <w:t>和双方同意的其他不可抗力的</w:t>
      </w:r>
      <w:r>
        <w:rPr>
          <w:rFonts w:ascii="仿宋_GB2312" w:eastAsia="仿宋_GB2312" w:hint="eastAsia"/>
          <w:kern w:val="0"/>
          <w:sz w:val="28"/>
          <w:szCs w:val="18"/>
        </w:rPr>
        <w:t>事件</w:t>
      </w:r>
      <w:r>
        <w:rPr>
          <w:rFonts w:ascii="仿宋_GB2312" w:eastAsia="仿宋_GB2312"/>
          <w:kern w:val="0"/>
          <w:sz w:val="28"/>
          <w:szCs w:val="18"/>
        </w:rPr>
        <w:t>影响本合同履行时，可延长履行合同的期限；这一期限相当于</w:t>
      </w:r>
      <w:r>
        <w:rPr>
          <w:rFonts w:ascii="仿宋_GB2312" w:eastAsia="仿宋_GB2312" w:hint="eastAsia"/>
          <w:kern w:val="0"/>
          <w:sz w:val="28"/>
          <w:szCs w:val="18"/>
        </w:rPr>
        <w:t>事件</w:t>
      </w:r>
      <w:r>
        <w:rPr>
          <w:rFonts w:ascii="仿宋_GB2312" w:eastAsia="仿宋_GB2312"/>
          <w:kern w:val="0"/>
          <w:sz w:val="28"/>
          <w:szCs w:val="18"/>
        </w:rPr>
        <w:t xml:space="preserve">所影响的时间，并可根据情况部分或全部免予承担违约责任。 </w:t>
      </w:r>
      <w:r>
        <w:rPr>
          <w:rFonts w:ascii="仿宋_GB2312" w:eastAsia="仿宋_GB2312"/>
          <w:kern w:val="0"/>
          <w:sz w:val="28"/>
          <w:szCs w:val="18"/>
        </w:rPr>
        <w:br/>
      </w:r>
      <w:r>
        <w:rPr>
          <w:rFonts w:ascii="仿宋_GB2312" w:eastAsia="仿宋_GB2312" w:hint="eastAsia"/>
          <w:kern w:val="0"/>
          <w:sz w:val="28"/>
          <w:szCs w:val="18"/>
        </w:rPr>
        <w:t xml:space="preserve">    二十、</w:t>
      </w:r>
      <w:proofErr w:type="gramStart"/>
      <w:r>
        <w:rPr>
          <w:rFonts w:ascii="仿宋_GB2312" w:eastAsia="仿宋_GB2312"/>
          <w:kern w:val="0"/>
          <w:sz w:val="28"/>
          <w:szCs w:val="18"/>
        </w:rPr>
        <w:t>受</w:t>
      </w:r>
      <w:r>
        <w:rPr>
          <w:rFonts w:ascii="仿宋_GB2312" w:eastAsia="仿宋_GB2312" w:hint="eastAsia"/>
          <w:kern w:val="0"/>
          <w:sz w:val="28"/>
          <w:szCs w:val="18"/>
        </w:rPr>
        <w:t>事件</w:t>
      </w:r>
      <w:proofErr w:type="gramEnd"/>
      <w:r>
        <w:rPr>
          <w:rFonts w:ascii="仿宋_GB2312" w:eastAsia="仿宋_GB2312"/>
          <w:kern w:val="0"/>
          <w:sz w:val="28"/>
          <w:szCs w:val="18"/>
        </w:rPr>
        <w:t>影响方应尽快将所发生的不可抗力</w:t>
      </w:r>
      <w:r>
        <w:rPr>
          <w:rFonts w:ascii="仿宋_GB2312" w:eastAsia="仿宋_GB2312" w:hint="eastAsia"/>
          <w:kern w:val="0"/>
          <w:sz w:val="28"/>
          <w:szCs w:val="18"/>
        </w:rPr>
        <w:t>事件</w:t>
      </w:r>
      <w:r>
        <w:rPr>
          <w:rFonts w:ascii="仿宋_GB2312" w:eastAsia="仿宋_GB2312"/>
          <w:kern w:val="0"/>
          <w:sz w:val="28"/>
          <w:szCs w:val="18"/>
        </w:rPr>
        <w:t>情况以书面形式（传真或电报等）通知对方</w:t>
      </w:r>
      <w:r>
        <w:rPr>
          <w:rFonts w:ascii="仿宋_GB2312" w:eastAsia="仿宋_GB2312" w:hint="eastAsia"/>
          <w:kern w:val="0"/>
          <w:sz w:val="28"/>
          <w:szCs w:val="18"/>
        </w:rPr>
        <w:t>，并</w:t>
      </w:r>
      <w:r>
        <w:rPr>
          <w:rFonts w:ascii="仿宋_GB2312" w:eastAsia="仿宋_GB2312" w:hint="eastAsia"/>
          <w:sz w:val="28"/>
        </w:rPr>
        <w:t>将有关部门出具的证明文件用挂号信邮寄给或送给另一方</w:t>
      </w:r>
      <w:r>
        <w:rPr>
          <w:rFonts w:ascii="仿宋_GB2312" w:eastAsia="仿宋_GB2312" w:hint="eastAsia"/>
          <w:kern w:val="0"/>
          <w:sz w:val="28"/>
          <w:szCs w:val="18"/>
        </w:rPr>
        <w:t>。</w:t>
      </w:r>
    </w:p>
    <w:p w:rsidR="00D61272" w:rsidRDefault="00D61272" w:rsidP="00D61272">
      <w:pPr>
        <w:spacing w:line="460" w:lineRule="exact"/>
        <w:ind w:firstLineChars="200" w:firstLine="560"/>
        <w:rPr>
          <w:rFonts w:ascii="仿宋_GB2312" w:eastAsia="仿宋_GB2312"/>
          <w:kern w:val="0"/>
          <w:sz w:val="28"/>
        </w:rPr>
      </w:pPr>
      <w:r>
        <w:rPr>
          <w:rFonts w:ascii="仿宋_GB2312" w:eastAsia="仿宋_GB2312" w:hint="eastAsia"/>
          <w:kern w:val="0"/>
          <w:sz w:val="28"/>
        </w:rPr>
        <w:t>二十一、</w:t>
      </w:r>
      <w:r>
        <w:rPr>
          <w:rFonts w:ascii="仿宋_GB2312" w:eastAsia="仿宋_GB2312"/>
          <w:kern w:val="0"/>
          <w:sz w:val="28"/>
        </w:rPr>
        <w:t>当不可抗力</w:t>
      </w:r>
      <w:r>
        <w:rPr>
          <w:rFonts w:ascii="仿宋_GB2312" w:eastAsia="仿宋_GB2312" w:hint="eastAsia"/>
          <w:kern w:val="0"/>
          <w:sz w:val="28"/>
        </w:rPr>
        <w:t>事件</w:t>
      </w:r>
      <w:r>
        <w:rPr>
          <w:rFonts w:ascii="仿宋_GB2312" w:eastAsia="仿宋_GB2312"/>
          <w:kern w:val="0"/>
          <w:sz w:val="28"/>
        </w:rPr>
        <w:t>停止或消除后，</w:t>
      </w:r>
      <w:proofErr w:type="gramStart"/>
      <w:r>
        <w:rPr>
          <w:rFonts w:ascii="仿宋_GB2312" w:eastAsia="仿宋_GB2312"/>
          <w:kern w:val="0"/>
          <w:sz w:val="28"/>
        </w:rPr>
        <w:t>受</w:t>
      </w:r>
      <w:r>
        <w:rPr>
          <w:rFonts w:ascii="仿宋_GB2312" w:eastAsia="仿宋_GB2312" w:hint="eastAsia"/>
          <w:kern w:val="0"/>
          <w:sz w:val="28"/>
        </w:rPr>
        <w:t>事件</w:t>
      </w:r>
      <w:proofErr w:type="gramEnd"/>
      <w:r>
        <w:rPr>
          <w:rFonts w:ascii="仿宋_GB2312" w:eastAsia="仿宋_GB2312"/>
          <w:kern w:val="0"/>
          <w:sz w:val="28"/>
        </w:rPr>
        <w:t>影响的一方应尽快以书面形式（传真或电报等）通知另一方，如不可抗力</w:t>
      </w:r>
      <w:r>
        <w:rPr>
          <w:rFonts w:ascii="仿宋_GB2312" w:eastAsia="仿宋_GB2312" w:hint="eastAsia"/>
          <w:kern w:val="0"/>
          <w:sz w:val="28"/>
        </w:rPr>
        <w:t>事件</w:t>
      </w:r>
      <w:r>
        <w:rPr>
          <w:rFonts w:ascii="仿宋_GB2312" w:eastAsia="仿宋_GB2312"/>
          <w:kern w:val="0"/>
          <w:sz w:val="28"/>
        </w:rPr>
        <w:t>影响连续</w:t>
      </w:r>
      <w:r>
        <w:rPr>
          <w:rFonts w:ascii="仿宋_GB2312" w:eastAsia="仿宋_GB2312" w:hint="eastAsia"/>
          <w:kern w:val="0"/>
          <w:sz w:val="28"/>
          <w:u w:val="single"/>
        </w:rPr>
        <w:t xml:space="preserve">　15　</w:t>
      </w:r>
      <w:r>
        <w:rPr>
          <w:rFonts w:ascii="仿宋_GB2312" w:eastAsia="仿宋_GB2312"/>
          <w:kern w:val="0"/>
          <w:sz w:val="28"/>
        </w:rPr>
        <w:t>天以上，双方</w:t>
      </w:r>
      <w:r>
        <w:rPr>
          <w:rFonts w:ascii="仿宋_GB2312" w:eastAsia="仿宋_GB2312"/>
          <w:kern w:val="0"/>
          <w:sz w:val="28"/>
        </w:rPr>
        <w:lastRenderedPageBreak/>
        <w:t>应通过友好协商解决本合同的履行问题，并尽快达成</w:t>
      </w:r>
      <w:r>
        <w:rPr>
          <w:rFonts w:ascii="仿宋_GB2312" w:eastAsia="仿宋_GB2312" w:hint="eastAsia"/>
          <w:kern w:val="0"/>
          <w:sz w:val="28"/>
        </w:rPr>
        <w:t>变更</w:t>
      </w:r>
      <w:r>
        <w:rPr>
          <w:rFonts w:ascii="仿宋_GB2312" w:eastAsia="仿宋_GB2312"/>
          <w:kern w:val="0"/>
          <w:sz w:val="28"/>
        </w:rPr>
        <w:t xml:space="preserve">协议。 </w:t>
      </w:r>
    </w:p>
    <w:p w:rsidR="00D61272" w:rsidRDefault="00D61272" w:rsidP="00F850CF">
      <w:pPr>
        <w:pStyle w:val="a4"/>
        <w:spacing w:beforeLines="50" w:before="156" w:afterLines="50" w:after="156" w:line="460" w:lineRule="exact"/>
        <w:jc w:val="center"/>
        <w:rPr>
          <w:rFonts w:ascii="仿宋_GB2312" w:eastAsia="仿宋_GB2312"/>
          <w:b/>
          <w:bCs/>
        </w:rPr>
      </w:pPr>
      <w:r>
        <w:rPr>
          <w:rFonts w:ascii="仿宋_GB2312" w:eastAsia="仿宋_GB2312"/>
          <w:b/>
          <w:bCs/>
        </w:rPr>
        <w:t>第八</w:t>
      </w:r>
      <w:r>
        <w:rPr>
          <w:rFonts w:ascii="仿宋_GB2312" w:eastAsia="仿宋_GB2312" w:hint="eastAsia"/>
          <w:b/>
          <w:bCs/>
        </w:rPr>
        <w:t>章</w:t>
      </w:r>
      <w:r>
        <w:rPr>
          <w:rFonts w:ascii="仿宋_GB2312" w:eastAsia="仿宋_GB2312"/>
          <w:b/>
          <w:bCs/>
        </w:rPr>
        <w:t>争议的解决</w:t>
      </w:r>
    </w:p>
    <w:p w:rsidR="00D61272" w:rsidRDefault="00D61272" w:rsidP="00D61272">
      <w:pPr>
        <w:spacing w:line="460" w:lineRule="exact"/>
        <w:ind w:firstLineChars="200" w:firstLine="560"/>
        <w:rPr>
          <w:rFonts w:ascii="仿宋_GB2312" w:eastAsia="仿宋_GB2312"/>
          <w:sz w:val="28"/>
          <w:szCs w:val="28"/>
        </w:rPr>
      </w:pPr>
      <w:r>
        <w:rPr>
          <w:rFonts w:ascii="仿宋_GB2312" w:eastAsia="仿宋_GB2312" w:hint="eastAsia"/>
          <w:sz w:val="28"/>
          <w:szCs w:val="18"/>
        </w:rPr>
        <w:t>二十二、</w:t>
      </w:r>
      <w:r>
        <w:rPr>
          <w:rFonts w:ascii="仿宋_GB2312" w:eastAsia="仿宋_GB2312" w:hint="eastAsia"/>
          <w:sz w:val="28"/>
        </w:rPr>
        <w:t>甲、乙双方应通过友好协商的方式解决在执行本合同中所发生的或与本合同有关的一切争议。如果协商仍得不到解决，可</w:t>
      </w:r>
      <w:r>
        <w:rPr>
          <w:rFonts w:ascii="仿宋_GB2312" w:eastAsia="仿宋_GB2312" w:hint="eastAsia"/>
          <w:sz w:val="28"/>
          <w:szCs w:val="28"/>
        </w:rPr>
        <w:t>按以下第( 2 )项方式处理：</w:t>
      </w:r>
    </w:p>
    <w:p w:rsidR="00D61272" w:rsidRDefault="00D61272" w:rsidP="00D61272">
      <w:pPr>
        <w:spacing w:line="460" w:lineRule="exact"/>
        <w:ind w:firstLineChars="200" w:firstLine="560"/>
        <w:rPr>
          <w:rFonts w:ascii="仿宋_GB2312" w:eastAsia="仿宋_GB2312"/>
          <w:sz w:val="28"/>
          <w:szCs w:val="28"/>
        </w:rPr>
      </w:pPr>
      <w:r>
        <w:rPr>
          <w:rFonts w:ascii="仿宋_GB2312" w:eastAsia="仿宋_GB2312" w:hint="eastAsia"/>
          <w:sz w:val="28"/>
        </w:rPr>
        <w:t>⑴ 任何一方均可向成都仲裁委员会申请仲裁。</w:t>
      </w:r>
    </w:p>
    <w:p w:rsidR="00D61272" w:rsidRDefault="00D61272" w:rsidP="00D61272">
      <w:pPr>
        <w:spacing w:line="460" w:lineRule="exact"/>
        <w:ind w:firstLineChars="200" w:firstLine="560"/>
        <w:rPr>
          <w:rFonts w:ascii="仿宋_GB2312" w:eastAsia="仿宋_GB2312"/>
          <w:sz w:val="28"/>
          <w:szCs w:val="18"/>
        </w:rPr>
      </w:pPr>
      <w:r>
        <w:rPr>
          <w:rFonts w:ascii="仿宋_GB2312" w:eastAsia="仿宋_GB2312" w:hint="eastAsia"/>
          <w:sz w:val="28"/>
          <w:szCs w:val="28"/>
        </w:rPr>
        <w:t xml:space="preserve">(2) </w:t>
      </w:r>
      <w:r>
        <w:rPr>
          <w:rFonts w:ascii="仿宋_GB2312" w:eastAsia="仿宋_GB2312" w:hint="eastAsia"/>
          <w:sz w:val="28"/>
          <w:szCs w:val="18"/>
        </w:rPr>
        <w:t>任何一方</w:t>
      </w:r>
      <w:r>
        <w:rPr>
          <w:rFonts w:ascii="仿宋_GB2312" w:eastAsia="仿宋_GB2312"/>
          <w:sz w:val="28"/>
          <w:szCs w:val="18"/>
        </w:rPr>
        <w:t>可向</w:t>
      </w:r>
      <w:r w:rsidRPr="00D345B8">
        <w:rPr>
          <w:rFonts w:ascii="仿宋_GB2312" w:eastAsia="仿宋_GB2312" w:hint="eastAsia"/>
          <w:color w:val="FF0000"/>
          <w:sz w:val="28"/>
          <w:szCs w:val="18"/>
          <w:u w:val="single"/>
        </w:rPr>
        <w:t>甲方所在地</w:t>
      </w:r>
      <w:r>
        <w:rPr>
          <w:rFonts w:ascii="仿宋_GB2312" w:eastAsia="仿宋_GB2312"/>
          <w:sz w:val="28"/>
          <w:szCs w:val="18"/>
        </w:rPr>
        <w:t>人民法院起诉。</w:t>
      </w:r>
    </w:p>
    <w:p w:rsidR="00D61272" w:rsidRDefault="00D61272" w:rsidP="00F850CF">
      <w:pPr>
        <w:pStyle w:val="a4"/>
        <w:spacing w:beforeLines="50" w:before="156" w:afterLines="50" w:after="156" w:line="460" w:lineRule="exact"/>
        <w:jc w:val="center"/>
        <w:rPr>
          <w:rFonts w:ascii="仿宋_GB2312" w:eastAsia="仿宋_GB2312"/>
          <w:b/>
          <w:bCs/>
        </w:rPr>
      </w:pPr>
      <w:r>
        <w:rPr>
          <w:rFonts w:ascii="仿宋_GB2312" w:eastAsia="仿宋_GB2312"/>
          <w:b/>
          <w:bCs/>
        </w:rPr>
        <w:t>第九</w:t>
      </w:r>
      <w:r>
        <w:rPr>
          <w:rFonts w:ascii="仿宋_GB2312" w:eastAsia="仿宋_GB2312" w:hint="eastAsia"/>
          <w:b/>
          <w:bCs/>
        </w:rPr>
        <w:t xml:space="preserve">章  </w:t>
      </w:r>
      <w:r>
        <w:rPr>
          <w:rFonts w:ascii="仿宋_GB2312" w:eastAsia="仿宋_GB2312"/>
          <w:b/>
          <w:bCs/>
        </w:rPr>
        <w:t>其他</w:t>
      </w:r>
    </w:p>
    <w:p w:rsidR="00D61272" w:rsidRDefault="00D61272" w:rsidP="00D61272">
      <w:pPr>
        <w:spacing w:line="460" w:lineRule="exact"/>
        <w:ind w:right="-73" w:firstLineChars="196" w:firstLine="413"/>
        <w:rPr>
          <w:rFonts w:ascii="仿宋_GB2312" w:eastAsia="仿宋_GB2312" w:hAnsiTheme="majorEastAsia"/>
          <w:sz w:val="28"/>
          <w:szCs w:val="28"/>
        </w:rPr>
      </w:pPr>
      <w:r>
        <w:rPr>
          <w:rFonts w:ascii="仿宋_GB2312" w:eastAsia="仿宋_GB2312" w:hint="eastAsia"/>
          <w:b/>
          <w:bCs/>
        </w:rPr>
        <w:t xml:space="preserve">  </w:t>
      </w:r>
      <w:r w:rsidRPr="00ED7728">
        <w:rPr>
          <w:rFonts w:ascii="仿宋_GB2312" w:eastAsia="仿宋_GB2312" w:hint="eastAsia"/>
          <w:b/>
          <w:bCs/>
          <w:sz w:val="28"/>
          <w:szCs w:val="28"/>
        </w:rPr>
        <w:t>二十三</w:t>
      </w:r>
      <w:r w:rsidRPr="00482324">
        <w:rPr>
          <w:rFonts w:ascii="仿宋_GB2312" w:eastAsia="仿宋_GB2312" w:hint="eastAsia"/>
          <w:b/>
          <w:bCs/>
          <w:sz w:val="28"/>
          <w:szCs w:val="28"/>
        </w:rPr>
        <w:t>、</w:t>
      </w:r>
      <w:r w:rsidRPr="00482324">
        <w:rPr>
          <w:rFonts w:ascii="仿宋_GB2312" w:eastAsia="仿宋_GB2312" w:hAnsiTheme="majorEastAsia" w:hint="eastAsia"/>
          <w:sz w:val="28"/>
          <w:szCs w:val="28"/>
        </w:rPr>
        <w:t>售后服务</w:t>
      </w:r>
      <w:r>
        <w:rPr>
          <w:rFonts w:ascii="仿宋_GB2312" w:eastAsia="仿宋_GB2312" w:hAnsiTheme="majorEastAsia" w:hint="eastAsia"/>
          <w:sz w:val="28"/>
          <w:szCs w:val="28"/>
        </w:rPr>
        <w:t>，</w:t>
      </w:r>
      <w:r w:rsidRPr="00482324">
        <w:rPr>
          <w:rFonts w:ascii="仿宋_GB2312" w:eastAsia="仿宋_GB2312" w:hAnsiTheme="majorEastAsia" w:hint="eastAsia"/>
          <w:sz w:val="28"/>
          <w:szCs w:val="28"/>
        </w:rPr>
        <w:t>在质保期内乙方对产品质量实行三包，因设备故障，乙方应在</w:t>
      </w:r>
      <w:r w:rsidRPr="00482324">
        <w:rPr>
          <w:rFonts w:ascii="仿宋_GB2312" w:eastAsia="仿宋_GB2312" w:hAnsiTheme="majorEastAsia" w:hint="eastAsia"/>
          <w:sz w:val="28"/>
          <w:szCs w:val="28"/>
          <w:u w:val="single"/>
        </w:rPr>
        <w:t xml:space="preserve"> 48 </w:t>
      </w:r>
      <w:r w:rsidRPr="00482324">
        <w:rPr>
          <w:rFonts w:ascii="仿宋_GB2312" w:eastAsia="仿宋_GB2312" w:hAnsiTheme="majorEastAsia" w:hint="eastAsia"/>
          <w:sz w:val="28"/>
          <w:szCs w:val="28"/>
        </w:rPr>
        <w:t>小时内到达甲方现场，进行免费维修或更换，由此引起的一切费用由乙方承担。若未能及时处理每次扣除质保金的10%，且客户有权自行选择处理方式，其产生的一切费用由供方承担。</w:t>
      </w:r>
    </w:p>
    <w:p w:rsidR="00D61272" w:rsidRDefault="00D61272" w:rsidP="00D61272">
      <w:pPr>
        <w:spacing w:line="460" w:lineRule="exact"/>
        <w:ind w:firstLineChars="200" w:firstLine="560"/>
        <w:rPr>
          <w:rFonts w:ascii="仿宋_GB2312" w:eastAsia="仿宋_GB2312" w:hAnsiTheme="majorEastAsia"/>
          <w:sz w:val="28"/>
          <w:szCs w:val="28"/>
        </w:rPr>
      </w:pPr>
      <w:r>
        <w:rPr>
          <w:rFonts w:ascii="仿宋_GB2312" w:eastAsia="仿宋_GB2312" w:hAnsiTheme="majorEastAsia" w:hint="eastAsia"/>
          <w:sz w:val="28"/>
          <w:szCs w:val="28"/>
        </w:rPr>
        <w:t>二十四、</w:t>
      </w:r>
      <w:r w:rsidRPr="00ED7728">
        <w:rPr>
          <w:rFonts w:ascii="仿宋_GB2312" w:eastAsia="仿宋_GB2312" w:hAnsiTheme="majorEastAsia" w:hint="eastAsia"/>
          <w:sz w:val="28"/>
          <w:szCs w:val="28"/>
        </w:rPr>
        <w:t>知识产权</w:t>
      </w:r>
      <w:r>
        <w:rPr>
          <w:rFonts w:ascii="仿宋_GB2312" w:eastAsia="仿宋_GB2312" w:hAnsiTheme="majorEastAsia" w:hint="eastAsia"/>
          <w:sz w:val="28"/>
          <w:szCs w:val="28"/>
        </w:rPr>
        <w:t>，</w:t>
      </w:r>
      <w:r w:rsidRPr="00ED7728">
        <w:rPr>
          <w:rFonts w:ascii="仿宋_GB2312" w:eastAsia="仿宋_GB2312" w:hAnsiTheme="majorEastAsia" w:hint="eastAsia"/>
          <w:sz w:val="28"/>
          <w:szCs w:val="28"/>
        </w:rPr>
        <w:t>乙方应保证甲方免除并承担由于甲方在其本国使用该项目时而引起第三方提出的侵犯专利权、知识产权或设计权的起诉、行动、行政程序索赔、请求等以及甲方为此而产生的损失和损害、费用和支出（包括律师费）。</w:t>
      </w:r>
    </w:p>
    <w:p w:rsidR="00D61272" w:rsidRPr="00ED7728" w:rsidRDefault="00D61272" w:rsidP="00D61272">
      <w:pPr>
        <w:spacing w:line="460" w:lineRule="exact"/>
        <w:ind w:firstLineChars="200" w:firstLine="560"/>
        <w:rPr>
          <w:rFonts w:ascii="仿宋_GB2312" w:eastAsia="仿宋_GB2312" w:hAnsiTheme="majorEastAsia"/>
          <w:sz w:val="28"/>
          <w:szCs w:val="28"/>
        </w:rPr>
      </w:pPr>
      <w:r>
        <w:rPr>
          <w:rFonts w:ascii="仿宋_GB2312" w:eastAsia="仿宋_GB2312" w:hint="eastAsia"/>
          <w:kern w:val="0"/>
          <w:sz w:val="28"/>
          <w:szCs w:val="18"/>
        </w:rPr>
        <w:t>二十五、</w:t>
      </w:r>
      <w:r w:rsidRPr="00ED7728">
        <w:rPr>
          <w:rFonts w:ascii="仿宋_GB2312" w:eastAsia="仿宋_GB2312" w:hAnsiTheme="majorEastAsia" w:hint="eastAsia"/>
          <w:sz w:val="28"/>
          <w:szCs w:val="28"/>
        </w:rPr>
        <w:t>合同的组成部分</w:t>
      </w:r>
      <w:r>
        <w:rPr>
          <w:rFonts w:ascii="仿宋_GB2312" w:eastAsia="仿宋_GB2312" w:hAnsiTheme="majorEastAsia" w:hint="eastAsia"/>
          <w:sz w:val="28"/>
          <w:szCs w:val="28"/>
        </w:rPr>
        <w:t>，</w:t>
      </w:r>
      <w:r w:rsidRPr="00ED7728">
        <w:rPr>
          <w:rFonts w:ascii="仿宋_GB2312" w:eastAsia="仿宋_GB2312" w:hAnsiTheme="majorEastAsia" w:hint="eastAsia"/>
          <w:sz w:val="28"/>
          <w:szCs w:val="28"/>
        </w:rPr>
        <w:t>本合同条款、供应商确认通知书、询价文件、报价文件构成合同的组成部分。</w:t>
      </w:r>
    </w:p>
    <w:p w:rsidR="00D61272" w:rsidRDefault="00D61272" w:rsidP="00D61272">
      <w:pPr>
        <w:spacing w:line="460" w:lineRule="exact"/>
        <w:ind w:firstLineChars="200" w:firstLine="560"/>
        <w:rPr>
          <w:rFonts w:ascii="仿宋_GB2312" w:eastAsia="仿宋_GB2312"/>
          <w:kern w:val="0"/>
          <w:sz w:val="28"/>
          <w:szCs w:val="18"/>
        </w:rPr>
      </w:pPr>
      <w:r>
        <w:rPr>
          <w:rFonts w:ascii="仿宋_GB2312" w:eastAsia="仿宋_GB2312" w:hint="eastAsia"/>
          <w:kern w:val="0"/>
          <w:sz w:val="28"/>
          <w:szCs w:val="18"/>
        </w:rPr>
        <w:t>二十六、</w:t>
      </w:r>
      <w:r>
        <w:rPr>
          <w:rFonts w:ascii="仿宋_GB2312" w:eastAsia="仿宋_GB2312"/>
          <w:kern w:val="0"/>
          <w:sz w:val="28"/>
          <w:szCs w:val="18"/>
        </w:rPr>
        <w:t>对本合同条款的任何变更、修改或增减，须经双方授权代表签署书面文件，成为本合同的组成部分，并具有同等法律效力。</w:t>
      </w:r>
      <w:r>
        <w:rPr>
          <w:rFonts w:ascii="仿宋_GB2312" w:eastAsia="仿宋_GB2312"/>
          <w:kern w:val="0"/>
          <w:sz w:val="28"/>
          <w:szCs w:val="18"/>
        </w:rPr>
        <w:br/>
      </w:r>
      <w:r>
        <w:rPr>
          <w:rFonts w:ascii="仿宋_GB2312" w:eastAsia="仿宋_GB2312" w:hint="eastAsia"/>
          <w:kern w:val="0"/>
          <w:sz w:val="28"/>
          <w:szCs w:val="18"/>
        </w:rPr>
        <w:t xml:space="preserve">    二十七、</w:t>
      </w:r>
      <w:r>
        <w:rPr>
          <w:rFonts w:ascii="仿宋_GB2312" w:eastAsia="仿宋_GB2312"/>
          <w:kern w:val="0"/>
          <w:sz w:val="28"/>
          <w:szCs w:val="18"/>
        </w:rPr>
        <w:t>本合同自双方授权代表签字</w:t>
      </w:r>
      <w:r>
        <w:rPr>
          <w:rFonts w:ascii="仿宋_GB2312" w:eastAsia="仿宋_GB2312" w:hint="eastAsia"/>
          <w:kern w:val="0"/>
          <w:sz w:val="28"/>
          <w:szCs w:val="18"/>
        </w:rPr>
        <w:t>并加盖公章</w:t>
      </w:r>
      <w:r>
        <w:rPr>
          <w:rFonts w:ascii="仿宋_GB2312" w:eastAsia="仿宋_GB2312"/>
          <w:kern w:val="0"/>
          <w:sz w:val="28"/>
          <w:szCs w:val="18"/>
        </w:rPr>
        <w:t>之日起生效</w:t>
      </w:r>
      <w:r>
        <w:rPr>
          <w:rFonts w:ascii="仿宋_GB2312" w:eastAsia="仿宋_GB2312" w:hint="eastAsia"/>
          <w:kern w:val="0"/>
          <w:sz w:val="28"/>
          <w:szCs w:val="18"/>
        </w:rPr>
        <w:t>。</w:t>
      </w:r>
      <w:r>
        <w:rPr>
          <w:rFonts w:ascii="仿宋_GB2312" w:eastAsia="仿宋_GB2312"/>
          <w:kern w:val="0"/>
          <w:sz w:val="28"/>
          <w:szCs w:val="18"/>
        </w:rPr>
        <w:br/>
      </w:r>
      <w:r>
        <w:rPr>
          <w:rFonts w:ascii="仿宋_GB2312" w:eastAsia="仿宋_GB2312" w:hint="eastAsia"/>
          <w:kern w:val="0"/>
          <w:sz w:val="28"/>
          <w:szCs w:val="18"/>
        </w:rPr>
        <w:t xml:space="preserve">    </w:t>
      </w:r>
      <w:r>
        <w:rPr>
          <w:rFonts w:ascii="仿宋_GB2312" w:eastAsia="仿宋_GB2312"/>
          <w:kern w:val="0"/>
          <w:sz w:val="28"/>
          <w:szCs w:val="18"/>
        </w:rPr>
        <w:t>本合同一式</w:t>
      </w:r>
      <w:r>
        <w:rPr>
          <w:rFonts w:ascii="仿宋_GB2312" w:eastAsia="仿宋_GB2312" w:hint="eastAsia"/>
          <w:kern w:val="0"/>
          <w:sz w:val="28"/>
          <w:szCs w:val="18"/>
          <w:u w:val="single"/>
        </w:rPr>
        <w:t>4</w:t>
      </w:r>
      <w:r>
        <w:rPr>
          <w:rFonts w:ascii="仿宋_GB2312" w:eastAsia="仿宋_GB2312"/>
          <w:kern w:val="0"/>
          <w:sz w:val="28"/>
          <w:szCs w:val="18"/>
        </w:rPr>
        <w:t>份，甲方</w:t>
      </w:r>
      <w:r>
        <w:rPr>
          <w:rFonts w:ascii="仿宋_GB2312" w:eastAsia="仿宋_GB2312" w:hint="eastAsia"/>
          <w:kern w:val="0"/>
          <w:sz w:val="28"/>
          <w:szCs w:val="18"/>
          <w:u w:val="single"/>
        </w:rPr>
        <w:t>2</w:t>
      </w:r>
      <w:r>
        <w:rPr>
          <w:rFonts w:ascii="仿宋_GB2312" w:eastAsia="仿宋_GB2312"/>
          <w:kern w:val="0"/>
          <w:sz w:val="28"/>
          <w:szCs w:val="18"/>
        </w:rPr>
        <w:t>份，乙方</w:t>
      </w:r>
      <w:r>
        <w:rPr>
          <w:rFonts w:ascii="仿宋_GB2312" w:eastAsia="仿宋_GB2312" w:hint="eastAsia"/>
          <w:kern w:val="0"/>
          <w:sz w:val="28"/>
          <w:szCs w:val="18"/>
          <w:u w:val="single"/>
        </w:rPr>
        <w:t>2</w:t>
      </w:r>
      <w:r>
        <w:rPr>
          <w:rFonts w:ascii="仿宋_GB2312" w:eastAsia="仿宋_GB2312"/>
          <w:kern w:val="0"/>
          <w:sz w:val="28"/>
          <w:szCs w:val="18"/>
        </w:rPr>
        <w:t>份</w:t>
      </w:r>
      <w:r>
        <w:rPr>
          <w:rFonts w:ascii="仿宋_GB2312" w:eastAsia="仿宋_GB2312" w:hint="eastAsia"/>
          <w:kern w:val="0"/>
          <w:sz w:val="28"/>
          <w:szCs w:val="18"/>
        </w:rPr>
        <w:t>，具有同等法律效力</w:t>
      </w:r>
      <w:r>
        <w:rPr>
          <w:rFonts w:ascii="仿宋_GB2312" w:eastAsia="仿宋_GB2312"/>
          <w:kern w:val="0"/>
          <w:sz w:val="28"/>
          <w:szCs w:val="18"/>
        </w:rPr>
        <w:t xml:space="preserve">。 </w:t>
      </w:r>
    </w:p>
    <w:p w:rsidR="00D61272" w:rsidRDefault="00D61272" w:rsidP="00D61272">
      <w:pPr>
        <w:spacing w:line="520" w:lineRule="exact"/>
        <w:ind w:leftChars="266" w:left="559"/>
        <w:rPr>
          <w:rFonts w:ascii="仿宋_GB2312" w:eastAsia="仿宋_GB2312"/>
          <w:sz w:val="28"/>
        </w:rPr>
      </w:pPr>
    </w:p>
    <w:p w:rsidR="00D61272" w:rsidRDefault="00D61272" w:rsidP="00D61272">
      <w:pPr>
        <w:spacing w:line="520" w:lineRule="exact"/>
        <w:ind w:leftChars="266" w:left="559"/>
        <w:rPr>
          <w:rFonts w:ascii="仿宋_GB2312" w:eastAsia="仿宋_GB2312"/>
          <w:sz w:val="28"/>
        </w:rPr>
      </w:pPr>
    </w:p>
    <w:p w:rsidR="00D61272" w:rsidRDefault="00D61272" w:rsidP="00D61272">
      <w:pPr>
        <w:spacing w:line="520" w:lineRule="exact"/>
        <w:ind w:firstLineChars="200" w:firstLine="560"/>
        <w:rPr>
          <w:rFonts w:ascii="仿宋_GB2312" w:eastAsia="仿宋_GB2312"/>
          <w:sz w:val="28"/>
        </w:rPr>
      </w:pPr>
      <w:r>
        <w:rPr>
          <w:rFonts w:ascii="仿宋_GB2312" w:eastAsia="仿宋_GB2312"/>
          <w:sz w:val="28"/>
        </w:rPr>
        <w:t>甲方（签章）：</w:t>
      </w:r>
      <w:r>
        <w:rPr>
          <w:rFonts w:ascii="仿宋_GB2312" w:eastAsia="仿宋_GB2312" w:hint="eastAsia"/>
          <w:sz w:val="28"/>
        </w:rPr>
        <w:t xml:space="preserve">                      </w:t>
      </w:r>
      <w:r>
        <w:rPr>
          <w:rFonts w:ascii="仿宋_GB2312" w:eastAsia="仿宋_GB2312"/>
          <w:sz w:val="28"/>
        </w:rPr>
        <w:t xml:space="preserve">乙方（签章）： </w:t>
      </w:r>
    </w:p>
    <w:p w:rsidR="00D61272" w:rsidRDefault="00D61272" w:rsidP="00D61272">
      <w:pPr>
        <w:spacing w:line="520" w:lineRule="exact"/>
        <w:ind w:firstLineChars="200" w:firstLine="560"/>
        <w:rPr>
          <w:rFonts w:ascii="仿宋_GB2312" w:eastAsia="仿宋_GB2312"/>
          <w:kern w:val="0"/>
          <w:sz w:val="28"/>
          <w:szCs w:val="18"/>
        </w:rPr>
      </w:pPr>
    </w:p>
    <w:p w:rsidR="00D61272" w:rsidRDefault="00D61272" w:rsidP="00D61272">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 xml:space="preserve">委托代理人（签字）：               委托代理人（签字）： </w:t>
      </w:r>
    </w:p>
    <w:p w:rsidR="00D61272" w:rsidRDefault="00D61272" w:rsidP="00D61272">
      <w:pPr>
        <w:spacing w:line="500" w:lineRule="exact"/>
        <w:ind w:firstLineChars="300" w:firstLine="840"/>
        <w:rPr>
          <w:rFonts w:ascii="仿宋_GB2312" w:eastAsia="仿宋_GB2312"/>
          <w:kern w:val="0"/>
          <w:sz w:val="28"/>
          <w:szCs w:val="18"/>
        </w:rPr>
      </w:pPr>
    </w:p>
    <w:p w:rsidR="00D61272" w:rsidRDefault="00D61272" w:rsidP="00D61272">
      <w:pPr>
        <w:spacing w:line="500" w:lineRule="exact"/>
        <w:ind w:firstLineChars="300" w:firstLine="840"/>
        <w:rPr>
          <w:rFonts w:asciiTheme="majorEastAsia" w:eastAsiaTheme="majorEastAsia" w:hAnsiTheme="majorEastAsia"/>
          <w:b/>
          <w:bCs/>
          <w:sz w:val="32"/>
          <w:szCs w:val="32"/>
        </w:rPr>
      </w:pPr>
      <w:r>
        <w:rPr>
          <w:rFonts w:ascii="仿宋_GB2312" w:eastAsia="仿宋_GB2312"/>
          <w:kern w:val="0"/>
          <w:sz w:val="28"/>
          <w:szCs w:val="18"/>
        </w:rPr>
        <w:t>日期：</w:t>
      </w:r>
      <w:r>
        <w:rPr>
          <w:rFonts w:ascii="仿宋_GB2312" w:eastAsia="仿宋_GB2312" w:hint="eastAsia"/>
          <w:kern w:val="0"/>
          <w:sz w:val="28"/>
          <w:szCs w:val="18"/>
        </w:rPr>
        <w:t xml:space="preserve">                              </w:t>
      </w:r>
      <w:r>
        <w:rPr>
          <w:rFonts w:ascii="仿宋_GB2312" w:eastAsia="仿宋_GB2312"/>
          <w:kern w:val="0"/>
          <w:sz w:val="28"/>
          <w:szCs w:val="18"/>
        </w:rPr>
        <w:t>日期：</w:t>
      </w:r>
    </w:p>
    <w:p w:rsidR="00266ABF" w:rsidRDefault="00B8436B">
      <w:pPr>
        <w:spacing w:line="500" w:lineRule="exact"/>
        <w:ind w:firstLineChars="1050" w:firstLine="3373"/>
        <w:rPr>
          <w:rFonts w:asciiTheme="majorEastAsia" w:eastAsiaTheme="majorEastAsia" w:hAnsiTheme="majorEastAsia"/>
          <w:b/>
          <w:bCs/>
          <w:sz w:val="32"/>
          <w:szCs w:val="32"/>
        </w:rPr>
      </w:pPr>
      <w:r>
        <w:rPr>
          <w:rFonts w:asciiTheme="majorEastAsia" w:eastAsiaTheme="majorEastAsia" w:hAnsiTheme="majorEastAsia" w:hint="eastAsia"/>
          <w:b/>
          <w:bCs/>
          <w:sz w:val="32"/>
          <w:szCs w:val="32"/>
        </w:rPr>
        <w:lastRenderedPageBreak/>
        <w:t>第六部分</w:t>
      </w:r>
      <w:r>
        <w:rPr>
          <w:rFonts w:asciiTheme="majorEastAsia" w:eastAsiaTheme="majorEastAsia" w:hAnsiTheme="majorEastAsia"/>
          <w:b/>
          <w:bCs/>
          <w:sz w:val="32"/>
          <w:szCs w:val="32"/>
        </w:rPr>
        <w:t xml:space="preserve"> </w:t>
      </w:r>
      <w:r>
        <w:rPr>
          <w:rFonts w:asciiTheme="majorEastAsia" w:eastAsiaTheme="majorEastAsia" w:hAnsiTheme="majorEastAsia" w:hint="eastAsia"/>
          <w:b/>
          <w:bCs/>
          <w:sz w:val="32"/>
          <w:szCs w:val="32"/>
        </w:rPr>
        <w:t>文件格式</w:t>
      </w:r>
    </w:p>
    <w:p w:rsidR="00266ABF" w:rsidRDefault="00B8436B">
      <w:pPr>
        <w:spacing w:line="500" w:lineRule="exact"/>
        <w:jc w:val="left"/>
        <w:rPr>
          <w:rFonts w:asciiTheme="majorEastAsia" w:eastAsiaTheme="majorEastAsia" w:hAnsiTheme="majorEastAsia"/>
          <w:b/>
          <w:sz w:val="30"/>
          <w:szCs w:val="30"/>
        </w:rPr>
      </w:pPr>
      <w:r>
        <w:rPr>
          <w:rFonts w:asciiTheme="majorEastAsia" w:eastAsiaTheme="majorEastAsia" w:hAnsiTheme="majorEastAsia" w:hint="eastAsia"/>
          <w:b/>
          <w:sz w:val="30"/>
          <w:szCs w:val="30"/>
        </w:rPr>
        <w:t>附件一</w:t>
      </w:r>
    </w:p>
    <w:p w:rsidR="00266ABF" w:rsidRDefault="00B8436B">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法定代表人授权委托书</w:t>
      </w:r>
    </w:p>
    <w:p w:rsidR="00266ABF" w:rsidRDefault="00266ABF">
      <w:pPr>
        <w:spacing w:line="500" w:lineRule="exact"/>
        <w:rPr>
          <w:rFonts w:asciiTheme="majorEastAsia" w:eastAsiaTheme="majorEastAsia" w:hAnsiTheme="majorEastAsia"/>
          <w:sz w:val="32"/>
        </w:rPr>
      </w:pPr>
    </w:p>
    <w:p w:rsidR="00266ABF" w:rsidRDefault="00B8436B">
      <w:pPr>
        <w:spacing w:line="560" w:lineRule="exact"/>
        <w:rPr>
          <w:rFonts w:asciiTheme="majorEastAsia" w:eastAsiaTheme="majorEastAsia" w:hAnsiTheme="majorEastAsia"/>
          <w:sz w:val="24"/>
        </w:rPr>
      </w:pPr>
      <w:r>
        <w:rPr>
          <w:rFonts w:asciiTheme="majorEastAsia" w:eastAsiaTheme="majorEastAsia" w:hAnsiTheme="majorEastAsia" w:hint="eastAsia"/>
          <w:sz w:val="24"/>
        </w:rPr>
        <w:t>成都光明派</w:t>
      </w:r>
      <w:proofErr w:type="gramStart"/>
      <w:r>
        <w:rPr>
          <w:rFonts w:asciiTheme="majorEastAsia" w:eastAsiaTheme="majorEastAsia" w:hAnsiTheme="majorEastAsia" w:hint="eastAsia"/>
          <w:sz w:val="24"/>
        </w:rPr>
        <w:t>特</w:t>
      </w:r>
      <w:proofErr w:type="gramEnd"/>
      <w:r>
        <w:rPr>
          <w:rFonts w:asciiTheme="majorEastAsia" w:eastAsiaTheme="majorEastAsia" w:hAnsiTheme="majorEastAsia" w:hint="eastAsia"/>
          <w:sz w:val="24"/>
        </w:rPr>
        <w:t>贵金属有限公司：</w:t>
      </w:r>
    </w:p>
    <w:p w:rsidR="00266ABF" w:rsidRDefault="00B8436B">
      <w:pPr>
        <w:spacing w:line="560" w:lineRule="exact"/>
        <w:ind w:firstLineChars="200" w:firstLine="480"/>
        <w:rPr>
          <w:rFonts w:asciiTheme="majorEastAsia" w:eastAsiaTheme="majorEastAsia" w:hAnsiTheme="majorEastAsia"/>
          <w:sz w:val="24"/>
        </w:rPr>
      </w:pPr>
      <w:r>
        <w:rPr>
          <w:rFonts w:asciiTheme="majorEastAsia" w:eastAsiaTheme="majorEastAsia" w:hAnsiTheme="majorEastAsia"/>
          <w:sz w:val="24"/>
          <w:u w:val="single"/>
        </w:rPr>
        <w:t xml:space="preserve">                  </w:t>
      </w:r>
      <w:r>
        <w:rPr>
          <w:rFonts w:asciiTheme="majorEastAsia" w:eastAsiaTheme="majorEastAsia" w:hAnsiTheme="majorEastAsia" w:hint="eastAsia"/>
          <w:sz w:val="24"/>
        </w:rPr>
        <w:t>（单位名称）法定代表人授权我单位</w:t>
      </w:r>
      <w:r>
        <w:rPr>
          <w:rFonts w:asciiTheme="majorEastAsia" w:eastAsiaTheme="majorEastAsia" w:hAnsiTheme="majorEastAsia"/>
          <w:sz w:val="24"/>
        </w:rPr>
        <w:t xml:space="preserve"> </w:t>
      </w:r>
      <w:r>
        <w:rPr>
          <w:rFonts w:asciiTheme="majorEastAsia" w:eastAsiaTheme="majorEastAsia" w:hAnsiTheme="majorEastAsia"/>
          <w:sz w:val="24"/>
          <w:u w:val="single"/>
        </w:rPr>
        <w:t xml:space="preserve">                   </w:t>
      </w:r>
    </w:p>
    <w:p w:rsidR="00266ABF" w:rsidRDefault="00B8436B">
      <w:pPr>
        <w:pStyle w:val="a5"/>
        <w:spacing w:after="0" w:line="560" w:lineRule="exact"/>
        <w:ind w:leftChars="0" w:left="0" w:firstLine="200"/>
        <w:rPr>
          <w:rFonts w:asciiTheme="majorEastAsia" w:eastAsiaTheme="majorEastAsia" w:hAnsiTheme="majorEastAsia"/>
        </w:rPr>
      </w:pPr>
      <w:r>
        <w:rPr>
          <w:rFonts w:asciiTheme="majorEastAsia" w:eastAsiaTheme="majorEastAsia" w:hAnsiTheme="majorEastAsia"/>
          <w:u w:val="single"/>
        </w:rPr>
        <w:t xml:space="preserve">          </w:t>
      </w:r>
      <w:r>
        <w:rPr>
          <w:rFonts w:asciiTheme="majorEastAsia" w:eastAsiaTheme="majorEastAsia" w:hAnsiTheme="majorEastAsia" w:hint="eastAsia"/>
        </w:rPr>
        <w:t>（职务或职称）</w:t>
      </w:r>
      <w:r>
        <w:rPr>
          <w:rFonts w:asciiTheme="majorEastAsia" w:eastAsiaTheme="majorEastAsia" w:hAnsiTheme="majorEastAsia"/>
          <w:u w:val="single"/>
        </w:rPr>
        <w:t xml:space="preserve">        </w:t>
      </w:r>
      <w:r>
        <w:rPr>
          <w:rFonts w:asciiTheme="majorEastAsia" w:eastAsiaTheme="majorEastAsia" w:hAnsiTheme="majorEastAsia" w:hint="eastAsia"/>
        </w:rPr>
        <w:t>（姓名）为我单位本次授权代理人，全权处理此次</w:t>
      </w:r>
      <w:proofErr w:type="gramStart"/>
      <w:r>
        <w:rPr>
          <w:rFonts w:asciiTheme="majorEastAsia" w:eastAsiaTheme="majorEastAsia" w:hAnsiTheme="majorEastAsia" w:hint="eastAsia"/>
          <w:u w:val="single"/>
        </w:rPr>
        <w:t xml:space="preserve">　　　　　　　　　　</w:t>
      </w:r>
      <w:proofErr w:type="gramEnd"/>
      <w:r>
        <w:rPr>
          <w:rFonts w:asciiTheme="majorEastAsia" w:eastAsiaTheme="majorEastAsia" w:hAnsiTheme="majorEastAsia" w:hint="eastAsia"/>
        </w:rPr>
        <w:t>项目</w:t>
      </w:r>
      <w:r>
        <w:rPr>
          <w:rFonts w:asciiTheme="majorEastAsia" w:eastAsiaTheme="majorEastAsia" w:hAnsiTheme="majorEastAsia" w:hint="eastAsia"/>
          <w:kern w:val="10"/>
        </w:rPr>
        <w:t>询价</w:t>
      </w:r>
      <w:r>
        <w:rPr>
          <w:rFonts w:asciiTheme="majorEastAsia" w:eastAsiaTheme="majorEastAsia" w:hAnsiTheme="majorEastAsia" w:hint="eastAsia"/>
        </w:rPr>
        <w:t>活动的一切事宜。</w:t>
      </w:r>
    </w:p>
    <w:p w:rsidR="00266ABF" w:rsidRDefault="00B8436B">
      <w:pPr>
        <w:spacing w:line="560" w:lineRule="exact"/>
        <w:ind w:firstLine="630"/>
        <w:rPr>
          <w:rFonts w:asciiTheme="majorEastAsia" w:eastAsiaTheme="majorEastAsia" w:hAnsiTheme="majorEastAsia"/>
          <w:sz w:val="24"/>
        </w:rPr>
      </w:pPr>
      <w:r>
        <w:rPr>
          <w:rFonts w:asciiTheme="majorEastAsia" w:eastAsiaTheme="majorEastAsia" w:hAnsiTheme="majorEastAsia" w:hint="eastAsia"/>
          <w:sz w:val="24"/>
        </w:rPr>
        <w:t>特此授权</w:t>
      </w:r>
    </w:p>
    <w:p w:rsidR="00266ABF" w:rsidRDefault="00B8436B">
      <w:pPr>
        <w:spacing w:line="560" w:lineRule="exact"/>
        <w:ind w:firstLine="600"/>
        <w:rPr>
          <w:rFonts w:asciiTheme="majorEastAsia" w:eastAsiaTheme="majorEastAsia" w:hAnsiTheme="majorEastAsia"/>
          <w:sz w:val="24"/>
        </w:rPr>
      </w:pPr>
      <w:r>
        <w:rPr>
          <w:rFonts w:asciiTheme="majorEastAsia" w:eastAsiaTheme="majorEastAsia" w:hAnsiTheme="majorEastAsia" w:hint="eastAsia"/>
          <w:sz w:val="24"/>
        </w:rPr>
        <w:t>（附法定代表人、授权代理人身份证明复印件）</w:t>
      </w:r>
    </w:p>
    <w:p w:rsidR="00266ABF" w:rsidRDefault="00266ABF">
      <w:pPr>
        <w:spacing w:line="500" w:lineRule="exact"/>
        <w:ind w:firstLine="630"/>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单位名称（公章）：</w:t>
      </w:r>
      <w:r>
        <w:rPr>
          <w:rFonts w:asciiTheme="majorEastAsia" w:eastAsiaTheme="majorEastAsia" w:hAnsiTheme="majorEastAsia"/>
          <w:sz w:val="24"/>
          <w:u w:val="single"/>
        </w:rPr>
        <w:t xml:space="preserve">                   </w:t>
      </w:r>
    </w:p>
    <w:p w:rsidR="00266ABF" w:rsidRDefault="00266ABF">
      <w:pPr>
        <w:spacing w:line="500" w:lineRule="exact"/>
        <w:ind w:firstLine="629"/>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法定代表人（签字、印章）：</w:t>
      </w:r>
      <w:r>
        <w:rPr>
          <w:rFonts w:asciiTheme="majorEastAsia" w:eastAsiaTheme="majorEastAsia" w:hAnsiTheme="majorEastAsia"/>
          <w:sz w:val="24"/>
          <w:u w:val="single"/>
        </w:rPr>
        <w:t xml:space="preserve">                   </w:t>
      </w:r>
    </w:p>
    <w:p w:rsidR="00266ABF" w:rsidRDefault="00266ABF">
      <w:pPr>
        <w:spacing w:line="500" w:lineRule="exact"/>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法定代表授权人签字：</w:t>
      </w:r>
      <w:r>
        <w:rPr>
          <w:rFonts w:asciiTheme="majorEastAsia" w:eastAsiaTheme="majorEastAsia" w:hAnsiTheme="majorEastAsia"/>
          <w:sz w:val="24"/>
          <w:u w:val="single"/>
        </w:rPr>
        <w:t xml:space="preserve">                   </w:t>
      </w:r>
    </w:p>
    <w:p w:rsidR="00266ABF" w:rsidRDefault="00266ABF">
      <w:pPr>
        <w:widowControl/>
        <w:snapToGrid w:val="0"/>
        <w:spacing w:before="19" w:line="500" w:lineRule="exact"/>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单位开户行名称（全称）：</w:t>
      </w:r>
      <w:r>
        <w:rPr>
          <w:rFonts w:asciiTheme="majorEastAsia" w:eastAsiaTheme="majorEastAsia" w:hAnsiTheme="majorEastAsia"/>
          <w:sz w:val="24"/>
          <w:u w:val="single"/>
        </w:rPr>
        <w:t xml:space="preserve">                   </w:t>
      </w:r>
    </w:p>
    <w:p w:rsidR="00266ABF" w:rsidRDefault="00266ABF">
      <w:pPr>
        <w:widowControl/>
        <w:snapToGrid w:val="0"/>
        <w:spacing w:before="19" w:line="500" w:lineRule="exact"/>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单位基本户</w:t>
      </w:r>
      <w:proofErr w:type="gramStart"/>
      <w:r>
        <w:rPr>
          <w:rFonts w:asciiTheme="majorEastAsia" w:eastAsiaTheme="majorEastAsia" w:hAnsiTheme="majorEastAsia" w:hint="eastAsia"/>
          <w:sz w:val="24"/>
        </w:rPr>
        <w:t>帐号</w:t>
      </w:r>
      <w:proofErr w:type="gramEnd"/>
      <w:r>
        <w:rPr>
          <w:rFonts w:asciiTheme="majorEastAsia" w:eastAsiaTheme="majorEastAsia" w:hAnsiTheme="majorEastAsia" w:hint="eastAsia"/>
          <w:sz w:val="24"/>
        </w:rPr>
        <w:t>：</w:t>
      </w:r>
      <w:r>
        <w:rPr>
          <w:rFonts w:asciiTheme="majorEastAsia" w:eastAsiaTheme="majorEastAsia" w:hAnsiTheme="majorEastAsia"/>
          <w:sz w:val="24"/>
          <w:u w:val="single"/>
        </w:rPr>
        <w:t xml:space="preserve">                          </w:t>
      </w: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633A36" w:rsidRDefault="00633A36">
      <w:pPr>
        <w:spacing w:line="500" w:lineRule="exact"/>
        <w:rPr>
          <w:rFonts w:asciiTheme="majorEastAsia" w:eastAsiaTheme="majorEastAsia" w:hAnsiTheme="majorEastAsia"/>
          <w:b/>
          <w:sz w:val="30"/>
          <w:szCs w:val="30"/>
        </w:rPr>
      </w:pPr>
    </w:p>
    <w:p w:rsidR="00633A36" w:rsidRDefault="00633A36">
      <w:pPr>
        <w:spacing w:line="500" w:lineRule="exact"/>
        <w:rPr>
          <w:rFonts w:asciiTheme="majorEastAsia" w:eastAsiaTheme="majorEastAsia" w:hAnsiTheme="majorEastAsia"/>
          <w:b/>
          <w:sz w:val="30"/>
          <w:szCs w:val="30"/>
        </w:rPr>
      </w:pPr>
    </w:p>
    <w:p w:rsidR="00266ABF" w:rsidRDefault="00B8436B">
      <w:pPr>
        <w:spacing w:line="500" w:lineRule="exact"/>
        <w:rPr>
          <w:rFonts w:asciiTheme="majorEastAsia" w:eastAsiaTheme="majorEastAsia" w:hAnsiTheme="majorEastAsia"/>
          <w:b/>
          <w:sz w:val="30"/>
          <w:szCs w:val="30"/>
        </w:rPr>
      </w:pPr>
      <w:r>
        <w:rPr>
          <w:rFonts w:asciiTheme="majorEastAsia" w:eastAsiaTheme="majorEastAsia" w:hAnsiTheme="majorEastAsia" w:hint="eastAsia"/>
          <w:b/>
          <w:sz w:val="30"/>
          <w:szCs w:val="30"/>
        </w:rPr>
        <w:lastRenderedPageBreak/>
        <w:t>附件二</w:t>
      </w:r>
    </w:p>
    <w:p w:rsidR="00266ABF" w:rsidRDefault="00B8436B">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报</w:t>
      </w:r>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价</w:t>
      </w:r>
      <w:r>
        <w:rPr>
          <w:rFonts w:asciiTheme="majorEastAsia" w:eastAsiaTheme="majorEastAsia" w:hAnsiTheme="majorEastAsia"/>
          <w:bCs/>
          <w:sz w:val="32"/>
          <w:szCs w:val="32"/>
        </w:rPr>
        <w:t xml:space="preserve"> </w:t>
      </w:r>
      <w:proofErr w:type="gramStart"/>
      <w:r>
        <w:rPr>
          <w:rFonts w:asciiTheme="majorEastAsia" w:eastAsiaTheme="majorEastAsia" w:hAnsiTheme="majorEastAsia" w:hint="eastAsia"/>
          <w:bCs/>
          <w:sz w:val="32"/>
          <w:szCs w:val="32"/>
        </w:rPr>
        <w:t>一</w:t>
      </w:r>
      <w:proofErr w:type="gramEnd"/>
      <w:r>
        <w:rPr>
          <w:rFonts w:asciiTheme="majorEastAsia" w:eastAsiaTheme="majorEastAsia" w:hAnsiTheme="majorEastAsia"/>
          <w:bCs/>
          <w:sz w:val="32"/>
          <w:szCs w:val="32"/>
        </w:rPr>
        <w:t xml:space="preserve"> </w:t>
      </w:r>
      <w:proofErr w:type="gramStart"/>
      <w:r>
        <w:rPr>
          <w:rFonts w:asciiTheme="majorEastAsia" w:eastAsiaTheme="majorEastAsia" w:hAnsiTheme="majorEastAsia" w:hint="eastAsia"/>
          <w:bCs/>
          <w:sz w:val="32"/>
          <w:szCs w:val="32"/>
        </w:rPr>
        <w:t>览</w:t>
      </w:r>
      <w:proofErr w:type="gramEnd"/>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表</w:t>
      </w:r>
    </w:p>
    <w:tbl>
      <w:tblPr>
        <w:tblpPr w:leftFromText="180" w:rightFromText="180" w:vertAnchor="text" w:horzAnchor="margin" w:tblpXSpec="center" w:tblpY="225"/>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39"/>
        <w:gridCol w:w="7147"/>
      </w:tblGrid>
      <w:tr w:rsidR="00266ABF">
        <w:trPr>
          <w:cantSplit/>
          <w:trHeight w:val="789"/>
        </w:trPr>
        <w:tc>
          <w:tcPr>
            <w:tcW w:w="2139" w:type="dxa"/>
            <w:vAlign w:val="center"/>
          </w:tcPr>
          <w:p w:rsidR="00266ABF" w:rsidRDefault="00B31AD8">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设备名称</w:t>
            </w:r>
          </w:p>
        </w:tc>
        <w:tc>
          <w:tcPr>
            <w:tcW w:w="7147" w:type="dxa"/>
            <w:vAlign w:val="center"/>
          </w:tcPr>
          <w:p w:rsidR="00266ABF" w:rsidRDefault="00B8436B">
            <w:pPr>
              <w:spacing w:line="500" w:lineRule="exact"/>
              <w:jc w:val="center"/>
              <w:rPr>
                <w:rFonts w:asciiTheme="majorEastAsia" w:eastAsiaTheme="majorEastAsia" w:hAnsiTheme="majorEastAsia"/>
                <w:b/>
                <w:kern w:val="0"/>
                <w:sz w:val="28"/>
                <w:szCs w:val="28"/>
              </w:rPr>
            </w:pPr>
            <w:r>
              <w:rPr>
                <w:rFonts w:asciiTheme="majorEastAsia" w:eastAsiaTheme="majorEastAsia" w:hAnsiTheme="majorEastAsia" w:hint="eastAsia"/>
                <w:sz w:val="28"/>
                <w:szCs w:val="28"/>
              </w:rPr>
              <w:t xml:space="preserve">　　　　　　　　　　　项目</w:t>
            </w:r>
          </w:p>
        </w:tc>
      </w:tr>
      <w:tr w:rsidR="00266ABF">
        <w:trPr>
          <w:cantSplit/>
          <w:trHeight w:val="2364"/>
        </w:trPr>
        <w:tc>
          <w:tcPr>
            <w:tcW w:w="2139" w:type="dxa"/>
            <w:vAlign w:val="center"/>
          </w:tcPr>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总价</w:t>
            </w:r>
          </w:p>
        </w:tc>
        <w:tc>
          <w:tcPr>
            <w:tcW w:w="7147" w:type="dxa"/>
            <w:vAlign w:val="center"/>
          </w:tcPr>
          <w:p w:rsidR="00266ABF" w:rsidRDefault="00B8436B">
            <w:pPr>
              <w:spacing w:line="500" w:lineRule="exact"/>
              <w:rPr>
                <w:rFonts w:asciiTheme="majorEastAsia" w:eastAsiaTheme="majorEastAsia" w:hAnsiTheme="majorEastAsia"/>
                <w:bCs/>
                <w:sz w:val="24"/>
              </w:rPr>
            </w:pPr>
            <w:r>
              <w:rPr>
                <w:rFonts w:asciiTheme="majorEastAsia" w:eastAsiaTheme="majorEastAsia" w:hAnsiTheme="majorEastAsia" w:hint="eastAsia"/>
                <w:bCs/>
                <w:sz w:val="24"/>
              </w:rPr>
              <w:t>￥：</w:t>
            </w:r>
            <w:r>
              <w:rPr>
                <w:rFonts w:asciiTheme="majorEastAsia" w:eastAsiaTheme="majorEastAsia" w:hAnsiTheme="majorEastAsia"/>
                <w:bCs/>
                <w:sz w:val="24"/>
                <w:u w:val="single"/>
              </w:rPr>
              <w:t xml:space="preserve">                                               </w:t>
            </w:r>
          </w:p>
          <w:p w:rsidR="00266ABF" w:rsidRDefault="00B8436B">
            <w:pPr>
              <w:spacing w:line="500" w:lineRule="exact"/>
              <w:rPr>
                <w:rFonts w:asciiTheme="majorEastAsia" w:eastAsiaTheme="majorEastAsia" w:hAnsiTheme="majorEastAsia"/>
                <w:bCs/>
                <w:sz w:val="24"/>
              </w:rPr>
            </w:pPr>
            <w:r>
              <w:rPr>
                <w:rFonts w:asciiTheme="majorEastAsia" w:eastAsiaTheme="majorEastAsia" w:hAnsiTheme="majorEastAsia" w:hint="eastAsia"/>
                <w:bCs/>
                <w:sz w:val="24"/>
              </w:rPr>
              <w:t>人民币（大写）：</w:t>
            </w:r>
          </w:p>
          <w:p w:rsidR="00266ABF" w:rsidRDefault="00B8436B">
            <w:pPr>
              <w:spacing w:line="500" w:lineRule="exact"/>
              <w:rPr>
                <w:rFonts w:asciiTheme="majorEastAsia" w:eastAsiaTheme="majorEastAsia" w:hAnsiTheme="majorEastAsia"/>
                <w:bCs/>
                <w:sz w:val="28"/>
                <w:szCs w:val="28"/>
              </w:rPr>
            </w:pPr>
            <w:r>
              <w:rPr>
                <w:rFonts w:asciiTheme="majorEastAsia" w:eastAsiaTheme="majorEastAsia" w:hAnsiTheme="majorEastAsia"/>
                <w:bCs/>
                <w:sz w:val="24"/>
                <w:u w:val="single"/>
              </w:rPr>
              <w:t xml:space="preserve">   </w:t>
            </w:r>
            <w:proofErr w:type="gramStart"/>
            <w:r>
              <w:rPr>
                <w:rFonts w:asciiTheme="majorEastAsia" w:eastAsiaTheme="majorEastAsia" w:hAnsiTheme="majorEastAsia" w:hint="eastAsia"/>
                <w:bCs/>
                <w:sz w:val="24"/>
              </w:rPr>
              <w:t>佰</w:t>
            </w:r>
            <w:proofErr w:type="gramEnd"/>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拾</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万</w:t>
            </w:r>
            <w:r>
              <w:rPr>
                <w:rFonts w:asciiTheme="majorEastAsia" w:eastAsiaTheme="majorEastAsia" w:hAnsiTheme="majorEastAsia"/>
                <w:bCs/>
                <w:sz w:val="24"/>
                <w:u w:val="single"/>
              </w:rPr>
              <w:t xml:space="preserve">    </w:t>
            </w:r>
            <w:proofErr w:type="gramStart"/>
            <w:r>
              <w:rPr>
                <w:rFonts w:asciiTheme="majorEastAsia" w:eastAsiaTheme="majorEastAsia" w:hAnsiTheme="majorEastAsia" w:hint="eastAsia"/>
                <w:bCs/>
                <w:sz w:val="24"/>
              </w:rPr>
              <w:t>仟</w:t>
            </w:r>
            <w:proofErr w:type="gramEnd"/>
            <w:r>
              <w:rPr>
                <w:rFonts w:asciiTheme="majorEastAsia" w:eastAsiaTheme="majorEastAsia" w:hAnsiTheme="majorEastAsia"/>
                <w:bCs/>
                <w:sz w:val="24"/>
                <w:u w:val="single"/>
              </w:rPr>
              <w:t xml:space="preserve">     </w:t>
            </w:r>
            <w:proofErr w:type="gramStart"/>
            <w:r>
              <w:rPr>
                <w:rFonts w:asciiTheme="majorEastAsia" w:eastAsiaTheme="majorEastAsia" w:hAnsiTheme="majorEastAsia" w:hint="eastAsia"/>
                <w:bCs/>
                <w:sz w:val="24"/>
              </w:rPr>
              <w:t>佰</w:t>
            </w:r>
            <w:proofErr w:type="gramEnd"/>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拾</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圆</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角</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分</w:t>
            </w:r>
          </w:p>
        </w:tc>
      </w:tr>
      <w:tr w:rsidR="00266ABF">
        <w:trPr>
          <w:cantSplit/>
          <w:trHeight w:val="3620"/>
        </w:trPr>
        <w:tc>
          <w:tcPr>
            <w:tcW w:w="2139" w:type="dxa"/>
            <w:vAlign w:val="center"/>
          </w:tcPr>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供货时间及</w:t>
            </w:r>
          </w:p>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相关承诺</w:t>
            </w:r>
          </w:p>
        </w:tc>
        <w:tc>
          <w:tcPr>
            <w:tcW w:w="7147" w:type="dxa"/>
            <w:vAlign w:val="center"/>
          </w:tcPr>
          <w:p w:rsidR="00266ABF" w:rsidRDefault="00266ABF">
            <w:pPr>
              <w:spacing w:line="500" w:lineRule="exact"/>
              <w:jc w:val="center"/>
              <w:rPr>
                <w:rFonts w:asciiTheme="majorEastAsia" w:eastAsiaTheme="majorEastAsia" w:hAnsiTheme="majorEastAsia"/>
                <w:b/>
                <w:bCs/>
                <w:sz w:val="32"/>
                <w:szCs w:val="32"/>
              </w:rPr>
            </w:pPr>
          </w:p>
        </w:tc>
      </w:tr>
      <w:tr w:rsidR="00266ABF">
        <w:trPr>
          <w:cantSplit/>
          <w:trHeight w:val="2157"/>
        </w:trPr>
        <w:tc>
          <w:tcPr>
            <w:tcW w:w="2139" w:type="dxa"/>
            <w:vAlign w:val="center"/>
          </w:tcPr>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备</w:t>
            </w:r>
            <w:r>
              <w:rPr>
                <w:rFonts w:asciiTheme="majorEastAsia" w:eastAsiaTheme="majorEastAsia" w:hAnsiTheme="majorEastAsia"/>
                <w:sz w:val="28"/>
                <w:szCs w:val="28"/>
              </w:rPr>
              <w:t xml:space="preserve"> </w:t>
            </w:r>
            <w:r>
              <w:rPr>
                <w:rFonts w:asciiTheme="majorEastAsia" w:eastAsiaTheme="majorEastAsia" w:hAnsiTheme="majorEastAsia" w:hint="eastAsia"/>
                <w:sz w:val="28"/>
                <w:szCs w:val="28"/>
              </w:rPr>
              <w:t>注</w:t>
            </w:r>
          </w:p>
        </w:tc>
        <w:tc>
          <w:tcPr>
            <w:tcW w:w="7147" w:type="dxa"/>
            <w:vAlign w:val="center"/>
          </w:tcPr>
          <w:p w:rsidR="00266ABF" w:rsidRDefault="00266ABF">
            <w:pPr>
              <w:spacing w:line="500" w:lineRule="exact"/>
              <w:jc w:val="center"/>
              <w:rPr>
                <w:rFonts w:asciiTheme="majorEastAsia" w:eastAsiaTheme="majorEastAsia" w:hAnsiTheme="majorEastAsia"/>
                <w:b/>
                <w:bCs/>
                <w:sz w:val="32"/>
                <w:szCs w:val="32"/>
              </w:rPr>
            </w:pPr>
          </w:p>
        </w:tc>
      </w:tr>
    </w:tbl>
    <w:p w:rsidR="00266ABF" w:rsidRDefault="00266ABF">
      <w:pPr>
        <w:spacing w:line="500" w:lineRule="exact"/>
        <w:ind w:firstLineChars="100" w:firstLine="320"/>
        <w:rPr>
          <w:rFonts w:asciiTheme="majorEastAsia" w:eastAsiaTheme="majorEastAsia" w:hAnsiTheme="majorEastAsia"/>
          <w:sz w:val="32"/>
        </w:rPr>
      </w:pPr>
    </w:p>
    <w:p w:rsidR="00266ABF" w:rsidRDefault="00B8436B">
      <w:pPr>
        <w:spacing w:line="500" w:lineRule="exact"/>
        <w:ind w:firstLineChars="100" w:firstLine="280"/>
        <w:rPr>
          <w:rFonts w:asciiTheme="majorEastAsia" w:eastAsiaTheme="majorEastAsia" w:hAnsiTheme="majorEastAsia"/>
          <w:sz w:val="28"/>
          <w:szCs w:val="28"/>
          <w:u w:val="single"/>
        </w:rPr>
      </w:pPr>
      <w:r>
        <w:rPr>
          <w:rFonts w:asciiTheme="majorEastAsia" w:eastAsiaTheme="majorEastAsia" w:hAnsiTheme="majorEastAsia" w:hint="eastAsia"/>
          <w:sz w:val="28"/>
          <w:szCs w:val="28"/>
        </w:rPr>
        <w:t>供应商公章：</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供应商代表签字：</w:t>
      </w:r>
      <w:r>
        <w:rPr>
          <w:rFonts w:asciiTheme="majorEastAsia" w:eastAsiaTheme="majorEastAsia" w:hAnsiTheme="majorEastAsia"/>
          <w:sz w:val="28"/>
          <w:szCs w:val="28"/>
          <w:u w:val="single"/>
        </w:rPr>
        <w:t xml:space="preserve">                  </w:t>
      </w: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B8436B">
      <w:pPr>
        <w:spacing w:line="500" w:lineRule="exact"/>
        <w:rPr>
          <w:rFonts w:asciiTheme="majorEastAsia" w:eastAsiaTheme="majorEastAsia" w:hAnsiTheme="majorEastAsia"/>
          <w:b/>
          <w:sz w:val="30"/>
          <w:szCs w:val="30"/>
        </w:rPr>
      </w:pPr>
      <w:r>
        <w:rPr>
          <w:rFonts w:asciiTheme="majorEastAsia" w:eastAsiaTheme="majorEastAsia" w:hAnsiTheme="majorEastAsia" w:hint="eastAsia"/>
          <w:b/>
          <w:sz w:val="30"/>
          <w:szCs w:val="30"/>
        </w:rPr>
        <w:t>附件三</w:t>
      </w:r>
    </w:p>
    <w:p w:rsidR="00266ABF" w:rsidRDefault="00B8436B">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明细报价表</w:t>
      </w:r>
    </w:p>
    <w:p w:rsidR="00266ABF" w:rsidRDefault="00266ABF">
      <w:pPr>
        <w:spacing w:line="500" w:lineRule="exact"/>
        <w:jc w:val="center"/>
        <w:rPr>
          <w:rFonts w:asciiTheme="majorEastAsia" w:eastAsiaTheme="majorEastAsia" w:hAnsiTheme="majorEastAsia"/>
          <w:b/>
          <w:bCs/>
        </w:rPr>
      </w:pPr>
    </w:p>
    <w:tbl>
      <w:tblPr>
        <w:tblW w:w="95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7"/>
        <w:gridCol w:w="1620"/>
        <w:gridCol w:w="2216"/>
        <w:gridCol w:w="1260"/>
        <w:gridCol w:w="962"/>
        <w:gridCol w:w="1344"/>
        <w:gridCol w:w="1228"/>
      </w:tblGrid>
      <w:tr w:rsidR="00266ABF">
        <w:trPr>
          <w:cantSplit/>
          <w:trHeight w:val="630"/>
          <w:jc w:val="center"/>
        </w:trPr>
        <w:tc>
          <w:tcPr>
            <w:tcW w:w="917"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序号</w:t>
            </w:r>
          </w:p>
        </w:tc>
        <w:tc>
          <w:tcPr>
            <w:tcW w:w="1620"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货物名称</w:t>
            </w:r>
          </w:p>
        </w:tc>
        <w:tc>
          <w:tcPr>
            <w:tcW w:w="2216"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品牌</w:t>
            </w:r>
            <w:r>
              <w:rPr>
                <w:rFonts w:asciiTheme="majorEastAsia" w:eastAsiaTheme="majorEastAsia" w:hAnsiTheme="majorEastAsia"/>
                <w:sz w:val="28"/>
              </w:rPr>
              <w:t>.</w:t>
            </w:r>
            <w:r>
              <w:rPr>
                <w:rFonts w:asciiTheme="majorEastAsia" w:eastAsiaTheme="majorEastAsia" w:hAnsiTheme="majorEastAsia" w:hint="eastAsia"/>
                <w:sz w:val="28"/>
              </w:rPr>
              <w:t>型号</w:t>
            </w:r>
            <w:r>
              <w:rPr>
                <w:rFonts w:asciiTheme="majorEastAsia" w:eastAsiaTheme="majorEastAsia" w:hAnsiTheme="majorEastAsia"/>
                <w:sz w:val="28"/>
              </w:rPr>
              <w:t>.</w:t>
            </w:r>
            <w:r>
              <w:rPr>
                <w:rFonts w:asciiTheme="majorEastAsia" w:eastAsiaTheme="majorEastAsia" w:hAnsiTheme="majorEastAsia" w:hint="eastAsia"/>
                <w:sz w:val="28"/>
              </w:rPr>
              <w:t>规格</w:t>
            </w:r>
          </w:p>
        </w:tc>
        <w:tc>
          <w:tcPr>
            <w:tcW w:w="1260"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单价</w:t>
            </w:r>
          </w:p>
        </w:tc>
        <w:tc>
          <w:tcPr>
            <w:tcW w:w="962"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数量</w:t>
            </w:r>
          </w:p>
        </w:tc>
        <w:tc>
          <w:tcPr>
            <w:tcW w:w="1344"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合价</w:t>
            </w:r>
          </w:p>
        </w:tc>
        <w:tc>
          <w:tcPr>
            <w:tcW w:w="1228"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备注</w:t>
            </w:r>
          </w:p>
        </w:tc>
      </w:tr>
      <w:tr w:rsidR="00266ABF">
        <w:trPr>
          <w:cantSplit/>
          <w:trHeight w:val="482"/>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376"/>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200"/>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250"/>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70"/>
          <w:jc w:val="center"/>
        </w:trPr>
        <w:tc>
          <w:tcPr>
            <w:tcW w:w="917" w:type="dxa"/>
            <w:vAlign w:val="center"/>
          </w:tcPr>
          <w:p w:rsidR="00266ABF" w:rsidRDefault="00266ABF">
            <w:pPr>
              <w:spacing w:line="560" w:lineRule="exact"/>
              <w:jc w:val="center"/>
              <w:rPr>
                <w:rFonts w:asciiTheme="majorEastAsia" w:eastAsiaTheme="majorEastAsia" w:hAnsiTheme="majorEastAsia"/>
                <w:sz w:val="28"/>
              </w:rPr>
            </w:pPr>
          </w:p>
        </w:tc>
        <w:tc>
          <w:tcPr>
            <w:tcW w:w="1620" w:type="dxa"/>
            <w:vAlign w:val="center"/>
          </w:tcPr>
          <w:p w:rsidR="00266ABF" w:rsidRDefault="00266ABF">
            <w:pPr>
              <w:spacing w:line="560" w:lineRule="exact"/>
              <w:jc w:val="center"/>
              <w:rPr>
                <w:rFonts w:asciiTheme="majorEastAsia" w:eastAsiaTheme="majorEastAsia" w:hAnsiTheme="majorEastAsia"/>
                <w:sz w:val="28"/>
              </w:rPr>
            </w:pPr>
          </w:p>
        </w:tc>
        <w:tc>
          <w:tcPr>
            <w:tcW w:w="2216" w:type="dxa"/>
            <w:vAlign w:val="center"/>
          </w:tcPr>
          <w:p w:rsidR="00266ABF" w:rsidRDefault="00266ABF">
            <w:pPr>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70"/>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70"/>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308"/>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165"/>
          <w:jc w:val="center"/>
        </w:trPr>
        <w:tc>
          <w:tcPr>
            <w:tcW w:w="917" w:type="dxa"/>
            <w:vAlign w:val="center"/>
          </w:tcPr>
          <w:p w:rsidR="00266ABF" w:rsidRDefault="00266ABF">
            <w:pPr>
              <w:spacing w:line="560" w:lineRule="exact"/>
              <w:jc w:val="center"/>
              <w:rPr>
                <w:rFonts w:asciiTheme="majorEastAsia" w:eastAsiaTheme="majorEastAsia" w:hAnsiTheme="majorEastAsia"/>
                <w:i/>
                <w:iCs/>
                <w:sz w:val="28"/>
              </w:rPr>
            </w:pPr>
          </w:p>
        </w:tc>
        <w:tc>
          <w:tcPr>
            <w:tcW w:w="1620" w:type="dxa"/>
            <w:vAlign w:val="center"/>
          </w:tcPr>
          <w:p w:rsidR="00266ABF" w:rsidRDefault="00266ABF">
            <w:pPr>
              <w:spacing w:line="560" w:lineRule="exact"/>
              <w:jc w:val="center"/>
              <w:rPr>
                <w:rFonts w:asciiTheme="majorEastAsia" w:eastAsiaTheme="majorEastAsia" w:hAnsiTheme="majorEastAsia"/>
                <w:i/>
                <w:iCs/>
                <w:sz w:val="28"/>
              </w:rPr>
            </w:pPr>
          </w:p>
        </w:tc>
        <w:tc>
          <w:tcPr>
            <w:tcW w:w="2216" w:type="dxa"/>
            <w:vAlign w:val="center"/>
          </w:tcPr>
          <w:p w:rsidR="00266ABF" w:rsidRDefault="00266ABF">
            <w:pPr>
              <w:spacing w:line="560" w:lineRule="exact"/>
              <w:jc w:val="center"/>
              <w:rPr>
                <w:rFonts w:asciiTheme="majorEastAsia" w:eastAsiaTheme="majorEastAsia" w:hAnsiTheme="majorEastAsia"/>
                <w:i/>
                <w:iCs/>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vAlign w:val="center"/>
          </w:tcPr>
          <w:p w:rsidR="00266ABF" w:rsidRDefault="00266ABF">
            <w:pPr>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375"/>
          <w:jc w:val="center"/>
        </w:trPr>
        <w:tc>
          <w:tcPr>
            <w:tcW w:w="917" w:type="dxa"/>
            <w:vAlign w:val="center"/>
          </w:tcPr>
          <w:p w:rsidR="00266ABF" w:rsidRDefault="00266ABF">
            <w:pPr>
              <w:spacing w:line="560" w:lineRule="exact"/>
              <w:jc w:val="center"/>
              <w:rPr>
                <w:rFonts w:asciiTheme="majorEastAsia" w:eastAsiaTheme="majorEastAsia" w:hAnsiTheme="majorEastAsia"/>
                <w:i/>
                <w:iCs/>
                <w:sz w:val="28"/>
              </w:rPr>
            </w:pPr>
          </w:p>
        </w:tc>
        <w:tc>
          <w:tcPr>
            <w:tcW w:w="1620" w:type="dxa"/>
            <w:vAlign w:val="center"/>
          </w:tcPr>
          <w:p w:rsidR="00266ABF" w:rsidRDefault="00266ABF">
            <w:pPr>
              <w:spacing w:line="560" w:lineRule="exact"/>
              <w:jc w:val="center"/>
              <w:rPr>
                <w:rFonts w:asciiTheme="majorEastAsia" w:eastAsiaTheme="majorEastAsia" w:hAnsiTheme="majorEastAsia"/>
                <w:i/>
                <w:iCs/>
                <w:sz w:val="28"/>
              </w:rPr>
            </w:pPr>
          </w:p>
        </w:tc>
        <w:tc>
          <w:tcPr>
            <w:tcW w:w="2216" w:type="dxa"/>
            <w:vAlign w:val="center"/>
          </w:tcPr>
          <w:p w:rsidR="00266ABF" w:rsidRDefault="00266ABF">
            <w:pPr>
              <w:spacing w:line="560" w:lineRule="exact"/>
              <w:jc w:val="center"/>
              <w:rPr>
                <w:rFonts w:asciiTheme="majorEastAsia" w:eastAsiaTheme="majorEastAsia" w:hAnsiTheme="majorEastAsia"/>
                <w:i/>
                <w:iCs/>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vAlign w:val="center"/>
          </w:tcPr>
          <w:p w:rsidR="00266ABF" w:rsidRDefault="00266ABF">
            <w:pPr>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210"/>
          <w:jc w:val="center"/>
        </w:trPr>
        <w:tc>
          <w:tcPr>
            <w:tcW w:w="4753" w:type="dxa"/>
            <w:gridSpan w:val="3"/>
            <w:vAlign w:val="center"/>
          </w:tcPr>
          <w:p w:rsidR="00266ABF" w:rsidRDefault="00B8436B">
            <w:pPr>
              <w:spacing w:line="560" w:lineRule="exact"/>
              <w:jc w:val="center"/>
              <w:rPr>
                <w:rFonts w:asciiTheme="majorEastAsia" w:eastAsiaTheme="majorEastAsia" w:hAnsiTheme="majorEastAsia"/>
                <w:i/>
                <w:iCs/>
                <w:sz w:val="28"/>
              </w:rPr>
            </w:pPr>
            <w:r>
              <w:rPr>
                <w:rFonts w:asciiTheme="majorEastAsia" w:eastAsiaTheme="majorEastAsia" w:hAnsiTheme="majorEastAsia" w:hint="eastAsia"/>
                <w:i/>
                <w:iCs/>
                <w:sz w:val="28"/>
              </w:rPr>
              <w:t>其</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他</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费</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用</w:t>
            </w: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vAlign w:val="center"/>
          </w:tcPr>
          <w:p w:rsidR="00266ABF" w:rsidRDefault="00266ABF">
            <w:pPr>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330"/>
          <w:jc w:val="center"/>
        </w:trPr>
        <w:tc>
          <w:tcPr>
            <w:tcW w:w="4753" w:type="dxa"/>
            <w:gridSpan w:val="3"/>
            <w:vAlign w:val="center"/>
          </w:tcPr>
          <w:p w:rsidR="00266ABF" w:rsidRDefault="00B8436B">
            <w:pPr>
              <w:spacing w:line="560" w:lineRule="exact"/>
              <w:jc w:val="center"/>
              <w:rPr>
                <w:rFonts w:asciiTheme="majorEastAsia" w:eastAsiaTheme="majorEastAsia" w:hAnsiTheme="majorEastAsia"/>
                <w:i/>
                <w:iCs/>
                <w:sz w:val="28"/>
              </w:rPr>
            </w:pPr>
            <w:r>
              <w:rPr>
                <w:rFonts w:asciiTheme="majorEastAsia" w:eastAsiaTheme="majorEastAsia" w:hAnsiTheme="majorEastAsia" w:hint="eastAsia"/>
                <w:i/>
                <w:iCs/>
                <w:sz w:val="28"/>
              </w:rPr>
              <w:t>其</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他</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费</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用</w:t>
            </w: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vAlign w:val="center"/>
          </w:tcPr>
          <w:p w:rsidR="00266ABF" w:rsidRDefault="00266ABF">
            <w:pPr>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1406"/>
          <w:jc w:val="center"/>
        </w:trPr>
        <w:tc>
          <w:tcPr>
            <w:tcW w:w="2537" w:type="dxa"/>
            <w:gridSpan w:val="2"/>
            <w:vAlign w:val="center"/>
          </w:tcPr>
          <w:p w:rsidR="00266ABF" w:rsidRDefault="00B8436B">
            <w:pPr>
              <w:spacing w:line="560" w:lineRule="exact"/>
              <w:jc w:val="center"/>
              <w:rPr>
                <w:rFonts w:asciiTheme="majorEastAsia" w:eastAsiaTheme="majorEastAsia" w:hAnsiTheme="majorEastAsia"/>
                <w:b/>
                <w:bCs/>
                <w:sz w:val="32"/>
              </w:rPr>
            </w:pPr>
            <w:r>
              <w:rPr>
                <w:rFonts w:asciiTheme="majorEastAsia" w:eastAsiaTheme="majorEastAsia" w:hAnsiTheme="majorEastAsia" w:hint="eastAsia"/>
                <w:b/>
                <w:bCs/>
                <w:sz w:val="32"/>
              </w:rPr>
              <w:t>报价总计</w:t>
            </w:r>
          </w:p>
        </w:tc>
        <w:tc>
          <w:tcPr>
            <w:tcW w:w="7010" w:type="dxa"/>
            <w:gridSpan w:val="5"/>
            <w:vAlign w:val="center"/>
          </w:tcPr>
          <w:p w:rsidR="00266ABF" w:rsidRDefault="00B8436B">
            <w:pPr>
              <w:spacing w:line="560" w:lineRule="exact"/>
              <w:rPr>
                <w:rFonts w:asciiTheme="majorEastAsia" w:eastAsiaTheme="majorEastAsia" w:hAnsiTheme="majorEastAsia"/>
                <w:b/>
                <w:bCs/>
                <w:sz w:val="28"/>
              </w:rPr>
            </w:pPr>
            <w:r>
              <w:rPr>
                <w:rFonts w:asciiTheme="majorEastAsia" w:eastAsiaTheme="majorEastAsia" w:hAnsiTheme="majorEastAsia" w:hint="eastAsia"/>
                <w:b/>
                <w:bCs/>
                <w:sz w:val="28"/>
              </w:rPr>
              <w:t>￥：</w:t>
            </w:r>
            <w:r>
              <w:rPr>
                <w:rFonts w:asciiTheme="majorEastAsia" w:eastAsiaTheme="majorEastAsia" w:hAnsiTheme="majorEastAsia"/>
                <w:b/>
                <w:bCs/>
                <w:sz w:val="28"/>
                <w:u w:val="single"/>
              </w:rPr>
              <w:t xml:space="preserve">                          </w:t>
            </w:r>
          </w:p>
          <w:p w:rsidR="00266ABF" w:rsidRDefault="00B8436B">
            <w:pPr>
              <w:spacing w:line="560" w:lineRule="exact"/>
              <w:rPr>
                <w:rFonts w:asciiTheme="majorEastAsia" w:eastAsiaTheme="majorEastAsia" w:hAnsiTheme="majorEastAsia"/>
                <w:b/>
                <w:bCs/>
                <w:sz w:val="24"/>
              </w:rPr>
            </w:pPr>
            <w:r>
              <w:rPr>
                <w:rFonts w:asciiTheme="majorEastAsia" w:eastAsiaTheme="majorEastAsia" w:hAnsiTheme="majorEastAsia" w:hint="eastAsia"/>
                <w:b/>
                <w:bCs/>
                <w:sz w:val="24"/>
              </w:rPr>
              <w:t>人民币（大写）：</w:t>
            </w:r>
          </w:p>
          <w:p w:rsidR="00266ABF" w:rsidRDefault="00B8436B">
            <w:pPr>
              <w:spacing w:line="560" w:lineRule="exact"/>
              <w:rPr>
                <w:rFonts w:asciiTheme="majorEastAsia" w:eastAsiaTheme="majorEastAsia" w:hAnsiTheme="majorEastAsia"/>
                <w:b/>
                <w:bCs/>
                <w:sz w:val="24"/>
              </w:rPr>
            </w:pPr>
            <w:r>
              <w:rPr>
                <w:rFonts w:asciiTheme="majorEastAsia" w:eastAsiaTheme="majorEastAsia" w:hAnsiTheme="majorEastAsia"/>
                <w:b/>
                <w:bCs/>
                <w:sz w:val="24"/>
                <w:u w:val="single"/>
              </w:rPr>
              <w:t xml:space="preserve">  </w:t>
            </w:r>
            <w:proofErr w:type="gramStart"/>
            <w:r>
              <w:rPr>
                <w:rFonts w:asciiTheme="majorEastAsia" w:eastAsiaTheme="majorEastAsia" w:hAnsiTheme="majorEastAsia" w:hint="eastAsia"/>
                <w:b/>
                <w:bCs/>
                <w:sz w:val="24"/>
              </w:rPr>
              <w:t>佰</w:t>
            </w:r>
            <w:proofErr w:type="gramEnd"/>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拾</w:t>
            </w:r>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万</w:t>
            </w:r>
            <w:r>
              <w:rPr>
                <w:rFonts w:asciiTheme="majorEastAsia" w:eastAsiaTheme="majorEastAsia" w:hAnsiTheme="majorEastAsia"/>
                <w:b/>
                <w:bCs/>
                <w:sz w:val="24"/>
                <w:u w:val="single"/>
              </w:rPr>
              <w:t xml:space="preserve">    </w:t>
            </w:r>
            <w:proofErr w:type="gramStart"/>
            <w:r>
              <w:rPr>
                <w:rFonts w:asciiTheme="majorEastAsia" w:eastAsiaTheme="majorEastAsia" w:hAnsiTheme="majorEastAsia" w:hint="eastAsia"/>
                <w:b/>
                <w:bCs/>
                <w:sz w:val="24"/>
              </w:rPr>
              <w:t>仟</w:t>
            </w:r>
            <w:proofErr w:type="gramEnd"/>
            <w:r>
              <w:rPr>
                <w:rFonts w:asciiTheme="majorEastAsia" w:eastAsiaTheme="majorEastAsia" w:hAnsiTheme="majorEastAsia"/>
                <w:b/>
                <w:bCs/>
                <w:sz w:val="24"/>
                <w:u w:val="single"/>
              </w:rPr>
              <w:t xml:space="preserve">    </w:t>
            </w:r>
            <w:proofErr w:type="gramStart"/>
            <w:r>
              <w:rPr>
                <w:rFonts w:asciiTheme="majorEastAsia" w:eastAsiaTheme="majorEastAsia" w:hAnsiTheme="majorEastAsia" w:hint="eastAsia"/>
                <w:b/>
                <w:bCs/>
                <w:sz w:val="24"/>
              </w:rPr>
              <w:t>佰</w:t>
            </w:r>
            <w:proofErr w:type="gramEnd"/>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拾</w:t>
            </w:r>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圆</w:t>
            </w:r>
            <w:r>
              <w:rPr>
                <w:rFonts w:asciiTheme="majorEastAsia" w:eastAsiaTheme="majorEastAsia" w:hAnsiTheme="majorEastAsia"/>
                <w:b/>
                <w:bCs/>
                <w:sz w:val="28"/>
                <w:szCs w:val="28"/>
                <w:u w:val="single"/>
              </w:rPr>
              <w:t xml:space="preserve">  </w:t>
            </w:r>
            <w:r>
              <w:rPr>
                <w:rFonts w:asciiTheme="majorEastAsia" w:eastAsiaTheme="majorEastAsia" w:hAnsiTheme="majorEastAsia" w:hint="eastAsia"/>
                <w:b/>
                <w:bCs/>
                <w:sz w:val="28"/>
                <w:szCs w:val="28"/>
              </w:rPr>
              <w:t>角</w:t>
            </w:r>
            <w:r>
              <w:rPr>
                <w:rFonts w:asciiTheme="majorEastAsia" w:eastAsiaTheme="majorEastAsia" w:hAnsiTheme="majorEastAsia"/>
                <w:b/>
                <w:bCs/>
                <w:sz w:val="28"/>
                <w:szCs w:val="28"/>
                <w:u w:val="single"/>
              </w:rPr>
              <w:t xml:space="preserve">  </w:t>
            </w:r>
            <w:r>
              <w:rPr>
                <w:rFonts w:asciiTheme="majorEastAsia" w:eastAsiaTheme="majorEastAsia" w:hAnsiTheme="majorEastAsia" w:hint="eastAsia"/>
                <w:b/>
                <w:bCs/>
                <w:sz w:val="28"/>
                <w:szCs w:val="28"/>
              </w:rPr>
              <w:t>分</w:t>
            </w:r>
          </w:p>
        </w:tc>
      </w:tr>
    </w:tbl>
    <w:p w:rsidR="00266ABF" w:rsidRDefault="00B8436B">
      <w:pPr>
        <w:spacing w:line="500" w:lineRule="exact"/>
        <w:ind w:firstLineChars="98" w:firstLine="235"/>
        <w:rPr>
          <w:rFonts w:asciiTheme="majorEastAsia" w:eastAsiaTheme="majorEastAsia" w:hAnsiTheme="majorEastAsia"/>
          <w:sz w:val="24"/>
        </w:rPr>
      </w:pPr>
      <w:r>
        <w:rPr>
          <w:rFonts w:asciiTheme="majorEastAsia" w:eastAsiaTheme="majorEastAsia" w:hAnsiTheme="majorEastAsia" w:hint="eastAsia"/>
          <w:sz w:val="24"/>
        </w:rPr>
        <w:t>注：</w:t>
      </w:r>
      <w:r>
        <w:rPr>
          <w:rFonts w:asciiTheme="majorEastAsia" w:eastAsiaTheme="majorEastAsia" w:hAnsiTheme="majorEastAsia" w:hint="eastAsia"/>
          <w:sz w:val="24"/>
          <w:szCs w:val="30"/>
        </w:rPr>
        <w:t>供应商应根据设备清单分项进行填报，表中表格行数可自行添加。</w:t>
      </w:r>
      <w:r>
        <w:rPr>
          <w:rFonts w:asciiTheme="majorEastAsia" w:eastAsiaTheme="majorEastAsia" w:hAnsiTheme="majorEastAsia" w:hint="eastAsia"/>
          <w:iCs/>
          <w:sz w:val="24"/>
          <w:szCs w:val="28"/>
        </w:rPr>
        <w:t>询价文件中未列出的相关辅助材料和在实施过程中涉及到的其它一切费用应在报价时一并考虑，项目实施过程中不再单独结算。</w:t>
      </w:r>
      <w:r>
        <w:rPr>
          <w:rFonts w:asciiTheme="majorEastAsia" w:eastAsiaTheme="majorEastAsia" w:hAnsiTheme="majorEastAsia" w:hint="eastAsia"/>
          <w:sz w:val="24"/>
          <w:szCs w:val="30"/>
        </w:rPr>
        <w:t>表中报价总计应与对应报价一览表中总价一致</w:t>
      </w:r>
      <w:r>
        <w:rPr>
          <w:rFonts w:asciiTheme="majorEastAsia" w:eastAsiaTheme="majorEastAsia" w:hAnsiTheme="majorEastAsia" w:hint="eastAsia"/>
          <w:sz w:val="24"/>
        </w:rPr>
        <w:t>。</w:t>
      </w:r>
    </w:p>
    <w:p w:rsidR="00266ABF" w:rsidRDefault="00266ABF">
      <w:pPr>
        <w:spacing w:line="500" w:lineRule="exact"/>
        <w:ind w:firstLineChars="196" w:firstLine="627"/>
        <w:rPr>
          <w:rFonts w:asciiTheme="majorEastAsia" w:eastAsiaTheme="majorEastAsia" w:hAnsiTheme="majorEastAsia"/>
          <w:sz w:val="32"/>
        </w:rPr>
      </w:pPr>
    </w:p>
    <w:p w:rsidR="00266ABF" w:rsidRDefault="00B8436B">
      <w:pPr>
        <w:spacing w:line="500" w:lineRule="exact"/>
        <w:ind w:firstLineChars="98" w:firstLine="274"/>
        <w:rPr>
          <w:rFonts w:asciiTheme="majorEastAsia" w:eastAsiaTheme="majorEastAsia" w:hAnsiTheme="majorEastAsia"/>
          <w:sz w:val="28"/>
          <w:szCs w:val="28"/>
        </w:rPr>
      </w:pPr>
      <w:r>
        <w:rPr>
          <w:rFonts w:asciiTheme="majorEastAsia" w:eastAsiaTheme="majorEastAsia" w:hAnsiTheme="majorEastAsia" w:hint="eastAsia"/>
          <w:sz w:val="28"/>
          <w:szCs w:val="28"/>
        </w:rPr>
        <w:t>供应商公章：</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供应商代表签字：</w:t>
      </w:r>
      <w:r>
        <w:rPr>
          <w:rFonts w:asciiTheme="majorEastAsia" w:eastAsiaTheme="majorEastAsia" w:hAnsiTheme="majorEastAsia"/>
          <w:sz w:val="28"/>
          <w:szCs w:val="28"/>
          <w:u w:val="single"/>
        </w:rPr>
        <w:t xml:space="preserve">           </w:t>
      </w:r>
      <w:bookmarkStart w:id="13" w:name="_Toc89791634"/>
      <w:bookmarkStart w:id="14" w:name="_Toc89791736"/>
      <w:bookmarkStart w:id="15" w:name="_Toc116895449"/>
      <w:bookmarkStart w:id="16" w:name="_Toc105315045"/>
      <w:bookmarkStart w:id="17" w:name="_Toc172809818"/>
      <w:bookmarkStart w:id="18" w:name="_Toc172809947"/>
      <w:bookmarkStart w:id="19" w:name="_Toc172811881"/>
      <w:bookmarkStart w:id="20" w:name="_Toc90180911"/>
      <w:bookmarkStart w:id="21" w:name="_Toc116869942"/>
      <w:bookmarkStart w:id="22" w:name="_Toc182560070"/>
    </w:p>
    <w:p w:rsidR="00266ABF" w:rsidRDefault="00B8436B">
      <w:pPr>
        <w:pStyle w:val="2"/>
        <w:spacing w:line="240" w:lineRule="auto"/>
        <w:jc w:val="center"/>
        <w:rPr>
          <w:rFonts w:asciiTheme="majorEastAsia" w:eastAsiaTheme="majorEastAsia" w:hAnsiTheme="majorEastAsia" w:cs="Arial"/>
          <w:sz w:val="28"/>
          <w:szCs w:val="28"/>
        </w:rPr>
      </w:pPr>
      <w:r>
        <w:rPr>
          <w:rFonts w:asciiTheme="majorEastAsia" w:eastAsiaTheme="majorEastAsia" w:hAnsiTheme="majorEastAsia" w:cs="Arial" w:hint="eastAsia"/>
          <w:sz w:val="28"/>
          <w:szCs w:val="28"/>
        </w:rPr>
        <w:lastRenderedPageBreak/>
        <w:t>附件</w:t>
      </w:r>
      <w:r>
        <w:rPr>
          <w:rFonts w:asciiTheme="majorEastAsia" w:eastAsiaTheme="majorEastAsia" w:hAnsiTheme="majorEastAsia" w:cs="Arial"/>
          <w:sz w:val="28"/>
          <w:szCs w:val="28"/>
        </w:rPr>
        <w:t xml:space="preserve">4  </w:t>
      </w:r>
      <w:r>
        <w:rPr>
          <w:rFonts w:asciiTheme="majorEastAsia" w:eastAsiaTheme="majorEastAsia" w:hAnsiTheme="majorEastAsia" w:cs="Arial" w:hint="eastAsia"/>
          <w:sz w:val="28"/>
          <w:szCs w:val="28"/>
        </w:rPr>
        <w:t>技术规格偏离表</w:t>
      </w:r>
      <w:bookmarkEnd w:id="13"/>
      <w:bookmarkEnd w:id="14"/>
      <w:bookmarkEnd w:id="15"/>
      <w:bookmarkEnd w:id="16"/>
      <w:bookmarkEnd w:id="17"/>
      <w:bookmarkEnd w:id="18"/>
      <w:bookmarkEnd w:id="19"/>
      <w:bookmarkEnd w:id="20"/>
      <w:bookmarkEnd w:id="21"/>
      <w:bookmarkEnd w:id="22"/>
      <w:r>
        <w:rPr>
          <w:rFonts w:asciiTheme="majorEastAsia" w:eastAsiaTheme="majorEastAsia" w:hAnsiTheme="majorEastAsia" w:cs="Arial"/>
          <w:sz w:val="24"/>
          <w:u w:val="single"/>
        </w:rPr>
        <w:t xml:space="preserve"> </w:t>
      </w:r>
    </w:p>
    <w:tbl>
      <w:tblPr>
        <w:tblW w:w="9962"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934"/>
        <w:gridCol w:w="2273"/>
        <w:gridCol w:w="1604"/>
        <w:gridCol w:w="1604"/>
        <w:gridCol w:w="1921"/>
        <w:gridCol w:w="1626"/>
      </w:tblGrid>
      <w:tr w:rsidR="00266ABF">
        <w:trPr>
          <w:jc w:val="center"/>
        </w:trPr>
        <w:tc>
          <w:tcPr>
            <w:tcW w:w="934"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序号</w:t>
            </w:r>
          </w:p>
        </w:tc>
        <w:tc>
          <w:tcPr>
            <w:tcW w:w="2273" w:type="dxa"/>
            <w:tcBorders>
              <w:top w:val="single" w:sz="12" w:space="0" w:color="auto"/>
            </w:tcBorders>
          </w:tcPr>
          <w:p w:rsidR="00266ABF" w:rsidRDefault="00B31AD8">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设备名称</w:t>
            </w:r>
          </w:p>
        </w:tc>
        <w:tc>
          <w:tcPr>
            <w:tcW w:w="1604"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采购规格</w:t>
            </w:r>
          </w:p>
        </w:tc>
        <w:tc>
          <w:tcPr>
            <w:tcW w:w="1604"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响应规格</w:t>
            </w:r>
          </w:p>
        </w:tc>
        <w:tc>
          <w:tcPr>
            <w:tcW w:w="1921"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偏离</w:t>
            </w:r>
          </w:p>
        </w:tc>
        <w:tc>
          <w:tcPr>
            <w:tcW w:w="1626"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说明</w:t>
            </w:r>
          </w:p>
        </w:tc>
      </w:tr>
      <w:tr w:rsidR="00266ABF">
        <w:trPr>
          <w:jc w:val="center"/>
        </w:trPr>
        <w:tc>
          <w:tcPr>
            <w:tcW w:w="934" w:type="dxa"/>
          </w:tcPr>
          <w:p w:rsidR="00266ABF" w:rsidRDefault="00266ABF">
            <w:pPr>
              <w:spacing w:line="480" w:lineRule="auto"/>
              <w:rPr>
                <w:rFonts w:asciiTheme="majorEastAsia" w:eastAsiaTheme="majorEastAsia" w:hAnsiTheme="majorEastAsia"/>
                <w:sz w:val="24"/>
                <w:szCs w:val="21"/>
              </w:rPr>
            </w:pPr>
          </w:p>
        </w:tc>
        <w:tc>
          <w:tcPr>
            <w:tcW w:w="2273"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921" w:type="dxa"/>
          </w:tcPr>
          <w:p w:rsidR="00266ABF" w:rsidRDefault="00266ABF">
            <w:pPr>
              <w:spacing w:line="480" w:lineRule="auto"/>
              <w:rPr>
                <w:rFonts w:asciiTheme="majorEastAsia" w:eastAsiaTheme="majorEastAsia" w:hAnsiTheme="majorEastAsia"/>
                <w:sz w:val="24"/>
                <w:szCs w:val="21"/>
              </w:rPr>
            </w:pPr>
          </w:p>
        </w:tc>
        <w:tc>
          <w:tcPr>
            <w:tcW w:w="1626" w:type="dxa"/>
          </w:tcPr>
          <w:p w:rsidR="00266ABF" w:rsidRDefault="00266ABF">
            <w:pPr>
              <w:spacing w:line="480" w:lineRule="auto"/>
              <w:rPr>
                <w:rFonts w:asciiTheme="majorEastAsia" w:eastAsiaTheme="majorEastAsia" w:hAnsiTheme="majorEastAsia"/>
                <w:sz w:val="24"/>
                <w:szCs w:val="21"/>
              </w:rPr>
            </w:pPr>
          </w:p>
        </w:tc>
      </w:tr>
      <w:tr w:rsidR="00266ABF">
        <w:trPr>
          <w:jc w:val="center"/>
        </w:trPr>
        <w:tc>
          <w:tcPr>
            <w:tcW w:w="934" w:type="dxa"/>
          </w:tcPr>
          <w:p w:rsidR="00266ABF" w:rsidRDefault="00266ABF">
            <w:pPr>
              <w:spacing w:line="480" w:lineRule="auto"/>
              <w:rPr>
                <w:rFonts w:asciiTheme="majorEastAsia" w:eastAsiaTheme="majorEastAsia" w:hAnsiTheme="majorEastAsia"/>
                <w:sz w:val="24"/>
                <w:szCs w:val="21"/>
              </w:rPr>
            </w:pPr>
          </w:p>
        </w:tc>
        <w:tc>
          <w:tcPr>
            <w:tcW w:w="2273"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921" w:type="dxa"/>
          </w:tcPr>
          <w:p w:rsidR="00266ABF" w:rsidRDefault="00266ABF">
            <w:pPr>
              <w:spacing w:line="480" w:lineRule="auto"/>
              <w:rPr>
                <w:rFonts w:asciiTheme="majorEastAsia" w:eastAsiaTheme="majorEastAsia" w:hAnsiTheme="majorEastAsia"/>
                <w:sz w:val="24"/>
                <w:szCs w:val="21"/>
              </w:rPr>
            </w:pPr>
          </w:p>
        </w:tc>
        <w:tc>
          <w:tcPr>
            <w:tcW w:w="1626" w:type="dxa"/>
          </w:tcPr>
          <w:p w:rsidR="00266ABF" w:rsidRDefault="00266ABF">
            <w:pPr>
              <w:spacing w:line="480" w:lineRule="auto"/>
              <w:rPr>
                <w:rFonts w:asciiTheme="majorEastAsia" w:eastAsiaTheme="majorEastAsia" w:hAnsiTheme="majorEastAsia"/>
                <w:sz w:val="24"/>
                <w:szCs w:val="21"/>
              </w:rPr>
            </w:pPr>
          </w:p>
        </w:tc>
      </w:tr>
      <w:tr w:rsidR="00266ABF">
        <w:trPr>
          <w:jc w:val="center"/>
        </w:trPr>
        <w:tc>
          <w:tcPr>
            <w:tcW w:w="934" w:type="dxa"/>
          </w:tcPr>
          <w:p w:rsidR="00266ABF" w:rsidRDefault="00266ABF">
            <w:pPr>
              <w:spacing w:line="480" w:lineRule="auto"/>
              <w:rPr>
                <w:rFonts w:asciiTheme="majorEastAsia" w:eastAsiaTheme="majorEastAsia" w:hAnsiTheme="majorEastAsia"/>
                <w:sz w:val="24"/>
                <w:szCs w:val="21"/>
              </w:rPr>
            </w:pPr>
          </w:p>
        </w:tc>
        <w:tc>
          <w:tcPr>
            <w:tcW w:w="2273"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921" w:type="dxa"/>
          </w:tcPr>
          <w:p w:rsidR="00266ABF" w:rsidRDefault="00266ABF">
            <w:pPr>
              <w:spacing w:line="480" w:lineRule="auto"/>
              <w:rPr>
                <w:rFonts w:asciiTheme="majorEastAsia" w:eastAsiaTheme="majorEastAsia" w:hAnsiTheme="majorEastAsia"/>
                <w:sz w:val="24"/>
                <w:szCs w:val="21"/>
              </w:rPr>
            </w:pPr>
          </w:p>
        </w:tc>
        <w:tc>
          <w:tcPr>
            <w:tcW w:w="1626" w:type="dxa"/>
          </w:tcPr>
          <w:p w:rsidR="00266ABF" w:rsidRDefault="00266ABF">
            <w:pPr>
              <w:spacing w:line="480" w:lineRule="auto"/>
              <w:rPr>
                <w:rFonts w:asciiTheme="majorEastAsia" w:eastAsiaTheme="majorEastAsia" w:hAnsiTheme="majorEastAsia"/>
                <w:sz w:val="24"/>
                <w:szCs w:val="21"/>
              </w:rPr>
            </w:pPr>
          </w:p>
        </w:tc>
      </w:tr>
      <w:tr w:rsidR="00266ABF">
        <w:trPr>
          <w:jc w:val="center"/>
        </w:trPr>
        <w:tc>
          <w:tcPr>
            <w:tcW w:w="934"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2273"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604"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604"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921"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626"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r>
    </w:tbl>
    <w:p w:rsidR="00266ABF" w:rsidRDefault="00266ABF">
      <w:pPr>
        <w:pStyle w:val="a7"/>
        <w:spacing w:line="360" w:lineRule="auto"/>
        <w:ind w:leftChars="47" w:left="99"/>
        <w:rPr>
          <w:rFonts w:asciiTheme="majorEastAsia" w:eastAsiaTheme="majorEastAsia" w:hAnsiTheme="majorEastAsia" w:cs="Arial"/>
          <w:bCs/>
        </w:rPr>
      </w:pPr>
    </w:p>
    <w:p w:rsidR="00266ABF" w:rsidRDefault="00B8436B">
      <w:pPr>
        <w:pStyle w:val="a7"/>
        <w:spacing w:line="360" w:lineRule="auto"/>
        <w:ind w:leftChars="0" w:left="0"/>
        <w:rPr>
          <w:rFonts w:asciiTheme="majorEastAsia" w:eastAsiaTheme="majorEastAsia" w:hAnsiTheme="majorEastAsia" w:cs="Arial"/>
          <w:bCs/>
        </w:rPr>
      </w:pPr>
      <w:r>
        <w:rPr>
          <w:rFonts w:asciiTheme="majorEastAsia" w:eastAsiaTheme="majorEastAsia" w:hAnsiTheme="majorEastAsia" w:cs="Arial" w:hint="eastAsia"/>
          <w:bCs/>
        </w:rPr>
        <w:t>谈判代表签字：</w:t>
      </w:r>
      <w:r>
        <w:rPr>
          <w:rFonts w:asciiTheme="majorEastAsia" w:eastAsiaTheme="majorEastAsia" w:hAnsiTheme="majorEastAsia" w:cs="Arial"/>
          <w:bCs/>
          <w:u w:val="single"/>
        </w:rPr>
        <w:t xml:space="preserve">                  </w:t>
      </w:r>
    </w:p>
    <w:p w:rsidR="00266ABF" w:rsidRDefault="00B8436B">
      <w:pPr>
        <w:pStyle w:val="a7"/>
        <w:spacing w:line="360" w:lineRule="auto"/>
        <w:ind w:leftChars="0" w:left="0"/>
        <w:rPr>
          <w:rFonts w:asciiTheme="majorEastAsia" w:eastAsiaTheme="majorEastAsia" w:hAnsiTheme="majorEastAsia" w:cs="Arial"/>
          <w:bCs/>
          <w:u w:val="single"/>
        </w:rPr>
      </w:pPr>
      <w:r>
        <w:rPr>
          <w:rFonts w:asciiTheme="majorEastAsia" w:eastAsiaTheme="majorEastAsia" w:hAnsiTheme="majorEastAsia" w:cs="Arial" w:hint="eastAsia"/>
          <w:bCs/>
        </w:rPr>
        <w:t>日期：</w:t>
      </w:r>
      <w:r>
        <w:rPr>
          <w:rFonts w:asciiTheme="majorEastAsia" w:eastAsiaTheme="majorEastAsia" w:hAnsiTheme="majorEastAsia" w:cs="Arial"/>
          <w:bCs/>
          <w:u w:val="single"/>
        </w:rPr>
        <w:t xml:space="preserve">                 </w:t>
      </w:r>
    </w:p>
    <w:p w:rsidR="00266ABF" w:rsidRDefault="00B8436B">
      <w:pPr>
        <w:tabs>
          <w:tab w:val="left" w:pos="180"/>
        </w:tabs>
        <w:rPr>
          <w:rFonts w:asciiTheme="majorEastAsia" w:eastAsiaTheme="majorEastAsia" w:hAnsiTheme="majorEastAsia"/>
          <w:sz w:val="32"/>
        </w:rPr>
      </w:pPr>
      <w:r>
        <w:rPr>
          <w:rFonts w:asciiTheme="majorEastAsia" w:eastAsiaTheme="majorEastAsia" w:hAnsiTheme="majorEastAsia"/>
          <w:sz w:val="32"/>
        </w:rPr>
        <w:tab/>
      </w:r>
    </w:p>
    <w:p w:rsidR="00266ABF" w:rsidRDefault="00266ABF">
      <w:pPr>
        <w:tabs>
          <w:tab w:val="left" w:pos="180"/>
        </w:tabs>
        <w:rPr>
          <w:rFonts w:asciiTheme="majorEastAsia" w:eastAsiaTheme="majorEastAsia" w:hAnsiTheme="majorEastAsia"/>
          <w:sz w:val="32"/>
        </w:rPr>
      </w:pPr>
    </w:p>
    <w:sectPr w:rsidR="00266ABF" w:rsidSect="004B4E00">
      <w:headerReference w:type="default" r:id="rId9"/>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91CCF" w:rsidRDefault="00E91CCF">
      <w:r>
        <w:separator/>
      </w:r>
    </w:p>
  </w:endnote>
  <w:endnote w:type="continuationSeparator" w:id="0">
    <w:p w:rsidR="00E91CCF" w:rsidRDefault="00E91C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等线">
    <w:altName w:val="Arial Unicode MS"/>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仿宋_GB2312">
    <w:altName w:val="Arial Unicode MS"/>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91CCF" w:rsidRDefault="00E91CCF">
      <w:r>
        <w:separator/>
      </w:r>
    </w:p>
  </w:footnote>
  <w:footnote w:type="continuationSeparator" w:id="0">
    <w:p w:rsidR="00E91CCF" w:rsidRDefault="00E91CC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8436B" w:rsidRDefault="00B8436B">
    <w:pPr>
      <w:pStyle w:val="aa"/>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89D55050"/>
    <w:multiLevelType w:val="singleLevel"/>
    <w:tmpl w:val="89D55050"/>
    <w:lvl w:ilvl="0">
      <w:start w:val="1"/>
      <w:numFmt w:val="chineseCounting"/>
      <w:suff w:val="nothing"/>
      <w:lvlText w:val="%1、"/>
      <w:lvlJc w:val="left"/>
      <w:pPr>
        <w:ind w:left="327"/>
      </w:pPr>
      <w:rPr>
        <w:rFonts w:ascii="宋体" w:eastAsia="宋体" w:hAnsi="宋体" w:cs="宋体" w:hint="eastAsia"/>
      </w:rPr>
    </w:lvl>
  </w:abstractNum>
  <w:abstractNum w:abstractNumId="1" w15:restartNumberingAfterBreak="0">
    <w:nsid w:val="FC4BD320"/>
    <w:multiLevelType w:val="singleLevel"/>
    <w:tmpl w:val="FC4BD320"/>
    <w:lvl w:ilvl="0">
      <w:start w:val="3"/>
      <w:numFmt w:val="decimal"/>
      <w:suff w:val="space"/>
      <w:lvlText w:val="%1."/>
      <w:lvlJc w:val="left"/>
    </w:lvl>
  </w:abstractNum>
  <w:abstractNum w:abstractNumId="2" w15:restartNumberingAfterBreak="0">
    <w:nsid w:val="10182BE6"/>
    <w:multiLevelType w:val="hybridMultilevel"/>
    <w:tmpl w:val="5CF000B0"/>
    <w:lvl w:ilvl="0" w:tplc="147AE7E8">
      <w:start w:val="4"/>
      <w:numFmt w:val="decimal"/>
      <w:lvlText w:val="%1、"/>
      <w:lvlJc w:val="left"/>
      <w:pPr>
        <w:ind w:left="480" w:hanging="360"/>
      </w:pPr>
      <w:rPr>
        <w:rFonts w:hint="default"/>
      </w:rPr>
    </w:lvl>
    <w:lvl w:ilvl="1" w:tplc="04090019" w:tentative="1">
      <w:start w:val="1"/>
      <w:numFmt w:val="lowerLetter"/>
      <w:lvlText w:val="%2)"/>
      <w:lvlJc w:val="left"/>
      <w:pPr>
        <w:ind w:left="960" w:hanging="420"/>
      </w:pPr>
    </w:lvl>
    <w:lvl w:ilvl="2" w:tplc="0409001B" w:tentative="1">
      <w:start w:val="1"/>
      <w:numFmt w:val="lowerRoman"/>
      <w:lvlText w:val="%3."/>
      <w:lvlJc w:val="right"/>
      <w:pPr>
        <w:ind w:left="1380" w:hanging="420"/>
      </w:pPr>
    </w:lvl>
    <w:lvl w:ilvl="3" w:tplc="0409000F" w:tentative="1">
      <w:start w:val="1"/>
      <w:numFmt w:val="decimal"/>
      <w:lvlText w:val="%4."/>
      <w:lvlJc w:val="left"/>
      <w:pPr>
        <w:ind w:left="1800" w:hanging="420"/>
      </w:pPr>
    </w:lvl>
    <w:lvl w:ilvl="4" w:tplc="04090019" w:tentative="1">
      <w:start w:val="1"/>
      <w:numFmt w:val="lowerLetter"/>
      <w:lvlText w:val="%5)"/>
      <w:lvlJc w:val="left"/>
      <w:pPr>
        <w:ind w:left="2220" w:hanging="420"/>
      </w:pPr>
    </w:lvl>
    <w:lvl w:ilvl="5" w:tplc="0409001B" w:tentative="1">
      <w:start w:val="1"/>
      <w:numFmt w:val="lowerRoman"/>
      <w:lvlText w:val="%6."/>
      <w:lvlJc w:val="right"/>
      <w:pPr>
        <w:ind w:left="2640" w:hanging="420"/>
      </w:pPr>
    </w:lvl>
    <w:lvl w:ilvl="6" w:tplc="0409000F" w:tentative="1">
      <w:start w:val="1"/>
      <w:numFmt w:val="decimal"/>
      <w:lvlText w:val="%7."/>
      <w:lvlJc w:val="left"/>
      <w:pPr>
        <w:ind w:left="3060" w:hanging="420"/>
      </w:pPr>
    </w:lvl>
    <w:lvl w:ilvl="7" w:tplc="04090019" w:tentative="1">
      <w:start w:val="1"/>
      <w:numFmt w:val="lowerLetter"/>
      <w:lvlText w:val="%8)"/>
      <w:lvlJc w:val="left"/>
      <w:pPr>
        <w:ind w:left="3480" w:hanging="420"/>
      </w:pPr>
    </w:lvl>
    <w:lvl w:ilvl="8" w:tplc="0409001B" w:tentative="1">
      <w:start w:val="1"/>
      <w:numFmt w:val="lowerRoman"/>
      <w:lvlText w:val="%9."/>
      <w:lvlJc w:val="right"/>
      <w:pPr>
        <w:ind w:left="390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1129"/>
        </w:tabs>
        <w:ind w:left="1129"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5" w15:restartNumberingAfterBreak="0">
    <w:nsid w:val="64527A9A"/>
    <w:multiLevelType w:val="hybridMultilevel"/>
    <w:tmpl w:val="6B040216"/>
    <w:lvl w:ilvl="0" w:tplc="2E060790">
      <w:start w:val="17"/>
      <w:numFmt w:val="decimal"/>
      <w:lvlText w:val="%1、"/>
      <w:lvlJc w:val="left"/>
      <w:pPr>
        <w:ind w:left="645" w:hanging="645"/>
      </w:pPr>
      <w:rPr>
        <w:rFonts w:hint="default"/>
        <w:sz w:val="32"/>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67F86E8C"/>
    <w:multiLevelType w:val="hybridMultilevel"/>
    <w:tmpl w:val="6F1ABF58"/>
    <w:lvl w:ilvl="0" w:tplc="268C43DA">
      <w:start w:val="4"/>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4"/>
  </w:num>
  <w:num w:numId="2">
    <w:abstractNumId w:val="3"/>
  </w:num>
  <w:num w:numId="3">
    <w:abstractNumId w:val="5"/>
  </w:num>
  <w:num w:numId="4">
    <w:abstractNumId w:val="2"/>
  </w:num>
  <w:num w:numId="5">
    <w:abstractNumId w:val="6"/>
  </w:num>
  <w:num w:numId="6">
    <w:abstractNumId w:val="0"/>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D5C5B"/>
    <w:rsid w:val="00002D5C"/>
    <w:rsid w:val="00004F24"/>
    <w:rsid w:val="00004FC2"/>
    <w:rsid w:val="000059E1"/>
    <w:rsid w:val="000134F5"/>
    <w:rsid w:val="0001707C"/>
    <w:rsid w:val="0003284F"/>
    <w:rsid w:val="000359B3"/>
    <w:rsid w:val="00043AB9"/>
    <w:rsid w:val="00052939"/>
    <w:rsid w:val="00054943"/>
    <w:rsid w:val="00062AD1"/>
    <w:rsid w:val="000642AE"/>
    <w:rsid w:val="00065622"/>
    <w:rsid w:val="00066C4B"/>
    <w:rsid w:val="00074BB0"/>
    <w:rsid w:val="00076DDE"/>
    <w:rsid w:val="00080728"/>
    <w:rsid w:val="00081171"/>
    <w:rsid w:val="00083906"/>
    <w:rsid w:val="00090064"/>
    <w:rsid w:val="00093204"/>
    <w:rsid w:val="000938C7"/>
    <w:rsid w:val="0009541D"/>
    <w:rsid w:val="00096FC7"/>
    <w:rsid w:val="000A02CA"/>
    <w:rsid w:val="000A26CE"/>
    <w:rsid w:val="000A5947"/>
    <w:rsid w:val="000A5A07"/>
    <w:rsid w:val="000B6C20"/>
    <w:rsid w:val="000D04B9"/>
    <w:rsid w:val="000D0B49"/>
    <w:rsid w:val="000D54A8"/>
    <w:rsid w:val="000D5F10"/>
    <w:rsid w:val="000D6E16"/>
    <w:rsid w:val="000E0AC0"/>
    <w:rsid w:val="000E31BB"/>
    <w:rsid w:val="000E4068"/>
    <w:rsid w:val="000F5456"/>
    <w:rsid w:val="000F5A2E"/>
    <w:rsid w:val="001057D4"/>
    <w:rsid w:val="00105E33"/>
    <w:rsid w:val="00107961"/>
    <w:rsid w:val="001122E1"/>
    <w:rsid w:val="00112763"/>
    <w:rsid w:val="00113340"/>
    <w:rsid w:val="001273AC"/>
    <w:rsid w:val="00133A60"/>
    <w:rsid w:val="00136914"/>
    <w:rsid w:val="00136FFD"/>
    <w:rsid w:val="001371CF"/>
    <w:rsid w:val="00137FE0"/>
    <w:rsid w:val="00160BF2"/>
    <w:rsid w:val="00173640"/>
    <w:rsid w:val="00175ADD"/>
    <w:rsid w:val="00177DFE"/>
    <w:rsid w:val="00184358"/>
    <w:rsid w:val="00195AF2"/>
    <w:rsid w:val="001A48BF"/>
    <w:rsid w:val="001B0EB3"/>
    <w:rsid w:val="001B527D"/>
    <w:rsid w:val="001B5F50"/>
    <w:rsid w:val="001B68D5"/>
    <w:rsid w:val="001B6B00"/>
    <w:rsid w:val="001B6C1F"/>
    <w:rsid w:val="001C4A6D"/>
    <w:rsid w:val="001D5C5B"/>
    <w:rsid w:val="001D7F20"/>
    <w:rsid w:val="001E4BA9"/>
    <w:rsid w:val="001E7195"/>
    <w:rsid w:val="001F06CE"/>
    <w:rsid w:val="001F558B"/>
    <w:rsid w:val="002068FC"/>
    <w:rsid w:val="002232E6"/>
    <w:rsid w:val="00224555"/>
    <w:rsid w:val="0023226C"/>
    <w:rsid w:val="0023667B"/>
    <w:rsid w:val="00241005"/>
    <w:rsid w:val="002440BF"/>
    <w:rsid w:val="002500AC"/>
    <w:rsid w:val="00250CBC"/>
    <w:rsid w:val="00250F43"/>
    <w:rsid w:val="002549BB"/>
    <w:rsid w:val="0025761E"/>
    <w:rsid w:val="00260F22"/>
    <w:rsid w:val="00266ABF"/>
    <w:rsid w:val="002831F9"/>
    <w:rsid w:val="00283A4B"/>
    <w:rsid w:val="002933BE"/>
    <w:rsid w:val="00295A5F"/>
    <w:rsid w:val="002A5C23"/>
    <w:rsid w:val="002B2526"/>
    <w:rsid w:val="002B5E1D"/>
    <w:rsid w:val="002C52F2"/>
    <w:rsid w:val="002D3103"/>
    <w:rsid w:val="002D4950"/>
    <w:rsid w:val="002E2C0E"/>
    <w:rsid w:val="002E5C45"/>
    <w:rsid w:val="002E6679"/>
    <w:rsid w:val="002F61B2"/>
    <w:rsid w:val="00306EF5"/>
    <w:rsid w:val="00307ADD"/>
    <w:rsid w:val="00307B93"/>
    <w:rsid w:val="00311A45"/>
    <w:rsid w:val="00312716"/>
    <w:rsid w:val="00315D16"/>
    <w:rsid w:val="00316E94"/>
    <w:rsid w:val="00323947"/>
    <w:rsid w:val="003241B6"/>
    <w:rsid w:val="00325B5D"/>
    <w:rsid w:val="00326CB9"/>
    <w:rsid w:val="003307C8"/>
    <w:rsid w:val="003350B5"/>
    <w:rsid w:val="00337214"/>
    <w:rsid w:val="00337915"/>
    <w:rsid w:val="003430A8"/>
    <w:rsid w:val="00350995"/>
    <w:rsid w:val="00351401"/>
    <w:rsid w:val="00357DE6"/>
    <w:rsid w:val="00364E96"/>
    <w:rsid w:val="00366E00"/>
    <w:rsid w:val="00367250"/>
    <w:rsid w:val="00372054"/>
    <w:rsid w:val="003746A9"/>
    <w:rsid w:val="003813BF"/>
    <w:rsid w:val="0038267D"/>
    <w:rsid w:val="003835A1"/>
    <w:rsid w:val="00386D07"/>
    <w:rsid w:val="00386F3A"/>
    <w:rsid w:val="003918D1"/>
    <w:rsid w:val="003A2A53"/>
    <w:rsid w:val="003B244F"/>
    <w:rsid w:val="003B7512"/>
    <w:rsid w:val="003C1311"/>
    <w:rsid w:val="003C2879"/>
    <w:rsid w:val="003C2ABE"/>
    <w:rsid w:val="003C6BE5"/>
    <w:rsid w:val="003C6E01"/>
    <w:rsid w:val="003E0C1E"/>
    <w:rsid w:val="003E0F28"/>
    <w:rsid w:val="003E34BE"/>
    <w:rsid w:val="003E7EBF"/>
    <w:rsid w:val="003F3952"/>
    <w:rsid w:val="003F3FFE"/>
    <w:rsid w:val="004136D5"/>
    <w:rsid w:val="00416499"/>
    <w:rsid w:val="00416B67"/>
    <w:rsid w:val="00421321"/>
    <w:rsid w:val="0042233F"/>
    <w:rsid w:val="00434F5F"/>
    <w:rsid w:val="0044304E"/>
    <w:rsid w:val="004559AE"/>
    <w:rsid w:val="00457AC8"/>
    <w:rsid w:val="004738C5"/>
    <w:rsid w:val="00475E78"/>
    <w:rsid w:val="00477E9D"/>
    <w:rsid w:val="00482A91"/>
    <w:rsid w:val="00484459"/>
    <w:rsid w:val="00493964"/>
    <w:rsid w:val="00494714"/>
    <w:rsid w:val="004A1B16"/>
    <w:rsid w:val="004A2169"/>
    <w:rsid w:val="004A35EE"/>
    <w:rsid w:val="004A5180"/>
    <w:rsid w:val="004A7AFA"/>
    <w:rsid w:val="004B4E00"/>
    <w:rsid w:val="004B4F53"/>
    <w:rsid w:val="004B5B28"/>
    <w:rsid w:val="004B7B52"/>
    <w:rsid w:val="004C697D"/>
    <w:rsid w:val="004D2E4D"/>
    <w:rsid w:val="004D3766"/>
    <w:rsid w:val="004E2D26"/>
    <w:rsid w:val="004F3CD4"/>
    <w:rsid w:val="00502C52"/>
    <w:rsid w:val="00503998"/>
    <w:rsid w:val="00503ABE"/>
    <w:rsid w:val="005051CE"/>
    <w:rsid w:val="005069D7"/>
    <w:rsid w:val="00512F3D"/>
    <w:rsid w:val="00522216"/>
    <w:rsid w:val="005276CB"/>
    <w:rsid w:val="00534BBF"/>
    <w:rsid w:val="00537195"/>
    <w:rsid w:val="00571165"/>
    <w:rsid w:val="00572F09"/>
    <w:rsid w:val="00585959"/>
    <w:rsid w:val="005860C0"/>
    <w:rsid w:val="005973C6"/>
    <w:rsid w:val="005A4838"/>
    <w:rsid w:val="005A5B27"/>
    <w:rsid w:val="005B390E"/>
    <w:rsid w:val="005B3D73"/>
    <w:rsid w:val="005D145E"/>
    <w:rsid w:val="005D2C75"/>
    <w:rsid w:val="005D49C4"/>
    <w:rsid w:val="005D61F0"/>
    <w:rsid w:val="005D6830"/>
    <w:rsid w:val="005E0BBA"/>
    <w:rsid w:val="005E2A05"/>
    <w:rsid w:val="005F4CBF"/>
    <w:rsid w:val="005F6E38"/>
    <w:rsid w:val="006002A8"/>
    <w:rsid w:val="00601AB7"/>
    <w:rsid w:val="0060606F"/>
    <w:rsid w:val="00611225"/>
    <w:rsid w:val="006118BC"/>
    <w:rsid w:val="00613697"/>
    <w:rsid w:val="00623D78"/>
    <w:rsid w:val="006255A5"/>
    <w:rsid w:val="00631D05"/>
    <w:rsid w:val="00633A36"/>
    <w:rsid w:val="0063784B"/>
    <w:rsid w:val="00643BB8"/>
    <w:rsid w:val="006446FE"/>
    <w:rsid w:val="006559C3"/>
    <w:rsid w:val="006657F5"/>
    <w:rsid w:val="00667CCD"/>
    <w:rsid w:val="0067523F"/>
    <w:rsid w:val="00676F06"/>
    <w:rsid w:val="00683831"/>
    <w:rsid w:val="00690DB2"/>
    <w:rsid w:val="00692028"/>
    <w:rsid w:val="00692479"/>
    <w:rsid w:val="00692B56"/>
    <w:rsid w:val="00697A76"/>
    <w:rsid w:val="006B6879"/>
    <w:rsid w:val="006B7E4D"/>
    <w:rsid w:val="006C1673"/>
    <w:rsid w:val="006C2780"/>
    <w:rsid w:val="006C4679"/>
    <w:rsid w:val="006C7FE2"/>
    <w:rsid w:val="006D5AA1"/>
    <w:rsid w:val="006D7240"/>
    <w:rsid w:val="006E735F"/>
    <w:rsid w:val="006F0B97"/>
    <w:rsid w:val="006F543B"/>
    <w:rsid w:val="00700598"/>
    <w:rsid w:val="0070183D"/>
    <w:rsid w:val="00702349"/>
    <w:rsid w:val="00703A3B"/>
    <w:rsid w:val="007068E8"/>
    <w:rsid w:val="00715514"/>
    <w:rsid w:val="007215D7"/>
    <w:rsid w:val="00721E68"/>
    <w:rsid w:val="00724C73"/>
    <w:rsid w:val="007422EB"/>
    <w:rsid w:val="00761E15"/>
    <w:rsid w:val="007649B3"/>
    <w:rsid w:val="007662F5"/>
    <w:rsid w:val="007671BC"/>
    <w:rsid w:val="00771CF8"/>
    <w:rsid w:val="00784599"/>
    <w:rsid w:val="007A2C20"/>
    <w:rsid w:val="007A30EE"/>
    <w:rsid w:val="007A5F95"/>
    <w:rsid w:val="007B4FE1"/>
    <w:rsid w:val="007D5894"/>
    <w:rsid w:val="007F7483"/>
    <w:rsid w:val="00803305"/>
    <w:rsid w:val="0081100C"/>
    <w:rsid w:val="0081179D"/>
    <w:rsid w:val="00817AAA"/>
    <w:rsid w:val="008215FB"/>
    <w:rsid w:val="00824EDE"/>
    <w:rsid w:val="0083029A"/>
    <w:rsid w:val="008333FB"/>
    <w:rsid w:val="008340A2"/>
    <w:rsid w:val="0084141C"/>
    <w:rsid w:val="0085080D"/>
    <w:rsid w:val="0085171E"/>
    <w:rsid w:val="00860ACA"/>
    <w:rsid w:val="00863011"/>
    <w:rsid w:val="00870EF3"/>
    <w:rsid w:val="00871EBA"/>
    <w:rsid w:val="008943BD"/>
    <w:rsid w:val="00897E3F"/>
    <w:rsid w:val="008A06E1"/>
    <w:rsid w:val="008A4B83"/>
    <w:rsid w:val="008A53B2"/>
    <w:rsid w:val="008A5493"/>
    <w:rsid w:val="008A7845"/>
    <w:rsid w:val="008B625F"/>
    <w:rsid w:val="008D1969"/>
    <w:rsid w:val="008D28F5"/>
    <w:rsid w:val="008D3752"/>
    <w:rsid w:val="008D71AD"/>
    <w:rsid w:val="008D7E1C"/>
    <w:rsid w:val="008E016E"/>
    <w:rsid w:val="008E52D6"/>
    <w:rsid w:val="008F720C"/>
    <w:rsid w:val="00917906"/>
    <w:rsid w:val="0093515E"/>
    <w:rsid w:val="009368FD"/>
    <w:rsid w:val="009402E4"/>
    <w:rsid w:val="009410F1"/>
    <w:rsid w:val="00941B4B"/>
    <w:rsid w:val="009431E6"/>
    <w:rsid w:val="009472B8"/>
    <w:rsid w:val="00951FF9"/>
    <w:rsid w:val="00953B27"/>
    <w:rsid w:val="009621CC"/>
    <w:rsid w:val="009639EC"/>
    <w:rsid w:val="00971AB8"/>
    <w:rsid w:val="00973733"/>
    <w:rsid w:val="009737FA"/>
    <w:rsid w:val="00982165"/>
    <w:rsid w:val="00984559"/>
    <w:rsid w:val="009855C8"/>
    <w:rsid w:val="009A0C62"/>
    <w:rsid w:val="009A2494"/>
    <w:rsid w:val="009A4D82"/>
    <w:rsid w:val="009A7C53"/>
    <w:rsid w:val="009C2DE9"/>
    <w:rsid w:val="009C4878"/>
    <w:rsid w:val="009C7F2F"/>
    <w:rsid w:val="009D24C4"/>
    <w:rsid w:val="009D536C"/>
    <w:rsid w:val="009E1FB5"/>
    <w:rsid w:val="009E2A01"/>
    <w:rsid w:val="009E2B0C"/>
    <w:rsid w:val="009E4FA1"/>
    <w:rsid w:val="009E527A"/>
    <w:rsid w:val="009E62D0"/>
    <w:rsid w:val="009E6335"/>
    <w:rsid w:val="009F3877"/>
    <w:rsid w:val="009F48C6"/>
    <w:rsid w:val="00A179F4"/>
    <w:rsid w:val="00A25955"/>
    <w:rsid w:val="00A27DF4"/>
    <w:rsid w:val="00A30ED5"/>
    <w:rsid w:val="00A33895"/>
    <w:rsid w:val="00A35D17"/>
    <w:rsid w:val="00A40D6D"/>
    <w:rsid w:val="00A45710"/>
    <w:rsid w:val="00A47B6E"/>
    <w:rsid w:val="00A5002B"/>
    <w:rsid w:val="00A52DDA"/>
    <w:rsid w:val="00A5386F"/>
    <w:rsid w:val="00A53DA3"/>
    <w:rsid w:val="00A54D70"/>
    <w:rsid w:val="00A568D6"/>
    <w:rsid w:val="00A6168F"/>
    <w:rsid w:val="00A61DCC"/>
    <w:rsid w:val="00A67821"/>
    <w:rsid w:val="00A71748"/>
    <w:rsid w:val="00A71CBF"/>
    <w:rsid w:val="00A828D1"/>
    <w:rsid w:val="00A84368"/>
    <w:rsid w:val="00A86337"/>
    <w:rsid w:val="00A92A0A"/>
    <w:rsid w:val="00A938C7"/>
    <w:rsid w:val="00A9418F"/>
    <w:rsid w:val="00A95B1B"/>
    <w:rsid w:val="00AA2952"/>
    <w:rsid w:val="00AA5F77"/>
    <w:rsid w:val="00AA7F28"/>
    <w:rsid w:val="00AB350A"/>
    <w:rsid w:val="00AB44C4"/>
    <w:rsid w:val="00AB4B0F"/>
    <w:rsid w:val="00AB66CA"/>
    <w:rsid w:val="00AD13C4"/>
    <w:rsid w:val="00AE25A4"/>
    <w:rsid w:val="00AE3697"/>
    <w:rsid w:val="00AF0CAF"/>
    <w:rsid w:val="00AF3DBB"/>
    <w:rsid w:val="00B022A9"/>
    <w:rsid w:val="00B10E35"/>
    <w:rsid w:val="00B27F3C"/>
    <w:rsid w:val="00B302E8"/>
    <w:rsid w:val="00B31AD8"/>
    <w:rsid w:val="00B365F6"/>
    <w:rsid w:val="00B477FC"/>
    <w:rsid w:val="00B502F8"/>
    <w:rsid w:val="00B50F23"/>
    <w:rsid w:val="00B52655"/>
    <w:rsid w:val="00B52C26"/>
    <w:rsid w:val="00B53DD5"/>
    <w:rsid w:val="00B549C9"/>
    <w:rsid w:val="00B54AE4"/>
    <w:rsid w:val="00B5594C"/>
    <w:rsid w:val="00B5777C"/>
    <w:rsid w:val="00B61D18"/>
    <w:rsid w:val="00B65233"/>
    <w:rsid w:val="00B65856"/>
    <w:rsid w:val="00B7003F"/>
    <w:rsid w:val="00B72C5E"/>
    <w:rsid w:val="00B74102"/>
    <w:rsid w:val="00B775A8"/>
    <w:rsid w:val="00B80904"/>
    <w:rsid w:val="00B82FD7"/>
    <w:rsid w:val="00B8436B"/>
    <w:rsid w:val="00B86E0C"/>
    <w:rsid w:val="00B93E89"/>
    <w:rsid w:val="00B94588"/>
    <w:rsid w:val="00B948C3"/>
    <w:rsid w:val="00B979B0"/>
    <w:rsid w:val="00BA139D"/>
    <w:rsid w:val="00BA1AB7"/>
    <w:rsid w:val="00BA6D07"/>
    <w:rsid w:val="00BB4469"/>
    <w:rsid w:val="00BB7388"/>
    <w:rsid w:val="00BC44E7"/>
    <w:rsid w:val="00BC57D8"/>
    <w:rsid w:val="00BC65EE"/>
    <w:rsid w:val="00BC6DB6"/>
    <w:rsid w:val="00BD103A"/>
    <w:rsid w:val="00BD5564"/>
    <w:rsid w:val="00BE252C"/>
    <w:rsid w:val="00BE2CB7"/>
    <w:rsid w:val="00BE3E8B"/>
    <w:rsid w:val="00BE4314"/>
    <w:rsid w:val="00BF2030"/>
    <w:rsid w:val="00BF3CE1"/>
    <w:rsid w:val="00BF4510"/>
    <w:rsid w:val="00BF7486"/>
    <w:rsid w:val="00C00131"/>
    <w:rsid w:val="00C1660B"/>
    <w:rsid w:val="00C25B3A"/>
    <w:rsid w:val="00C36DBA"/>
    <w:rsid w:val="00C50A9E"/>
    <w:rsid w:val="00C5468D"/>
    <w:rsid w:val="00C57911"/>
    <w:rsid w:val="00C62F88"/>
    <w:rsid w:val="00C634CE"/>
    <w:rsid w:val="00C72709"/>
    <w:rsid w:val="00C83359"/>
    <w:rsid w:val="00C911DE"/>
    <w:rsid w:val="00C928D9"/>
    <w:rsid w:val="00C9795A"/>
    <w:rsid w:val="00CA0662"/>
    <w:rsid w:val="00CA43B6"/>
    <w:rsid w:val="00CA67EB"/>
    <w:rsid w:val="00CA6D13"/>
    <w:rsid w:val="00CB2AA3"/>
    <w:rsid w:val="00CB467D"/>
    <w:rsid w:val="00CD1C3B"/>
    <w:rsid w:val="00CD23BD"/>
    <w:rsid w:val="00CE0DB1"/>
    <w:rsid w:val="00CF19CE"/>
    <w:rsid w:val="00D00796"/>
    <w:rsid w:val="00D0519C"/>
    <w:rsid w:val="00D11AB7"/>
    <w:rsid w:val="00D16EAC"/>
    <w:rsid w:val="00D27E3F"/>
    <w:rsid w:val="00D31155"/>
    <w:rsid w:val="00D35281"/>
    <w:rsid w:val="00D46F30"/>
    <w:rsid w:val="00D47C7B"/>
    <w:rsid w:val="00D50535"/>
    <w:rsid w:val="00D51BE7"/>
    <w:rsid w:val="00D52A6A"/>
    <w:rsid w:val="00D52B98"/>
    <w:rsid w:val="00D5358E"/>
    <w:rsid w:val="00D61272"/>
    <w:rsid w:val="00D61ACB"/>
    <w:rsid w:val="00D61AD2"/>
    <w:rsid w:val="00D65DD8"/>
    <w:rsid w:val="00D67A5F"/>
    <w:rsid w:val="00D769AD"/>
    <w:rsid w:val="00D81C3F"/>
    <w:rsid w:val="00D82291"/>
    <w:rsid w:val="00D83B31"/>
    <w:rsid w:val="00D85348"/>
    <w:rsid w:val="00D9088E"/>
    <w:rsid w:val="00D939E1"/>
    <w:rsid w:val="00DA0C40"/>
    <w:rsid w:val="00DB3AE4"/>
    <w:rsid w:val="00DC675C"/>
    <w:rsid w:val="00DD1E2E"/>
    <w:rsid w:val="00DD323E"/>
    <w:rsid w:val="00DD58B9"/>
    <w:rsid w:val="00DE5D4C"/>
    <w:rsid w:val="00DE7DA6"/>
    <w:rsid w:val="00DF1795"/>
    <w:rsid w:val="00DF1A98"/>
    <w:rsid w:val="00E00735"/>
    <w:rsid w:val="00E011DC"/>
    <w:rsid w:val="00E01533"/>
    <w:rsid w:val="00E0283D"/>
    <w:rsid w:val="00E0301E"/>
    <w:rsid w:val="00E122D2"/>
    <w:rsid w:val="00E128F4"/>
    <w:rsid w:val="00E23490"/>
    <w:rsid w:val="00E24E3D"/>
    <w:rsid w:val="00E32EF6"/>
    <w:rsid w:val="00E34E6C"/>
    <w:rsid w:val="00E352CD"/>
    <w:rsid w:val="00E419B2"/>
    <w:rsid w:val="00E43322"/>
    <w:rsid w:val="00E43563"/>
    <w:rsid w:val="00E43FC9"/>
    <w:rsid w:val="00E47446"/>
    <w:rsid w:val="00E511F4"/>
    <w:rsid w:val="00E56448"/>
    <w:rsid w:val="00E65AF2"/>
    <w:rsid w:val="00E72AD1"/>
    <w:rsid w:val="00E8298B"/>
    <w:rsid w:val="00E8518B"/>
    <w:rsid w:val="00E85AB2"/>
    <w:rsid w:val="00E91CCF"/>
    <w:rsid w:val="00E9236D"/>
    <w:rsid w:val="00E92E4C"/>
    <w:rsid w:val="00EA321D"/>
    <w:rsid w:val="00EB0D34"/>
    <w:rsid w:val="00EB39AD"/>
    <w:rsid w:val="00EB5501"/>
    <w:rsid w:val="00EC393C"/>
    <w:rsid w:val="00EC4973"/>
    <w:rsid w:val="00ED379C"/>
    <w:rsid w:val="00ED6286"/>
    <w:rsid w:val="00ED67F3"/>
    <w:rsid w:val="00ED7306"/>
    <w:rsid w:val="00EE16BE"/>
    <w:rsid w:val="00EE5C8A"/>
    <w:rsid w:val="00EF09B5"/>
    <w:rsid w:val="00EF09F2"/>
    <w:rsid w:val="00EF0BE3"/>
    <w:rsid w:val="00F00046"/>
    <w:rsid w:val="00F01C83"/>
    <w:rsid w:val="00F022E7"/>
    <w:rsid w:val="00F0417F"/>
    <w:rsid w:val="00F14589"/>
    <w:rsid w:val="00F148E8"/>
    <w:rsid w:val="00F14B36"/>
    <w:rsid w:val="00F14C31"/>
    <w:rsid w:val="00F151E3"/>
    <w:rsid w:val="00F17A2F"/>
    <w:rsid w:val="00F20A53"/>
    <w:rsid w:val="00F21AB1"/>
    <w:rsid w:val="00F22EA2"/>
    <w:rsid w:val="00F22FBF"/>
    <w:rsid w:val="00F3020E"/>
    <w:rsid w:val="00F344C3"/>
    <w:rsid w:val="00F42D56"/>
    <w:rsid w:val="00F440CE"/>
    <w:rsid w:val="00F50DC5"/>
    <w:rsid w:val="00F55F40"/>
    <w:rsid w:val="00F70FAB"/>
    <w:rsid w:val="00F75009"/>
    <w:rsid w:val="00F82D3F"/>
    <w:rsid w:val="00F850CF"/>
    <w:rsid w:val="00F90ADB"/>
    <w:rsid w:val="00F979D4"/>
    <w:rsid w:val="00FA0B98"/>
    <w:rsid w:val="00FA22F5"/>
    <w:rsid w:val="00FA513D"/>
    <w:rsid w:val="00FA6923"/>
    <w:rsid w:val="00FC479D"/>
    <w:rsid w:val="00FC70CD"/>
    <w:rsid w:val="00FD35BF"/>
    <w:rsid w:val="00FE215B"/>
    <w:rsid w:val="00FE3998"/>
    <w:rsid w:val="00FE4813"/>
    <w:rsid w:val="00FE566D"/>
    <w:rsid w:val="00FF1DF5"/>
    <w:rsid w:val="00FF3AA4"/>
    <w:rsid w:val="00FF4A66"/>
    <w:rsid w:val="0685411A"/>
    <w:rsid w:val="08E07707"/>
    <w:rsid w:val="1309715D"/>
    <w:rsid w:val="170209AC"/>
    <w:rsid w:val="1CBF11CB"/>
    <w:rsid w:val="27B91ECD"/>
    <w:rsid w:val="27E87547"/>
    <w:rsid w:val="3D1B54C9"/>
    <w:rsid w:val="415A73C9"/>
    <w:rsid w:val="516265CB"/>
    <w:rsid w:val="5E6A3F6A"/>
    <w:rsid w:val="60D859F5"/>
    <w:rsid w:val="65BB51FB"/>
    <w:rsid w:val="69E82797"/>
    <w:rsid w:val="6DAB2707"/>
    <w:rsid w:val="739B225B"/>
    <w:rsid w:val="770D6DBD"/>
    <w:rsid w:val="79653D43"/>
    <w:rsid w:val="7CCF35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D664485A-4B17-4243-96C8-5D80D886DE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unhideWhenUsed="1"/>
    <w:lsdException w:name="toc 2" w:locked="1" w:uiPriority="0" w:unhideWhenUsed="1"/>
    <w:lsdException w:name="toc 3" w:locked="1" w:uiPriority="0" w:unhideWhenUsed="1"/>
    <w:lsdException w:name="toc 4" w:locked="1" w:uiPriority="0" w:unhideWhenUsed="1"/>
    <w:lsdException w:name="toc 5" w:locked="1" w:uiPriority="0" w:unhideWhenUsed="1"/>
    <w:lsdException w:name="toc 6" w:locked="1" w:uiPriority="0" w:unhideWhenUsed="1"/>
    <w:lsdException w:name="toc 7" w:locked="1" w:uiPriority="0" w:unhideWhenUsed="1"/>
    <w:lsdException w:name="toc 8" w:locked="1" w:uiPriority="0" w:unhideWhenUsed="1"/>
    <w:lsdException w:name="toc 9" w:locked="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unhideWhenUsed="1" w:qFormat="1"/>
    <w:lsdException w:name="Body Text Indent"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B4E00"/>
    <w:pPr>
      <w:widowControl w:val="0"/>
      <w:jc w:val="both"/>
    </w:pPr>
    <w:rPr>
      <w:kern w:val="2"/>
      <w:sz w:val="21"/>
      <w:szCs w:val="24"/>
    </w:rPr>
  </w:style>
  <w:style w:type="paragraph" w:styleId="2">
    <w:name w:val="heading 2"/>
    <w:basedOn w:val="a"/>
    <w:next w:val="a"/>
    <w:link w:val="2Char"/>
    <w:uiPriority w:val="99"/>
    <w:qFormat/>
    <w:rsid w:val="004B4E00"/>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4B4E00"/>
    <w:pPr>
      <w:jc w:val="left"/>
    </w:pPr>
    <w:rPr>
      <w:kern w:val="0"/>
      <w:sz w:val="24"/>
    </w:rPr>
  </w:style>
  <w:style w:type="paragraph" w:styleId="a4">
    <w:name w:val="Body Text"/>
    <w:basedOn w:val="a"/>
    <w:link w:val="Char0"/>
    <w:uiPriority w:val="99"/>
    <w:qFormat/>
    <w:rsid w:val="004B4E00"/>
    <w:pPr>
      <w:spacing w:after="120"/>
    </w:pPr>
    <w:rPr>
      <w:kern w:val="0"/>
      <w:sz w:val="24"/>
    </w:rPr>
  </w:style>
  <w:style w:type="paragraph" w:styleId="a5">
    <w:name w:val="Body Text Indent"/>
    <w:basedOn w:val="a"/>
    <w:link w:val="Char1"/>
    <w:uiPriority w:val="99"/>
    <w:rsid w:val="004B4E00"/>
    <w:pPr>
      <w:spacing w:after="120"/>
      <w:ind w:leftChars="200" w:left="420"/>
    </w:pPr>
    <w:rPr>
      <w:kern w:val="0"/>
      <w:sz w:val="24"/>
    </w:rPr>
  </w:style>
  <w:style w:type="paragraph" w:styleId="a6">
    <w:name w:val="Plain Text"/>
    <w:basedOn w:val="a"/>
    <w:link w:val="Char2"/>
    <w:uiPriority w:val="99"/>
    <w:rsid w:val="004B4E00"/>
    <w:rPr>
      <w:rFonts w:ascii="宋体" w:hAnsi="Courier New"/>
      <w:kern w:val="0"/>
      <w:szCs w:val="21"/>
    </w:rPr>
  </w:style>
  <w:style w:type="paragraph" w:styleId="a7">
    <w:name w:val="Date"/>
    <w:basedOn w:val="a"/>
    <w:next w:val="a"/>
    <w:link w:val="Char3"/>
    <w:uiPriority w:val="99"/>
    <w:rsid w:val="004B4E00"/>
    <w:pPr>
      <w:ind w:leftChars="2500" w:left="100"/>
    </w:pPr>
    <w:rPr>
      <w:kern w:val="0"/>
      <w:sz w:val="24"/>
    </w:rPr>
  </w:style>
  <w:style w:type="paragraph" w:styleId="20">
    <w:name w:val="Body Text Indent 2"/>
    <w:basedOn w:val="a"/>
    <w:link w:val="2Char0"/>
    <w:uiPriority w:val="99"/>
    <w:qFormat/>
    <w:rsid w:val="004B4E00"/>
    <w:pPr>
      <w:spacing w:after="120" w:line="480" w:lineRule="auto"/>
      <w:ind w:leftChars="200" w:left="420"/>
    </w:pPr>
    <w:rPr>
      <w:kern w:val="0"/>
      <w:sz w:val="24"/>
    </w:rPr>
  </w:style>
  <w:style w:type="paragraph" w:styleId="a8">
    <w:name w:val="Balloon Text"/>
    <w:basedOn w:val="a"/>
    <w:link w:val="Char4"/>
    <w:uiPriority w:val="99"/>
    <w:semiHidden/>
    <w:qFormat/>
    <w:rsid w:val="004B4E00"/>
    <w:rPr>
      <w:kern w:val="0"/>
      <w:sz w:val="18"/>
      <w:szCs w:val="18"/>
    </w:rPr>
  </w:style>
  <w:style w:type="paragraph" w:styleId="a9">
    <w:name w:val="footer"/>
    <w:basedOn w:val="a"/>
    <w:link w:val="Char5"/>
    <w:uiPriority w:val="99"/>
    <w:qFormat/>
    <w:rsid w:val="004B4E00"/>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4B4E00"/>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4B4E00"/>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4B4E00"/>
    <w:rPr>
      <w:b/>
      <w:bCs/>
    </w:rPr>
  </w:style>
  <w:style w:type="table" w:styleId="ad">
    <w:name w:val="Table Grid"/>
    <w:basedOn w:val="a1"/>
    <w:uiPriority w:val="99"/>
    <w:qFormat/>
    <w:rsid w:val="004B4E0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Emphasis"/>
    <w:basedOn w:val="a0"/>
    <w:uiPriority w:val="20"/>
    <w:qFormat/>
    <w:locked/>
    <w:rsid w:val="004B4E00"/>
    <w:rPr>
      <w:i/>
      <w:iCs/>
    </w:rPr>
  </w:style>
  <w:style w:type="character" w:styleId="af">
    <w:name w:val="annotation reference"/>
    <w:basedOn w:val="a0"/>
    <w:uiPriority w:val="99"/>
    <w:semiHidden/>
    <w:qFormat/>
    <w:rsid w:val="004B4E00"/>
    <w:rPr>
      <w:rFonts w:cs="Times New Roman"/>
      <w:sz w:val="21"/>
    </w:rPr>
  </w:style>
  <w:style w:type="character" w:customStyle="1" w:styleId="2Char">
    <w:name w:val="标题 2 Char"/>
    <w:basedOn w:val="a0"/>
    <w:link w:val="2"/>
    <w:uiPriority w:val="99"/>
    <w:qFormat/>
    <w:locked/>
    <w:rsid w:val="004B4E00"/>
    <w:rPr>
      <w:rFonts w:ascii="Arial" w:eastAsia="黑体" w:hAnsi="Arial" w:cs="Times New Roman"/>
      <w:b/>
      <w:sz w:val="20"/>
    </w:rPr>
  </w:style>
  <w:style w:type="character" w:customStyle="1" w:styleId="Char2">
    <w:name w:val="纯文本 Char"/>
    <w:basedOn w:val="a0"/>
    <w:link w:val="a6"/>
    <w:uiPriority w:val="99"/>
    <w:qFormat/>
    <w:locked/>
    <w:rsid w:val="004B4E00"/>
    <w:rPr>
      <w:rFonts w:ascii="宋体" w:eastAsia="宋体" w:hAnsi="Courier New" w:cs="Times New Roman"/>
      <w:sz w:val="21"/>
    </w:rPr>
  </w:style>
  <w:style w:type="character" w:customStyle="1" w:styleId="Char1">
    <w:name w:val="正文文本缩进 Char"/>
    <w:basedOn w:val="a0"/>
    <w:link w:val="a5"/>
    <w:uiPriority w:val="99"/>
    <w:qFormat/>
    <w:locked/>
    <w:rsid w:val="004B4E00"/>
    <w:rPr>
      <w:rFonts w:ascii="Times New Roman" w:eastAsia="宋体" w:hAnsi="Times New Roman" w:cs="Times New Roman"/>
      <w:sz w:val="24"/>
    </w:rPr>
  </w:style>
  <w:style w:type="character" w:customStyle="1" w:styleId="Char3">
    <w:name w:val="日期 Char"/>
    <w:basedOn w:val="a0"/>
    <w:link w:val="a7"/>
    <w:uiPriority w:val="99"/>
    <w:qFormat/>
    <w:locked/>
    <w:rsid w:val="004B4E00"/>
    <w:rPr>
      <w:rFonts w:ascii="Times New Roman" w:eastAsia="宋体" w:hAnsi="Times New Roman" w:cs="Times New Roman"/>
      <w:sz w:val="24"/>
    </w:rPr>
  </w:style>
  <w:style w:type="paragraph" w:customStyle="1" w:styleId="Default">
    <w:name w:val="Default"/>
    <w:uiPriority w:val="99"/>
    <w:qFormat/>
    <w:rsid w:val="004B4E00"/>
    <w:pPr>
      <w:widowControl w:val="0"/>
      <w:autoSpaceDE w:val="0"/>
      <w:autoSpaceDN w:val="0"/>
      <w:adjustRightInd w:val="0"/>
    </w:pPr>
    <w:rPr>
      <w:rFonts w:ascii="宋体" w:cs="宋体"/>
      <w:color w:val="000000"/>
      <w:sz w:val="24"/>
      <w:szCs w:val="24"/>
    </w:rPr>
  </w:style>
  <w:style w:type="character" w:customStyle="1" w:styleId="2Char0">
    <w:name w:val="正文文本缩进 2 Char"/>
    <w:basedOn w:val="a0"/>
    <w:link w:val="20"/>
    <w:uiPriority w:val="99"/>
    <w:qFormat/>
    <w:locked/>
    <w:rsid w:val="004B4E00"/>
    <w:rPr>
      <w:rFonts w:ascii="Times New Roman" w:eastAsia="宋体" w:hAnsi="Times New Roman" w:cs="Times New Roman"/>
      <w:sz w:val="24"/>
    </w:rPr>
  </w:style>
  <w:style w:type="character" w:customStyle="1" w:styleId="Char6">
    <w:name w:val="页眉 Char"/>
    <w:basedOn w:val="a0"/>
    <w:link w:val="aa"/>
    <w:uiPriority w:val="99"/>
    <w:semiHidden/>
    <w:qFormat/>
    <w:locked/>
    <w:rsid w:val="004B4E00"/>
    <w:rPr>
      <w:rFonts w:ascii="Times New Roman" w:eastAsia="宋体" w:hAnsi="Times New Roman" w:cs="Times New Roman"/>
      <w:sz w:val="18"/>
    </w:rPr>
  </w:style>
  <w:style w:type="character" w:customStyle="1" w:styleId="Char5">
    <w:name w:val="页脚 Char"/>
    <w:basedOn w:val="a0"/>
    <w:link w:val="a9"/>
    <w:uiPriority w:val="99"/>
    <w:qFormat/>
    <w:locked/>
    <w:rsid w:val="004B4E00"/>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4B4E00"/>
    <w:rPr>
      <w:rFonts w:ascii="Times New Roman" w:hAnsi="Times New Roman" w:cs="Times New Roman"/>
      <w:sz w:val="24"/>
    </w:rPr>
  </w:style>
  <w:style w:type="character" w:customStyle="1" w:styleId="Char7">
    <w:name w:val="批注主题 Char"/>
    <w:basedOn w:val="Char"/>
    <w:link w:val="ac"/>
    <w:uiPriority w:val="99"/>
    <w:semiHidden/>
    <w:qFormat/>
    <w:locked/>
    <w:rsid w:val="004B4E00"/>
    <w:rPr>
      <w:rFonts w:ascii="Times New Roman" w:hAnsi="Times New Roman" w:cs="Times New Roman"/>
      <w:b/>
      <w:sz w:val="24"/>
    </w:rPr>
  </w:style>
  <w:style w:type="character" w:customStyle="1" w:styleId="Char4">
    <w:name w:val="批注框文本 Char"/>
    <w:basedOn w:val="a0"/>
    <w:link w:val="a8"/>
    <w:uiPriority w:val="99"/>
    <w:semiHidden/>
    <w:qFormat/>
    <w:locked/>
    <w:rsid w:val="004B4E00"/>
    <w:rPr>
      <w:rFonts w:ascii="Times New Roman" w:hAnsi="Times New Roman" w:cs="Times New Roman"/>
      <w:sz w:val="18"/>
    </w:rPr>
  </w:style>
  <w:style w:type="character" w:customStyle="1" w:styleId="Char0">
    <w:name w:val="正文文本 Char"/>
    <w:basedOn w:val="a0"/>
    <w:link w:val="a4"/>
    <w:uiPriority w:val="99"/>
    <w:semiHidden/>
    <w:qFormat/>
    <w:locked/>
    <w:rsid w:val="004B4E00"/>
    <w:rPr>
      <w:rFonts w:ascii="Times New Roman" w:hAnsi="Times New Roman" w:cs="Times New Roman"/>
      <w:sz w:val="24"/>
    </w:rPr>
  </w:style>
  <w:style w:type="paragraph" w:customStyle="1" w:styleId="TableParagraph">
    <w:name w:val="Table Paragraph"/>
    <w:basedOn w:val="a"/>
    <w:uiPriority w:val="1"/>
    <w:qFormat/>
    <w:rsid w:val="004B4E00"/>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4B4E00"/>
    <w:pPr>
      <w:spacing w:line="400" w:lineRule="exact"/>
      <w:ind w:firstLineChars="200" w:firstLine="200"/>
    </w:pPr>
    <w:rPr>
      <w:rFonts w:ascii="Calibri" w:hAnsi="Calibri" w:cs="宋体"/>
      <w:sz w:val="24"/>
    </w:rPr>
  </w:style>
  <w:style w:type="paragraph" w:styleId="af0">
    <w:name w:val="List Paragraph"/>
    <w:basedOn w:val="a"/>
    <w:uiPriority w:val="34"/>
    <w:qFormat/>
    <w:rsid w:val="004B4E00"/>
    <w:pPr>
      <w:ind w:firstLineChars="200" w:firstLine="420"/>
    </w:pPr>
    <w:rPr>
      <w:rFonts w:ascii="Calibri" w:hAnsi="Calibr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5A94F27-C4D3-4A8E-9299-EDCA9125C5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209</TotalTime>
  <Pages>22</Pages>
  <Words>1834</Words>
  <Characters>10458</Characters>
  <Application>Microsoft Office Word</Application>
  <DocSecurity>0</DocSecurity>
  <Lines>87</Lines>
  <Paragraphs>24</Paragraphs>
  <ScaleCrop>false</ScaleCrop>
  <Company>CDGMGD</Company>
  <LinksUpToDate>false</LinksUpToDate>
  <CharactersWithSpaces>12268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周芳</cp:lastModifiedBy>
  <cp:revision>37</cp:revision>
  <cp:lastPrinted>2016-01-18T07:21:00Z</cp:lastPrinted>
  <dcterms:created xsi:type="dcterms:W3CDTF">2019-12-18T03:50:00Z</dcterms:created>
  <dcterms:modified xsi:type="dcterms:W3CDTF">2022-04-13T08:05:00Z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