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562" w:firstLineChars="20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光学玻璃切割机</w:t>
      </w:r>
      <w:r>
        <w:rPr>
          <w:rFonts w:hint="eastAsia"/>
          <w:b/>
          <w:sz w:val="28"/>
          <w:szCs w:val="28"/>
        </w:rPr>
        <w:t>技术要求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该设备主要用于光学玻璃的</w:t>
      </w:r>
      <w:r>
        <w:rPr>
          <w:rFonts w:hint="eastAsia" w:ascii="Calibri" w:hAnsi="Calibri"/>
          <w:sz w:val="28"/>
          <w:szCs w:val="28"/>
          <w:lang w:eastAsia="zh-CN"/>
        </w:rPr>
        <w:t>切割</w:t>
      </w:r>
      <w:r>
        <w:rPr>
          <w:rFonts w:hint="eastAsia" w:ascii="Calibri" w:hAnsi="Calibri"/>
          <w:sz w:val="28"/>
          <w:szCs w:val="28"/>
        </w:rPr>
        <w:t>，主要技术要求如下：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电磁工作台直径：Φ800mm，工作台耐腐蚀不易生锈；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电磁台工作转速：10-20r/min；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工作台移动速度：3.7m/min；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 xml:space="preserve">加工尺寸（直径×高度）：Φ800×300mm；                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  <w:lang w:eastAsia="zh-CN"/>
        </w:rPr>
        <w:t>切割</w:t>
      </w:r>
      <w:r>
        <w:rPr>
          <w:rFonts w:hint="eastAsia" w:ascii="Calibri" w:hAnsi="Calibri"/>
          <w:sz w:val="28"/>
          <w:szCs w:val="28"/>
        </w:rPr>
        <w:t xml:space="preserve">电机功率：25kw，980r/min； 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工作台旋转电机功率：2.2kw；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工作台移动电机功率：0.75kw，1000r/min；</w:t>
      </w:r>
    </w:p>
    <w:p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机床总功率：30kw；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9.进给系统交流伺服电机功率：10N</w:t>
      </w:r>
      <w:r>
        <w:rPr>
          <w:rFonts w:ascii="Calibri" w:hAnsi="Calibri"/>
          <w:sz w:val="28"/>
          <w:szCs w:val="28"/>
        </w:rPr>
        <w:t>▪</w:t>
      </w:r>
      <w:r>
        <w:rPr>
          <w:rFonts w:hint="eastAsia" w:ascii="Calibri" w:hAnsi="Calibri"/>
          <w:sz w:val="28"/>
          <w:szCs w:val="28"/>
        </w:rPr>
        <w:t xml:space="preserve">m；  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 xml:space="preserve">10.手轮倍率：×1 、×10、×100；              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 xml:space="preserve">11.控制系统：PLC+触摸屏式，具有手动、自动加工方式，系统操作简单，参数设置方便快捷；                 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12.加工后产品平行度：0.02/300mm；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13.润滑装置：电子润滑泵周期注油；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14.设备随机配带金刚石</w:t>
      </w:r>
      <w:r>
        <w:rPr>
          <w:rFonts w:hint="eastAsia" w:ascii="Calibri" w:hAnsi="Calibri"/>
          <w:sz w:val="28"/>
          <w:szCs w:val="28"/>
          <w:lang w:eastAsia="zh-CN"/>
        </w:rPr>
        <w:t>切割片</w:t>
      </w:r>
      <w:r>
        <w:rPr>
          <w:rFonts w:hint="eastAsia" w:ascii="Calibri" w:hAnsi="Calibri"/>
          <w:sz w:val="28"/>
          <w:szCs w:val="28"/>
        </w:rPr>
        <w:t>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15.防护罩：全封闭式不锈钢防护罩（有透明观察视窗）；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16.冷却水箱一套（带滚轮）：需具备玻璃粉分级沉淀作用；</w:t>
      </w:r>
    </w:p>
    <w:p>
      <w:pPr>
        <w:rPr>
          <w:rFonts w:ascii="Calibri" w:hAnsi="Calibri"/>
          <w:sz w:val="28"/>
          <w:szCs w:val="28"/>
        </w:rPr>
      </w:pPr>
      <w:r>
        <w:rPr>
          <w:rFonts w:hint="eastAsia" w:ascii="Calibri" w:hAnsi="Calibri"/>
          <w:sz w:val="28"/>
          <w:szCs w:val="28"/>
        </w:rPr>
        <w:t>17.噪声符合环保要求。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C20834"/>
    <w:multiLevelType w:val="multilevel"/>
    <w:tmpl w:val="70C2083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614FB"/>
    <w:rsid w:val="15481A38"/>
    <w:rsid w:val="242F0BD1"/>
    <w:rsid w:val="46F01200"/>
    <w:rsid w:val="6BD614FB"/>
    <w:rsid w:val="7A36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2022-04-08T02:12:00Z</dcterms:created>
  <dc:creator>童胜利</dc:creator>
  <cp:lastModifiedBy>童胜利</cp:lastModifiedBy>
  <cp:lastPrinted>2022-04-08T06:07:00Z</cp:lastPrinted>
  <dcterms:modified xsi:type="dcterms:W3CDTF">2022-04-11T01:06:23Z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91F4A90B10E44305A81DE9FC995B3C71</vt:lpwstr>
  </property>
</Properties>
</file>