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4131F865"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602A8A">
        <w:rPr>
          <w:rFonts w:ascii="宋体" w:hint="eastAsia"/>
          <w:b/>
          <w:sz w:val="28"/>
          <w:szCs w:val="28"/>
        </w:rPr>
        <w:t>ND</w:t>
      </w:r>
      <w:r w:rsidRPr="004F5114">
        <w:rPr>
          <w:rFonts w:ascii="宋体" w:hint="eastAsia"/>
          <w:b/>
          <w:sz w:val="28"/>
          <w:szCs w:val="28"/>
        </w:rPr>
        <w:t>-202</w:t>
      </w:r>
      <w:r w:rsidR="000B3B8E">
        <w:rPr>
          <w:rFonts w:ascii="宋体" w:hint="eastAsia"/>
          <w:b/>
          <w:sz w:val="28"/>
          <w:szCs w:val="28"/>
        </w:rPr>
        <w:t>2-23</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B3B8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52970552"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AB5C51">
        <w:rPr>
          <w:rFonts w:ascii="宋体" w:hAnsi="宋体" w:hint="eastAsia"/>
          <w:b/>
          <w:sz w:val="36"/>
          <w:szCs w:val="36"/>
          <w:u w:val="single"/>
        </w:rPr>
        <w:t>回火炉</w:t>
      </w:r>
      <w:r w:rsidR="00540BD4">
        <w:rPr>
          <w:rFonts w:ascii="宋体" w:hAnsi="宋体" w:hint="eastAsia"/>
          <w:b/>
          <w:sz w:val="36"/>
          <w:szCs w:val="36"/>
          <w:u w:val="single"/>
        </w:rPr>
        <w:t>不锈钢框</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649BA4E1"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B149F4">
        <w:rPr>
          <w:rFonts w:hAnsi="宋体" w:hint="eastAsia"/>
          <w:b/>
          <w:sz w:val="36"/>
          <w:szCs w:val="36"/>
        </w:rPr>
        <w:t>0</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D9DDCE0" w14:textId="77777777" w:rsidR="00867D16" w:rsidRDefault="00867D16" w:rsidP="006209EC">
      <w:pPr>
        <w:spacing w:line="500" w:lineRule="exact"/>
        <w:jc w:val="center"/>
        <w:rPr>
          <w:rFonts w:ascii="黑体" w:eastAsia="黑体" w:hAnsi="黑体"/>
          <w:sz w:val="44"/>
          <w:szCs w:val="44"/>
        </w:rPr>
      </w:pPr>
    </w:p>
    <w:p w14:paraId="2C2F82C0" w14:textId="77777777" w:rsidR="00867D16" w:rsidRDefault="00867D16" w:rsidP="006209EC">
      <w:pPr>
        <w:spacing w:line="500" w:lineRule="exact"/>
        <w:jc w:val="center"/>
        <w:rPr>
          <w:rFonts w:ascii="黑体" w:eastAsia="黑体" w:hAnsi="黑体"/>
          <w:sz w:val="44"/>
          <w:szCs w:val="44"/>
        </w:rPr>
      </w:pPr>
    </w:p>
    <w:p w14:paraId="35B7BF84" w14:textId="77777777" w:rsidR="00867D16" w:rsidRDefault="00867D16" w:rsidP="006209EC">
      <w:pPr>
        <w:spacing w:line="500" w:lineRule="exact"/>
        <w:jc w:val="center"/>
        <w:rPr>
          <w:rFonts w:ascii="黑体" w:eastAsia="黑体" w:hAnsi="黑体"/>
          <w:sz w:val="44"/>
          <w:szCs w:val="44"/>
        </w:rPr>
      </w:pPr>
    </w:p>
    <w:p w14:paraId="653AF488" w14:textId="77777777" w:rsidR="00867D16" w:rsidRDefault="00867D16" w:rsidP="006209EC">
      <w:pPr>
        <w:spacing w:line="500" w:lineRule="exact"/>
        <w:jc w:val="center"/>
        <w:rPr>
          <w:rFonts w:ascii="黑体" w:eastAsia="黑体" w:hAnsi="黑体"/>
          <w:sz w:val="44"/>
          <w:szCs w:val="44"/>
        </w:rPr>
      </w:pPr>
    </w:p>
    <w:p w14:paraId="21C3ED7C" w14:textId="77777777" w:rsidR="00867D16" w:rsidRDefault="00867D16" w:rsidP="006209EC">
      <w:pPr>
        <w:spacing w:line="500" w:lineRule="exact"/>
        <w:jc w:val="center"/>
        <w:rPr>
          <w:rFonts w:ascii="黑体" w:eastAsia="黑体" w:hAnsi="黑体"/>
          <w:sz w:val="44"/>
          <w:szCs w:val="44"/>
        </w:rPr>
      </w:pPr>
    </w:p>
    <w:p w14:paraId="747A6CFC" w14:textId="77777777" w:rsidR="00867D16" w:rsidRDefault="00867D16" w:rsidP="006209EC">
      <w:pPr>
        <w:spacing w:line="500" w:lineRule="exact"/>
        <w:jc w:val="center"/>
        <w:rPr>
          <w:rFonts w:ascii="黑体" w:eastAsia="黑体" w:hAnsi="黑体"/>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7E0406CC"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AB5C51" w:rsidRPr="00AB5C51">
        <w:rPr>
          <w:rFonts w:asciiTheme="minorEastAsia" w:eastAsiaTheme="minorEastAsia" w:hAnsiTheme="minorEastAsia" w:hint="eastAsia"/>
          <w:b/>
          <w:sz w:val="24"/>
          <w:u w:val="single"/>
        </w:rPr>
        <w:t>回火炉</w:t>
      </w:r>
      <w:r w:rsidR="00540BD4">
        <w:rPr>
          <w:rFonts w:asciiTheme="minorEastAsia" w:eastAsiaTheme="minorEastAsia" w:hAnsiTheme="minorEastAsia" w:hint="eastAsia"/>
          <w:b/>
          <w:sz w:val="24"/>
          <w:u w:val="single"/>
        </w:rPr>
        <w:t>不锈钢框</w:t>
      </w:r>
      <w:r w:rsidR="006768BA" w:rsidRPr="00AB5C51">
        <w:rPr>
          <w:rFonts w:asciiTheme="minorEastAsia" w:eastAsiaTheme="minorEastAsia" w:hAnsiTheme="minorEastAsia" w:hint="eastAsia"/>
          <w:b/>
          <w:sz w:val="24"/>
          <w:u w:val="single"/>
        </w:rPr>
        <w:t>采购</w:t>
      </w:r>
      <w:r w:rsidR="006768BA" w:rsidRPr="006768BA">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51A152EE"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AB5C51">
        <w:rPr>
          <w:rFonts w:asciiTheme="minorEastAsia" w:eastAsiaTheme="minorEastAsia" w:hAnsiTheme="minorEastAsia" w:hint="eastAsia"/>
          <w:sz w:val="24"/>
        </w:rPr>
        <w:t>回火炉</w:t>
      </w:r>
      <w:r w:rsidR="00540BD4">
        <w:rPr>
          <w:rFonts w:asciiTheme="minorEastAsia" w:eastAsiaTheme="minorEastAsia" w:hAnsiTheme="minorEastAsia" w:hint="eastAsia"/>
          <w:sz w:val="24"/>
        </w:rPr>
        <w:t>不锈钢框</w:t>
      </w:r>
      <w:r w:rsidR="006768BA" w:rsidRPr="006768BA">
        <w:rPr>
          <w:rFonts w:asciiTheme="minorEastAsia" w:eastAsiaTheme="minorEastAsia" w:hAnsiTheme="minorEastAsia" w:hint="eastAsia"/>
          <w:sz w:val="24"/>
        </w:rPr>
        <w:t>采购项目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5F4D416E" w14:textId="7777777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具有</w:t>
      </w:r>
      <w:r w:rsidRPr="006768BA">
        <w:rPr>
          <w:rFonts w:asciiTheme="minorEastAsia" w:eastAsiaTheme="minorEastAsia" w:hAnsiTheme="minorEastAsia" w:hint="eastAsia"/>
          <w:sz w:val="24"/>
        </w:rPr>
        <w:t>履行</w:t>
      </w:r>
      <w:r w:rsidRPr="006768BA">
        <w:rPr>
          <w:rFonts w:asciiTheme="minorEastAsia" w:eastAsiaTheme="minorEastAsia" w:hAnsiTheme="minorEastAsia"/>
          <w:sz w:val="24"/>
        </w:rPr>
        <w:t>合同</w:t>
      </w:r>
      <w:r w:rsidRPr="006768BA">
        <w:rPr>
          <w:rFonts w:asciiTheme="minorEastAsia" w:eastAsiaTheme="minorEastAsia" w:hAnsiTheme="minorEastAsia" w:hint="eastAsia"/>
          <w:sz w:val="24"/>
        </w:rPr>
        <w:t>所</w:t>
      </w:r>
      <w:r w:rsidRPr="006768BA">
        <w:rPr>
          <w:rFonts w:asciiTheme="minorEastAsia" w:eastAsiaTheme="minorEastAsia" w:hAnsiTheme="minorEastAsia"/>
          <w:sz w:val="24"/>
        </w:rPr>
        <w:t>必需的</w:t>
      </w:r>
      <w:r w:rsidRPr="006768BA">
        <w:rPr>
          <w:rFonts w:asciiTheme="minorEastAsia" w:eastAsiaTheme="minorEastAsia" w:hAnsiTheme="minorEastAsia" w:hint="eastAsia"/>
          <w:sz w:val="24"/>
        </w:rPr>
        <w:t>设备</w:t>
      </w:r>
      <w:r w:rsidRPr="006768BA">
        <w:rPr>
          <w:rFonts w:asciiTheme="minorEastAsia" w:eastAsiaTheme="minorEastAsia" w:hAnsiTheme="minorEastAsia"/>
          <w:sz w:val="24"/>
        </w:rPr>
        <w:t>和</w:t>
      </w:r>
      <w:r w:rsidRPr="006768BA">
        <w:rPr>
          <w:rFonts w:asciiTheme="minorEastAsia" w:eastAsiaTheme="minorEastAsia" w:hAnsiTheme="minorEastAsia" w:hint="eastAsia"/>
          <w:sz w:val="24"/>
        </w:rPr>
        <w:t>专业</w:t>
      </w:r>
      <w:r w:rsidRPr="006768BA">
        <w:rPr>
          <w:rFonts w:asciiTheme="minorEastAsia" w:eastAsiaTheme="minorEastAsia" w:hAnsiTheme="minorEastAsia"/>
          <w:sz w:val="24"/>
        </w:rPr>
        <w:t>技术能力</w:t>
      </w:r>
    </w:p>
    <w:p w14:paraId="31D3FABE" w14:textId="58258175"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1F636BF1"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B149F4">
        <w:rPr>
          <w:rFonts w:asciiTheme="minorEastAsia" w:eastAsiaTheme="minorEastAsia" w:hAnsiTheme="minorEastAsia" w:hint="eastAsia"/>
          <w:sz w:val="24"/>
        </w:rPr>
        <w:t>22</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B149F4">
        <w:rPr>
          <w:rFonts w:asciiTheme="minorEastAsia" w:eastAsiaTheme="minorEastAsia" w:hAnsiTheme="minorEastAsia" w:hint="eastAsia"/>
          <w:sz w:val="24"/>
        </w:rPr>
        <w:t>3</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220517A9"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0A1683">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B149F4">
        <w:rPr>
          <w:rFonts w:asciiTheme="minorEastAsia" w:eastAsiaTheme="minorEastAsia" w:hAnsiTheme="minorEastAsia" w:hint="eastAsia"/>
          <w:sz w:val="24"/>
        </w:rPr>
        <w:t>3</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江苏省丹阳市开发区九曲路298号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55E465B1"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B149F4">
        <w:rPr>
          <w:rFonts w:asciiTheme="minorEastAsia" w:eastAsiaTheme="minorEastAsia" w:hAnsiTheme="minorEastAsia" w:hint="eastAsia"/>
          <w:sz w:val="24"/>
        </w:rPr>
        <w:t>二十二</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bookmarkStart w:id="0" w:name="_GoBack"/>
      <w:bookmarkEnd w:id="0"/>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2" w:name="_Toc217446103"/>
      <w:r w:rsidRPr="006768BA">
        <w:rPr>
          <w:rFonts w:asciiTheme="minorEastAsia" w:eastAsiaTheme="minorEastAsia" w:hAnsiTheme="minorEastAsia" w:hint="eastAsia"/>
          <w:sz w:val="24"/>
        </w:rPr>
        <w:t>八、评审细则及标准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6DEE164B" w14:textId="77777777" w:rsidR="00721565" w:rsidRDefault="00721565" w:rsidP="00602A8A">
      <w:pPr>
        <w:spacing w:line="540" w:lineRule="exact"/>
        <w:ind w:firstLineChars="500" w:firstLine="2200"/>
        <w:rPr>
          <w:rFonts w:ascii="黑体" w:eastAsia="黑体" w:hAnsi="黑体"/>
          <w:sz w:val="44"/>
          <w:szCs w:val="44"/>
        </w:rPr>
      </w:pPr>
    </w:p>
    <w:p w14:paraId="1A98591E" w14:textId="77777777" w:rsidR="005939D0" w:rsidRDefault="005939D0" w:rsidP="00602A8A">
      <w:pPr>
        <w:spacing w:line="540" w:lineRule="exact"/>
        <w:ind w:firstLineChars="500" w:firstLine="2200"/>
        <w:rPr>
          <w:rFonts w:ascii="黑体" w:eastAsia="黑体" w:hAnsi="黑体"/>
          <w:sz w:val="44"/>
          <w:szCs w:val="44"/>
        </w:rPr>
      </w:pPr>
    </w:p>
    <w:p w14:paraId="777A60DD" w14:textId="1CE247C8" w:rsidR="009A6410" w:rsidRDefault="004E10EC" w:rsidP="00602A8A">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t>第三部分 合同条款</w:t>
      </w:r>
      <w:r w:rsidR="00901BBA">
        <w:rPr>
          <w:rFonts w:ascii="黑体" w:eastAsia="黑体" w:hAnsi="黑体" w:hint="eastAsia"/>
          <w:sz w:val="44"/>
          <w:szCs w:val="44"/>
        </w:rPr>
        <w:t>（部分）</w:t>
      </w:r>
    </w:p>
    <w:p w14:paraId="3E61BE8C" w14:textId="7DBC5FC1" w:rsidR="00293162" w:rsidRPr="00CB27C6" w:rsidRDefault="00C134DF" w:rsidP="00CB27C6">
      <w:pPr>
        <w:spacing w:line="540" w:lineRule="exact"/>
        <w:jc w:val="center"/>
        <w:rPr>
          <w:rFonts w:ascii="黑体" w:eastAsia="黑体" w:hAnsi="黑体"/>
          <w:sz w:val="44"/>
          <w:szCs w:val="44"/>
        </w:rPr>
      </w:pPr>
      <w:r>
        <w:rPr>
          <w:rFonts w:ascii="宋体" w:hint="eastAsia"/>
          <w:b/>
          <w:sz w:val="28"/>
          <w:szCs w:val="28"/>
        </w:rPr>
        <w:t xml:space="preserve">                                    </w:t>
      </w:r>
      <w:r w:rsidRPr="004F5114">
        <w:rPr>
          <w:rFonts w:ascii="宋体" w:hint="eastAsia"/>
          <w:b/>
          <w:sz w:val="28"/>
          <w:szCs w:val="28"/>
        </w:rPr>
        <w:t>DYGM-WZ</w:t>
      </w:r>
      <w:r>
        <w:rPr>
          <w:rFonts w:ascii="宋体" w:hint="eastAsia"/>
          <w:b/>
          <w:sz w:val="28"/>
          <w:szCs w:val="28"/>
        </w:rPr>
        <w:t>ND</w:t>
      </w:r>
      <w:r w:rsidRPr="004F5114">
        <w:rPr>
          <w:rFonts w:ascii="宋体" w:hint="eastAsia"/>
          <w:b/>
          <w:sz w:val="28"/>
          <w:szCs w:val="28"/>
        </w:rPr>
        <w:t>-202</w:t>
      </w:r>
      <w:r w:rsidR="005939D0">
        <w:rPr>
          <w:rFonts w:ascii="宋体" w:hint="eastAsia"/>
          <w:b/>
          <w:sz w:val="28"/>
          <w:szCs w:val="28"/>
        </w:rPr>
        <w:t>2-23</w:t>
      </w:r>
    </w:p>
    <w:p w14:paraId="234CC59E" w14:textId="03C17AF8" w:rsidR="00A7706D" w:rsidRPr="000A1A94" w:rsidRDefault="00DD74CC" w:rsidP="00A7706D">
      <w:pPr>
        <w:spacing w:line="460" w:lineRule="exact"/>
        <w:ind w:right="-58"/>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采</w:t>
      </w:r>
      <w:r w:rsidR="000E3B9A" w:rsidRPr="000A1A94">
        <w:rPr>
          <w:rFonts w:asciiTheme="minorEastAsia" w:eastAsiaTheme="minorEastAsia" w:hAnsiTheme="minorEastAsia" w:hint="eastAsia"/>
          <w:sz w:val="28"/>
          <w:szCs w:val="28"/>
        </w:rPr>
        <w:t>购方</w:t>
      </w:r>
      <w:r w:rsidR="00A7706D" w:rsidRPr="000A1A94">
        <w:rPr>
          <w:rFonts w:asciiTheme="minorEastAsia" w:eastAsiaTheme="minorEastAsia" w:hAnsiTheme="minorEastAsia" w:hint="eastAsia"/>
          <w:sz w:val="28"/>
          <w:szCs w:val="28"/>
        </w:rPr>
        <w:t>（全称）：</w:t>
      </w:r>
      <w:r w:rsidR="00153A14" w:rsidRPr="000A1A94">
        <w:rPr>
          <w:rFonts w:asciiTheme="minorEastAsia" w:eastAsiaTheme="minorEastAsia" w:hAnsiTheme="minorEastAsia" w:hint="eastAsia"/>
          <w:sz w:val="28"/>
          <w:szCs w:val="28"/>
        </w:rPr>
        <w:t>丹阳光明光电</w:t>
      </w:r>
      <w:r w:rsidR="00A7706D" w:rsidRPr="000A1A94">
        <w:rPr>
          <w:rFonts w:asciiTheme="minorEastAsia" w:eastAsiaTheme="minorEastAsia" w:hAnsiTheme="minorEastAsia" w:hint="eastAsia"/>
          <w:sz w:val="28"/>
          <w:szCs w:val="28"/>
        </w:rPr>
        <w:t>有限公司（简称甲方）</w:t>
      </w:r>
    </w:p>
    <w:p w14:paraId="534607D4" w14:textId="50E36420" w:rsidR="00A7706D" w:rsidRPr="000A1A94" w:rsidRDefault="00A7706D" w:rsidP="00A7706D">
      <w:pPr>
        <w:spacing w:line="460" w:lineRule="exac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供应</w:t>
      </w:r>
      <w:r w:rsidR="00DD74CC" w:rsidRPr="000A1A94">
        <w:rPr>
          <w:rFonts w:asciiTheme="minorEastAsia" w:eastAsiaTheme="minorEastAsia" w:hAnsiTheme="minorEastAsia" w:hint="eastAsia"/>
          <w:sz w:val="28"/>
          <w:szCs w:val="28"/>
        </w:rPr>
        <w:t>方</w:t>
      </w:r>
      <w:r w:rsidRPr="000A1A94">
        <w:rPr>
          <w:rFonts w:asciiTheme="minorEastAsia" w:eastAsiaTheme="minorEastAsia" w:hAnsiTheme="minorEastAsia" w:hint="eastAsia"/>
          <w:sz w:val="28"/>
          <w:szCs w:val="28"/>
        </w:rPr>
        <w:t>（全称）：</w:t>
      </w:r>
      <w:r w:rsidRPr="000A1A94">
        <w:rPr>
          <w:rFonts w:asciiTheme="minorEastAsia" w:eastAsiaTheme="minorEastAsia" w:hAnsiTheme="minorEastAsia"/>
          <w:sz w:val="28"/>
          <w:szCs w:val="28"/>
          <w:u w:val="single"/>
        </w:rPr>
        <w:t xml:space="preserve">                      </w:t>
      </w:r>
      <w:r w:rsidRPr="000A1A94">
        <w:rPr>
          <w:rFonts w:asciiTheme="minorEastAsia" w:eastAsiaTheme="minorEastAsia" w:hAnsiTheme="minorEastAsia" w:hint="eastAsia"/>
          <w:sz w:val="28"/>
          <w:szCs w:val="28"/>
        </w:rPr>
        <w:t>（简称乙方）</w:t>
      </w:r>
    </w:p>
    <w:p w14:paraId="40A72A28" w14:textId="5CE6F94C" w:rsidR="00A7706D" w:rsidRPr="000A1A94" w:rsidRDefault="00A7706D" w:rsidP="00A7706D">
      <w:pPr>
        <w:snapToGrid w:val="0"/>
        <w:spacing w:before="160" w:line="460" w:lineRule="exact"/>
        <w:ind w:firstLineChars="200" w:firstLine="560"/>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依照《中华人民共和国</w:t>
      </w:r>
      <w:r w:rsidR="005939D0">
        <w:rPr>
          <w:rFonts w:asciiTheme="minorEastAsia" w:eastAsiaTheme="minorEastAsia" w:hAnsiTheme="minorEastAsia" w:hint="eastAsia"/>
          <w:sz w:val="28"/>
          <w:szCs w:val="28"/>
        </w:rPr>
        <w:t>民法典</w:t>
      </w:r>
      <w:r w:rsidRPr="000A1A94">
        <w:rPr>
          <w:rFonts w:asciiTheme="minorEastAsia" w:eastAsiaTheme="minorEastAsia" w:hAnsiTheme="minorEastAsia" w:hint="eastAsia"/>
          <w:sz w:val="28"/>
          <w:szCs w:val="28"/>
        </w:rPr>
        <w:t>》及其他有关法律、行政法规，遵循平等、自愿、公平和诚实信用的原则，双方就</w:t>
      </w:r>
      <w:r w:rsidRPr="000A1A94">
        <w:rPr>
          <w:rFonts w:asciiTheme="minorEastAsia" w:eastAsiaTheme="minorEastAsia" w:hAnsiTheme="minorEastAsia"/>
          <w:bCs/>
          <w:sz w:val="28"/>
          <w:szCs w:val="28"/>
          <w:u w:val="single"/>
        </w:rPr>
        <w:t xml:space="preserve"> </w:t>
      </w:r>
      <w:r w:rsidR="00AB5C51">
        <w:rPr>
          <w:rFonts w:asciiTheme="minorEastAsia" w:eastAsiaTheme="minorEastAsia" w:hAnsiTheme="minorEastAsia" w:hint="eastAsia"/>
          <w:bCs/>
          <w:sz w:val="28"/>
          <w:szCs w:val="28"/>
          <w:u w:val="single"/>
        </w:rPr>
        <w:t>回火炉</w:t>
      </w:r>
      <w:r w:rsidR="00540BD4">
        <w:rPr>
          <w:rFonts w:asciiTheme="minorEastAsia" w:eastAsiaTheme="minorEastAsia" w:hAnsiTheme="minorEastAsia" w:hint="eastAsia"/>
          <w:bCs/>
          <w:sz w:val="28"/>
          <w:szCs w:val="28"/>
          <w:u w:val="single"/>
        </w:rPr>
        <w:t>不锈钢框</w:t>
      </w:r>
      <w:r w:rsidRPr="000A1A94">
        <w:rPr>
          <w:rFonts w:asciiTheme="minorEastAsia" w:eastAsiaTheme="minorEastAsia" w:hAnsiTheme="minorEastAsia" w:hint="eastAsia"/>
          <w:bCs/>
          <w:sz w:val="28"/>
          <w:szCs w:val="28"/>
          <w:u w:val="single"/>
        </w:rPr>
        <w:t>采购</w:t>
      </w:r>
      <w:r w:rsidRPr="000A1A94">
        <w:rPr>
          <w:rFonts w:asciiTheme="minorEastAsia" w:eastAsiaTheme="minorEastAsia" w:hAnsiTheme="minorEastAsia"/>
          <w:bCs/>
          <w:sz w:val="28"/>
          <w:szCs w:val="28"/>
          <w:u w:val="single"/>
        </w:rPr>
        <w:t xml:space="preserve"> </w:t>
      </w:r>
      <w:r w:rsidRPr="000A1A94">
        <w:rPr>
          <w:rFonts w:asciiTheme="minorEastAsia" w:eastAsiaTheme="minorEastAsia" w:hAnsiTheme="minorEastAsia" w:hint="eastAsia"/>
          <w:bCs/>
          <w:sz w:val="28"/>
          <w:szCs w:val="28"/>
        </w:rPr>
        <w:t>项目相关</w:t>
      </w:r>
      <w:r w:rsidRPr="000A1A94">
        <w:rPr>
          <w:rFonts w:asciiTheme="minorEastAsia" w:eastAsiaTheme="minorEastAsia" w:hAnsiTheme="minorEastAsia" w:hint="eastAsia"/>
          <w:sz w:val="28"/>
          <w:szCs w:val="28"/>
        </w:rPr>
        <w:t>事项协商一致，达成如下合同条款：</w:t>
      </w:r>
    </w:p>
    <w:p w14:paraId="680907B6" w14:textId="745E7885" w:rsidR="00A7706D" w:rsidRPr="000A1A94"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r w:rsidRPr="000A1A94">
        <w:rPr>
          <w:rFonts w:asciiTheme="minorEastAsia" w:eastAsiaTheme="minorEastAsia" w:hAnsiTheme="minorEastAsia" w:hint="eastAsia"/>
          <w:b/>
          <w:sz w:val="28"/>
          <w:szCs w:val="28"/>
        </w:rPr>
        <w:t>一.</w:t>
      </w:r>
      <w:r w:rsidR="00A7706D" w:rsidRPr="000A1A94">
        <w:rPr>
          <w:rFonts w:asciiTheme="minorEastAsia" w:eastAsiaTheme="minorEastAsia" w:hAnsiTheme="minorEastAsia" w:hint="eastAsia"/>
          <w:b/>
          <w:sz w:val="28"/>
          <w:szCs w:val="28"/>
        </w:rPr>
        <w:t>乙方向甲方提供</w:t>
      </w:r>
      <w:r w:rsidR="00A7706D" w:rsidRPr="000A1A94">
        <w:rPr>
          <w:rFonts w:asciiTheme="minorEastAsia" w:eastAsiaTheme="minorEastAsia" w:hAnsiTheme="minorEastAsia" w:hint="eastAsia"/>
          <w:b/>
          <w:color w:val="000000"/>
          <w:sz w:val="28"/>
          <w:szCs w:val="28"/>
        </w:rPr>
        <w:t>标的（货物</w:t>
      </w:r>
      <w:r w:rsidR="00A7706D" w:rsidRPr="000A1A94">
        <w:rPr>
          <w:rFonts w:asciiTheme="minorEastAsia" w:eastAsiaTheme="minorEastAsia" w:hAnsiTheme="minorEastAsia"/>
          <w:b/>
          <w:color w:val="000000"/>
          <w:sz w:val="28"/>
          <w:szCs w:val="28"/>
        </w:rPr>
        <w:t>/</w:t>
      </w:r>
      <w:r w:rsidR="00A7706D" w:rsidRPr="000A1A94">
        <w:rPr>
          <w:rFonts w:asciiTheme="minorEastAsia" w:eastAsiaTheme="minorEastAsia" w:hAnsiTheme="minorEastAsia" w:hint="eastAsia"/>
          <w:b/>
          <w:color w:val="000000"/>
          <w:sz w:val="28"/>
          <w:szCs w:val="28"/>
        </w:rPr>
        <w:t>服务）。</w:t>
      </w:r>
    </w:p>
    <w:p w14:paraId="3D79C063" w14:textId="14E2AC77" w:rsidR="00A7706D" w:rsidRPr="000A1A94" w:rsidRDefault="00A7706D" w:rsidP="00A7706D">
      <w:pPr>
        <w:snapToGrid w:val="0"/>
        <w:spacing w:before="160" w:line="460" w:lineRule="exact"/>
        <w:jc w:val="center"/>
        <w:rPr>
          <w:rFonts w:asciiTheme="minorEastAsia" w:eastAsiaTheme="minorEastAsia" w:hAnsiTheme="minorEastAsia"/>
          <w:b/>
          <w:color w:val="000000"/>
          <w:sz w:val="28"/>
          <w:szCs w:val="28"/>
        </w:rPr>
      </w:pPr>
      <w:r w:rsidRPr="000A1A94">
        <w:rPr>
          <w:rFonts w:asciiTheme="minorEastAsia" w:eastAsiaTheme="minorEastAsia" w:hAnsiTheme="minorEastAsia" w:hint="eastAsia"/>
          <w:b/>
          <w:color w:val="000000"/>
          <w:sz w:val="28"/>
          <w:szCs w:val="28"/>
        </w:rPr>
        <w:t>标</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的</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报 价 清 单</w:t>
      </w:r>
    </w:p>
    <w:tbl>
      <w:tblPr>
        <w:tblW w:w="9337" w:type="dxa"/>
        <w:tblInd w:w="93" w:type="dxa"/>
        <w:tblLook w:val="04A0" w:firstRow="1" w:lastRow="0" w:firstColumn="1" w:lastColumn="0" w:noHBand="0" w:noVBand="1"/>
      </w:tblPr>
      <w:tblGrid>
        <w:gridCol w:w="2142"/>
        <w:gridCol w:w="1842"/>
        <w:gridCol w:w="851"/>
        <w:gridCol w:w="1134"/>
        <w:gridCol w:w="1525"/>
        <w:gridCol w:w="1843"/>
      </w:tblGrid>
      <w:tr w:rsidR="003900FD" w:rsidRPr="00E568B8" w14:paraId="3249B9A4" w14:textId="77777777" w:rsidTr="003900FD">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F42327" w14:textId="77777777" w:rsidR="003900FD" w:rsidRPr="00E568B8" w:rsidRDefault="003900FD"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1E34732E" w14:textId="473F64E5" w:rsidR="003900FD" w:rsidRPr="00E568B8" w:rsidRDefault="003900FD"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规格</w:t>
            </w:r>
            <w:r>
              <w:rPr>
                <w:rFonts w:ascii="宋体" w:hAnsi="宋体" w:cs="宋体" w:hint="eastAsia"/>
                <w:color w:val="000000"/>
                <w:kern w:val="0"/>
                <w:sz w:val="22"/>
                <w:szCs w:val="22"/>
              </w:rPr>
              <w:t>（mm）</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D33779D" w14:textId="77777777" w:rsidR="003900FD" w:rsidRPr="00E568B8" w:rsidRDefault="003900FD"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A809BF4" w14:textId="06A42598" w:rsidR="003900FD" w:rsidRPr="00E568B8" w:rsidRDefault="003900FD"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单价</w:t>
            </w:r>
          </w:p>
        </w:tc>
        <w:tc>
          <w:tcPr>
            <w:tcW w:w="1525" w:type="dxa"/>
            <w:tcBorders>
              <w:top w:val="single" w:sz="4" w:space="0" w:color="auto"/>
              <w:left w:val="nil"/>
              <w:bottom w:val="single" w:sz="4" w:space="0" w:color="auto"/>
              <w:right w:val="single" w:sz="4" w:space="0" w:color="auto"/>
            </w:tcBorders>
            <w:vAlign w:val="center"/>
          </w:tcPr>
          <w:p w14:paraId="3CFDB123" w14:textId="5A0F0D80" w:rsidR="003900FD" w:rsidRPr="00E568B8" w:rsidRDefault="003900FD" w:rsidP="003900FD">
            <w:pPr>
              <w:widowControl/>
              <w:jc w:val="center"/>
              <w:rPr>
                <w:rFonts w:ascii="宋体" w:hAnsi="宋体" w:cs="宋体"/>
                <w:color w:val="000000"/>
                <w:kern w:val="0"/>
                <w:sz w:val="22"/>
                <w:szCs w:val="22"/>
              </w:rPr>
            </w:pPr>
            <w:r>
              <w:rPr>
                <w:rFonts w:ascii="宋体" w:hAnsi="宋体" w:cs="宋体" w:hint="eastAsia"/>
                <w:color w:val="000000"/>
                <w:kern w:val="0"/>
                <w:sz w:val="22"/>
                <w:szCs w:val="22"/>
              </w:rPr>
              <w:t>交付期</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EB91EB" w14:textId="1BD45CED" w:rsidR="003900FD" w:rsidRPr="00E568B8" w:rsidRDefault="003900FD"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3900FD" w:rsidRPr="00E568B8" w14:paraId="0B85F7A0" w14:textId="77777777" w:rsidTr="003900FD">
        <w:trPr>
          <w:trHeight w:val="580"/>
        </w:trPr>
        <w:tc>
          <w:tcPr>
            <w:tcW w:w="2142" w:type="dxa"/>
            <w:tcBorders>
              <w:top w:val="nil"/>
              <w:left w:val="single" w:sz="4" w:space="0" w:color="auto"/>
              <w:bottom w:val="single" w:sz="4" w:space="0" w:color="auto"/>
              <w:right w:val="single" w:sz="4" w:space="0" w:color="auto"/>
            </w:tcBorders>
            <w:shd w:val="clear" w:color="auto" w:fill="auto"/>
            <w:noWrap/>
            <w:vAlign w:val="center"/>
          </w:tcPr>
          <w:p w14:paraId="5163972D" w14:textId="42712F3E" w:rsidR="003900FD" w:rsidRPr="00E568B8" w:rsidRDefault="003900FD" w:rsidP="00731268">
            <w:pPr>
              <w:widowControl/>
              <w:jc w:val="center"/>
              <w:rPr>
                <w:rFonts w:ascii="宋体" w:hAnsi="宋体" w:cs="宋体"/>
                <w:color w:val="000000"/>
                <w:kern w:val="0"/>
                <w:sz w:val="22"/>
                <w:szCs w:val="22"/>
              </w:rPr>
            </w:pPr>
            <w:r>
              <w:rPr>
                <w:rFonts w:ascii="宋体" w:hAnsi="宋体" w:cs="宋体" w:hint="eastAsia"/>
                <w:color w:val="000000"/>
                <w:kern w:val="0"/>
                <w:sz w:val="22"/>
                <w:szCs w:val="22"/>
              </w:rPr>
              <w:t>不锈钢框</w:t>
            </w:r>
          </w:p>
        </w:tc>
        <w:tc>
          <w:tcPr>
            <w:tcW w:w="1842" w:type="dxa"/>
            <w:tcBorders>
              <w:top w:val="nil"/>
              <w:left w:val="nil"/>
              <w:bottom w:val="single" w:sz="4" w:space="0" w:color="auto"/>
              <w:right w:val="single" w:sz="4" w:space="0" w:color="auto"/>
            </w:tcBorders>
            <w:shd w:val="clear" w:color="auto" w:fill="auto"/>
            <w:noWrap/>
            <w:vAlign w:val="center"/>
          </w:tcPr>
          <w:p w14:paraId="738B0649" w14:textId="6EADC646" w:rsidR="003900FD" w:rsidRPr="00E568B8" w:rsidRDefault="003900FD" w:rsidP="00731268">
            <w:pPr>
              <w:widowControl/>
              <w:jc w:val="center"/>
              <w:rPr>
                <w:rFonts w:ascii="宋体" w:hAnsi="宋体" w:cs="宋体"/>
                <w:color w:val="000000"/>
                <w:kern w:val="0"/>
                <w:sz w:val="22"/>
                <w:szCs w:val="22"/>
              </w:rPr>
            </w:pPr>
            <w:r>
              <w:rPr>
                <w:rFonts w:ascii="宋体" w:hAnsi="宋体" w:cs="宋体" w:hint="eastAsia"/>
                <w:color w:val="000000"/>
                <w:kern w:val="0"/>
                <w:sz w:val="22"/>
                <w:szCs w:val="22"/>
              </w:rPr>
              <w:t>400*250*65*2</w:t>
            </w:r>
          </w:p>
        </w:tc>
        <w:tc>
          <w:tcPr>
            <w:tcW w:w="851" w:type="dxa"/>
            <w:tcBorders>
              <w:top w:val="nil"/>
              <w:left w:val="nil"/>
              <w:bottom w:val="single" w:sz="4" w:space="0" w:color="auto"/>
              <w:right w:val="single" w:sz="4" w:space="0" w:color="auto"/>
            </w:tcBorders>
            <w:shd w:val="clear" w:color="auto" w:fill="auto"/>
            <w:noWrap/>
            <w:vAlign w:val="center"/>
          </w:tcPr>
          <w:p w14:paraId="377D015A" w14:textId="48FC44B9" w:rsidR="003900FD" w:rsidRPr="00E568B8" w:rsidRDefault="003900FD" w:rsidP="00731268">
            <w:pPr>
              <w:widowControl/>
              <w:jc w:val="center"/>
              <w:rPr>
                <w:rFonts w:ascii="宋体" w:hAnsi="宋体" w:cs="宋体"/>
                <w:color w:val="000000"/>
                <w:kern w:val="0"/>
                <w:sz w:val="22"/>
                <w:szCs w:val="22"/>
              </w:rPr>
            </w:pPr>
            <w:r>
              <w:rPr>
                <w:rFonts w:ascii="宋体" w:hAnsi="宋体" w:cs="宋体" w:hint="eastAsia"/>
                <w:color w:val="000000"/>
                <w:kern w:val="0"/>
                <w:sz w:val="22"/>
                <w:szCs w:val="22"/>
              </w:rPr>
              <w:t>元</w:t>
            </w:r>
          </w:p>
        </w:tc>
        <w:tc>
          <w:tcPr>
            <w:tcW w:w="1134" w:type="dxa"/>
            <w:tcBorders>
              <w:top w:val="nil"/>
              <w:left w:val="nil"/>
              <w:bottom w:val="single" w:sz="4" w:space="0" w:color="auto"/>
              <w:right w:val="single" w:sz="4" w:space="0" w:color="auto"/>
            </w:tcBorders>
            <w:shd w:val="clear" w:color="auto" w:fill="auto"/>
            <w:noWrap/>
            <w:vAlign w:val="center"/>
          </w:tcPr>
          <w:p w14:paraId="51A9A3A6" w14:textId="77777777" w:rsidR="003900FD" w:rsidRPr="00E568B8" w:rsidRDefault="003900FD" w:rsidP="00731268">
            <w:pPr>
              <w:widowControl/>
              <w:jc w:val="center"/>
              <w:rPr>
                <w:rFonts w:ascii="宋体" w:hAnsi="宋体" w:cs="宋体"/>
                <w:color w:val="000000"/>
                <w:kern w:val="0"/>
                <w:sz w:val="22"/>
                <w:szCs w:val="22"/>
              </w:rPr>
            </w:pPr>
          </w:p>
        </w:tc>
        <w:tc>
          <w:tcPr>
            <w:tcW w:w="1525" w:type="dxa"/>
            <w:tcBorders>
              <w:top w:val="single" w:sz="4" w:space="0" w:color="auto"/>
              <w:left w:val="nil"/>
              <w:bottom w:val="single" w:sz="4" w:space="0" w:color="auto"/>
              <w:right w:val="single" w:sz="4" w:space="0" w:color="auto"/>
            </w:tcBorders>
            <w:vAlign w:val="center"/>
          </w:tcPr>
          <w:p w14:paraId="5C336080" w14:textId="77777777" w:rsidR="003900FD" w:rsidRPr="00E568B8" w:rsidRDefault="003900FD" w:rsidP="003900FD">
            <w:pPr>
              <w:widowControl/>
              <w:jc w:val="center"/>
              <w:rPr>
                <w:rFonts w:ascii="宋体" w:hAnsi="宋体" w:cs="宋体"/>
                <w:color w:val="000000"/>
                <w:kern w:val="0"/>
                <w:sz w:val="22"/>
                <w:szCs w:val="22"/>
              </w:rPr>
            </w:pPr>
          </w:p>
        </w:tc>
        <w:tc>
          <w:tcPr>
            <w:tcW w:w="1843" w:type="dxa"/>
            <w:tcBorders>
              <w:top w:val="nil"/>
              <w:left w:val="single" w:sz="4" w:space="0" w:color="auto"/>
              <w:bottom w:val="single" w:sz="4" w:space="0" w:color="auto"/>
              <w:right w:val="single" w:sz="4" w:space="0" w:color="auto"/>
            </w:tcBorders>
            <w:shd w:val="clear" w:color="auto" w:fill="auto"/>
            <w:noWrap/>
            <w:vAlign w:val="center"/>
          </w:tcPr>
          <w:p w14:paraId="73F7FBDB" w14:textId="6B8158AA" w:rsidR="003900FD" w:rsidRPr="00E568B8" w:rsidRDefault="003900FD" w:rsidP="00731268">
            <w:pPr>
              <w:widowControl/>
              <w:jc w:val="center"/>
              <w:rPr>
                <w:rFonts w:ascii="宋体" w:hAnsi="宋体" w:cs="宋体"/>
                <w:color w:val="000000"/>
                <w:kern w:val="0"/>
                <w:sz w:val="22"/>
                <w:szCs w:val="22"/>
              </w:rPr>
            </w:pPr>
          </w:p>
        </w:tc>
      </w:tr>
    </w:tbl>
    <w:p w14:paraId="029CBA6E" w14:textId="4BBE0537" w:rsidR="00A7706D" w:rsidRDefault="00A71917" w:rsidP="00A7706D">
      <w:pPr>
        <w:spacing w:line="460" w:lineRule="exact"/>
        <w:rPr>
          <w:rFonts w:ascii="仿宋" w:eastAsia="仿宋" w:hAnsi="仿宋"/>
          <w:sz w:val="28"/>
          <w:szCs w:val="28"/>
        </w:rPr>
      </w:pPr>
      <w:r>
        <w:rPr>
          <w:rFonts w:ascii="仿宋" w:eastAsia="仿宋" w:hAnsi="仿宋" w:hint="eastAsia"/>
          <w:sz w:val="28"/>
          <w:szCs w:val="28"/>
        </w:rPr>
        <w:t>备注：含税单价（</w:t>
      </w:r>
      <w:r w:rsidR="005939D0">
        <w:rPr>
          <w:rFonts w:ascii="仿宋" w:eastAsia="仿宋" w:hAnsi="仿宋" w:hint="eastAsia"/>
          <w:sz w:val="28"/>
          <w:szCs w:val="28"/>
          <w:u w:val="single"/>
        </w:rPr>
        <w:t xml:space="preserve">    </w:t>
      </w:r>
      <w:r>
        <w:rPr>
          <w:rFonts w:ascii="仿宋" w:eastAsia="仿宋" w:hAnsi="仿宋" w:hint="eastAsia"/>
          <w:sz w:val="28"/>
          <w:szCs w:val="28"/>
        </w:rPr>
        <w:t>%的增值税专用发票）</w:t>
      </w:r>
    </w:p>
    <w:p w14:paraId="6CE75E1C" w14:textId="2BE3426F" w:rsidR="000A1A94" w:rsidRPr="000A1A94" w:rsidRDefault="000A1A94" w:rsidP="00AB5C51">
      <w:pPr>
        <w:spacing w:line="460" w:lineRule="exact"/>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7C38649E"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w:t>
      </w:r>
      <w:r w:rsidR="00AB5C51">
        <w:rPr>
          <w:rFonts w:asciiTheme="minorEastAsia" w:eastAsiaTheme="minorEastAsia" w:hAnsiTheme="minorEastAsia" w:hint="eastAsia"/>
          <w:sz w:val="24"/>
        </w:rPr>
        <w:t>价格、</w:t>
      </w:r>
      <w:r w:rsidRPr="000A1A94">
        <w:rPr>
          <w:rFonts w:asciiTheme="minorEastAsia" w:eastAsiaTheme="minorEastAsia" w:hAnsiTheme="minorEastAsia" w:hint="eastAsia"/>
          <w:sz w:val="24"/>
        </w:rPr>
        <w:t>交付时间等信息。</w:t>
      </w:r>
    </w:p>
    <w:p w14:paraId="6D490112" w14:textId="74F9A808"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73A2FAD4" w14:textId="1C1297AE" w:rsidR="005939D0" w:rsidRPr="00AF70FD" w:rsidRDefault="005939D0" w:rsidP="005939D0">
      <w:pPr>
        <w:spacing w:line="460" w:lineRule="exact"/>
        <w:ind w:firstLine="480"/>
        <w:rPr>
          <w:rFonts w:asciiTheme="minorEastAsia" w:eastAsiaTheme="minorEastAsia" w:hAnsiTheme="minorEastAsia"/>
          <w:sz w:val="24"/>
        </w:rPr>
      </w:pPr>
      <w:r>
        <w:rPr>
          <w:rFonts w:asciiTheme="minorEastAsia" w:eastAsiaTheme="minorEastAsia" w:hAnsiTheme="minorEastAsia" w:hint="eastAsia"/>
          <w:sz w:val="24"/>
        </w:rPr>
        <w:t>（三）</w:t>
      </w:r>
      <w:r w:rsidRPr="00AF70FD">
        <w:rPr>
          <w:rFonts w:asciiTheme="minorEastAsia" w:eastAsiaTheme="minorEastAsia" w:hAnsiTheme="minorEastAsia" w:hint="eastAsia"/>
          <w:sz w:val="24"/>
        </w:rPr>
        <w:t>不在以上报价项目内的其他</w:t>
      </w:r>
      <w:r w:rsidR="00164960">
        <w:rPr>
          <w:rFonts w:asciiTheme="minorEastAsia" w:eastAsiaTheme="minorEastAsia" w:hAnsiTheme="minorEastAsia" w:hint="eastAsia"/>
          <w:sz w:val="24"/>
        </w:rPr>
        <w:t>采购</w:t>
      </w:r>
      <w:r w:rsidRPr="00AF70FD">
        <w:rPr>
          <w:rFonts w:asciiTheme="minorEastAsia" w:eastAsiaTheme="minorEastAsia" w:hAnsiTheme="minorEastAsia" w:hint="eastAsia"/>
          <w:sz w:val="24"/>
        </w:rPr>
        <w:t>项目，将按照市场价进行报价，双方通过协商确定最终价格，以价格谈判表作为本协议（合同）的补充项。</w:t>
      </w:r>
    </w:p>
    <w:p w14:paraId="24BB0A47" w14:textId="506B3A27" w:rsidR="000A1A94" w:rsidRPr="000A1A94" w:rsidRDefault="000A1A94" w:rsidP="005939D0">
      <w:pPr>
        <w:spacing w:line="460" w:lineRule="exact"/>
        <w:ind w:firstLineChars="150" w:firstLine="361"/>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17F0CB2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验收不符情况及时给予处理</w:t>
      </w:r>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）甲方应按签订采购合同约定时间组织验收。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77777777"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E5823">
        <w:rPr>
          <w:rFonts w:asciiTheme="minorEastAsia" w:eastAsiaTheme="minorEastAsia" w:hAnsiTheme="minorEastAsia" w:hint="eastAsia"/>
          <w:b/>
          <w:color w:val="FF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合同风险抵押金，本合同履行期限届满30个工作日内返还。若乙方未按期缴纳保证金，乙方认可甲方从支付其加工费中先行扣除。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071343C9"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hint="eastAsia"/>
          <w:sz w:val="24"/>
        </w:rPr>
        <w:t>（一）</w:t>
      </w:r>
      <w:r w:rsidRPr="0044042D">
        <w:rPr>
          <w:rFonts w:asciiTheme="minorEastAsia" w:eastAsiaTheme="minorEastAsia" w:hAnsiTheme="minorEastAsia" w:hint="eastAsia"/>
          <w:color w:val="FF0000"/>
          <w:sz w:val="24"/>
        </w:rPr>
        <w:t>乙方不按期完成采购清单的内容，应向甲方支付违约金，除甲方或不可抗力造成原因外，每延迟交付一天，按照风险抵押金的3%予以扣除</w:t>
      </w:r>
      <w:r w:rsidRPr="0044042D">
        <w:rPr>
          <w:rFonts w:asciiTheme="minorEastAsia" w:eastAsiaTheme="minorEastAsia" w:hAnsiTheme="minorEastAsia"/>
          <w:color w:val="FF0000"/>
          <w:sz w:val="24"/>
        </w:rPr>
        <w:t xml:space="preserve">; </w:t>
      </w:r>
      <w:r w:rsidRPr="0044042D">
        <w:rPr>
          <w:rFonts w:asciiTheme="minorEastAsia" w:eastAsiaTheme="minorEastAsia" w:hAnsiTheme="minorEastAsia" w:hint="eastAsia"/>
          <w:color w:val="FF0000"/>
          <w:sz w:val="24"/>
        </w:rPr>
        <w:t>单次采购延期超过</w:t>
      </w:r>
      <w:r w:rsidRPr="0044042D">
        <w:rPr>
          <w:rFonts w:asciiTheme="minorEastAsia" w:eastAsiaTheme="minorEastAsia" w:hAnsiTheme="minorEastAsia"/>
          <w:color w:val="FF0000"/>
          <w:sz w:val="24"/>
          <w:u w:val="single"/>
        </w:rPr>
        <w:t>3</w:t>
      </w:r>
      <w:r w:rsidRPr="0044042D">
        <w:rPr>
          <w:rFonts w:asciiTheme="minorEastAsia" w:eastAsiaTheme="minorEastAsia" w:hAnsiTheme="minorEastAsia" w:hint="eastAsia"/>
          <w:color w:val="FF0000"/>
          <w:sz w:val="24"/>
          <w:u w:val="single"/>
        </w:rPr>
        <w:t>次的</w:t>
      </w:r>
      <w:r w:rsidRPr="0044042D">
        <w:rPr>
          <w:rFonts w:asciiTheme="minorEastAsia" w:eastAsiaTheme="minorEastAsia" w:hAnsiTheme="minorEastAsia" w:hint="eastAsia"/>
          <w:color w:val="FF0000"/>
          <w:sz w:val="24"/>
        </w:rPr>
        <w:t>，甲方有权强制解除合同，并要求乙方赔偿带来的一切损失。</w:t>
      </w:r>
      <w:r w:rsidRPr="0044042D">
        <w:rPr>
          <w:rFonts w:asciiTheme="minorEastAsia" w:eastAsiaTheme="minorEastAsia" w:hAnsiTheme="minorEastAsia"/>
          <w:color w:val="FF0000"/>
          <w:sz w:val="24"/>
        </w:rPr>
        <w:t xml:space="preserve"> </w:t>
      </w:r>
      <w:r w:rsidRPr="000A1A94">
        <w:rPr>
          <w:rFonts w:asciiTheme="minorEastAsia" w:eastAsiaTheme="minorEastAsia" w:hAnsiTheme="minorEastAsia"/>
          <w:sz w:val="24"/>
        </w:rPr>
        <w:t xml:space="preserve">              </w:t>
      </w:r>
    </w:p>
    <w:p w14:paraId="167C9550" w14:textId="0A5507E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6C6E51">
        <w:rPr>
          <w:rFonts w:asciiTheme="minorEastAsia" w:eastAsiaTheme="minorEastAsia" w:hAnsiTheme="minorEastAsia" w:hint="eastAsia"/>
          <w:sz w:val="24"/>
        </w:rPr>
        <w:t>二</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（三）非因甲方原因，乙方不履行本合同规定的义务，致使工作延误，甲方有权要求其强制履行或解除合同，并要求乙方等额赔偿由此造成的一切损失。</w:t>
      </w:r>
    </w:p>
    <w:p w14:paraId="6DF3BFCC"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（四）本项目不得转让分包，如有发生，无条件清理退场，所造成的一切损失由乙方负责。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37273B1D" w14:textId="1822812C" w:rsidR="00C268BC" w:rsidRPr="000A1A94" w:rsidRDefault="00C268BC" w:rsidP="00C268BC">
      <w:pPr>
        <w:spacing w:line="360" w:lineRule="auto"/>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w:t>
      </w:r>
      <w:r w:rsidRPr="00C716E9">
        <w:rPr>
          <w:rFonts w:asciiTheme="minorEastAsia" w:eastAsiaTheme="minorEastAsia" w:hAnsiTheme="minorEastAsia" w:hint="eastAsia"/>
          <w:sz w:val="24"/>
        </w:rPr>
        <w:t>合同期限：从</w:t>
      </w:r>
      <w:r>
        <w:rPr>
          <w:rFonts w:asciiTheme="minorEastAsia" w:eastAsiaTheme="minorEastAsia" w:hAnsiTheme="minorEastAsia" w:hint="eastAsia"/>
          <w:sz w:val="24"/>
        </w:rPr>
        <w:t>202</w:t>
      </w:r>
      <w:r w:rsidR="0044042D">
        <w:rPr>
          <w:rFonts w:asciiTheme="minorEastAsia" w:eastAsiaTheme="minorEastAsia" w:hAnsiTheme="minorEastAsia" w:hint="eastAsia"/>
          <w:sz w:val="24"/>
        </w:rPr>
        <w:t>2</w:t>
      </w:r>
      <w:r w:rsidRPr="00C716E9">
        <w:rPr>
          <w:rFonts w:asciiTheme="minorEastAsia" w:eastAsiaTheme="minorEastAsia" w:hAnsiTheme="minorEastAsia" w:hint="eastAsia"/>
          <w:sz w:val="24"/>
        </w:rPr>
        <w:t>年</w:t>
      </w:r>
      <w:r>
        <w:rPr>
          <w:rFonts w:asciiTheme="minorEastAsia" w:eastAsiaTheme="minorEastAsia" w:hAnsiTheme="minorEastAsia" w:hint="eastAsia"/>
          <w:sz w:val="24"/>
        </w:rPr>
        <w:t xml:space="preserve">   </w:t>
      </w:r>
      <w:r w:rsidRPr="00C716E9">
        <w:rPr>
          <w:rFonts w:asciiTheme="minorEastAsia" w:eastAsiaTheme="minorEastAsia" w:hAnsiTheme="minorEastAsia" w:hint="eastAsia"/>
          <w:sz w:val="24"/>
        </w:rPr>
        <w:t>月</w:t>
      </w:r>
      <w:r>
        <w:rPr>
          <w:rFonts w:asciiTheme="minorEastAsia" w:eastAsiaTheme="minorEastAsia" w:hAnsiTheme="minorEastAsia" w:hint="eastAsia"/>
          <w:sz w:val="24"/>
        </w:rPr>
        <w:t xml:space="preserve">   </w:t>
      </w:r>
      <w:r w:rsidRPr="00C716E9">
        <w:rPr>
          <w:rFonts w:asciiTheme="minorEastAsia" w:eastAsiaTheme="minorEastAsia" w:hAnsiTheme="minorEastAsia" w:hint="eastAsia"/>
          <w:sz w:val="24"/>
        </w:rPr>
        <w:t>至</w:t>
      </w:r>
      <w:r>
        <w:rPr>
          <w:rFonts w:asciiTheme="minorEastAsia" w:eastAsiaTheme="minorEastAsia" w:hAnsiTheme="minorEastAsia" w:hint="eastAsia"/>
          <w:sz w:val="24"/>
        </w:rPr>
        <w:t>202</w:t>
      </w:r>
      <w:r w:rsidR="0044042D">
        <w:rPr>
          <w:rFonts w:asciiTheme="minorEastAsia" w:eastAsiaTheme="minorEastAsia" w:hAnsiTheme="minorEastAsia" w:hint="eastAsia"/>
          <w:sz w:val="24"/>
        </w:rPr>
        <w:t>3</w:t>
      </w:r>
      <w:r w:rsidRPr="00C716E9">
        <w:rPr>
          <w:rFonts w:asciiTheme="minorEastAsia" w:eastAsiaTheme="minorEastAsia" w:hAnsiTheme="minorEastAsia" w:hint="eastAsia"/>
          <w:sz w:val="24"/>
        </w:rPr>
        <w:t>年</w:t>
      </w:r>
      <w:r>
        <w:rPr>
          <w:rFonts w:asciiTheme="minorEastAsia" w:eastAsiaTheme="minorEastAsia" w:hAnsiTheme="minorEastAsia" w:hint="eastAsia"/>
          <w:sz w:val="24"/>
        </w:rPr>
        <w:t xml:space="preserve">  </w:t>
      </w:r>
      <w:r w:rsidRPr="00C716E9">
        <w:rPr>
          <w:rFonts w:asciiTheme="minorEastAsia" w:eastAsiaTheme="minorEastAsia" w:hAnsiTheme="minorEastAsia" w:hint="eastAsia"/>
          <w:sz w:val="24"/>
        </w:rPr>
        <w:t>月日</w:t>
      </w:r>
      <w:r w:rsidR="00540BD4">
        <w:rPr>
          <w:rFonts w:asciiTheme="minorEastAsia" w:eastAsiaTheme="minorEastAsia" w:hAnsiTheme="minorEastAsia" w:hint="eastAsia"/>
          <w:sz w:val="24"/>
        </w:rPr>
        <w:t>回火炉不锈钢框</w:t>
      </w:r>
      <w:r w:rsidRPr="00C716E9">
        <w:rPr>
          <w:rFonts w:asciiTheme="minorEastAsia" w:eastAsiaTheme="minorEastAsia" w:hAnsiTheme="minorEastAsia" w:hint="eastAsia"/>
          <w:sz w:val="24"/>
        </w:rPr>
        <w:t>公开比价确定新供应商前。</w:t>
      </w:r>
      <w:r w:rsidRPr="000A1A94">
        <w:rPr>
          <w:rFonts w:asciiTheme="minorEastAsia" w:eastAsiaTheme="minorEastAsia" w:hAnsiTheme="minorEastAsia" w:hint="eastAsia"/>
          <w:sz w:val="24"/>
        </w:rPr>
        <w:t>合同签订的内容不能超出询价采购文件和报价文件的实质性内容。</w:t>
      </w:r>
    </w:p>
    <w:p w14:paraId="2FB929A0" w14:textId="7AD72BDF"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w:t>
      </w:r>
      <w:r w:rsidR="0044042D">
        <w:rPr>
          <w:rFonts w:asciiTheme="minorEastAsia" w:eastAsiaTheme="minorEastAsia" w:hAnsiTheme="minorEastAsia" w:hint="eastAsia"/>
          <w:b/>
          <w:sz w:val="24"/>
        </w:rPr>
        <w:t>一式叁</w:t>
      </w:r>
      <w:r w:rsidRPr="000A1A94">
        <w:rPr>
          <w:rFonts w:asciiTheme="minorEastAsia" w:eastAsiaTheme="minorEastAsia" w:hAnsiTheme="minorEastAsia" w:hint="eastAsia"/>
          <w:b/>
          <w:sz w:val="24"/>
        </w:rPr>
        <w:t>份，以中文书写，甲方执两份</w:t>
      </w:r>
      <w:r w:rsidR="0044042D">
        <w:rPr>
          <w:rFonts w:asciiTheme="minorEastAsia" w:eastAsiaTheme="minorEastAsia" w:hAnsiTheme="minorEastAsia" w:hint="eastAsia"/>
          <w:b/>
          <w:sz w:val="24"/>
        </w:rPr>
        <w:t>、乙方执一份</w:t>
      </w:r>
      <w:r w:rsidRPr="000A1A94">
        <w:rPr>
          <w:rFonts w:asciiTheme="minorEastAsia" w:eastAsiaTheme="minorEastAsia" w:hAnsiTheme="minorEastAsia" w:hint="eastAsia"/>
          <w:b/>
          <w:sz w:val="24"/>
        </w:rPr>
        <w:t>。</w:t>
      </w:r>
    </w:p>
    <w:p w14:paraId="6D7EBA9C" w14:textId="400423DC"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r w:rsidR="00AD231B">
        <w:rPr>
          <w:rFonts w:asciiTheme="minorEastAsia" w:eastAsiaTheme="minorEastAsia" w:hAnsiTheme="minorEastAsia" w:hint="eastAsia"/>
          <w:b/>
          <w:sz w:val="24"/>
        </w:rPr>
        <w:t>或交由甲方所在地丹阳人民法院管辖</w:t>
      </w:r>
      <w:r w:rsidRPr="000A1A94">
        <w:rPr>
          <w:rFonts w:asciiTheme="minorEastAsia" w:eastAsiaTheme="minorEastAsia" w:hAnsiTheme="minorEastAsia" w:hint="eastAsia"/>
          <w:b/>
          <w:sz w:val="24"/>
        </w:rPr>
        <w:t>。</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3C7EA6D7" w14:textId="77777777" w:rsidR="006E2111" w:rsidRDefault="006E2111" w:rsidP="006209EC">
      <w:pPr>
        <w:spacing w:line="540" w:lineRule="exact"/>
        <w:jc w:val="center"/>
        <w:rPr>
          <w:rFonts w:ascii="黑体" w:eastAsia="黑体" w:hAnsi="黑体"/>
          <w:sz w:val="44"/>
          <w:szCs w:val="44"/>
        </w:rPr>
      </w:pPr>
    </w:p>
    <w:p w14:paraId="61D369C2" w14:textId="77777777" w:rsidR="006E2111" w:rsidRDefault="006E2111" w:rsidP="006209EC">
      <w:pPr>
        <w:spacing w:line="540" w:lineRule="exact"/>
        <w:jc w:val="center"/>
        <w:rPr>
          <w:rFonts w:ascii="黑体" w:eastAsia="黑体" w:hAnsi="黑体"/>
          <w:sz w:val="44"/>
          <w:szCs w:val="44"/>
        </w:rPr>
      </w:pPr>
    </w:p>
    <w:p w14:paraId="2D795A5E" w14:textId="77777777" w:rsidR="002C11D7" w:rsidRDefault="002C11D7" w:rsidP="006209EC">
      <w:pPr>
        <w:spacing w:line="540" w:lineRule="exact"/>
        <w:jc w:val="center"/>
        <w:rPr>
          <w:rFonts w:ascii="黑体" w:eastAsia="黑体" w:hAnsi="黑体"/>
          <w:sz w:val="44"/>
          <w:szCs w:val="44"/>
        </w:rPr>
      </w:pPr>
    </w:p>
    <w:p w14:paraId="37A40520" w14:textId="50FC4442" w:rsidR="003072B7" w:rsidRPr="00011E0E" w:rsidRDefault="00E249E4" w:rsidP="00C268BC">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756B26A4"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AB5C51">
        <w:rPr>
          <w:rFonts w:asciiTheme="minorEastAsia" w:eastAsiaTheme="minorEastAsia" w:hAnsiTheme="minorEastAsia" w:hint="eastAsia"/>
          <w:sz w:val="36"/>
          <w:szCs w:val="36"/>
        </w:rPr>
        <w:t>回火炉</w:t>
      </w:r>
      <w:r w:rsidR="00540BD4">
        <w:rPr>
          <w:rFonts w:asciiTheme="minorEastAsia" w:eastAsiaTheme="minorEastAsia" w:hAnsiTheme="minorEastAsia" w:hint="eastAsia"/>
          <w:sz w:val="36"/>
          <w:szCs w:val="36"/>
        </w:rPr>
        <w:t>不锈钢框</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p w14:paraId="6BF49D23" w14:textId="449ECD7F" w:rsidR="002F5A1D" w:rsidRDefault="002F5A1D" w:rsidP="002F5A1D">
      <w:pPr>
        <w:snapToGrid w:val="0"/>
        <w:spacing w:before="160" w:line="460" w:lineRule="exact"/>
        <w:jc w:val="center"/>
        <w:rPr>
          <w:rFonts w:asciiTheme="minorEastAsia" w:eastAsiaTheme="minorEastAsia" w:hAnsiTheme="minorEastAsia"/>
          <w:sz w:val="24"/>
        </w:rPr>
      </w:pPr>
    </w:p>
    <w:tbl>
      <w:tblPr>
        <w:tblW w:w="9337" w:type="dxa"/>
        <w:tblInd w:w="93" w:type="dxa"/>
        <w:tblLook w:val="04A0" w:firstRow="1" w:lastRow="0" w:firstColumn="1" w:lastColumn="0" w:noHBand="0" w:noVBand="1"/>
      </w:tblPr>
      <w:tblGrid>
        <w:gridCol w:w="2142"/>
        <w:gridCol w:w="1701"/>
        <w:gridCol w:w="992"/>
        <w:gridCol w:w="1134"/>
        <w:gridCol w:w="1525"/>
        <w:gridCol w:w="1843"/>
      </w:tblGrid>
      <w:tr w:rsidR="003900FD" w:rsidRPr="00E568B8" w14:paraId="3BBCBBEC" w14:textId="77777777" w:rsidTr="003900FD">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E2E554" w14:textId="77777777" w:rsidR="003900FD" w:rsidRPr="00E568B8" w:rsidRDefault="003900FD"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31433C56" w14:textId="5F4AAF51" w:rsidR="003900FD" w:rsidRPr="00E568B8" w:rsidRDefault="003900FD"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规格</w:t>
            </w:r>
            <w:r>
              <w:rPr>
                <w:rFonts w:ascii="宋体" w:hAnsi="宋体" w:cs="宋体" w:hint="eastAsia"/>
                <w:color w:val="000000"/>
                <w:kern w:val="0"/>
                <w:sz w:val="22"/>
                <w:szCs w:val="22"/>
              </w:rPr>
              <w:t>（mm）</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B6E8149" w14:textId="77777777" w:rsidR="003900FD" w:rsidRPr="00E568B8" w:rsidRDefault="003900FD"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962C9C0" w14:textId="77777777" w:rsidR="003900FD" w:rsidRPr="00E568B8" w:rsidRDefault="003900FD"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单价</w:t>
            </w:r>
          </w:p>
        </w:tc>
        <w:tc>
          <w:tcPr>
            <w:tcW w:w="1525" w:type="dxa"/>
            <w:tcBorders>
              <w:top w:val="single" w:sz="4" w:space="0" w:color="auto"/>
              <w:left w:val="nil"/>
              <w:bottom w:val="single" w:sz="4" w:space="0" w:color="auto"/>
              <w:right w:val="single" w:sz="4" w:space="0" w:color="auto"/>
            </w:tcBorders>
            <w:vAlign w:val="center"/>
          </w:tcPr>
          <w:p w14:paraId="40BB35B4" w14:textId="4611DC66" w:rsidR="003900FD" w:rsidRPr="00E568B8" w:rsidRDefault="003900FD" w:rsidP="003900FD">
            <w:pPr>
              <w:widowControl/>
              <w:jc w:val="center"/>
              <w:rPr>
                <w:rFonts w:ascii="宋体" w:hAnsi="宋体" w:cs="宋体"/>
                <w:color w:val="000000"/>
                <w:kern w:val="0"/>
                <w:sz w:val="22"/>
                <w:szCs w:val="22"/>
              </w:rPr>
            </w:pPr>
            <w:r>
              <w:rPr>
                <w:rFonts w:ascii="宋体" w:hAnsi="宋体" w:cs="宋体" w:hint="eastAsia"/>
                <w:color w:val="000000"/>
                <w:kern w:val="0"/>
                <w:sz w:val="22"/>
                <w:szCs w:val="22"/>
              </w:rPr>
              <w:t>交付期</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E2AABC" w14:textId="0D1D8670" w:rsidR="003900FD" w:rsidRPr="00E568B8" w:rsidRDefault="003900FD"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3900FD" w:rsidRPr="00E568B8" w14:paraId="63B72AAE" w14:textId="77777777" w:rsidTr="003900FD">
        <w:trPr>
          <w:trHeight w:val="580"/>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822D77" w14:textId="2AB64F93" w:rsidR="003900FD" w:rsidRPr="00E568B8" w:rsidRDefault="003900FD" w:rsidP="00731268">
            <w:pPr>
              <w:widowControl/>
              <w:jc w:val="center"/>
              <w:rPr>
                <w:rFonts w:ascii="宋体" w:hAnsi="宋体" w:cs="宋体"/>
                <w:color w:val="000000"/>
                <w:kern w:val="0"/>
                <w:sz w:val="22"/>
                <w:szCs w:val="22"/>
              </w:rPr>
            </w:pPr>
            <w:r>
              <w:rPr>
                <w:rFonts w:ascii="宋体" w:hAnsi="宋体" w:cs="宋体" w:hint="eastAsia"/>
                <w:color w:val="000000"/>
                <w:kern w:val="0"/>
                <w:sz w:val="22"/>
                <w:szCs w:val="22"/>
              </w:rPr>
              <w:t>不锈钢框</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C7A6B3B" w14:textId="4F34A65E" w:rsidR="003900FD" w:rsidRPr="00E568B8" w:rsidRDefault="003900FD" w:rsidP="00AD231B">
            <w:pPr>
              <w:widowControl/>
              <w:jc w:val="center"/>
              <w:rPr>
                <w:rFonts w:ascii="宋体" w:hAnsi="宋体" w:cs="宋体"/>
                <w:color w:val="000000"/>
                <w:kern w:val="0"/>
                <w:sz w:val="22"/>
                <w:szCs w:val="22"/>
              </w:rPr>
            </w:pPr>
            <w:r>
              <w:rPr>
                <w:rFonts w:ascii="宋体" w:hAnsi="宋体" w:cs="宋体" w:hint="eastAsia"/>
                <w:color w:val="000000"/>
                <w:kern w:val="0"/>
                <w:sz w:val="22"/>
                <w:szCs w:val="22"/>
              </w:rPr>
              <w:t>400*250*65*2</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7F70A71F" w14:textId="31DF4C3A" w:rsidR="003900FD" w:rsidRPr="00E568B8" w:rsidRDefault="003900FD" w:rsidP="00731268">
            <w:pPr>
              <w:widowControl/>
              <w:jc w:val="center"/>
              <w:rPr>
                <w:rFonts w:ascii="宋体" w:hAnsi="宋体" w:cs="宋体"/>
                <w:color w:val="000000"/>
                <w:kern w:val="0"/>
                <w:sz w:val="22"/>
                <w:szCs w:val="22"/>
              </w:rPr>
            </w:pPr>
            <w:r>
              <w:rPr>
                <w:rFonts w:ascii="宋体" w:hAnsi="宋体" w:cs="宋体" w:hint="eastAsia"/>
                <w:color w:val="000000"/>
                <w:kern w:val="0"/>
                <w:sz w:val="22"/>
                <w:szCs w:val="22"/>
              </w:rPr>
              <w:t>元</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FC857A9" w14:textId="77777777" w:rsidR="003900FD" w:rsidRPr="00E568B8" w:rsidRDefault="003900FD" w:rsidP="00731268">
            <w:pPr>
              <w:widowControl/>
              <w:jc w:val="center"/>
              <w:rPr>
                <w:rFonts w:ascii="宋体" w:hAnsi="宋体" w:cs="宋体"/>
                <w:color w:val="000000"/>
                <w:kern w:val="0"/>
                <w:sz w:val="22"/>
                <w:szCs w:val="22"/>
              </w:rPr>
            </w:pPr>
          </w:p>
        </w:tc>
        <w:tc>
          <w:tcPr>
            <w:tcW w:w="1525" w:type="dxa"/>
            <w:tcBorders>
              <w:top w:val="single" w:sz="4" w:space="0" w:color="auto"/>
              <w:left w:val="nil"/>
              <w:bottom w:val="single" w:sz="4" w:space="0" w:color="auto"/>
              <w:right w:val="single" w:sz="4" w:space="0" w:color="auto"/>
            </w:tcBorders>
            <w:vAlign w:val="center"/>
          </w:tcPr>
          <w:p w14:paraId="749B5D02" w14:textId="77777777" w:rsidR="003900FD" w:rsidRPr="00E568B8" w:rsidRDefault="003900FD" w:rsidP="003900FD">
            <w:pPr>
              <w:widowControl/>
              <w:jc w:val="center"/>
              <w:rPr>
                <w:rFonts w:ascii="宋体" w:hAnsi="宋体" w:cs="宋体"/>
                <w:color w:val="000000"/>
                <w:kern w:val="0"/>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D7AA8F" w14:textId="69080B03" w:rsidR="003900FD" w:rsidRPr="00E568B8" w:rsidRDefault="003900FD" w:rsidP="00731268">
            <w:pPr>
              <w:widowControl/>
              <w:jc w:val="center"/>
              <w:rPr>
                <w:rFonts w:ascii="宋体" w:hAnsi="宋体" w:cs="宋体"/>
                <w:color w:val="000000"/>
                <w:kern w:val="0"/>
                <w:sz w:val="22"/>
                <w:szCs w:val="22"/>
              </w:rPr>
            </w:pPr>
          </w:p>
        </w:tc>
      </w:tr>
    </w:tbl>
    <w:p w14:paraId="536D09AA" w14:textId="7A92A5FD"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%的增值税专用发票）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A4B13B" w14:textId="77777777" w:rsidR="00AC7581" w:rsidRDefault="00AC7581" w:rsidP="003072B7">
      <w:r>
        <w:separator/>
      </w:r>
    </w:p>
  </w:endnote>
  <w:endnote w:type="continuationSeparator" w:id="0">
    <w:p w14:paraId="0D8A6385" w14:textId="77777777" w:rsidR="00AC7581" w:rsidRDefault="00AC758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AC7581" w:rsidRPr="00AC7581">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C813C3" w14:textId="77777777" w:rsidR="00AC7581" w:rsidRDefault="00AC7581" w:rsidP="003072B7">
      <w:r>
        <w:separator/>
      </w:r>
    </w:p>
  </w:footnote>
  <w:footnote w:type="continuationSeparator" w:id="0">
    <w:p w14:paraId="1DBDEAF5" w14:textId="77777777" w:rsidR="00AC7581" w:rsidRDefault="00AC7581"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683"/>
    <w:rsid w:val="000A1A94"/>
    <w:rsid w:val="000A26CE"/>
    <w:rsid w:val="000A5947"/>
    <w:rsid w:val="000A5A07"/>
    <w:rsid w:val="000B3B8E"/>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64960"/>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0CB3"/>
    <w:rsid w:val="002A5C23"/>
    <w:rsid w:val="002A7A32"/>
    <w:rsid w:val="002B1EF7"/>
    <w:rsid w:val="002B5E1D"/>
    <w:rsid w:val="002C11D7"/>
    <w:rsid w:val="002C52F2"/>
    <w:rsid w:val="002C578A"/>
    <w:rsid w:val="002D2A03"/>
    <w:rsid w:val="002D3103"/>
    <w:rsid w:val="002D4596"/>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00FD"/>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1CC3"/>
    <w:rsid w:val="005F4CBF"/>
    <w:rsid w:val="006002A8"/>
    <w:rsid w:val="0060091A"/>
    <w:rsid w:val="00602A8A"/>
    <w:rsid w:val="00606C3A"/>
    <w:rsid w:val="00607E4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7D16"/>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581"/>
    <w:rsid w:val="00AC77FE"/>
    <w:rsid w:val="00AD13C4"/>
    <w:rsid w:val="00AD231B"/>
    <w:rsid w:val="00AE0642"/>
    <w:rsid w:val="00AE25A4"/>
    <w:rsid w:val="00AE3697"/>
    <w:rsid w:val="00AE7B7C"/>
    <w:rsid w:val="00AF0CAF"/>
    <w:rsid w:val="00AF3DBB"/>
    <w:rsid w:val="00B00E48"/>
    <w:rsid w:val="00B07934"/>
    <w:rsid w:val="00B10E35"/>
    <w:rsid w:val="00B149F4"/>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A4D52"/>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81C424-1D76-4C44-9451-BD5A23388E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338</TotalTime>
  <Pages>14</Pages>
  <Words>815</Words>
  <Characters>4652</Characters>
  <Application>Microsoft Office Word</Application>
  <DocSecurity>0</DocSecurity>
  <Lines>38</Lines>
  <Paragraphs>10</Paragraphs>
  <ScaleCrop>false</ScaleCrop>
  <Company>CDGMGD</Company>
  <LinksUpToDate>false</LinksUpToDate>
  <CharactersWithSpaces>5457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38</cp:revision>
  <cp:lastPrinted>2016-01-18T07:21:00Z</cp:lastPrinted>
  <dcterms:created xsi:type="dcterms:W3CDTF">2020-04-16T00:23:00Z</dcterms:created>
  <dcterms:modified xsi:type="dcterms:W3CDTF">2022-02-22T01:52:00Z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