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-27</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二○二一年十二月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rPr>
        <w:t>27</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成都恒达光学有限公司拟采购2台数控模具加热设备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lang w:val="en-US" w:eastAsia="zh-CN"/>
        </w:rPr>
        <w:t>20</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lang w:val="en-US" w:eastAsia="zh-CN"/>
        </w:rPr>
        <w:t>26</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12</w:t>
      </w:r>
      <w:r>
        <w:rPr>
          <w:rFonts w:ascii="仿宋_GB2312" w:eastAsia="仿宋_GB2312"/>
          <w:sz w:val="24"/>
        </w:rPr>
        <w:t>月</w:t>
      </w:r>
      <w:r>
        <w:rPr>
          <w:rFonts w:hint="eastAsia" w:ascii="仿宋_GB2312" w:eastAsia="仿宋_GB2312"/>
          <w:sz w:val="24"/>
          <w:lang w:val="en-US" w:eastAsia="zh-CN"/>
        </w:rPr>
        <w:t>26</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、密封，并在密封处加盖本企业鲜章，若为邮寄请信封上注明项目名称和“在2021年12月</w:t>
      </w:r>
      <w:r>
        <w:rPr>
          <w:rFonts w:hint="eastAsia" w:ascii="仿宋_GB2312" w:eastAsia="仿宋_GB2312"/>
          <w:sz w:val="24"/>
          <w:lang w:val="en-US" w:eastAsia="zh-CN"/>
        </w:rPr>
        <w:t>26</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w:t>
      </w:r>
      <w:r>
        <w:rPr>
          <w:rFonts w:ascii="仿宋_GB2312" w:eastAsia="仿宋_GB2312"/>
          <w:sz w:val="24"/>
        </w:rPr>
        <w:t xml:space="preserve"> </w:t>
      </w:r>
      <w:r>
        <w:rPr>
          <w:rFonts w:hint="eastAsia" w:ascii="仿宋_GB2312" w:eastAsia="仿宋_GB2312"/>
          <w:sz w:val="24"/>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询价咨询人：黄益</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w:t>
      </w:r>
      <w:r>
        <w:rPr>
          <w:rFonts w:ascii="仿宋_GB2312" w:eastAsia="仿宋_GB2312"/>
          <w:sz w:val="24"/>
        </w:rPr>
        <w:t xml:space="preserve">            </w:t>
      </w:r>
      <w:r>
        <w:rPr>
          <w:rFonts w:hint="eastAsia" w:ascii="仿宋_GB2312" w:eastAsia="仿宋_GB2312"/>
          <w:sz w:val="24"/>
        </w:rPr>
        <w:t xml:space="preserve">     联系电话： </w:t>
      </w:r>
      <w:r>
        <w:rPr>
          <w:rFonts w:ascii="仿宋_GB2312" w:eastAsia="仿宋_GB2312"/>
          <w:sz w:val="24"/>
        </w:rPr>
        <w:t>028-87235208</w:t>
      </w:r>
      <w:r>
        <w:rPr>
          <w:rFonts w:hint="eastAsia" w:ascii="仿宋_GB2312" w:eastAsia="仿宋_GB2312"/>
          <w:sz w:val="24"/>
        </w:rPr>
        <w:t xml:space="preserve"> </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2021年12月</w:t>
            </w:r>
            <w:r>
              <w:rPr>
                <w:rFonts w:hint="eastAsia" w:hAnsi="宋体"/>
                <w:color w:val="000000"/>
                <w:spacing w:val="-8"/>
                <w:kern w:val="0"/>
                <w:szCs w:val="21"/>
                <w:highlight w:val="yellow"/>
                <w:lang w:val="en-US" w:eastAsia="zh-CN"/>
              </w:rPr>
              <w:t>20</w:t>
            </w:r>
            <w:r>
              <w:rPr>
                <w:rFonts w:hint="eastAsia" w:hAnsi="宋体"/>
                <w:color w:val="000000"/>
                <w:spacing w:val="-8"/>
                <w:kern w:val="0"/>
                <w:szCs w:val="21"/>
                <w:highlight w:val="yellow"/>
              </w:rPr>
              <w:t>日08:00时—2021年12月</w:t>
            </w:r>
            <w:r>
              <w:rPr>
                <w:rFonts w:hint="eastAsia" w:hAnsi="宋体"/>
                <w:color w:val="000000"/>
                <w:spacing w:val="-8"/>
                <w:kern w:val="0"/>
                <w:szCs w:val="21"/>
                <w:highlight w:val="yellow"/>
                <w:lang w:val="en-US" w:eastAsia="zh-CN"/>
              </w:rPr>
              <w:t>26</w:t>
            </w:r>
            <w:r>
              <w:rPr>
                <w:rFonts w:hint="eastAsia" w:hAnsi="宋体"/>
                <w:color w:val="000000"/>
                <w:spacing w:val="-8"/>
                <w:kern w:val="0"/>
                <w:szCs w:val="21"/>
                <w:highlight w:val="yellow"/>
              </w:rPr>
              <w:t>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2台（为2条单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设备上、下模功率分别设备上、下模功率分别≥25KW。</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控制主板对应的温控仪输出控制为4-20mA。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812"/>
        <w:gridCol w:w="1347"/>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2.1 设备上、下模功率≥25KW。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2.2 温控仪输出控制模式为4-20mA。</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2.3 设备保底输出功率即待机输出功率≤100w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“请填具体保底功率”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2.4预置进出水管（仅进口及出口两支水管），水管外口径为32mm。</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2.5 保留与机台联动操作选项</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34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812"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bl>
    <w:p>
      <w:pPr>
        <w:widowControl/>
        <w:spacing w:line="420" w:lineRule="exact"/>
        <w:jc w:val="left"/>
        <w:rPr>
          <w:color w:val="FF0000"/>
        </w:rPr>
      </w:pPr>
      <w:r>
        <w:rPr>
          <w:rFonts w:hint="eastAsia"/>
          <w:color w:val="FF0000"/>
        </w:rPr>
        <w:t>请“</w:t>
      </w:r>
      <w:r>
        <w:rPr>
          <w:rFonts w:hint="eastAsia" w:ascii="等线" w:hAnsi="宋体" w:eastAsia="等线" w:cs="宋体"/>
          <w:color w:val="FF0000"/>
          <w:sz w:val="20"/>
        </w:rPr>
        <w:t>项目建设主要技术要求</w:t>
      </w:r>
      <w:r>
        <w:rPr>
          <w:rFonts w:hint="eastAsia"/>
          <w:color w:val="FF0000"/>
        </w:rPr>
        <w:t>”中的“</w:t>
      </w:r>
      <w:r>
        <w:rPr>
          <w:rFonts w:hint="eastAsia" w:ascii="等线" w:hAnsi="宋体" w:eastAsia="等线" w:cs="宋体"/>
          <w:color w:val="FF0000"/>
          <w:sz w:val="20"/>
        </w:rPr>
        <w:t>备注或说明</w:t>
      </w:r>
      <w:r>
        <w:rPr>
          <w:rFonts w:hint="eastAsia"/>
          <w:color w:val="FF0000"/>
        </w:rPr>
        <w:t>”需要填写的具体内容将关系到评分结果。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1台设备中含上、下模具两套加热</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项目建设主要技术要求</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共5项。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1.设备上、下模功率（10分）；上模得分5分得分算法：≥25kw：25/功率*5，≤25kw:功率/25*5。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2.温控仪输出控制模式（6分)；4-20mA:6分，0-20mA:3分；其它模式不得分。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3.设备保底输出功率（8分)；≤80w：8分，80w-100w：6分，＞100w：功率/100*8。</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ascii="宋体" w:hAnsi="宋体" w:cs="宋体"/>
                <w:color w:val="000000"/>
                <w:kern w:val="0"/>
                <w:sz w:val="22"/>
                <w:szCs w:val="22"/>
              </w:rPr>
              <w:t xml:space="preserve"> </w:t>
            </w:r>
            <w:r>
              <w:rPr>
                <w:rFonts w:hint="eastAsia" w:ascii="宋体" w:hAnsi="宋体" w:cs="宋体"/>
                <w:color w:val="000000"/>
                <w:kern w:val="0"/>
                <w:sz w:val="22"/>
                <w:szCs w:val="22"/>
              </w:rPr>
              <w:t>预置进出水管（3分）；外管径32mm：3分，25mm-40mm（32mm除外）之间的2分，其它方式1分。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w:t>
            </w:r>
            <w:r>
              <w:rPr>
                <w:rFonts w:ascii="宋体" w:hAnsi="宋体" w:cs="宋体"/>
                <w:color w:val="000000"/>
                <w:kern w:val="0"/>
                <w:sz w:val="22"/>
                <w:szCs w:val="22"/>
              </w:rPr>
              <w:t xml:space="preserve"> </w:t>
            </w:r>
            <w:r>
              <w:rPr>
                <w:rFonts w:hint="eastAsia" w:ascii="宋体" w:hAnsi="宋体" w:cs="宋体"/>
                <w:color w:val="000000"/>
                <w:kern w:val="0"/>
                <w:sz w:val="22"/>
                <w:szCs w:val="22"/>
              </w:rPr>
              <w:t>保留与机台联动操作选项（3分）；满足要求3分，不满足要求不得分。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08AE"/>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E01736"/>
    <w:rsid w:val="00E104FC"/>
    <w:rsid w:val="00E1132E"/>
    <w:rsid w:val="00E13A96"/>
    <w:rsid w:val="00E13C48"/>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0E37F64"/>
    <w:rsid w:val="16DB5307"/>
    <w:rsid w:val="1D2751AB"/>
    <w:rsid w:val="1DC92D22"/>
    <w:rsid w:val="1F2F4234"/>
    <w:rsid w:val="34324241"/>
    <w:rsid w:val="3A6D37CD"/>
    <w:rsid w:val="44111C0F"/>
    <w:rsid w:val="48777118"/>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21</Pages>
  <Words>1539</Words>
  <Characters>8774</Characters>
  <Lines>73</Lines>
  <Paragraphs>20</Paragraphs>
  <TotalTime>1690</TotalTime>
  <ScaleCrop>false</ScaleCrop>
  <LinksUpToDate>false</LinksUpToDate>
  <CharactersWithSpaces>10293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2021-12-20T02:23:11Z</dcterms:modified>
  <dc:title>投标邀请</dc:title>
  <cp:revision>512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173098A0755943398DC5492726DD41CC</vt:lpwstr>
  </property>
</Properties>
</file>