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4F6" w:rsidRDefault="00D76A32" w:rsidP="00E04F92">
      <w:pPr>
        <w:spacing w:line="360" w:lineRule="auto"/>
        <w:jc w:val="center"/>
        <w:rPr>
          <w:rFonts w:ascii="仿宋_GB2312" w:eastAsia="仿宋_GB2312"/>
          <w:b/>
          <w:color w:val="000000" w:themeColor="text1"/>
          <w:sz w:val="32"/>
          <w:szCs w:val="32"/>
        </w:rPr>
      </w:pPr>
      <w:bookmarkStart w:id="0" w:name="_GoBack"/>
      <w:r w:rsidRPr="006A2811">
        <w:rPr>
          <w:rFonts w:ascii="仿宋_GB2312" w:eastAsia="仿宋_GB2312" w:hint="eastAsia"/>
          <w:b/>
          <w:color w:val="000000" w:themeColor="text1"/>
          <w:sz w:val="32"/>
          <w:szCs w:val="32"/>
        </w:rPr>
        <w:t>加料机询价采购文件</w:t>
      </w:r>
      <w:r w:rsidR="0049408A">
        <w:rPr>
          <w:rFonts w:ascii="仿宋_GB2312" w:eastAsia="仿宋_GB2312" w:hint="eastAsia"/>
          <w:b/>
          <w:color w:val="000000" w:themeColor="text1"/>
          <w:sz w:val="32"/>
          <w:szCs w:val="32"/>
        </w:rPr>
        <w:t>技术要求</w:t>
      </w:r>
      <w:r w:rsidR="004C5473">
        <w:rPr>
          <w:rFonts w:ascii="仿宋_GB2312" w:eastAsia="仿宋_GB2312" w:hint="eastAsia"/>
          <w:b/>
          <w:color w:val="000000" w:themeColor="text1"/>
          <w:sz w:val="32"/>
          <w:szCs w:val="32"/>
        </w:rPr>
        <w:t>变更通告</w:t>
      </w:r>
    </w:p>
    <w:p w:rsidR="00E75AA0" w:rsidRPr="006A2811" w:rsidRDefault="00E75AA0" w:rsidP="00E04F92">
      <w:pPr>
        <w:spacing w:line="360" w:lineRule="auto"/>
        <w:jc w:val="center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E75AA0">
        <w:rPr>
          <w:rFonts w:ascii="仿宋_GB2312" w:eastAsia="仿宋_GB2312" w:hint="eastAsia"/>
          <w:b/>
          <w:color w:val="000000" w:themeColor="text1"/>
          <w:sz w:val="32"/>
          <w:szCs w:val="32"/>
        </w:rPr>
        <w:t>采购编号：</w:t>
      </w:r>
      <w:r w:rsidRPr="00E75AA0">
        <w:rPr>
          <w:rFonts w:ascii="仿宋_GB2312" w:eastAsia="仿宋_GB2312"/>
          <w:b/>
          <w:color w:val="000000" w:themeColor="text1"/>
          <w:sz w:val="32"/>
          <w:szCs w:val="32"/>
        </w:rPr>
        <w:t>(2021)JG-9</w:t>
      </w:r>
    </w:p>
    <w:p w:rsidR="0097762E" w:rsidRPr="009F291B" w:rsidRDefault="00AC7C25" w:rsidP="00E04F92">
      <w:pPr>
        <w:spacing w:line="360" w:lineRule="auto"/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ascii="仿宋_GB2312" w:eastAsia="仿宋_GB2312" w:hint="eastAsia"/>
          <w:color w:val="000000" w:themeColor="text1"/>
          <w:sz w:val="24"/>
          <w:szCs w:val="24"/>
        </w:rPr>
        <w:t>因</w:t>
      </w:r>
      <w:r w:rsidR="0097762E" w:rsidRPr="009F291B">
        <w:rPr>
          <w:rFonts w:ascii="仿宋_GB2312" w:eastAsia="仿宋_GB2312" w:hint="eastAsia"/>
          <w:color w:val="000000" w:themeColor="text1"/>
          <w:sz w:val="24"/>
          <w:szCs w:val="24"/>
        </w:rPr>
        <w:t>加料机</w:t>
      </w:r>
      <w:r w:rsidR="00E04F92" w:rsidRPr="009F291B">
        <w:rPr>
          <w:rFonts w:ascii="仿宋_GB2312" w:eastAsia="仿宋_GB2312" w:hint="eastAsia"/>
          <w:color w:val="000000" w:themeColor="text1"/>
          <w:sz w:val="24"/>
          <w:szCs w:val="24"/>
        </w:rPr>
        <w:t>使用范围变化，</w:t>
      </w:r>
      <w:r w:rsidR="0041205B" w:rsidRPr="0041205B">
        <w:rPr>
          <w:rFonts w:ascii="仿宋_GB2312" w:eastAsia="仿宋_GB2312" w:hint="eastAsia"/>
          <w:color w:val="000000" w:themeColor="text1"/>
          <w:sz w:val="24"/>
          <w:szCs w:val="24"/>
        </w:rPr>
        <w:t>询价采购文件</w:t>
      </w:r>
      <w:r w:rsidR="0041205B" w:rsidRPr="006A2811">
        <w:rPr>
          <w:rFonts w:ascii="仿宋_GB2312" w:eastAsia="仿宋_GB2312" w:hint="eastAsia"/>
          <w:b/>
          <w:color w:val="000000" w:themeColor="text1"/>
          <w:sz w:val="28"/>
          <w:szCs w:val="28"/>
        </w:rPr>
        <w:t>第三章</w:t>
      </w:r>
      <w:r w:rsidR="0041205B" w:rsidRPr="006A2811">
        <w:rPr>
          <w:rFonts w:ascii="仿宋_GB2312" w:eastAsia="仿宋_GB2312"/>
          <w:b/>
          <w:color w:val="000000" w:themeColor="text1"/>
          <w:sz w:val="28"/>
          <w:szCs w:val="28"/>
        </w:rPr>
        <w:t>采购项目技术、服务及其他商务要求</w:t>
      </w:r>
      <w:r w:rsidR="0041205B" w:rsidRPr="006A2811">
        <w:rPr>
          <w:rFonts w:ascii="仿宋_GB2312" w:eastAsia="仿宋_GB2312" w:hint="eastAsia"/>
          <w:b/>
          <w:color w:val="000000" w:themeColor="text1"/>
          <w:sz w:val="28"/>
          <w:szCs w:val="28"/>
        </w:rPr>
        <w:t>中的二、技术要求</w:t>
      </w:r>
      <w:r w:rsidR="0041205B">
        <w:rPr>
          <w:rFonts w:ascii="仿宋_GB2312" w:eastAsia="仿宋_GB2312" w:hint="eastAsia"/>
          <w:color w:val="000000" w:themeColor="text1"/>
          <w:sz w:val="24"/>
          <w:szCs w:val="24"/>
        </w:rPr>
        <w:t>作如下变更</w:t>
      </w:r>
      <w:r w:rsidR="00E04F92" w:rsidRPr="009F291B">
        <w:rPr>
          <w:rFonts w:ascii="仿宋_GB2312" w:eastAsia="仿宋_GB2312" w:hint="eastAsia"/>
          <w:color w:val="000000" w:themeColor="text1"/>
          <w:sz w:val="24"/>
          <w:szCs w:val="24"/>
        </w:rPr>
        <w:t>：</w:t>
      </w:r>
    </w:p>
    <w:p w:rsidR="0036676F" w:rsidRPr="009F291B" w:rsidRDefault="0097762E" w:rsidP="00E04F92">
      <w:pPr>
        <w:adjustRightInd w:val="0"/>
        <w:snapToGrid w:val="0"/>
        <w:spacing w:line="360" w:lineRule="auto"/>
        <w:ind w:rightChars="190" w:right="399" w:firstLineChars="200" w:firstLine="480"/>
        <w:rPr>
          <w:rFonts w:ascii="仿宋_GB2312" w:eastAsia="仿宋_GB2312" w:hAnsi="宋体"/>
          <w:color w:val="000000" w:themeColor="text1"/>
          <w:sz w:val="24"/>
          <w:szCs w:val="24"/>
        </w:rPr>
      </w:pPr>
      <w:r w:rsidRPr="009F291B">
        <w:rPr>
          <w:rFonts w:ascii="仿宋_GB2312" w:eastAsia="仿宋_GB2312" w:hint="eastAsia"/>
          <w:color w:val="000000" w:themeColor="text1"/>
          <w:sz w:val="24"/>
          <w:szCs w:val="24"/>
        </w:rPr>
        <w:t>5.4</w:t>
      </w:r>
      <w:r w:rsidR="0041205B" w:rsidRPr="0041205B">
        <w:rPr>
          <w:rFonts w:ascii="仿宋_GB2312" w:eastAsia="仿宋_GB2312" w:hint="eastAsia"/>
          <w:color w:val="000000" w:themeColor="text1"/>
          <w:sz w:val="24"/>
          <w:szCs w:val="24"/>
        </w:rPr>
        <w:t>※</w:t>
      </w:r>
      <w:r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加料</w:t>
      </w:r>
      <w:proofErr w:type="gramStart"/>
      <w:r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勺</w:t>
      </w:r>
      <w:proofErr w:type="gramEnd"/>
      <w:r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横向、纵向行程</w:t>
      </w:r>
      <w:r w:rsidR="0041205B">
        <w:rPr>
          <w:rFonts w:ascii="仿宋_GB2312" w:eastAsia="仿宋_GB2312" w:hAnsi="宋体" w:hint="eastAsia"/>
          <w:color w:val="000000" w:themeColor="text1"/>
          <w:sz w:val="24"/>
          <w:szCs w:val="24"/>
        </w:rPr>
        <w:t>：由纵向（进出炉门）</w:t>
      </w:r>
      <w:r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1100mm</w:t>
      </w:r>
      <w:r w:rsidR="00AC7C25">
        <w:rPr>
          <w:rFonts w:ascii="仿宋_GB2312" w:eastAsia="仿宋_GB2312" w:hAnsi="宋体" w:hint="eastAsia"/>
          <w:color w:val="000000" w:themeColor="text1"/>
          <w:sz w:val="24"/>
          <w:szCs w:val="24"/>
        </w:rPr>
        <w:t>，</w:t>
      </w:r>
      <w:r w:rsidR="0041205B">
        <w:rPr>
          <w:rFonts w:ascii="仿宋_GB2312" w:eastAsia="仿宋_GB2312" w:hAnsi="宋体" w:hint="eastAsia"/>
          <w:color w:val="000000" w:themeColor="text1"/>
          <w:sz w:val="24"/>
          <w:szCs w:val="24"/>
        </w:rPr>
        <w:t>横向（接料）</w:t>
      </w:r>
      <w:r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1100mm</w:t>
      </w:r>
      <w:r w:rsidR="0041205B">
        <w:rPr>
          <w:rFonts w:ascii="仿宋_GB2312" w:eastAsia="仿宋_GB2312" w:hAnsi="宋体" w:hint="eastAsia"/>
          <w:color w:val="000000" w:themeColor="text1"/>
          <w:sz w:val="24"/>
          <w:szCs w:val="24"/>
        </w:rPr>
        <w:t>变更为纵向（进出炉门）</w:t>
      </w:r>
      <w:r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1700mm</w:t>
      </w:r>
      <w:r w:rsidR="00AC7C25">
        <w:rPr>
          <w:rFonts w:ascii="仿宋_GB2312" w:eastAsia="仿宋_GB2312" w:hAnsi="宋体" w:hint="eastAsia"/>
          <w:color w:val="000000" w:themeColor="text1"/>
          <w:sz w:val="24"/>
          <w:szCs w:val="24"/>
        </w:rPr>
        <w:t>；</w:t>
      </w:r>
      <w:r w:rsidR="00AC7C25" w:rsidRPr="00AC7C25">
        <w:rPr>
          <w:rFonts w:ascii="仿宋_GB2312" w:eastAsia="仿宋_GB2312" w:hAnsi="宋体" w:hint="eastAsia"/>
          <w:color w:val="000000" w:themeColor="text1"/>
          <w:sz w:val="24"/>
          <w:szCs w:val="24"/>
        </w:rPr>
        <w:t>横向（接料）</w:t>
      </w:r>
      <w:r w:rsidR="00AC7C25" w:rsidRPr="00AC7C25">
        <w:rPr>
          <w:rFonts w:ascii="仿宋_GB2312" w:eastAsia="仿宋_GB2312" w:hAnsi="宋体"/>
          <w:color w:val="000000" w:themeColor="text1"/>
          <w:sz w:val="24"/>
          <w:szCs w:val="24"/>
        </w:rPr>
        <w:t>1100mm</w:t>
      </w:r>
      <w:r w:rsidR="00CD0F34">
        <w:rPr>
          <w:rFonts w:ascii="仿宋_GB2312" w:eastAsia="仿宋_GB2312" w:hAnsi="宋体" w:hint="eastAsia"/>
          <w:color w:val="000000" w:themeColor="text1"/>
          <w:sz w:val="24"/>
          <w:szCs w:val="24"/>
        </w:rPr>
        <w:t>；</w:t>
      </w:r>
    </w:p>
    <w:p w:rsidR="0097762E" w:rsidRPr="009F291B" w:rsidRDefault="0041205B" w:rsidP="00E04F92">
      <w:pPr>
        <w:adjustRightInd w:val="0"/>
        <w:snapToGrid w:val="0"/>
        <w:spacing w:line="360" w:lineRule="auto"/>
        <w:ind w:leftChars="200" w:left="420" w:rightChars="190" w:right="399"/>
        <w:rPr>
          <w:rFonts w:ascii="仿宋_GB2312" w:eastAsia="仿宋_GB2312" w:hAnsi="宋体"/>
          <w:color w:val="000000" w:themeColor="text1"/>
          <w:sz w:val="24"/>
          <w:szCs w:val="24"/>
        </w:rPr>
      </w:pPr>
      <w:r>
        <w:rPr>
          <w:rFonts w:ascii="仿宋_GB2312" w:eastAsia="仿宋_GB2312" w:hAnsi="宋体"/>
          <w:color w:val="000000" w:themeColor="text1"/>
          <w:sz w:val="24"/>
          <w:szCs w:val="24"/>
        </w:rPr>
        <w:t>5.</w:t>
      </w:r>
      <w:r>
        <w:rPr>
          <w:rFonts w:ascii="仿宋_GB2312" w:eastAsia="仿宋_GB2312" w:hAnsi="宋体" w:hint="eastAsia"/>
          <w:color w:val="000000" w:themeColor="text1"/>
          <w:sz w:val="24"/>
          <w:szCs w:val="24"/>
        </w:rPr>
        <w:t>7</w:t>
      </w:r>
      <w:r w:rsidRPr="0041205B">
        <w:rPr>
          <w:rFonts w:ascii="仿宋_GB2312" w:eastAsia="仿宋_GB2312" w:hAnsi="宋体" w:hint="eastAsia"/>
          <w:color w:val="000000" w:themeColor="text1"/>
          <w:sz w:val="24"/>
          <w:szCs w:val="24"/>
        </w:rPr>
        <w:t>※</w:t>
      </w:r>
      <w:r w:rsidR="0097762E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混合料单次加料量：≤1.5Kg/次变更为≤5Kg/次</w:t>
      </w:r>
      <w:r w:rsidR="00CD0F34">
        <w:rPr>
          <w:rFonts w:ascii="仿宋_GB2312" w:eastAsia="仿宋_GB2312" w:hAnsi="宋体" w:hint="eastAsia"/>
          <w:color w:val="000000" w:themeColor="text1"/>
          <w:sz w:val="24"/>
          <w:szCs w:val="24"/>
        </w:rPr>
        <w:t>；</w:t>
      </w:r>
    </w:p>
    <w:p w:rsidR="0097762E" w:rsidRPr="009F291B" w:rsidRDefault="005F0B7B" w:rsidP="00E04F92">
      <w:pPr>
        <w:adjustRightInd w:val="0"/>
        <w:snapToGrid w:val="0"/>
        <w:spacing w:line="360" w:lineRule="auto"/>
        <w:ind w:leftChars="200" w:left="420" w:rightChars="190" w:right="399"/>
        <w:rPr>
          <w:rFonts w:ascii="仿宋_GB2312" w:eastAsia="仿宋_GB2312" w:hAnsi="宋体"/>
          <w:color w:val="000000" w:themeColor="text1"/>
          <w:sz w:val="24"/>
          <w:szCs w:val="24"/>
        </w:rPr>
      </w:pPr>
      <w:r>
        <w:rPr>
          <w:rFonts w:ascii="仿宋_GB2312" w:eastAsia="仿宋_GB2312" w:hAnsi="宋体"/>
          <w:color w:val="000000" w:themeColor="text1"/>
          <w:sz w:val="24"/>
          <w:szCs w:val="24"/>
        </w:rPr>
        <w:t>5.</w:t>
      </w:r>
      <w:r>
        <w:rPr>
          <w:rFonts w:ascii="仿宋_GB2312" w:eastAsia="仿宋_GB2312" w:hAnsi="宋体" w:hint="eastAsia"/>
          <w:color w:val="000000" w:themeColor="text1"/>
          <w:sz w:val="24"/>
          <w:szCs w:val="24"/>
        </w:rPr>
        <w:t>8</w:t>
      </w:r>
      <w:r w:rsidR="0097762E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粉料仓最大装载量：75 L变更为600KG</w:t>
      </w:r>
      <w:r w:rsidR="00CD0F34">
        <w:rPr>
          <w:rFonts w:ascii="仿宋_GB2312" w:eastAsia="仿宋_GB2312" w:hAnsi="宋体" w:hint="eastAsia"/>
          <w:color w:val="000000" w:themeColor="text1"/>
          <w:sz w:val="24"/>
          <w:szCs w:val="24"/>
        </w:rPr>
        <w:t>；</w:t>
      </w:r>
    </w:p>
    <w:p w:rsidR="0097762E" w:rsidRPr="009F291B" w:rsidRDefault="005F0B7B" w:rsidP="002C320F">
      <w:pPr>
        <w:adjustRightInd w:val="0"/>
        <w:snapToGrid w:val="0"/>
        <w:spacing w:line="360" w:lineRule="auto"/>
        <w:ind w:rightChars="190" w:right="399" w:firstLineChars="200" w:firstLine="480"/>
        <w:rPr>
          <w:rFonts w:ascii="仿宋_GB2312" w:eastAsia="仿宋_GB2312" w:hAnsi="宋体"/>
          <w:color w:val="000000" w:themeColor="text1"/>
          <w:sz w:val="24"/>
          <w:szCs w:val="24"/>
        </w:rPr>
      </w:pPr>
      <w:r>
        <w:rPr>
          <w:rFonts w:ascii="仿宋_GB2312" w:eastAsia="仿宋_GB2312" w:hAnsi="宋体"/>
          <w:color w:val="000000" w:themeColor="text1"/>
          <w:sz w:val="24"/>
          <w:szCs w:val="24"/>
        </w:rPr>
        <w:t>5.</w:t>
      </w:r>
      <w:r>
        <w:rPr>
          <w:rFonts w:ascii="仿宋_GB2312" w:eastAsia="仿宋_GB2312" w:hAnsi="宋体" w:hint="eastAsia"/>
          <w:color w:val="000000" w:themeColor="text1"/>
          <w:sz w:val="24"/>
          <w:szCs w:val="24"/>
        </w:rPr>
        <w:t>11</w:t>
      </w:r>
      <w:r w:rsidR="0097762E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其他技术要求</w:t>
      </w:r>
      <w:r w:rsidR="00E04F92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中</w:t>
      </w:r>
      <w:r w:rsidRPr="005F0B7B">
        <w:rPr>
          <w:rFonts w:ascii="仿宋_GB2312" w:eastAsia="仿宋_GB2312" w:hAnsi="宋体" w:hint="eastAsia"/>
          <w:color w:val="000000" w:themeColor="text1"/>
          <w:sz w:val="24"/>
          <w:szCs w:val="24"/>
        </w:rPr>
        <w:t>※</w:t>
      </w:r>
      <w:r w:rsidR="0097762E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（1）材质：加料勺、</w:t>
      </w:r>
      <w:proofErr w:type="gramStart"/>
      <w:r w:rsidR="0097762E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料仓等</w:t>
      </w:r>
      <w:proofErr w:type="gramEnd"/>
      <w:r w:rsidR="0097762E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接触粉料部件材质铝镁合金（不能含有铜、铁、铬、钴、镍等着色杂质）变更为：加料勺、</w:t>
      </w:r>
      <w:proofErr w:type="gramStart"/>
      <w:r w:rsidR="0097762E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料仓等</w:t>
      </w:r>
      <w:proofErr w:type="gramEnd"/>
      <w:r w:rsidR="0097762E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接触粉料部件材质为1Cr18Ni9Ti，</w:t>
      </w:r>
      <w:proofErr w:type="gramStart"/>
      <w:r w:rsidR="0097762E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料仓材料</w:t>
      </w:r>
      <w:proofErr w:type="gramEnd"/>
      <w:r w:rsidR="0097762E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厚度≥3mm</w:t>
      </w:r>
      <w:r w:rsidR="00CD0F34">
        <w:rPr>
          <w:rFonts w:ascii="仿宋_GB2312" w:eastAsia="仿宋_GB2312" w:hAnsi="宋体" w:hint="eastAsia"/>
          <w:color w:val="000000" w:themeColor="text1"/>
          <w:sz w:val="24"/>
          <w:szCs w:val="24"/>
        </w:rPr>
        <w:t>；</w:t>
      </w:r>
    </w:p>
    <w:p w:rsidR="00E04F92" w:rsidRPr="009F291B" w:rsidRDefault="00B009C3" w:rsidP="00B009C3">
      <w:pPr>
        <w:adjustRightInd w:val="0"/>
        <w:snapToGrid w:val="0"/>
        <w:spacing w:line="360" w:lineRule="auto"/>
        <w:ind w:rightChars="190" w:right="399" w:firstLineChars="200" w:firstLine="480"/>
        <w:rPr>
          <w:rFonts w:ascii="仿宋_GB2312" w:eastAsia="仿宋_GB2312" w:hAnsi="宋体"/>
          <w:color w:val="000000" w:themeColor="text1"/>
          <w:sz w:val="24"/>
          <w:szCs w:val="24"/>
        </w:rPr>
      </w:pPr>
      <w:r w:rsidRPr="00B009C3">
        <w:rPr>
          <w:rFonts w:ascii="仿宋_GB2312" w:eastAsia="仿宋_GB2312" w:hAnsi="宋体"/>
          <w:color w:val="000000" w:themeColor="text1"/>
          <w:sz w:val="24"/>
          <w:szCs w:val="24"/>
        </w:rPr>
        <w:t>5.11其他技术要求中</w:t>
      </w:r>
      <w:r w:rsidRPr="00B009C3">
        <w:rPr>
          <w:rFonts w:ascii="仿宋_GB2312" w:eastAsia="仿宋_GB2312" w:hAnsi="宋体"/>
          <w:color w:val="000000" w:themeColor="text1"/>
          <w:sz w:val="24"/>
          <w:szCs w:val="24"/>
        </w:rPr>
        <w:t>※</w:t>
      </w:r>
      <w:r w:rsidR="00E04F92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（4）</w:t>
      </w:r>
      <w:r>
        <w:rPr>
          <w:rFonts w:ascii="仿宋_GB2312" w:eastAsia="仿宋_GB2312" w:hAnsi="宋体" w:hint="eastAsia"/>
          <w:color w:val="000000" w:themeColor="text1"/>
          <w:sz w:val="24"/>
          <w:szCs w:val="24"/>
        </w:rPr>
        <w:t>“</w:t>
      </w:r>
      <w:r w:rsidRPr="00B009C3">
        <w:rPr>
          <w:rFonts w:ascii="仿宋_GB2312" w:eastAsia="仿宋_GB2312" w:hAnsi="宋体" w:hint="eastAsia"/>
          <w:color w:val="000000" w:themeColor="text1"/>
          <w:sz w:val="24"/>
          <w:szCs w:val="24"/>
        </w:rPr>
        <w:t>储料仓能整体升降，料仓投料口高度离地最小高度≤</w:t>
      </w:r>
      <w:r w:rsidRPr="00B009C3">
        <w:rPr>
          <w:rFonts w:ascii="仿宋_GB2312" w:eastAsia="仿宋_GB2312" w:hAnsi="宋体"/>
          <w:color w:val="000000" w:themeColor="text1"/>
          <w:sz w:val="24"/>
          <w:szCs w:val="24"/>
        </w:rPr>
        <w:t>1000mm</w:t>
      </w:r>
      <w:r>
        <w:rPr>
          <w:rFonts w:ascii="仿宋_GB2312" w:eastAsia="仿宋_GB2312" w:hAnsi="宋体" w:hint="eastAsia"/>
          <w:color w:val="000000" w:themeColor="text1"/>
          <w:sz w:val="24"/>
          <w:szCs w:val="24"/>
        </w:rPr>
        <w:t>”此要求</w:t>
      </w:r>
      <w:r w:rsidR="00E04F92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取消</w:t>
      </w:r>
      <w:r>
        <w:rPr>
          <w:rFonts w:ascii="仿宋_GB2312" w:eastAsia="仿宋_GB2312" w:hAnsi="宋体" w:hint="eastAsia"/>
          <w:color w:val="000000" w:themeColor="text1"/>
          <w:sz w:val="24"/>
          <w:szCs w:val="24"/>
        </w:rPr>
        <w:t>。</w:t>
      </w:r>
    </w:p>
    <w:p w:rsidR="00B009C3" w:rsidRDefault="00B009C3" w:rsidP="00E04F92">
      <w:pPr>
        <w:adjustRightInd w:val="0"/>
        <w:snapToGrid w:val="0"/>
        <w:spacing w:line="360" w:lineRule="auto"/>
        <w:ind w:rightChars="190" w:right="399"/>
        <w:rPr>
          <w:rFonts w:ascii="仿宋_GB2312" w:eastAsia="仿宋_GB2312" w:hAnsi="宋体"/>
          <w:color w:val="000000" w:themeColor="text1"/>
          <w:sz w:val="24"/>
          <w:szCs w:val="24"/>
        </w:rPr>
      </w:pPr>
    </w:p>
    <w:p w:rsidR="0097762E" w:rsidRPr="009F291B" w:rsidRDefault="00B009C3" w:rsidP="00E04F92">
      <w:pPr>
        <w:adjustRightInd w:val="0"/>
        <w:snapToGrid w:val="0"/>
        <w:spacing w:line="360" w:lineRule="auto"/>
        <w:ind w:rightChars="190" w:right="399"/>
        <w:rPr>
          <w:rFonts w:ascii="仿宋_GB2312" w:eastAsia="仿宋_GB2312" w:hAnsi="宋体"/>
          <w:color w:val="000000" w:themeColor="text1"/>
          <w:sz w:val="24"/>
          <w:szCs w:val="24"/>
        </w:rPr>
      </w:pPr>
      <w:r>
        <w:rPr>
          <w:rFonts w:ascii="仿宋_GB2312" w:eastAsia="仿宋_GB2312" w:hAnsi="宋体" w:hint="eastAsia"/>
          <w:color w:val="000000" w:themeColor="text1"/>
          <w:sz w:val="24"/>
          <w:szCs w:val="24"/>
        </w:rPr>
        <w:t>询价采购文件</w:t>
      </w:r>
      <w:r w:rsidR="00E04F92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其余</w:t>
      </w:r>
      <w:r>
        <w:rPr>
          <w:rFonts w:ascii="仿宋_GB2312" w:eastAsia="仿宋_GB2312" w:hAnsi="宋体" w:hint="eastAsia"/>
          <w:color w:val="000000" w:themeColor="text1"/>
          <w:sz w:val="24"/>
          <w:szCs w:val="24"/>
        </w:rPr>
        <w:t>内容</w:t>
      </w:r>
      <w:r w:rsidR="00E04F92"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不变。</w:t>
      </w:r>
    </w:p>
    <w:p w:rsidR="00312CCD" w:rsidRPr="009F291B" w:rsidRDefault="00312CCD" w:rsidP="00E04F92">
      <w:pPr>
        <w:adjustRightInd w:val="0"/>
        <w:snapToGrid w:val="0"/>
        <w:spacing w:line="360" w:lineRule="auto"/>
        <w:ind w:rightChars="190" w:right="399"/>
        <w:rPr>
          <w:rFonts w:ascii="仿宋_GB2312" w:eastAsia="仿宋_GB2312" w:hAnsi="宋体"/>
          <w:color w:val="000000" w:themeColor="text1"/>
          <w:sz w:val="24"/>
          <w:szCs w:val="24"/>
        </w:rPr>
      </w:pPr>
    </w:p>
    <w:p w:rsidR="00312CCD" w:rsidRPr="009F291B" w:rsidRDefault="00312CCD" w:rsidP="00E04F92">
      <w:pPr>
        <w:adjustRightInd w:val="0"/>
        <w:snapToGrid w:val="0"/>
        <w:spacing w:line="360" w:lineRule="auto"/>
        <w:ind w:rightChars="190" w:right="399"/>
        <w:rPr>
          <w:rFonts w:ascii="仿宋_GB2312" w:eastAsia="仿宋_GB2312" w:hAnsi="宋体"/>
          <w:color w:val="000000" w:themeColor="text1"/>
          <w:sz w:val="24"/>
          <w:szCs w:val="24"/>
        </w:rPr>
      </w:pPr>
      <w:r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 xml:space="preserve"> </w:t>
      </w:r>
      <w:r w:rsidRPr="009F291B">
        <w:rPr>
          <w:rFonts w:ascii="仿宋_GB2312" w:eastAsia="仿宋_GB2312" w:hAnsi="宋体"/>
          <w:color w:val="000000" w:themeColor="text1"/>
          <w:sz w:val="24"/>
          <w:szCs w:val="24"/>
        </w:rPr>
        <w:t xml:space="preserve">                               </w:t>
      </w:r>
      <w:r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成都光明光电股份有限公司</w:t>
      </w:r>
    </w:p>
    <w:p w:rsidR="00312CCD" w:rsidRPr="009F291B" w:rsidRDefault="00312CCD" w:rsidP="00E04F92">
      <w:pPr>
        <w:adjustRightInd w:val="0"/>
        <w:snapToGrid w:val="0"/>
        <w:spacing w:line="360" w:lineRule="auto"/>
        <w:ind w:rightChars="190" w:right="399"/>
        <w:rPr>
          <w:rFonts w:ascii="仿宋_GB2312" w:eastAsia="仿宋_GB2312" w:hAnsi="宋体"/>
          <w:color w:val="000000" w:themeColor="text1"/>
          <w:sz w:val="24"/>
          <w:szCs w:val="24"/>
        </w:rPr>
      </w:pPr>
      <w:r w:rsidRPr="009F291B">
        <w:rPr>
          <w:rFonts w:ascii="仿宋_GB2312" w:eastAsia="仿宋_GB2312" w:hAnsi="宋体"/>
          <w:color w:val="000000" w:themeColor="text1"/>
          <w:sz w:val="24"/>
          <w:szCs w:val="24"/>
        </w:rPr>
        <w:t xml:space="preserve">                                    2021</w:t>
      </w:r>
      <w:r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年1</w:t>
      </w:r>
      <w:r w:rsidRPr="009F291B">
        <w:rPr>
          <w:rFonts w:ascii="仿宋_GB2312" w:eastAsia="仿宋_GB2312" w:hAnsi="宋体"/>
          <w:color w:val="000000" w:themeColor="text1"/>
          <w:sz w:val="24"/>
          <w:szCs w:val="24"/>
        </w:rPr>
        <w:t>1</w:t>
      </w:r>
      <w:r w:rsidRPr="009F291B">
        <w:rPr>
          <w:rFonts w:ascii="仿宋_GB2312" w:eastAsia="仿宋_GB2312" w:hAnsi="宋体" w:hint="eastAsia"/>
          <w:color w:val="000000" w:themeColor="text1"/>
          <w:sz w:val="24"/>
          <w:szCs w:val="24"/>
        </w:rPr>
        <w:t>月9日</w:t>
      </w:r>
      <w:bookmarkEnd w:id="0"/>
    </w:p>
    <w:sectPr w:rsidR="00312CCD" w:rsidRPr="009F29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F55" w:rsidRDefault="00F17F55" w:rsidP="004C5473">
      <w:r>
        <w:separator/>
      </w:r>
    </w:p>
  </w:endnote>
  <w:endnote w:type="continuationSeparator" w:id="0">
    <w:p w:rsidR="00F17F55" w:rsidRDefault="00F17F55" w:rsidP="004C5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F55" w:rsidRDefault="00F17F55" w:rsidP="004C5473">
      <w:r>
        <w:separator/>
      </w:r>
    </w:p>
  </w:footnote>
  <w:footnote w:type="continuationSeparator" w:id="0">
    <w:p w:rsidR="00F17F55" w:rsidRDefault="00F17F55" w:rsidP="004C54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76F"/>
    <w:rsid w:val="002C320F"/>
    <w:rsid w:val="00312CCD"/>
    <w:rsid w:val="0036676F"/>
    <w:rsid w:val="0041205B"/>
    <w:rsid w:val="0049408A"/>
    <w:rsid w:val="004C5473"/>
    <w:rsid w:val="005F0B7B"/>
    <w:rsid w:val="00665384"/>
    <w:rsid w:val="006835D7"/>
    <w:rsid w:val="006A2811"/>
    <w:rsid w:val="0097762E"/>
    <w:rsid w:val="009D04F6"/>
    <w:rsid w:val="009F291B"/>
    <w:rsid w:val="00A8430E"/>
    <w:rsid w:val="00AC7C25"/>
    <w:rsid w:val="00B009C3"/>
    <w:rsid w:val="00BE3709"/>
    <w:rsid w:val="00CD0F34"/>
    <w:rsid w:val="00CE255C"/>
    <w:rsid w:val="00D76A32"/>
    <w:rsid w:val="00E04F92"/>
    <w:rsid w:val="00E75AA0"/>
    <w:rsid w:val="00F17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5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54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54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54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5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54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54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54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陈伦权</dc:creator>
  <cp:keywords/>
  <dc:description/>
  <cp:lastModifiedBy>李宏云</cp:lastModifiedBy>
  <cp:revision>25</cp:revision>
  <dcterms:created xsi:type="dcterms:W3CDTF">2021-11-09T01:01:00Z</dcterms:created>
  <dcterms:modified xsi:type="dcterms:W3CDTF">2021-11-09T09:53:00Z</dcterms:modified>
</cp:coreProperties>
</file>