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cs="宋体"/>
          <w:b/>
          <w:bCs/>
          <w:color w:val="000000"/>
          <w:kern w:val="0"/>
          <w:sz w:val="36"/>
          <w:szCs w:val="36"/>
        </w:rPr>
      </w:pPr>
      <w:r>
        <w:rPr>
          <w:rFonts w:hint="eastAsia" w:ascii="宋体" w:hAnsi="宋体"/>
          <w:sz w:val="36"/>
          <w:szCs w:val="36"/>
        </w:rPr>
        <w:t>项目名称：</w:t>
      </w:r>
      <w:r>
        <w:rPr>
          <w:rFonts w:hint="eastAsia" w:ascii="宋体" w:hAnsi="宋体" w:cs="宋体"/>
          <w:b/>
          <w:bCs/>
          <w:color w:val="000000"/>
          <w:kern w:val="0"/>
          <w:sz w:val="36"/>
          <w:szCs w:val="36"/>
        </w:rPr>
        <w:t>食堂油烟净化系统改造项目</w:t>
      </w:r>
    </w:p>
    <w:p>
      <w:pPr>
        <w:autoSpaceDE w:val="0"/>
        <w:autoSpaceDN w:val="0"/>
        <w:adjustRightInd w:val="0"/>
        <w:spacing w:line="660" w:lineRule="exact"/>
        <w:ind w:firstLine="1080" w:firstLineChars="300"/>
        <w:rPr>
          <w:rFonts w:ascii="宋体" w:hAnsi="宋体" w:cs="宋体"/>
          <w:b/>
          <w:bCs/>
          <w:color w:val="000000"/>
          <w:kern w:val="0"/>
          <w:sz w:val="36"/>
          <w:szCs w:val="36"/>
        </w:rPr>
      </w:pPr>
      <w:r>
        <w:rPr>
          <w:rFonts w:hint="eastAsia" w:ascii="宋体" w:hAnsi="宋体"/>
          <w:sz w:val="36"/>
          <w:szCs w:val="36"/>
        </w:rPr>
        <w:t>项目编号：</w:t>
      </w:r>
      <w:r>
        <w:rPr>
          <w:rFonts w:ascii="宋体" w:hAnsi="宋体"/>
          <w:sz w:val="36"/>
          <w:szCs w:val="36"/>
        </w:rPr>
        <w:t>HDGX-</w:t>
      </w:r>
      <w:r>
        <w:rPr>
          <w:rFonts w:ascii="宋体" w:hAnsi="宋体"/>
          <w:color w:val="FF0000"/>
          <w:sz w:val="36"/>
          <w:szCs w:val="36"/>
        </w:rPr>
        <w:t>2021-</w:t>
      </w:r>
      <w:r>
        <w:rPr>
          <w:rFonts w:hint="eastAsia" w:ascii="宋体" w:hAnsi="宋体"/>
          <w:color w:val="FF0000"/>
          <w:sz w:val="36"/>
          <w:szCs w:val="36"/>
        </w:rPr>
        <w:t>001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 六月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第一部分改造询价邀请函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20" w:firstLineChars="200"/>
        <w:rPr>
          <w:rFonts w:ascii="仿宋_GB2312" w:eastAsia="仿宋_GB2312"/>
          <w:sz w:val="24"/>
        </w:rPr>
      </w:pPr>
      <w:r>
        <w:rPr>
          <w:rFonts w:hint="eastAsia" w:ascii="宋体" w:hAnsi="宋体" w:cs="宋体"/>
          <w:bCs/>
          <w:color w:val="000000"/>
          <w:kern w:val="0"/>
          <w:szCs w:val="21"/>
        </w:rPr>
        <w:t>成都恒达光学食堂油烟净化系统改造</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宋体" w:hAnsi="宋体" w:cs="宋体"/>
          <w:bCs/>
          <w:color w:val="000000"/>
          <w:kern w:val="0"/>
          <w:szCs w:val="21"/>
        </w:rPr>
        <w:t>食堂油烟净化系统改造</w:t>
      </w:r>
      <w:r>
        <w:rPr>
          <w:rFonts w:hint="eastAsia" w:ascii="仿宋_GB2312" w:eastAsia="仿宋_GB2312"/>
        </w:rPr>
        <w:t>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color w:val="FF0000"/>
        </w:rPr>
        <w:t>HDGX-2021-</w:t>
      </w:r>
      <w:r>
        <w:rPr>
          <w:rFonts w:hint="eastAsia" w:ascii="仿宋_GB2312" w:eastAsia="仿宋_GB2312"/>
          <w:color w:val="FF0000"/>
        </w:rPr>
        <w:t>001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对食堂油烟净化系统设备进行升级改造，改造主要内容：制作新风道、加设柜式风机、更换排放油烟净化器等。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6</w:t>
      </w:r>
      <w:r>
        <w:rPr>
          <w:rFonts w:ascii="仿宋_GB2312" w:eastAsia="仿宋_GB2312"/>
          <w:b/>
          <w:sz w:val="24"/>
        </w:rPr>
        <w:t>月</w:t>
      </w:r>
      <w:r>
        <w:rPr>
          <w:rFonts w:hint="eastAsia" w:ascii="仿宋_GB2312" w:eastAsia="仿宋_GB2312"/>
          <w:b/>
          <w:sz w:val="24"/>
          <w:lang w:val="en-US" w:eastAsia="zh-CN"/>
        </w:rPr>
        <w:t>25</w:t>
      </w:r>
      <w:r>
        <w:rPr>
          <w:rFonts w:ascii="仿宋_GB2312" w:eastAsia="仿宋_GB2312"/>
          <w:b/>
          <w:sz w:val="24"/>
        </w:rPr>
        <w:t xml:space="preserve"> 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lang w:val="en-US" w:eastAsia="zh-CN"/>
        </w:rPr>
        <w:t>7</w:t>
      </w:r>
      <w:r>
        <w:rPr>
          <w:rFonts w:ascii="仿宋_GB2312" w:eastAsia="仿宋_GB2312"/>
          <w:b/>
          <w:sz w:val="24"/>
        </w:rPr>
        <w:t>月</w:t>
      </w:r>
      <w:r>
        <w:rPr>
          <w:rFonts w:hint="eastAsia" w:ascii="仿宋_GB2312" w:eastAsia="仿宋_GB2312"/>
          <w:b/>
          <w:sz w:val="24"/>
          <w:lang w:val="en-US" w:eastAsia="zh-CN"/>
        </w:rPr>
        <w:t>1</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lang w:val="en-US" w:eastAsia="zh-CN"/>
        </w:rPr>
        <w:t>7</w:t>
      </w:r>
      <w:r>
        <w:rPr>
          <w:rFonts w:ascii="仿宋_GB2312" w:eastAsia="仿宋_GB2312"/>
          <w:sz w:val="24"/>
        </w:rPr>
        <w:t>月</w:t>
      </w:r>
      <w:r>
        <w:rPr>
          <w:rFonts w:hint="eastAsia" w:ascii="仿宋_GB2312" w:eastAsia="仿宋_GB2312"/>
          <w:sz w:val="24"/>
          <w:lang w:val="en-US" w:eastAsia="zh-CN"/>
        </w:rPr>
        <w:t>1</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1</w:t>
      </w:r>
      <w:r>
        <w:rPr>
          <w:rFonts w:hint="eastAsia" w:ascii="仿宋_GB2312" w:eastAsia="仿宋_GB2312"/>
          <w:sz w:val="24"/>
        </w:rPr>
        <w:t>日时17分前不得启封”的字样。</w:t>
      </w:r>
    </w:p>
    <w:p>
      <w:pPr>
        <w:spacing w:line="460" w:lineRule="exact"/>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rPr>
          <w:rFonts w:ascii="仿宋_GB2312" w:eastAsia="仿宋_GB2312"/>
          <w:sz w:val="24"/>
        </w:rPr>
      </w:pPr>
      <w:r>
        <w:rPr>
          <w:rFonts w:hint="eastAsia" w:ascii="仿宋_GB2312" w:eastAsia="仿宋_GB2312"/>
          <w:sz w:val="24"/>
        </w:rPr>
        <w:t>（四）报价文件接收人：赵小姐              联系电话：</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联系人：黄益                              联系电话：13056680047</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p>
    <w:p>
      <w:pPr>
        <w:spacing w:line="460" w:lineRule="exact"/>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人：赵小姐                     联系电话：</w:t>
      </w:r>
      <w:r>
        <w:rPr>
          <w:rFonts w:hint="eastAsia" w:ascii="宋体" w:hAnsi="宋体" w:cs="宋体"/>
          <w:color w:val="333333"/>
          <w:kern w:val="0"/>
          <w:sz w:val="22"/>
          <w:szCs w:val="21"/>
        </w:rPr>
        <w:t>13699482248</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Cs/>
                <w:color w:val="000000"/>
                <w:kern w:val="0"/>
                <w:szCs w:val="21"/>
              </w:rPr>
              <w:t>食堂油烟净化系统改造</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组织，</w:t>
            </w:r>
            <w:r>
              <w:rPr>
                <w:rFonts w:hint="eastAsia" w:hAnsi="宋体"/>
                <w:color w:val="000000"/>
                <w:szCs w:val="21"/>
              </w:rPr>
              <w:t>可与我司项目负责人</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联系人：黄益</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13056680047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交货期：出合同后按约定要求的周期进行交货。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报价函（见附件三）；要求确认响应表（见附件四）；设备配置明细表（见附件五）；报价一览表（见附件六）；改造方案书；</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年6月</w:t>
            </w:r>
            <w:r>
              <w:rPr>
                <w:rFonts w:hint="eastAsia" w:hAnsi="宋体"/>
                <w:color w:val="000000"/>
                <w:spacing w:val="-8"/>
                <w:kern w:val="0"/>
                <w:szCs w:val="21"/>
                <w:lang w:val="en-US" w:eastAsia="zh-CN"/>
              </w:rPr>
              <w:t>25</w:t>
            </w:r>
            <w:r>
              <w:rPr>
                <w:rFonts w:hint="eastAsia" w:hAnsi="宋体"/>
                <w:color w:val="000000"/>
                <w:spacing w:val="-8"/>
                <w:kern w:val="0"/>
                <w:szCs w:val="21"/>
              </w:rPr>
              <w:t>日9:00时—202</w:t>
            </w:r>
            <w:r>
              <w:rPr>
                <w:rFonts w:hAnsi="宋体"/>
                <w:color w:val="000000"/>
                <w:spacing w:val="-8"/>
                <w:kern w:val="0"/>
                <w:szCs w:val="21"/>
              </w:rPr>
              <w:t>1</w:t>
            </w:r>
            <w:r>
              <w:rPr>
                <w:rFonts w:hint="eastAsia" w:hAnsi="宋体"/>
                <w:color w:val="000000"/>
                <w:spacing w:val="-8"/>
                <w:kern w:val="0"/>
                <w:szCs w:val="21"/>
              </w:rPr>
              <w:t>年</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int="eastAsia" w:hAnsi="宋体"/>
                <w:color w:val="000000"/>
                <w:spacing w:val="-8"/>
                <w:kern w:val="0"/>
                <w:szCs w:val="21"/>
                <w:lang w:val="en-US" w:eastAsia="zh-CN"/>
              </w:rPr>
              <w:t>1</w:t>
            </w:r>
            <w:r>
              <w:rPr>
                <w:rFonts w:hint="eastAsia" w:hAnsi="宋体"/>
                <w:color w:val="000000"/>
                <w:spacing w:val="-8"/>
                <w:kern w:val="0"/>
                <w:szCs w:val="21"/>
              </w:rPr>
              <w:t>日17:00时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另5%作为质保金，质保周期原则上不低于1年</w:t>
            </w: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项目改造实施完成后食堂油烟净化系统正常使用，其排烟标准符合国家环保要求。</w:t>
      </w:r>
    </w:p>
    <w:p>
      <w:pPr>
        <w:spacing w:line="480" w:lineRule="exact"/>
        <w:rPr>
          <w:rFonts w:ascii="宋体" w:hAnsi="宋体"/>
          <w:b/>
          <w:sz w:val="24"/>
          <w:szCs w:val="24"/>
        </w:rPr>
      </w:pPr>
      <w:r>
        <w:rPr>
          <w:rFonts w:hint="eastAsia" w:ascii="宋体" w:hAnsi="宋体"/>
          <w:b/>
          <w:sz w:val="24"/>
          <w:szCs w:val="24"/>
        </w:rPr>
        <w:t>二.范围：</w:t>
      </w:r>
    </w:p>
    <w:p>
      <w:pPr>
        <w:spacing w:line="480" w:lineRule="exact"/>
        <w:ind w:firstLine="315" w:firstLineChars="150"/>
        <w:rPr>
          <w:rFonts w:ascii="宋体" w:hAnsi="宋体"/>
          <w:szCs w:val="21"/>
        </w:rPr>
      </w:pPr>
      <w:r>
        <w:rPr>
          <w:rFonts w:hint="eastAsia" w:ascii="宋体" w:hAnsi="宋体"/>
          <w:szCs w:val="21"/>
        </w:rPr>
        <w:t>成都恒达光学食堂。</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三.改造要求</w:t>
      </w:r>
    </w:p>
    <w:p>
      <w:pPr>
        <w:spacing w:line="276"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1.系统情况</w:t>
      </w:r>
    </w:p>
    <w:p>
      <w:pPr>
        <w:spacing w:line="276" w:lineRule="auto"/>
        <w:ind w:firstLine="420" w:firstLineChars="200"/>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该系统购置于2015年由</w:t>
      </w:r>
      <w:r>
        <w:rPr>
          <w:rFonts w:hint="eastAsia" w:ascii="宋体" w:hAnsi="宋体" w:cs="宋体"/>
          <w:kern w:val="0"/>
          <w:sz w:val="20"/>
        </w:rPr>
        <w:t>四川联合富雅厨房设备有限公司</w:t>
      </w:r>
      <w:r>
        <w:rPr>
          <w:rFonts w:hint="eastAsia" w:cs="宋体" w:asciiTheme="minorEastAsia" w:hAnsiTheme="minorEastAsia" w:eastAsiaTheme="minorEastAsia"/>
          <w:kern w:val="0"/>
          <w:szCs w:val="21"/>
        </w:rPr>
        <w:t>，期间按要求对系统进行过清洁维保动作，系统配有完善的抽风管道、风机、油烟净化器等主要部件。</w:t>
      </w:r>
    </w:p>
    <w:p>
      <w:pPr>
        <w:spacing w:line="276" w:lineRule="auto"/>
        <w:ind w:firstLine="420" w:firstLineChars="200"/>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2.系统现状</w:t>
      </w:r>
    </w:p>
    <w:p>
      <w:pPr>
        <w:spacing w:line="276" w:lineRule="auto"/>
        <w:ind w:firstLine="420" w:firstLineChars="20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随着公司需求量的增加，原有系统设计容量无法满足使用要求，其使用年限过长，相关部件老化严重，抽风净化效果差，无法达到国家环保方面的要求，故需对系统进行升级改造。</w:t>
      </w:r>
      <w:r>
        <w:rPr>
          <w:rFonts w:cs="宋体" w:asciiTheme="minorEastAsia" w:hAnsiTheme="minorEastAsia" w:eastAsiaTheme="minorEastAsia"/>
          <w:kern w:val="0"/>
          <w:szCs w:val="21"/>
        </w:rPr>
        <w:pict>
          <v:shape id="_x0000_s1027" o:spid="_x0000_s1027" o:spt="202" type="#_x0000_t202" style="position:absolute;left:0pt;margin-left:15.3pt;margin-top:79.1pt;height:30.75pt;width:100.5pt;z-index:251659264;mso-width-relative:page;mso-height-relative:page;" filled="f" stroked="f" coordsize="21600,21600">
            <v:path/>
            <v:fill on="f" focussize="0,0"/>
            <v:stroke on="f" joinstyle="miter"/>
            <v:imagedata o:title=""/>
            <o:lock v:ext="edit"/>
            <v:textbox>
              <w:txbxContent>
                <w:p/>
              </w:txbxContent>
            </v:textbox>
          </v:shape>
        </w:pic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3.改造内容</w: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3.1 增加柜式风机，根据食堂现有实际抽风需求量，并保留20%的抽风余量，选择合适的柜式风机。风机要求具有消防排烟和通风换气的两用功能，满足低噪音、耐高温的要求，具有安装方便、拆卸简单等特点。</w: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3.2 更换排放油烟净化器，采用高压等离子电场作用，使带点微粒被吸附，达到油气分离的效果，最终达到国家环保要求的排放标准。</w: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3.3 根据改造需求，制作抽风管道，管道制作材料要求为镀锌钢板，厚度不低于1mm，制作美观，管道拼接处需进行防锈密封的细节处理，所有辅材或许裸露部件按要求进行防锈、防腐处理。</w:t>
      </w:r>
    </w:p>
    <w:p>
      <w:pPr>
        <w:spacing w:line="276"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3.4 根据改造升级要求，选择对应的阀门及变接，要求功能正常、布局合理、外形美观。</w:t>
      </w:r>
    </w:p>
    <w:p>
      <w:pPr>
        <w:widowControl/>
        <w:spacing w:line="276" w:lineRule="auto"/>
        <w:ind w:firstLine="420" w:firstLineChars="200"/>
        <w:jc w:val="left"/>
        <w:rPr>
          <w:rFonts w:ascii="宋体" w:hAnsi="宋体"/>
          <w:szCs w:val="21"/>
        </w:rPr>
      </w:pPr>
      <w:r>
        <w:rPr>
          <w:rFonts w:hint="eastAsia" w:ascii="宋体" w:hAnsi="宋体"/>
          <w:szCs w:val="21"/>
        </w:rPr>
        <w:t>4.改造地点</w:t>
      </w:r>
    </w:p>
    <w:p>
      <w:pPr>
        <w:widowControl/>
        <w:spacing w:line="276" w:lineRule="auto"/>
        <w:ind w:firstLine="420" w:firstLineChars="200"/>
        <w:jc w:val="left"/>
        <w:rPr>
          <w:rFonts w:ascii="宋体" w:hAnsi="宋体"/>
          <w:szCs w:val="21"/>
        </w:rPr>
      </w:pPr>
      <w:r>
        <w:rPr>
          <w:rFonts w:hint="eastAsia" w:ascii="宋体" w:hAnsi="宋体"/>
          <w:szCs w:val="21"/>
        </w:rPr>
        <w:t>项目由中标方负责到我司进行现场施工（安装、调试），施工期间不能影响我司的正常经营活动，并接受我司安全、环境等相关部门的检查。改造完成后由中标方负责清场处理，要求地面干燥、整洁、对设备、人员及环境无污染。</w:t>
      </w:r>
    </w:p>
    <w:p>
      <w:pPr>
        <w:widowControl/>
        <w:spacing w:line="276" w:lineRule="auto"/>
        <w:ind w:firstLine="420" w:firstLineChars="200"/>
        <w:jc w:val="left"/>
        <w:rPr>
          <w:rFonts w:ascii="宋体" w:hAnsi="宋体"/>
          <w:szCs w:val="21"/>
        </w:rPr>
      </w:pPr>
      <w:r>
        <w:rPr>
          <w:rFonts w:hint="eastAsia" w:ascii="宋体" w:hAnsi="宋体"/>
          <w:szCs w:val="21"/>
        </w:rPr>
        <w:t>5.技术文件</w:t>
      </w:r>
    </w:p>
    <w:p>
      <w:pPr>
        <w:spacing w:line="276" w:lineRule="auto"/>
        <w:ind w:firstLine="420" w:firstLineChars="200"/>
        <w:rPr>
          <w:rFonts w:ascii="宋体" w:hAnsi="宋体" w:cs="宋体"/>
          <w:kern w:val="0"/>
          <w:szCs w:val="21"/>
        </w:rPr>
      </w:pPr>
      <w:r>
        <w:rPr>
          <w:rFonts w:hint="eastAsia" w:ascii="宋体" w:hAnsi="宋体" w:cs="宋体"/>
          <w:kern w:val="0"/>
          <w:szCs w:val="21"/>
        </w:rPr>
        <w:t>供方应提供的技术文件内容，投标时应提供主要材料合格证及主要技术参数或相关文件资料。对关重部件（柜式风机、油烟净化器）提供技术标准、产品来源途径及合格证明、产品使用说明书。</w:t>
      </w:r>
    </w:p>
    <w:p>
      <w:pPr>
        <w:spacing w:line="276" w:lineRule="auto"/>
        <w:ind w:firstLine="420" w:firstLineChars="200"/>
        <w:rPr>
          <w:rFonts w:ascii="宋体" w:hAnsi="宋体" w:cs="宋体"/>
          <w:kern w:val="0"/>
          <w:szCs w:val="21"/>
        </w:rPr>
      </w:pPr>
      <w:r>
        <w:rPr>
          <w:rFonts w:hint="eastAsia" w:ascii="宋体" w:hAnsi="宋体" w:cs="宋体"/>
          <w:kern w:val="0"/>
          <w:szCs w:val="21"/>
        </w:rPr>
        <w:t>投标时应提供改造实施的具体方案或相关资料，包含但不限于编制依据、改造准备、改造安排、改造方法、质量要求、后期处理等。</w:t>
      </w:r>
    </w:p>
    <w:p>
      <w:pPr>
        <w:spacing w:line="276" w:lineRule="auto"/>
        <w:ind w:firstLine="420" w:firstLineChars="200"/>
        <w:rPr>
          <w:rFonts w:ascii="宋体" w:hAnsi="宋体"/>
          <w:szCs w:val="21"/>
        </w:rPr>
      </w:pPr>
      <w:r>
        <w:rPr>
          <w:rFonts w:hint="eastAsia" w:ascii="宋体" w:hAnsi="宋体" w:cs="宋体"/>
          <w:kern w:val="0"/>
          <w:szCs w:val="21"/>
        </w:rPr>
        <w:t>6.</w:t>
      </w:r>
      <w:r>
        <w:rPr>
          <w:rFonts w:hint="eastAsia" w:ascii="宋体" w:hAnsi="宋体"/>
          <w:szCs w:val="21"/>
        </w:rPr>
        <w:t xml:space="preserve"> 技术服务</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供方应做好售前服务工作，推荐的改造方案及材料选择，应满足节能环保、操作方便、效率高、维护工作量少、防腐防锈等特点。</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供方必须严格按照交付进度提供技术资料、改造材料及相应的服务。</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供方应选派有经验的技术人员做好改造服务工作，包括改造后安装调试工作。</w:t>
      </w:r>
    </w:p>
    <w:p>
      <w:pPr>
        <w:widowControl/>
        <w:spacing w:line="480" w:lineRule="exact"/>
        <w:jc w:val="left"/>
        <w:rPr>
          <w:rFonts w:ascii="宋体" w:hAnsi="宋体"/>
          <w:b/>
          <w:sz w:val="24"/>
          <w:szCs w:val="24"/>
        </w:rPr>
      </w:pPr>
      <w:r>
        <w:rPr>
          <w:rFonts w:hint="eastAsia" w:ascii="宋体" w:hAnsi="宋体"/>
          <w:b/>
          <w:sz w:val="24"/>
          <w:szCs w:val="24"/>
        </w:rPr>
        <w:t>四.安全管理</w:t>
      </w:r>
    </w:p>
    <w:p>
      <w:pPr>
        <w:widowControl/>
        <w:spacing w:line="276" w:lineRule="auto"/>
        <w:ind w:firstLine="465"/>
        <w:jc w:val="left"/>
        <w:rPr>
          <w:rFonts w:ascii="宋体" w:hAnsi="宋体"/>
          <w:szCs w:val="21"/>
        </w:rPr>
      </w:pPr>
      <w:r>
        <w:rPr>
          <w:rFonts w:hint="eastAsia" w:ascii="宋体" w:hAnsi="宋体"/>
          <w:szCs w:val="21"/>
        </w:rPr>
        <w:t>1.安全责任</w:t>
      </w:r>
    </w:p>
    <w:p>
      <w:pPr>
        <w:widowControl/>
        <w:spacing w:line="276" w:lineRule="auto"/>
        <w:ind w:firstLine="465"/>
        <w:jc w:val="left"/>
        <w:rPr>
          <w:rFonts w:ascii="宋体" w:hAnsi="宋体"/>
          <w:szCs w:val="21"/>
        </w:rPr>
      </w:pPr>
      <w:r>
        <w:rPr>
          <w:rFonts w:hint="eastAsia" w:ascii="宋体" w:hAnsi="宋体"/>
          <w:szCs w:val="21"/>
        </w:rPr>
        <w:t>本次设备改造的装卸安全、施工安全、接线调试安全由施工单位全部负责。</w:t>
      </w:r>
    </w:p>
    <w:p>
      <w:pPr>
        <w:widowControl/>
        <w:spacing w:line="276" w:lineRule="auto"/>
        <w:ind w:firstLine="465"/>
        <w:jc w:val="left"/>
        <w:rPr>
          <w:rFonts w:ascii="宋体" w:hAnsi="宋体"/>
          <w:szCs w:val="21"/>
        </w:rPr>
      </w:pPr>
      <w:r>
        <w:rPr>
          <w:rFonts w:ascii="宋体" w:hAnsi="宋体"/>
          <w:szCs w:val="21"/>
        </w:rPr>
        <w:t>2</w:t>
      </w:r>
      <w:r>
        <w:rPr>
          <w:rFonts w:hint="eastAsia" w:ascii="宋体" w:hAnsi="宋体"/>
          <w:szCs w:val="21"/>
        </w:rPr>
        <w:t>.入厂安全注意事项由招标方组织施工方进行学习，施工方应积极配合，不得无故缺席或拒绝参加。施工方应严格遵守招标方的施工管理规定，严格履行其相关方管理规定的各项内容。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276" w:lineRule="auto"/>
        <w:ind w:firstLine="465"/>
        <w:jc w:val="left"/>
        <w:rPr>
          <w:rFonts w:ascii="宋体" w:hAnsi="宋体" w:cs="宋体"/>
          <w:kern w:val="0"/>
          <w:szCs w:val="21"/>
        </w:rPr>
      </w:pPr>
      <w:r>
        <w:rPr>
          <w:rFonts w:hint="eastAsia" w:ascii="宋体" w:hAnsi="宋体" w:cs="宋体"/>
          <w:kern w:val="0"/>
          <w:szCs w:val="21"/>
        </w:rPr>
        <w:t>1.验收标准</w:t>
      </w:r>
    </w:p>
    <w:p>
      <w:pPr>
        <w:pStyle w:val="43"/>
        <w:widowControl w:val="0"/>
        <w:autoSpaceDE w:val="0"/>
        <w:autoSpaceDN w:val="0"/>
        <w:adjustRightInd w:val="0"/>
        <w:spacing w:before="0" w:after="0" w:line="276" w:lineRule="auto"/>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按国家及行业对食堂抽风除尘设备环保要求标准进行验收</w:t>
      </w:r>
    </w:p>
    <w:p>
      <w:pPr>
        <w:widowControl/>
        <w:spacing w:line="276" w:lineRule="auto"/>
        <w:ind w:firstLine="465"/>
        <w:jc w:val="left"/>
        <w:rPr>
          <w:rFonts w:ascii="宋体" w:hAnsi="宋体" w:cs="宋体"/>
          <w:kern w:val="0"/>
          <w:szCs w:val="21"/>
        </w:rPr>
      </w:pPr>
      <w:r>
        <w:rPr>
          <w:rFonts w:hint="eastAsia" w:ascii="宋体" w:hAnsi="宋体" w:cs="宋体"/>
          <w:kern w:val="0"/>
          <w:szCs w:val="21"/>
        </w:rPr>
        <w:t>2.质保期</w:t>
      </w:r>
    </w:p>
    <w:p>
      <w:pPr>
        <w:widowControl/>
        <w:spacing w:line="276" w:lineRule="auto"/>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276" w:lineRule="auto"/>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276" w:lineRule="auto"/>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276" w:lineRule="auto"/>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276" w:lineRule="auto"/>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276" w:lineRule="auto"/>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改造方及时组织处理，造成设备无法使用需原价赔偿给招标方。</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276" w:lineRule="auto"/>
        <w:ind w:firstLine="420" w:firstLineChars="200"/>
        <w:rPr>
          <w:rFonts w:ascii="宋体" w:hAnsi="宋体" w:cs="宋体"/>
          <w:kern w:val="0"/>
          <w:szCs w:val="21"/>
        </w:rPr>
      </w:pPr>
      <w:r>
        <w:rPr>
          <w:rFonts w:hint="eastAsia" w:ascii="宋体" w:hAnsi="宋体" w:cs="宋体"/>
          <w:kern w:val="0"/>
          <w:szCs w:val="21"/>
        </w:rPr>
        <w:t>投标书的技术文件作为本技术需求的附件，与本需求具有同等法律效力。</w:t>
      </w:r>
    </w:p>
    <w:p>
      <w:pPr>
        <w:widowControl/>
        <w:spacing w:line="360" w:lineRule="auto"/>
        <w:ind w:firstLine="480" w:firstLineChars="200"/>
        <w:jc w:val="left"/>
        <w:rPr>
          <w:rFonts w:asciiTheme="minorEastAsia" w:hAnsiTheme="minorEastAsia" w:eastAsiaTheme="minorEastAsia"/>
          <w:sz w:val="24"/>
          <w:szCs w:val="21"/>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cs="宋体" w:asciiTheme="majorEastAsia" w:hAnsiTheme="majorEastAsia" w:eastAsiaTheme="majorEastAsia"/>
          <w:color w:val="000000"/>
          <w:kern w:val="0"/>
          <w:sz w:val="24"/>
          <w:szCs w:val="24"/>
        </w:rPr>
      </w:pPr>
      <w:r>
        <w:rPr>
          <w:rFonts w:cs="宋体" w:asciiTheme="majorEastAsia" w:hAnsiTheme="majorEastAsia" w:eastAsiaTheme="majorEastAsia"/>
          <w:color w:val="000000"/>
          <w:kern w:val="0"/>
          <w:sz w:val="24"/>
          <w:szCs w:val="24"/>
        </w:rPr>
        <w:t>在审阅了</w:t>
      </w:r>
      <w:r>
        <w:rPr>
          <w:rFonts w:hint="eastAsia" w:cs="宋体" w:asciiTheme="majorEastAsia" w:hAnsiTheme="majorEastAsia" w:eastAsiaTheme="majorEastAsia"/>
          <w:color w:val="000000"/>
          <w:kern w:val="0"/>
          <w:sz w:val="24"/>
          <w:szCs w:val="24"/>
        </w:rPr>
        <w:t>《</w:t>
      </w:r>
      <w:r>
        <w:rPr>
          <w:rFonts w:hint="eastAsia" w:cs="宋体" w:asciiTheme="majorEastAsia" w:hAnsiTheme="majorEastAsia" w:eastAsiaTheme="majorEastAsia"/>
          <w:bCs/>
          <w:color w:val="000000"/>
          <w:kern w:val="0"/>
          <w:sz w:val="24"/>
          <w:szCs w:val="24"/>
        </w:rPr>
        <w:t>恒达光学食堂油烟净化系统改造</w:t>
      </w:r>
      <w:r>
        <w:rPr>
          <w:rFonts w:hint="eastAsia" w:asciiTheme="majorEastAsia" w:hAnsiTheme="majorEastAsia" w:eastAsiaTheme="majorEastAsia"/>
          <w:sz w:val="24"/>
          <w:szCs w:val="24"/>
        </w:rPr>
        <w:t>项目</w:t>
      </w:r>
      <w:r>
        <w:rPr>
          <w:rFonts w:hint="eastAsia" w:cs="宋体" w:asciiTheme="majorEastAsia" w:hAnsiTheme="majorEastAsia" w:eastAsiaTheme="majorEastAsia"/>
          <w:color w:val="000000"/>
          <w:kern w:val="0"/>
          <w:sz w:val="24"/>
          <w:szCs w:val="24"/>
        </w:rPr>
        <w:t>报价邀请函》</w:t>
      </w:r>
      <w:r>
        <w:rPr>
          <w:rFonts w:cs="宋体" w:asciiTheme="majorEastAsia" w:hAnsiTheme="majorEastAsia" w:eastAsiaTheme="majorEastAsia"/>
          <w:color w:val="000000"/>
          <w:kern w:val="0"/>
          <w:sz w:val="24"/>
          <w:szCs w:val="24"/>
        </w:rPr>
        <w:t>文件后，我方决定参与</w:t>
      </w:r>
      <w:r>
        <w:rPr>
          <w:rFonts w:hint="eastAsia" w:cs="宋体" w:asciiTheme="majorEastAsia" w:hAnsiTheme="majorEastAsia" w:eastAsiaTheme="majorEastAsia"/>
          <w:color w:val="000000"/>
          <w:kern w:val="0"/>
          <w:sz w:val="24"/>
          <w:szCs w:val="24"/>
        </w:rPr>
        <w:t>报价</w:t>
      </w:r>
      <w:r>
        <w:rPr>
          <w:rFonts w:cs="宋体" w:asciiTheme="majorEastAsia" w:hAnsiTheme="majorEastAsia" w:eastAsiaTheme="majorEastAsia"/>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u w:val="single"/>
        </w:rPr>
      </w:pPr>
      <w:r>
        <w:rPr>
          <w:rFonts w:hint="eastAsia" w:ascii="宋体" w:hAnsi="宋体" w:cs="宋体"/>
          <w:color w:val="000000"/>
          <w:kern w:val="0"/>
          <w:sz w:val="24"/>
          <w:szCs w:val="24"/>
        </w:rPr>
        <w:t>报价单位</w:t>
      </w:r>
      <w:r>
        <w:rPr>
          <w:rFonts w:ascii="宋体" w:hAnsi="宋体" w:cs="宋体"/>
          <w:color w:val="000000"/>
          <w:kern w:val="0"/>
          <w:sz w:val="24"/>
          <w:szCs w:val="24"/>
        </w:rPr>
        <w:t>（盖章）：</w:t>
      </w:r>
      <w:r>
        <w:rPr>
          <w:rFonts w:hint="eastAsia" w:ascii="宋体" w:hAnsi="宋体" w:cs="宋体"/>
          <w:color w:val="000000"/>
          <w:kern w:val="0"/>
          <w:sz w:val="24"/>
          <w:szCs w:val="24"/>
          <w:u w:val="single"/>
        </w:rPr>
        <w:t xml:space="preserve">                               </w:t>
      </w:r>
    </w:p>
    <w:p>
      <w:pPr>
        <w:widowControl/>
        <w:shd w:val="clear" w:color="auto" w:fill="FFFFFF"/>
        <w:spacing w:line="360" w:lineRule="atLeast"/>
        <w:ind w:firstLine="480"/>
        <w:jc w:val="left"/>
        <w:rPr>
          <w:rFonts w:ascii="宋体" w:hAnsi="宋体" w:cs="宋体"/>
          <w:color w:val="000000"/>
          <w:kern w:val="0"/>
          <w:sz w:val="24"/>
          <w:szCs w:val="24"/>
          <w:u w:val="single"/>
        </w:rPr>
      </w:pPr>
      <w:r>
        <w:rPr>
          <w:rFonts w:ascii="宋体" w:hAnsi="宋体" w:cs="宋体"/>
          <w:color w:val="000000"/>
          <w:kern w:val="0"/>
          <w:sz w:val="24"/>
          <w:szCs w:val="24"/>
        </w:rPr>
        <w:t>法定代表人（签字）：</w:t>
      </w:r>
      <w:r>
        <w:rPr>
          <w:rFonts w:hint="eastAsia" w:ascii="宋体" w:hAnsi="宋体" w:cs="宋体"/>
          <w:color w:val="000000"/>
          <w:kern w:val="0"/>
          <w:sz w:val="24"/>
          <w:szCs w:val="24"/>
          <w:u w:val="single"/>
        </w:rPr>
        <w:t xml:space="preserve">                             </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w:t>
      </w:r>
      <w:r>
        <w:rPr>
          <w:rFonts w:hint="eastAsia" w:ascii="宋体" w:hAnsi="宋体" w:cs="宋体"/>
          <w:color w:val="000000"/>
          <w:kern w:val="0"/>
          <w:sz w:val="24"/>
          <w:szCs w:val="24"/>
          <w:u w:val="single"/>
        </w:rPr>
        <w:t xml:space="preserve">         </w:t>
      </w:r>
      <w:r>
        <w:rPr>
          <w:rFonts w:ascii="宋体" w:hAnsi="宋体" w:cs="宋体"/>
          <w:color w:val="000000"/>
          <w:kern w:val="0"/>
          <w:sz w:val="24"/>
          <w:szCs w:val="24"/>
        </w:rPr>
        <w:t>年</w:t>
      </w:r>
      <w:r>
        <w:rPr>
          <w:rFonts w:hint="eastAsia" w:ascii="宋体" w:hAnsi="宋体" w:cs="宋体"/>
          <w:color w:val="000000"/>
          <w:kern w:val="0"/>
          <w:sz w:val="24"/>
          <w:szCs w:val="24"/>
          <w:u w:val="single"/>
        </w:rPr>
        <w:t xml:space="preserve">    </w:t>
      </w:r>
      <w:r>
        <w:rPr>
          <w:rFonts w:ascii="宋体" w:hAnsi="宋体" w:cs="宋体"/>
          <w:color w:val="000000"/>
          <w:kern w:val="0"/>
          <w:sz w:val="24"/>
          <w:szCs w:val="24"/>
        </w:rPr>
        <w:t>月</w:t>
      </w:r>
      <w:r>
        <w:rPr>
          <w:rFonts w:hint="eastAsia" w:ascii="宋体" w:hAnsi="宋体" w:cs="宋体"/>
          <w:color w:val="000000"/>
          <w:kern w:val="0"/>
          <w:sz w:val="24"/>
          <w:szCs w:val="24"/>
          <w:u w:val="single"/>
        </w:rPr>
        <w:t xml:space="preserve">    </w:t>
      </w:r>
      <w:r>
        <w:rPr>
          <w:rFonts w:ascii="宋体" w:hAnsi="宋体" w:cs="宋体"/>
          <w:color w:val="000000"/>
          <w:kern w:val="0"/>
          <w:sz w:val="24"/>
          <w:szCs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rPr>
      </w:pPr>
      <w:r>
        <w:rPr>
          <w:rFonts w:hint="eastAsia" w:ascii="宋体" w:hAnsi="宋体" w:cs="宋体"/>
          <w:color w:val="000000"/>
          <w:kern w:val="0"/>
          <w:sz w:val="24"/>
        </w:rPr>
        <w:t>被授权人：（签字）</w:t>
      </w:r>
      <w:r>
        <w:rPr>
          <w:rFonts w:hint="eastAsia" w:ascii="宋体" w:hAnsi="宋体" w:cs="宋体"/>
          <w:color w:val="000000"/>
          <w:kern w:val="0"/>
          <w:sz w:val="24"/>
          <w:u w:val="single"/>
        </w:rPr>
        <w:t xml:space="preserve">            </w:t>
      </w:r>
      <w:r>
        <w:rPr>
          <w:rFonts w:hint="eastAsia" w:ascii="宋体" w:hAnsi="宋体" w:cs="宋体"/>
          <w:color w:val="000000"/>
          <w:kern w:val="0"/>
          <w:sz w:val="24"/>
        </w:rPr>
        <w:t>性 别：</w:t>
      </w:r>
      <w:r>
        <w:rPr>
          <w:rFonts w:hint="eastAsia" w:ascii="宋体" w:hAnsi="宋体" w:cs="宋体"/>
          <w:color w:val="000000"/>
          <w:kern w:val="0"/>
          <w:sz w:val="24"/>
          <w:u w:val="single"/>
        </w:rPr>
        <w:t xml:space="preserve">        </w:t>
      </w:r>
      <w:r>
        <w:rPr>
          <w:rFonts w:hint="eastAsia" w:ascii="宋体" w:hAnsi="宋体" w:cs="宋体"/>
          <w:color w:val="000000"/>
          <w:kern w:val="0"/>
          <w:sz w:val="24"/>
        </w:rPr>
        <w:t>年龄：</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color w:val="000000"/>
          <w:kern w:val="0"/>
          <w:sz w:val="24"/>
          <w:u w:val="single"/>
        </w:rPr>
        <w:t xml:space="preserve">                    </w:t>
      </w:r>
      <w:r>
        <w:rPr>
          <w:rFonts w:hint="eastAsia" w:ascii="宋体" w:hAnsi="宋体" w:cs="宋体"/>
          <w:color w:val="000000"/>
          <w:kern w:val="0"/>
          <w:sz w:val="24"/>
        </w:rPr>
        <w:t>手 机：</w:t>
      </w:r>
      <w:r>
        <w:rPr>
          <w:rFonts w:hint="eastAsia" w:ascii="宋体" w:hAnsi="宋体" w:cs="宋体"/>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u w:val="single"/>
        </w:rPr>
      </w:pPr>
      <w:r>
        <w:rPr>
          <w:rFonts w:hint="eastAsia" w:ascii="宋体" w:hAnsi="宋体" w:cs="宋体"/>
          <w:color w:val="000000"/>
          <w:kern w:val="0"/>
          <w:sz w:val="24"/>
        </w:rPr>
        <w:t>地    址：</w:t>
      </w:r>
      <w:r>
        <w:rPr>
          <w:rFonts w:hint="eastAsia" w:ascii="宋体" w:hAnsi="宋体" w:cs="宋体"/>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法定代表人：（签字）</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w:t>
      </w:r>
    </w:p>
    <w:p>
      <w:pPr>
        <w:widowControl/>
        <w:spacing w:line="420" w:lineRule="exact"/>
        <w:jc w:val="left"/>
        <w:rPr>
          <w:rFonts w:ascii="宋体" w:hAnsi="宋体" w:cs="宋体"/>
          <w:color w:val="000000"/>
          <w:kern w:val="0"/>
          <w:sz w:val="24"/>
          <w:u w:val="single"/>
        </w:rPr>
      </w:pPr>
      <w:r>
        <w:rPr>
          <w:rFonts w:hint="eastAsia" w:ascii="宋体" w:hAnsi="宋体" w:cs="宋体"/>
          <w:color w:val="000000"/>
          <w:kern w:val="0"/>
          <w:sz w:val="24"/>
        </w:rPr>
        <w:t>联系电话：</w:t>
      </w:r>
      <w:r>
        <w:rPr>
          <w:rFonts w:hint="eastAsia" w:ascii="宋体" w:hAnsi="宋体" w:cs="宋体"/>
          <w:color w:val="000000"/>
          <w:kern w:val="0"/>
          <w:sz w:val="24"/>
          <w:u w:val="single"/>
        </w:rPr>
        <w:t xml:space="preserve">                    </w:t>
      </w:r>
      <w:r>
        <w:rPr>
          <w:rFonts w:hint="eastAsia" w:ascii="宋体" w:hAnsi="宋体" w:cs="宋体"/>
          <w:color w:val="000000"/>
          <w:kern w:val="0"/>
          <w:sz w:val="24"/>
        </w:rPr>
        <w:t>手 机：</w:t>
      </w:r>
      <w:r>
        <w:rPr>
          <w:rFonts w:hint="eastAsia" w:ascii="宋体" w:hAnsi="宋体" w:cs="宋体"/>
          <w:color w:val="000000"/>
          <w:kern w:val="0"/>
          <w:sz w:val="24"/>
          <w:u w:val="single"/>
        </w:rPr>
        <w:t xml:space="preserve">                    </w:t>
      </w:r>
    </w:p>
    <w:p>
      <w:pPr>
        <w:widowControl/>
        <w:wordWrap w:val="0"/>
        <w:spacing w:line="420" w:lineRule="exact"/>
        <w:jc w:val="right"/>
        <w:rPr>
          <w:rFonts w:hint="eastAsia" w:ascii="宋体" w:hAnsi="宋体" w:cs="宋体"/>
          <w:color w:val="000000"/>
          <w:kern w:val="0"/>
          <w:sz w:val="24"/>
        </w:rPr>
      </w:pPr>
    </w:p>
    <w:p>
      <w:pPr>
        <w:widowControl/>
        <w:wordWrap w:val="0"/>
        <w:spacing w:line="420" w:lineRule="exact"/>
        <w:jc w:val="righ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color w:val="000000"/>
          <w:kern w:val="0"/>
          <w:sz w:val="24"/>
          <w:u w:val="single"/>
        </w:rPr>
        <w:t xml:space="preserve">         </w:t>
      </w:r>
      <w:r>
        <w:rPr>
          <w:rFonts w:hint="eastAsia" w:ascii="宋体" w:hAnsi="宋体" w:cs="宋体"/>
          <w:color w:val="000000"/>
          <w:kern w:val="0"/>
          <w:sz w:val="24"/>
        </w:rPr>
        <w:t>年</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cs="宋体"/>
          <w:bCs/>
          <w:color w:val="000000"/>
          <w:kern w:val="0"/>
          <w:sz w:val="24"/>
          <w:szCs w:val="24"/>
        </w:rPr>
        <w:t>食堂油烟净化系统改造</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改造要求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spacing w:line="380" w:lineRule="exact"/>
              <w:jc w:val="center"/>
              <w:rPr>
                <w:rFonts w:ascii="宋体" w:hAnsi="宋体"/>
                <w:szCs w:val="21"/>
              </w:rPr>
            </w:pPr>
            <w:r>
              <w:rPr>
                <w:rFonts w:hint="eastAsia" w:ascii="宋体" w:hAnsi="宋体"/>
                <w:szCs w:val="21"/>
              </w:rPr>
              <w:t>见第三部分四</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见第三部分五</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widowControl/>
              <w:jc w:val="center"/>
              <w:rPr>
                <w:rFonts w:ascii="宋体" w:cs="宋体"/>
                <w:kern w:val="0"/>
                <w:sz w:val="24"/>
                <w:szCs w:val="24"/>
              </w:rPr>
            </w:pPr>
            <w:r>
              <w:rPr>
                <w:rFonts w:hint="eastAsia" w:ascii="宋体" w:hAnsi="宋体"/>
                <w:szCs w:val="21"/>
              </w:rPr>
              <w:t>见第四部分改造安全对应内容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一年内无条件及时改造更换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ind w:firstLine="6120" w:firstLineChars="2550"/>
        <w:rPr>
          <w:rFonts w:ascii="黑体" w:hAnsi="宋体" w:eastAsia="黑体" w:cs="宋体"/>
          <w:color w:val="000000"/>
          <w:kern w:val="0"/>
          <w:sz w:val="24"/>
        </w:r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8915"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57"/>
        <w:gridCol w:w="2864"/>
        <w:gridCol w:w="2441"/>
        <w:gridCol w:w="21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w:t>
            </w:r>
          </w:p>
        </w:tc>
        <w:tc>
          <w:tcPr>
            <w:tcW w:w="244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5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主体配件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柜式风机</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油烟净化器</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64"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镀锌风管</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止回阀</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防火阀</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软连接</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1.7</w:t>
            </w:r>
          </w:p>
        </w:tc>
        <w:tc>
          <w:tcPr>
            <w:tcW w:w="2864" w:type="dxa"/>
            <w:shd w:val="clear" w:color="auto" w:fill="auto"/>
            <w:noWrap/>
            <w:vAlign w:val="center"/>
          </w:tcPr>
          <w:p>
            <w:pPr>
              <w:widowControl/>
              <w:jc w:val="left"/>
              <w:rPr>
                <w:rFonts w:hint="eastAsia" w:ascii="宋体" w:hAnsi="宋体" w:cs="宋体"/>
                <w:color w:val="000000"/>
                <w:kern w:val="0"/>
                <w:szCs w:val="21"/>
              </w:rPr>
            </w:pPr>
            <w:r>
              <w:rPr>
                <w:rFonts w:hint="eastAsia" w:ascii="宋体" w:hAnsi="宋体" w:cs="宋体"/>
                <w:color w:val="000000"/>
                <w:kern w:val="0"/>
                <w:szCs w:val="21"/>
              </w:rPr>
              <w:t>变接</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辅材</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角钢</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油漆</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紧固件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w:t>
            </w:r>
          </w:p>
        </w:tc>
        <w:tc>
          <w:tcPr>
            <w:tcW w:w="2864" w:type="dxa"/>
            <w:shd w:val="clear" w:color="auto" w:fill="auto"/>
            <w:noWrap/>
            <w:vAlign w:val="center"/>
          </w:tcPr>
          <w:p>
            <w:pPr>
              <w:widowControl/>
              <w:rPr>
                <w:rFonts w:ascii="宋体" w:hAnsi="宋体" w:cs="宋体"/>
                <w:color w:val="000000"/>
                <w:kern w:val="0"/>
                <w:szCs w:val="21"/>
              </w:rPr>
            </w:pPr>
            <w:r>
              <w:rPr>
                <w:rFonts w:ascii="宋体" w:hAnsi="宋体" w:cs="宋体"/>
                <w:color w:val="000000"/>
                <w:kern w:val="0"/>
                <w:szCs w:val="21"/>
              </w:rPr>
              <w:t>……</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ind w:firstLine="1050" w:firstLineChars="500"/>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jc w:val="center"/>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r>
        <w:br w:type="page"/>
      </w:r>
      <w:r>
        <w:rPr>
          <w:rFonts w:hint="eastAsia"/>
        </w:rPr>
        <w:t>附件六 报价一览表</w:t>
      </w:r>
    </w:p>
    <w:p>
      <w:pPr>
        <w:widowControl/>
        <w:jc w:val="lef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464" w:type="dxa"/>
        <w:tblInd w:w="0" w:type="dxa"/>
        <w:tblLayout w:type="autofit"/>
        <w:tblCellMar>
          <w:top w:w="0" w:type="dxa"/>
          <w:left w:w="108" w:type="dxa"/>
          <w:bottom w:w="0" w:type="dxa"/>
          <w:right w:w="108" w:type="dxa"/>
        </w:tblCellMar>
      </w:tblPr>
      <w:tblGrid>
        <w:gridCol w:w="1542"/>
        <w:gridCol w:w="1827"/>
        <w:gridCol w:w="992"/>
        <w:gridCol w:w="850"/>
        <w:gridCol w:w="1134"/>
        <w:gridCol w:w="1276"/>
        <w:gridCol w:w="1843"/>
      </w:tblGrid>
      <w:tr>
        <w:tblPrEx>
          <w:tblCellMar>
            <w:top w:w="0" w:type="dxa"/>
            <w:left w:w="108" w:type="dxa"/>
            <w:bottom w:w="0" w:type="dxa"/>
            <w:right w:w="108" w:type="dxa"/>
          </w:tblCellMar>
        </w:tblPrEx>
        <w:trPr>
          <w:trHeight w:val="626" w:hRule="atLeast"/>
        </w:trPr>
        <w:tc>
          <w:tcPr>
            <w:tcW w:w="15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8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厂家/规格/型号</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油烟净化器</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柜式风机</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防火阀</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镀锌管板风管</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w:t>
            </w:r>
            <w:r>
              <w:rPr>
                <w:rFonts w:hint="eastAsia" w:ascii="宋体" w:hAnsi="宋体" w:cs="宋体"/>
                <w:color w:val="000000"/>
                <w:kern w:val="0"/>
                <w:sz w:val="22"/>
                <w:szCs w:val="22"/>
              </w:rPr>
              <w:t>.</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安装调试及辅材费用</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widowControl/>
        <w:jc w:val="left"/>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widowControl/>
        <w:jc w:val="left"/>
      </w:pPr>
      <w:r>
        <w:rPr>
          <w:rFonts w:hint="eastAsia" w:ascii="黑体" w:hAnsi="宋体" w:eastAsia="黑体" w:cs="宋体"/>
          <w:color w:val="000000"/>
          <w:kern w:val="0"/>
          <w:sz w:val="24"/>
        </w:rPr>
        <w:t xml:space="preserve">                                                    日期：</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w:rPr>
          <w:rFonts w:hint="eastAsia"/>
        </w:rPr>
        <w:t>附件七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rPr>
        <w:t>改造</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rPr>
        <w:t>改造</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rPr>
        <w:t>改造</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rPr>
        <w:t>改造</w:t>
      </w:r>
      <w:r>
        <w:rPr>
          <w:rFonts w:ascii="宋体;SimSun" w:hAnsi="宋体;SimSun" w:cs="宋体;SimSun"/>
          <w:sz w:val="24"/>
        </w:rPr>
        <w:t>活动中，不存在和其他供应商在同一合同项下的</w:t>
      </w:r>
      <w:r>
        <w:rPr>
          <w:rFonts w:hint="eastAsia" w:ascii="宋体;SimSun" w:hAnsi="宋体;SimSun" w:cs="宋体;SimSun"/>
          <w:sz w:val="24"/>
        </w:rPr>
        <w:t>改造</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rPr>
        <w:t>改造</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期：年月日</w:t>
      </w: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Cs w:val="21"/>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Cs w:val="21"/>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提供近3年内类似项目业绩，满分10分，10万（含）以下2分，10万-50万（含）5分，50万-100万（含）8分，50-100万（含）10分，100万以上10分。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满分10分，要求确认响应如有不响应项且为提供合理理由的每一项扣1分。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满分10分；质保：1年以下0分，1年（含）到2年得3分，2年（含）及以上得5分；到场服务响应时间：24小时以上0分，12小时到24小时（含）3分，12小时（含）以内5分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数据列入合同要求</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rFonts w:hint="eastAsia"/>
          <w:sz w:val="32"/>
        </w:rPr>
      </w:pPr>
    </w:p>
    <w:p>
      <w:pPr>
        <w:ind w:right="480"/>
        <w:jc w:val="center"/>
        <w:rPr>
          <w:rFonts w:hint="eastAsia"/>
          <w:sz w:val="32"/>
        </w:rPr>
      </w:pPr>
    </w:p>
    <w:p>
      <w:pPr>
        <w:ind w:right="480"/>
        <w:jc w:val="center"/>
        <w:rPr>
          <w:rFonts w:hint="eastAsia"/>
          <w:sz w:val="32"/>
        </w:rPr>
      </w:pPr>
    </w:p>
    <w:p>
      <w:pPr>
        <w:ind w:right="480"/>
        <w:jc w:val="center"/>
        <w:rPr>
          <w:rFonts w:hint="eastAsia"/>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ind w:firstLine="560" w:firstLineChars="200"/>
        <w:rPr>
          <w:rFonts w:ascii="仿宋_GB2312" w:eastAsia="仿宋_GB2312"/>
          <w:sz w:val="28"/>
        </w:rPr>
      </w:pPr>
      <w:r>
        <w:rPr>
          <w:rFonts w:hint="eastAsia" w:ascii="仿宋_GB2312" w:eastAsia="仿宋_GB2312"/>
          <w:sz w:val="28"/>
        </w:rPr>
        <w:t>甲方：成都恒达光学有限公司</w:t>
      </w:r>
    </w:p>
    <w:p>
      <w:pPr>
        <w:spacing w:line="500" w:lineRule="exact"/>
        <w:ind w:firstLine="560" w:firstLineChars="200"/>
        <w:rPr>
          <w:rFonts w:ascii="仿宋_GB2312" w:eastAsia="仿宋_GB2312"/>
          <w:sz w:val="28"/>
        </w:rPr>
      </w:pPr>
      <w:r>
        <w:rPr>
          <w:rFonts w:hint="eastAsia" w:ascii="仿宋_GB2312" w:eastAsia="仿宋_GB2312"/>
          <w:sz w:val="28"/>
        </w:rPr>
        <w:t>地址：都江堰市蒲阳经济开发区光泰路12号</w:t>
      </w:r>
    </w:p>
    <w:p>
      <w:pPr>
        <w:spacing w:line="500" w:lineRule="exact"/>
        <w:ind w:firstLine="560" w:firstLineChars="200"/>
        <w:rPr>
          <w:rFonts w:ascii="仿宋_GB2312" w:eastAsia="仿宋_GB2312"/>
          <w:sz w:val="28"/>
        </w:rPr>
      </w:pPr>
      <w:r>
        <w:rPr>
          <w:rFonts w:hint="eastAsia" w:ascii="仿宋_GB2312" w:eastAsia="仿宋_GB2312"/>
          <w:sz w:val="28"/>
        </w:rPr>
        <w:t>乙方：</w:t>
      </w:r>
    </w:p>
    <w:p>
      <w:pPr>
        <w:spacing w:line="500" w:lineRule="exact"/>
        <w:ind w:firstLine="560" w:firstLineChars="200"/>
        <w:rPr>
          <w:rFonts w:ascii="仿宋_GB2312" w:eastAsia="仿宋_GB2312"/>
          <w:sz w:val="28"/>
        </w:rPr>
      </w:pPr>
      <w:r>
        <w:rPr>
          <w:rFonts w:hint="eastAsia" w:ascii="仿宋_GB2312" w:eastAsia="仿宋_GB2312"/>
          <w:sz w:val="28"/>
        </w:rPr>
        <w:t>地址：</w:t>
      </w:r>
    </w:p>
    <w:p>
      <w:pPr>
        <w:spacing w:line="500" w:lineRule="exact"/>
        <w:ind w:firstLine="560" w:firstLineChars="200"/>
        <w:rPr>
          <w:rFonts w:ascii="仿宋_GB2312" w:eastAsia="仿宋_GB2312"/>
          <w:sz w:val="28"/>
        </w:rPr>
      </w:pPr>
      <w:r>
        <w:rPr>
          <w:rFonts w:hint="eastAsia" w:ascii="仿宋_GB2312" w:eastAsia="仿宋_GB2312"/>
          <w:sz w:val="28"/>
        </w:rPr>
        <w:t>甲乙双方经过友好协商，就</w:t>
      </w:r>
      <w:r>
        <w:rPr>
          <w:rFonts w:hint="eastAsia" w:ascii="仿宋_GB2312" w:eastAsia="仿宋_GB2312"/>
          <w:sz w:val="28"/>
          <w:u w:val="single"/>
        </w:rPr>
        <w:t>成都恒达光学食堂油烟净化系统改造项目</w:t>
      </w:r>
      <w:r>
        <w:rPr>
          <w:rFonts w:hint="eastAsia" w:ascii="仿宋_GB2312" w:eastAsia="仿宋_GB2312"/>
          <w:sz w:val="28"/>
        </w:rPr>
        <w:t>达成以下协议：</w:t>
      </w:r>
    </w:p>
    <w:p>
      <w:pPr>
        <w:spacing w:line="500" w:lineRule="exact"/>
        <w:ind w:firstLine="560" w:firstLineChars="200"/>
        <w:rPr>
          <w:rFonts w:ascii="仿宋_GB2312" w:eastAsia="仿宋_GB2312"/>
          <w:sz w:val="28"/>
        </w:rPr>
      </w:pPr>
      <w:r>
        <w:rPr>
          <w:rFonts w:hint="eastAsia" w:ascii="仿宋_GB2312" w:eastAsia="仿宋_GB2312"/>
          <w:sz w:val="28"/>
        </w:rPr>
        <w:t>项目名称：食堂油烟净化系统改造项目。</w:t>
      </w:r>
    </w:p>
    <w:p>
      <w:pPr>
        <w:spacing w:line="500" w:lineRule="exact"/>
        <w:ind w:firstLine="560" w:firstLineChars="200"/>
        <w:rPr>
          <w:rFonts w:ascii="仿宋_GB2312" w:eastAsia="仿宋_GB2312"/>
          <w:sz w:val="28"/>
        </w:rPr>
      </w:pPr>
      <w:r>
        <w:rPr>
          <w:rFonts w:hint="eastAsia" w:ascii="仿宋_GB2312" w:eastAsia="仿宋_GB2312"/>
          <w:sz w:val="28"/>
        </w:rPr>
        <w:t>改造内容清单及价款：</w:t>
      </w:r>
    </w:p>
    <w:tbl>
      <w:tblPr>
        <w:tblStyle w:val="18"/>
        <w:tblW w:w="1067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66"/>
        <w:gridCol w:w="1085"/>
        <w:gridCol w:w="851"/>
        <w:gridCol w:w="992"/>
        <w:gridCol w:w="1418"/>
        <w:gridCol w:w="1417"/>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序号</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内容</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规格/型号</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数量</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单位</w:t>
            </w:r>
          </w:p>
        </w:tc>
        <w:tc>
          <w:tcPr>
            <w:tcW w:w="1418" w:type="dxa"/>
            <w:vAlign w:val="center"/>
          </w:tcPr>
          <w:p>
            <w:pPr>
              <w:spacing w:line="500" w:lineRule="exact"/>
              <w:jc w:val="center"/>
              <w:rPr>
                <w:rFonts w:ascii="仿宋_GB2312" w:eastAsia="仿宋_GB2312"/>
                <w:sz w:val="28"/>
              </w:rPr>
            </w:pPr>
            <w:r>
              <w:rPr>
                <w:rFonts w:hint="eastAsia" w:ascii="仿宋_GB2312" w:eastAsia="仿宋_GB2312"/>
                <w:sz w:val="28"/>
              </w:rPr>
              <w:t>单价（元）</w:t>
            </w:r>
          </w:p>
        </w:tc>
        <w:tc>
          <w:tcPr>
            <w:tcW w:w="1417" w:type="dxa"/>
            <w:vAlign w:val="center"/>
          </w:tcPr>
          <w:p>
            <w:pPr>
              <w:spacing w:line="500" w:lineRule="exact"/>
              <w:jc w:val="center"/>
              <w:rPr>
                <w:rFonts w:ascii="仿宋_GB2312" w:eastAsia="仿宋_GB2312"/>
                <w:sz w:val="28"/>
              </w:rPr>
            </w:pPr>
            <w:r>
              <w:rPr>
                <w:rFonts w:hint="eastAsia" w:ascii="仿宋_GB2312" w:eastAsia="仿宋_GB2312"/>
                <w:sz w:val="28"/>
              </w:rPr>
              <w:t>金额（元）</w:t>
            </w:r>
          </w:p>
        </w:tc>
        <w:tc>
          <w:tcPr>
            <w:tcW w:w="2307" w:type="dxa"/>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食堂净化系统改造</w:t>
            </w:r>
          </w:p>
        </w:tc>
        <w:tc>
          <w:tcPr>
            <w:tcW w:w="1085" w:type="dxa"/>
            <w:vAlign w:val="center"/>
          </w:tcPr>
          <w:p>
            <w:pPr>
              <w:spacing w:line="500" w:lineRule="exact"/>
              <w:jc w:val="center"/>
              <w:rPr>
                <w:rFonts w:ascii="仿宋_GB2312" w:eastAsia="仿宋_GB2312"/>
                <w:sz w:val="28"/>
              </w:rPr>
            </w:pP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项</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含安装调试、运输费、材料费、税费等费用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0671" w:type="dxa"/>
            <w:gridSpan w:val="8"/>
            <w:vAlign w:val="center"/>
          </w:tcPr>
          <w:p>
            <w:pPr>
              <w:spacing w:line="500" w:lineRule="exact"/>
              <w:ind w:firstLine="480" w:firstLineChars="200"/>
              <w:jc w:val="center"/>
              <w:rPr>
                <w:rFonts w:ascii="仿宋_GB2312" w:eastAsia="仿宋_GB2312"/>
                <w:sz w:val="28"/>
              </w:rPr>
            </w:pPr>
            <w:r>
              <w:rPr>
                <w:rFonts w:hint="eastAsia" w:ascii="仿宋_GB2312" w:eastAsia="仿宋_GB2312"/>
                <w:sz w:val="24"/>
              </w:rPr>
              <w:t>总金额（大写）：              ￥      （含13%增值税）</w:t>
            </w:r>
          </w:p>
        </w:tc>
      </w:tr>
    </w:tbl>
    <w:p>
      <w:pPr>
        <w:spacing w:line="500" w:lineRule="exact"/>
        <w:ind w:firstLine="560" w:firstLineChars="200"/>
        <w:rPr>
          <w:rFonts w:ascii="仿宋_GB2312" w:eastAsia="仿宋_GB2312"/>
          <w:sz w:val="28"/>
        </w:rPr>
      </w:pPr>
    </w:p>
    <w:p>
      <w:pPr>
        <w:spacing w:line="500" w:lineRule="exact"/>
        <w:ind w:firstLine="560" w:firstLineChars="200"/>
        <w:rPr>
          <w:rFonts w:ascii="仿宋_GB2312" w:eastAsia="仿宋_GB2312"/>
          <w:sz w:val="28"/>
        </w:rPr>
      </w:pPr>
      <w:r>
        <w:rPr>
          <w:rFonts w:hint="eastAsia" w:ascii="仿宋_GB2312" w:eastAsia="仿宋_GB2312"/>
          <w:sz w:val="28"/>
        </w:rPr>
        <w:t>质量、技术要求：</w:t>
      </w:r>
    </w:p>
    <w:p>
      <w:pPr>
        <w:spacing w:line="500" w:lineRule="exact"/>
        <w:ind w:firstLine="560" w:firstLineChars="200"/>
        <w:rPr>
          <w:rFonts w:ascii="仿宋_GB2312" w:eastAsia="仿宋_GB2312"/>
          <w:sz w:val="28"/>
        </w:rPr>
      </w:pPr>
      <w:r>
        <w:rPr>
          <w:rFonts w:hint="eastAsia" w:ascii="仿宋_GB2312" w:eastAsia="仿宋_GB2312"/>
          <w:sz w:val="28"/>
        </w:rPr>
        <w:t>1、双方达成一致，经乙方改造后，改造后食堂油烟净化系统应满足以下质量、技术要求：系统运行平稳、满足食堂油烟净化要求，经过其处理后的排放满足国家环保相关的要求。</w:t>
      </w:r>
    </w:p>
    <w:p>
      <w:pPr>
        <w:spacing w:line="500" w:lineRule="exact"/>
        <w:ind w:firstLine="560" w:firstLineChars="200"/>
        <w:rPr>
          <w:rFonts w:ascii="仿宋_GB2312" w:eastAsia="仿宋_GB2312"/>
          <w:sz w:val="28"/>
        </w:rPr>
      </w:pPr>
      <w:r>
        <w:rPr>
          <w:rFonts w:hint="eastAsia" w:ascii="仿宋_GB2312" w:eastAsia="仿宋_GB2312"/>
          <w:sz w:val="28"/>
        </w:rPr>
        <w:t>2、质量保证期间：改造质量保证期为</w:t>
      </w:r>
      <w:r>
        <w:rPr>
          <w:rFonts w:hint="eastAsia" w:ascii="仿宋_GB2312" w:eastAsia="仿宋_GB2312"/>
          <w:sz w:val="28"/>
          <w:u w:val="single"/>
        </w:rPr>
        <w:t xml:space="preserve">     </w:t>
      </w:r>
      <w:r>
        <w:rPr>
          <w:rFonts w:hint="eastAsia" w:ascii="仿宋_GB2312" w:eastAsia="仿宋_GB2312"/>
          <w:sz w:val="28"/>
        </w:rPr>
        <w:t>年，从双方共同验收合格之日起计算。改造验收标准及施工要求参照甲方《恒达食堂油烟净化系统改造项目项目询价采购需求资料》相关要求执行。</w:t>
      </w:r>
    </w:p>
    <w:p>
      <w:pPr>
        <w:numPr>
          <w:ilvl w:val="0"/>
          <w:numId w:val="1"/>
        </w:numPr>
        <w:spacing w:line="500" w:lineRule="exact"/>
        <w:rPr>
          <w:rFonts w:ascii="仿宋_GB2312" w:eastAsia="仿宋_GB2312"/>
          <w:sz w:val="28"/>
        </w:rPr>
      </w:pPr>
      <w:r>
        <w:rPr>
          <w:rFonts w:hint="eastAsia" w:ascii="仿宋_GB2312" w:eastAsia="仿宋_GB2312"/>
          <w:sz w:val="28"/>
        </w:rPr>
        <w:t>改造时间：</w:t>
      </w:r>
      <w:r>
        <w:rPr>
          <w:rFonts w:hint="eastAsia" w:ascii="仿宋_GB2312" w:eastAsia="仿宋_GB2312"/>
          <w:sz w:val="28"/>
          <w:u w:val="single"/>
        </w:rPr>
        <w:t xml:space="preserve">           </w:t>
      </w:r>
      <w:r>
        <w:rPr>
          <w:rFonts w:hint="eastAsia" w:ascii="仿宋_GB2312" w:eastAsia="仿宋_GB2312"/>
          <w:sz w:val="28"/>
        </w:rPr>
        <w:t>。</w:t>
      </w:r>
    </w:p>
    <w:p>
      <w:pPr>
        <w:numPr>
          <w:ilvl w:val="0"/>
          <w:numId w:val="1"/>
        </w:numPr>
        <w:spacing w:line="500" w:lineRule="exact"/>
        <w:rPr>
          <w:rFonts w:ascii="仿宋_GB2312" w:eastAsia="仿宋_GB2312"/>
          <w:sz w:val="28"/>
        </w:rPr>
      </w:pPr>
      <w:r>
        <w:rPr>
          <w:rFonts w:hint="eastAsia" w:ascii="仿宋_GB2312" w:eastAsia="仿宋_GB2312"/>
          <w:sz w:val="28"/>
        </w:rPr>
        <w:t>安全：</w:t>
      </w:r>
    </w:p>
    <w:p>
      <w:pPr>
        <w:spacing w:line="500" w:lineRule="exact"/>
        <w:ind w:firstLine="560" w:firstLineChars="200"/>
        <w:rPr>
          <w:rFonts w:ascii="仿宋_GB2312" w:eastAsia="仿宋_GB2312"/>
          <w:sz w:val="28"/>
        </w:rPr>
      </w:pPr>
      <w:r>
        <w:rPr>
          <w:rFonts w:hint="eastAsia" w:ascii="仿宋_GB2312" w:eastAsia="仿宋_GB2312"/>
          <w:sz w:val="28"/>
        </w:rPr>
        <w:t>设备装卸过程中，应制定装卸方案，并严格按照审核后的方案执行，造成设备损伤、人员伤害由乙方全部承担责任；改造期间造成安全事故由乙方全部负责；设备回场后安装调试期间因乙方原因造成的人身、财产损害承担全部责任。</w:t>
      </w:r>
    </w:p>
    <w:p>
      <w:pPr>
        <w:numPr>
          <w:ilvl w:val="0"/>
          <w:numId w:val="1"/>
        </w:numPr>
        <w:spacing w:line="500" w:lineRule="exact"/>
        <w:rPr>
          <w:rFonts w:ascii="仿宋_GB2312" w:eastAsia="仿宋_GB2312"/>
          <w:sz w:val="28"/>
        </w:rPr>
      </w:pPr>
      <w:r>
        <w:rPr>
          <w:rFonts w:hint="eastAsia" w:ascii="仿宋_GB2312" w:eastAsia="仿宋_GB2312"/>
          <w:sz w:val="28"/>
        </w:rPr>
        <w:t>改造费用按以下第（ ）种方式确定：</w:t>
      </w:r>
    </w:p>
    <w:p>
      <w:pPr>
        <w:spacing w:line="500" w:lineRule="exact"/>
        <w:ind w:left="540"/>
        <w:rPr>
          <w:rFonts w:ascii="仿宋_GB2312" w:eastAsia="仿宋_GB2312"/>
          <w:sz w:val="28"/>
        </w:rPr>
      </w:pPr>
      <w:r>
        <w:rPr>
          <w:rFonts w:hint="eastAsia" w:ascii="仿宋_GB2312" w:eastAsia="仿宋_GB2312"/>
          <w:sz w:val="28"/>
        </w:rPr>
        <w:t>1、包干价（含第二条所列改造费用）为：</w:t>
      </w:r>
      <w:r>
        <w:rPr>
          <w:rFonts w:hint="eastAsia" w:ascii="仿宋_GB2312" w:eastAsia="仿宋_GB2312"/>
          <w:sz w:val="28"/>
          <w:u w:val="single"/>
        </w:rPr>
        <w:t xml:space="preserve">       </w:t>
      </w:r>
      <w:r>
        <w:rPr>
          <w:rFonts w:hint="eastAsia" w:ascii="仿宋_GB2312" w:eastAsia="仿宋_GB2312"/>
          <w:sz w:val="28"/>
        </w:rPr>
        <w:t>。</w:t>
      </w:r>
    </w:p>
    <w:p>
      <w:pPr>
        <w:spacing w:line="500" w:lineRule="exact"/>
        <w:ind w:left="540"/>
        <w:rPr>
          <w:rFonts w:ascii="仿宋_GB2312" w:eastAsia="仿宋_GB2312"/>
          <w:sz w:val="28"/>
        </w:rPr>
      </w:pPr>
      <w:r>
        <w:rPr>
          <w:rFonts w:hint="eastAsia" w:ascii="仿宋_GB2312" w:eastAsia="仿宋_GB2312"/>
          <w:sz w:val="28"/>
        </w:rPr>
        <w:t>2、改造费用为</w:t>
      </w:r>
      <w:r>
        <w:rPr>
          <w:rFonts w:hint="eastAsia" w:ascii="仿宋_GB2312" w:eastAsia="仿宋_GB2312"/>
          <w:sz w:val="28"/>
          <w:u w:val="single"/>
        </w:rPr>
        <w:t xml:space="preserve">      </w:t>
      </w:r>
      <w:r>
        <w:rPr>
          <w:rFonts w:hint="eastAsia" w:ascii="仿宋_GB2312" w:eastAsia="仿宋_GB2312"/>
          <w:sz w:val="28"/>
        </w:rPr>
        <w:t>元人民币，更换或新增材料的费用由甲方承担。</w:t>
      </w:r>
    </w:p>
    <w:p>
      <w:pPr>
        <w:numPr>
          <w:ilvl w:val="0"/>
          <w:numId w:val="1"/>
        </w:numPr>
        <w:spacing w:line="500" w:lineRule="exact"/>
        <w:rPr>
          <w:rFonts w:ascii="仿宋_GB2312" w:eastAsia="仿宋_GB2312"/>
          <w:sz w:val="28"/>
        </w:rPr>
      </w:pPr>
      <w:r>
        <w:rPr>
          <w:rFonts w:hint="eastAsia" w:ascii="仿宋_GB2312" w:eastAsia="仿宋_GB2312"/>
          <w:sz w:val="28"/>
        </w:rPr>
        <w:t>甲乙双方的责任：</w:t>
      </w:r>
    </w:p>
    <w:p>
      <w:pPr>
        <w:spacing w:line="500" w:lineRule="exact"/>
        <w:ind w:left="540"/>
        <w:rPr>
          <w:rFonts w:ascii="仿宋_GB2312" w:eastAsia="仿宋_GB2312"/>
          <w:sz w:val="28"/>
        </w:rPr>
      </w:pPr>
      <w:r>
        <w:rPr>
          <w:rFonts w:hint="eastAsia" w:ascii="仿宋_GB2312" w:eastAsia="仿宋_GB2312"/>
          <w:sz w:val="28"/>
        </w:rPr>
        <w:t>1、甲方：合同签订后先期支付总价额</w:t>
      </w:r>
      <w:r>
        <w:rPr>
          <w:rFonts w:hint="eastAsia" w:ascii="仿宋_GB2312" w:eastAsia="仿宋_GB2312"/>
          <w:sz w:val="28"/>
          <w:u w:val="single"/>
        </w:rPr>
        <w:t>30%</w:t>
      </w:r>
      <w:r>
        <w:rPr>
          <w:rFonts w:hint="eastAsia" w:ascii="仿宋_GB2312" w:eastAsia="仿宋_GB2312"/>
          <w:sz w:val="28"/>
        </w:rPr>
        <w:t>为预付款，设备验收合格后供方出具全额增值税发票，需方自收到发票起</w:t>
      </w:r>
      <w:r>
        <w:rPr>
          <w:rFonts w:hint="eastAsia" w:ascii="仿宋_GB2312" w:eastAsia="仿宋_GB2312"/>
          <w:sz w:val="28"/>
          <w:u w:val="single"/>
        </w:rPr>
        <w:t>30</w:t>
      </w:r>
      <w:r>
        <w:rPr>
          <w:rFonts w:hint="eastAsia" w:ascii="仿宋_GB2312" w:eastAsia="仿宋_GB2312"/>
          <w:sz w:val="28"/>
        </w:rPr>
        <w:t>日内支付总价额的</w:t>
      </w:r>
      <w:r>
        <w:rPr>
          <w:rFonts w:hint="eastAsia" w:ascii="仿宋_GB2312" w:eastAsia="仿宋_GB2312"/>
          <w:sz w:val="28"/>
          <w:u w:val="single"/>
        </w:rPr>
        <w:t>65%</w:t>
      </w:r>
      <w:r>
        <w:rPr>
          <w:rFonts w:hint="eastAsia" w:ascii="仿宋_GB2312" w:eastAsia="仿宋_GB2312"/>
          <w:sz w:val="28"/>
        </w:rPr>
        <w:t>，质保金（总价额的</w:t>
      </w:r>
      <w:r>
        <w:rPr>
          <w:rFonts w:hint="eastAsia" w:ascii="仿宋_GB2312" w:eastAsia="仿宋_GB2312"/>
          <w:sz w:val="28"/>
          <w:u w:val="single"/>
        </w:rPr>
        <w:t>5%</w:t>
      </w:r>
      <w:r>
        <w:rPr>
          <w:rFonts w:hint="eastAsia" w:ascii="仿宋_GB2312" w:eastAsia="仿宋_GB2312"/>
          <w:sz w:val="28"/>
        </w:rPr>
        <w:t>）于质保期完成后一次性支付。</w:t>
      </w:r>
    </w:p>
    <w:p>
      <w:pPr>
        <w:spacing w:line="500" w:lineRule="exact"/>
        <w:ind w:left="540"/>
        <w:rPr>
          <w:rFonts w:ascii="仿宋_GB2312" w:eastAsia="仿宋_GB2312"/>
          <w:sz w:val="28"/>
        </w:rPr>
      </w:pPr>
      <w:r>
        <w:rPr>
          <w:rFonts w:hint="eastAsia" w:ascii="仿宋_GB2312" w:eastAsia="仿宋_GB2312"/>
          <w:sz w:val="28"/>
        </w:rPr>
        <w:t>2、乙方： 提供完备的改造质保服务，易损易坏部分维护改进,且响应时间不得超过</w:t>
      </w:r>
      <w:r>
        <w:rPr>
          <w:rFonts w:hint="eastAsia" w:ascii="仿宋_GB2312" w:eastAsia="仿宋_GB2312"/>
          <w:sz w:val="28"/>
          <w:u w:val="single"/>
        </w:rPr>
        <w:t xml:space="preserve">     </w:t>
      </w:r>
      <w:r>
        <w:rPr>
          <w:rFonts w:hint="eastAsia" w:ascii="仿宋_GB2312" w:eastAsia="仿宋_GB2312"/>
          <w:sz w:val="28"/>
        </w:rPr>
        <w:t>小时。</w:t>
      </w:r>
    </w:p>
    <w:p>
      <w:pPr>
        <w:spacing w:line="500" w:lineRule="exact"/>
        <w:ind w:left="540"/>
        <w:rPr>
          <w:rFonts w:ascii="仿宋_GB2312" w:eastAsia="仿宋_GB2312"/>
          <w:sz w:val="28"/>
        </w:rPr>
      </w:pPr>
      <w:r>
        <w:rPr>
          <w:rFonts w:hint="eastAsia" w:ascii="仿宋_GB2312" w:eastAsia="仿宋_GB2312"/>
          <w:sz w:val="28"/>
        </w:rPr>
        <w:t>3.质保期：为竣工验收合格后</w:t>
      </w:r>
      <w:r>
        <w:rPr>
          <w:rFonts w:hint="eastAsia" w:ascii="仿宋_GB2312" w:eastAsia="仿宋_GB2312"/>
          <w:sz w:val="28"/>
          <w:u w:val="single"/>
        </w:rPr>
        <w:t xml:space="preserve">     </w:t>
      </w:r>
      <w:r>
        <w:rPr>
          <w:rFonts w:hint="eastAsia" w:ascii="仿宋_GB2312" w:eastAsia="仿宋_GB2312"/>
          <w:sz w:val="28"/>
        </w:rPr>
        <w:t>年，质保期内质量问题由乙方免费改造，双方对质保期内质量无异议后返还质保金。</w:t>
      </w:r>
    </w:p>
    <w:p>
      <w:pPr>
        <w:spacing w:line="360" w:lineRule="auto"/>
        <w:ind w:left="285" w:firstLine="280" w:firstLineChars="100"/>
        <w:rPr>
          <w:rFonts w:ascii="仿宋_GB2312" w:eastAsia="仿宋_GB2312"/>
          <w:sz w:val="28"/>
        </w:rPr>
      </w:pPr>
      <w:r>
        <w:rPr>
          <w:rFonts w:hint="eastAsia" w:ascii="仿宋_GB2312" w:eastAsia="仿宋_GB2312"/>
          <w:sz w:val="28"/>
        </w:rPr>
        <w:t>八、知识产权条款</w:t>
      </w:r>
    </w:p>
    <w:p>
      <w:pPr>
        <w:spacing w:line="500" w:lineRule="exact"/>
        <w:ind w:left="570"/>
        <w:rPr>
          <w:rFonts w:ascii="仿宋_GB2312" w:eastAsia="仿宋_GB2312"/>
          <w:sz w:val="28"/>
        </w:rPr>
      </w:pPr>
      <w:r>
        <w:rPr>
          <w:rFonts w:hint="eastAsia" w:ascii="仿宋_GB2312" w:eastAsia="仿宋_GB2312"/>
          <w:sz w:val="28"/>
        </w:rPr>
        <w:t>1、供方应保证需方在使用本采购合同项下的货物或其任何一部分时免受第三方侵犯其知识产权、商标权或工业设计权的起诉。</w:t>
      </w:r>
    </w:p>
    <w:p>
      <w:pPr>
        <w:spacing w:line="500" w:lineRule="exact"/>
        <w:ind w:left="570"/>
        <w:rPr>
          <w:rFonts w:ascii="仿宋_GB2312" w:eastAsia="仿宋_GB2312"/>
          <w:sz w:val="28"/>
        </w:rPr>
      </w:pPr>
      <w:r>
        <w:rPr>
          <w:rFonts w:hint="eastAsia" w:ascii="仿宋_GB2312" w:eastAsia="仿宋_GB2312"/>
          <w:sz w:val="28"/>
        </w:rPr>
        <w:t>2、需方不对供方提供的货物的商标、专利是否侵犯他人的权利负责，如因供方提供货物引发争议或违法导致买方受损的，供方应赔偿。</w:t>
      </w:r>
    </w:p>
    <w:p>
      <w:pPr>
        <w:spacing w:line="500" w:lineRule="exact"/>
        <w:ind w:left="570"/>
        <w:rPr>
          <w:rFonts w:ascii="仿宋_GB2312" w:eastAsia="仿宋_GB2312"/>
          <w:sz w:val="28"/>
        </w:rPr>
      </w:pPr>
      <w:r>
        <w:rPr>
          <w:rFonts w:hint="eastAsia" w:ascii="仿宋_GB2312" w:eastAsia="仿宋_GB2312"/>
          <w:sz w:val="28"/>
        </w:rPr>
        <w:t>3、供方应保证提供货物的商标、专利等知识产权归供方所有的，对于非供方所有知识产权的货物，供方有义务提供给需方正规渠道证明。</w:t>
      </w:r>
    </w:p>
    <w:p>
      <w:pPr>
        <w:spacing w:line="500" w:lineRule="exact"/>
        <w:ind w:left="570"/>
        <w:rPr>
          <w:rFonts w:ascii="仿宋_GB2312" w:eastAsia="仿宋_GB2312"/>
          <w:sz w:val="28"/>
        </w:rPr>
      </w:pPr>
      <w:r>
        <w:rPr>
          <w:rFonts w:hint="eastAsia" w:ascii="仿宋_GB2312" w:eastAsia="仿宋_GB2312"/>
          <w:sz w:val="28"/>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仿宋_GB2312" w:eastAsia="仿宋_GB2312"/>
          <w:sz w:val="28"/>
        </w:rPr>
      </w:pPr>
      <w:r>
        <w:rPr>
          <w:rFonts w:hint="eastAsia" w:ascii="仿宋_GB2312" w:eastAsia="仿宋_GB2312"/>
          <w:sz w:val="28"/>
        </w:rPr>
        <w:t>九、违约责任：</w:t>
      </w:r>
    </w:p>
    <w:p>
      <w:pPr>
        <w:spacing w:line="500" w:lineRule="exact"/>
        <w:ind w:left="570"/>
        <w:rPr>
          <w:rFonts w:ascii="仿宋_GB2312" w:eastAsia="仿宋_GB2312"/>
          <w:sz w:val="28"/>
        </w:rPr>
      </w:pPr>
      <w:r>
        <w:rPr>
          <w:rFonts w:hint="eastAsia" w:ascii="仿宋_GB2312" w:eastAsia="仿宋_GB2312"/>
          <w:sz w:val="28"/>
        </w:rPr>
        <w:t>1、甲方违反约定的付款义务，应按乙方实际的损失的10%承担违约责任。</w:t>
      </w:r>
    </w:p>
    <w:p>
      <w:pPr>
        <w:spacing w:line="500" w:lineRule="exact"/>
        <w:ind w:firstLine="560" w:firstLineChars="200"/>
        <w:rPr>
          <w:rFonts w:ascii="仿宋_GB2312" w:eastAsia="仿宋_GB2312"/>
          <w:spacing w:val="-6"/>
          <w:sz w:val="28"/>
        </w:rPr>
      </w:pPr>
      <w:r>
        <w:rPr>
          <w:rFonts w:hint="eastAsia" w:ascii="仿宋_GB2312" w:eastAsia="仿宋_GB2312"/>
          <w:sz w:val="28"/>
        </w:rPr>
        <w:t>2、</w:t>
      </w:r>
      <w:r>
        <w:rPr>
          <w:rFonts w:hint="eastAsia" w:ascii="仿宋_GB2312" w:eastAsia="仿宋_GB2312"/>
          <w:spacing w:val="-6"/>
          <w:sz w:val="28"/>
        </w:rPr>
        <w:t>乙方违反质量、技术约定，应负责免费更换，并赔偿甲方的实际损失。</w:t>
      </w:r>
    </w:p>
    <w:p>
      <w:pPr>
        <w:spacing w:line="520" w:lineRule="exact"/>
        <w:ind w:firstLine="560" w:firstLineChars="200"/>
        <w:jc w:val="left"/>
        <w:rPr>
          <w:rFonts w:ascii="仿宋_GB2312" w:eastAsia="仿宋_GB2312"/>
          <w:kern w:val="0"/>
          <w:sz w:val="28"/>
          <w:szCs w:val="18"/>
        </w:rPr>
      </w:pPr>
      <w:r>
        <w:rPr>
          <w:rFonts w:hint="eastAsia" w:ascii="仿宋_GB2312" w:eastAsia="仿宋_GB2312"/>
          <w:sz w:val="28"/>
        </w:rPr>
        <w:t>3、乙方须开具符合相关法规的税率为</w:t>
      </w:r>
      <w:r>
        <w:rPr>
          <w:rFonts w:hint="eastAsia" w:ascii="仿宋_GB2312" w:eastAsia="仿宋_GB2312"/>
          <w:kern w:val="0"/>
          <w:sz w:val="28"/>
          <w:szCs w:val="18"/>
          <w:u w:val="single"/>
        </w:rPr>
        <w:t xml:space="preserve"> 13 </w:t>
      </w:r>
      <w:r>
        <w:rPr>
          <w:rFonts w:ascii="仿宋_GB2312" w:eastAsia="仿宋_GB2312"/>
          <w:kern w:val="0"/>
          <w:sz w:val="28"/>
          <w:szCs w:val="18"/>
        </w:rPr>
        <w:t>%</w:t>
      </w:r>
      <w:r>
        <w:rPr>
          <w:rFonts w:hint="eastAsia" w:ascii="仿宋_GB2312" w:eastAsia="仿宋_GB2312"/>
          <w:kern w:val="0"/>
          <w:sz w:val="28"/>
          <w:szCs w:val="18"/>
        </w:rPr>
        <w:t>的增值税</w:t>
      </w:r>
      <w:r>
        <w:rPr>
          <w:rFonts w:hint="eastAsia" w:ascii="仿宋_GB2312" w:eastAsia="仿宋_GB2312"/>
          <w:kern w:val="0"/>
          <w:sz w:val="28"/>
          <w:szCs w:val="18"/>
          <w:u w:val="single"/>
        </w:rPr>
        <w:t xml:space="preserve"> 专用 </w:t>
      </w:r>
      <w:r>
        <w:rPr>
          <w:rFonts w:hint="eastAsia" w:ascii="仿宋_GB2312" w:eastAsia="仿宋_GB2312"/>
          <w:kern w:val="0"/>
          <w:sz w:val="28"/>
          <w:szCs w:val="18"/>
        </w:rPr>
        <w:t>发票，由于乙方开具发票不符合相关法规要求为甲方造成的涉税损失由乙方全额承担。</w:t>
      </w:r>
    </w:p>
    <w:p>
      <w:pPr>
        <w:spacing w:line="500" w:lineRule="exact"/>
        <w:ind w:firstLine="560" w:firstLineChars="200"/>
        <w:rPr>
          <w:rFonts w:ascii="仿宋_GB2312" w:eastAsia="仿宋_GB2312"/>
          <w:sz w:val="28"/>
          <w:szCs w:val="28"/>
        </w:rPr>
      </w:pPr>
      <w:r>
        <w:rPr>
          <w:rFonts w:hint="eastAsia" w:ascii="仿宋_GB2312" w:eastAsia="仿宋_GB2312"/>
          <w:sz w:val="28"/>
        </w:rPr>
        <w:t>十、本</w:t>
      </w:r>
      <w:r>
        <w:rPr>
          <w:rFonts w:hint="eastAsia" w:ascii="仿宋_GB2312" w:eastAsia="仿宋_GB2312"/>
          <w:sz w:val="28"/>
          <w:szCs w:val="28"/>
        </w:rPr>
        <w:t>合同如有未尽事宜，由双方共同协商，作出补充规定，补充规定与本合同具有同等效力，双方争议由都江堰人民法院管辖。</w:t>
      </w:r>
    </w:p>
    <w:p>
      <w:pPr>
        <w:spacing w:line="500" w:lineRule="exact"/>
        <w:ind w:firstLine="560" w:firstLineChars="200"/>
        <w:rPr>
          <w:rFonts w:ascii="仿宋_GB2312" w:eastAsia="仿宋_GB2312"/>
          <w:sz w:val="28"/>
        </w:rPr>
      </w:pPr>
      <w:r>
        <w:rPr>
          <w:rFonts w:hint="eastAsia" w:ascii="仿宋_GB2312" w:eastAsia="仿宋_GB2312"/>
          <w:sz w:val="28"/>
          <w:szCs w:val="28"/>
        </w:rPr>
        <w:t>十一、本合同一式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37C6F"/>
    <w:rsid w:val="0004434D"/>
    <w:rsid w:val="00050A61"/>
    <w:rsid w:val="000531B7"/>
    <w:rsid w:val="000545D1"/>
    <w:rsid w:val="00055833"/>
    <w:rsid w:val="00064E93"/>
    <w:rsid w:val="000667B0"/>
    <w:rsid w:val="00066C8A"/>
    <w:rsid w:val="00072F77"/>
    <w:rsid w:val="00073AD0"/>
    <w:rsid w:val="00074431"/>
    <w:rsid w:val="0008036E"/>
    <w:rsid w:val="0008120C"/>
    <w:rsid w:val="00083335"/>
    <w:rsid w:val="00083DAE"/>
    <w:rsid w:val="00084168"/>
    <w:rsid w:val="00091F43"/>
    <w:rsid w:val="00093E2F"/>
    <w:rsid w:val="00093F05"/>
    <w:rsid w:val="00094CEC"/>
    <w:rsid w:val="0009540D"/>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4DAB"/>
    <w:rsid w:val="000E6266"/>
    <w:rsid w:val="000F119F"/>
    <w:rsid w:val="000F20C1"/>
    <w:rsid w:val="000F2F55"/>
    <w:rsid w:val="000F69A0"/>
    <w:rsid w:val="0010309E"/>
    <w:rsid w:val="001038CC"/>
    <w:rsid w:val="0010474A"/>
    <w:rsid w:val="0010787E"/>
    <w:rsid w:val="00110B7D"/>
    <w:rsid w:val="00112084"/>
    <w:rsid w:val="00114942"/>
    <w:rsid w:val="00121B10"/>
    <w:rsid w:val="0013392F"/>
    <w:rsid w:val="00136018"/>
    <w:rsid w:val="001409CB"/>
    <w:rsid w:val="0014142C"/>
    <w:rsid w:val="00141BEA"/>
    <w:rsid w:val="00144134"/>
    <w:rsid w:val="00146D71"/>
    <w:rsid w:val="001503EA"/>
    <w:rsid w:val="0016147D"/>
    <w:rsid w:val="0016239D"/>
    <w:rsid w:val="0016322A"/>
    <w:rsid w:val="00167DF2"/>
    <w:rsid w:val="00167E42"/>
    <w:rsid w:val="00183193"/>
    <w:rsid w:val="00184749"/>
    <w:rsid w:val="00187901"/>
    <w:rsid w:val="00190033"/>
    <w:rsid w:val="00192149"/>
    <w:rsid w:val="00193ECD"/>
    <w:rsid w:val="001945BE"/>
    <w:rsid w:val="00196793"/>
    <w:rsid w:val="00197732"/>
    <w:rsid w:val="00197823"/>
    <w:rsid w:val="00197D82"/>
    <w:rsid w:val="001A09B3"/>
    <w:rsid w:val="001A20E8"/>
    <w:rsid w:val="001A77EA"/>
    <w:rsid w:val="001B089A"/>
    <w:rsid w:val="001B54EC"/>
    <w:rsid w:val="001B6E1F"/>
    <w:rsid w:val="001B72C4"/>
    <w:rsid w:val="001C0B52"/>
    <w:rsid w:val="001C686B"/>
    <w:rsid w:val="001D1B82"/>
    <w:rsid w:val="001D316D"/>
    <w:rsid w:val="001D4406"/>
    <w:rsid w:val="001E11BC"/>
    <w:rsid w:val="001E1A40"/>
    <w:rsid w:val="001E2332"/>
    <w:rsid w:val="001E42F1"/>
    <w:rsid w:val="001F19C7"/>
    <w:rsid w:val="001F35D2"/>
    <w:rsid w:val="001F406E"/>
    <w:rsid w:val="001F5ECE"/>
    <w:rsid w:val="001F7D04"/>
    <w:rsid w:val="00201849"/>
    <w:rsid w:val="00204579"/>
    <w:rsid w:val="00204E2A"/>
    <w:rsid w:val="0021473C"/>
    <w:rsid w:val="00215FBC"/>
    <w:rsid w:val="00221484"/>
    <w:rsid w:val="002228EF"/>
    <w:rsid w:val="00223359"/>
    <w:rsid w:val="002309EF"/>
    <w:rsid w:val="00233DA5"/>
    <w:rsid w:val="00242A6C"/>
    <w:rsid w:val="00246671"/>
    <w:rsid w:val="0025012B"/>
    <w:rsid w:val="00252EE7"/>
    <w:rsid w:val="002556C0"/>
    <w:rsid w:val="00255C86"/>
    <w:rsid w:val="0025764D"/>
    <w:rsid w:val="00257F52"/>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B0A34"/>
    <w:rsid w:val="002C24A3"/>
    <w:rsid w:val="002C2E19"/>
    <w:rsid w:val="002C3E8D"/>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16AAB"/>
    <w:rsid w:val="00320670"/>
    <w:rsid w:val="00321EC2"/>
    <w:rsid w:val="00326A4C"/>
    <w:rsid w:val="0032778F"/>
    <w:rsid w:val="003340B1"/>
    <w:rsid w:val="00336696"/>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5CEF"/>
    <w:rsid w:val="003866B8"/>
    <w:rsid w:val="003876B7"/>
    <w:rsid w:val="00387D16"/>
    <w:rsid w:val="003914A7"/>
    <w:rsid w:val="00393F1C"/>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06B9E"/>
    <w:rsid w:val="0041085E"/>
    <w:rsid w:val="00415CB6"/>
    <w:rsid w:val="004166A7"/>
    <w:rsid w:val="00420557"/>
    <w:rsid w:val="00422537"/>
    <w:rsid w:val="00430ED1"/>
    <w:rsid w:val="004349F9"/>
    <w:rsid w:val="004360BB"/>
    <w:rsid w:val="00442DC0"/>
    <w:rsid w:val="00444CEC"/>
    <w:rsid w:val="0045520E"/>
    <w:rsid w:val="004555D9"/>
    <w:rsid w:val="00460EF0"/>
    <w:rsid w:val="0046127C"/>
    <w:rsid w:val="00463DF7"/>
    <w:rsid w:val="00467BCE"/>
    <w:rsid w:val="0048088B"/>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0D3B"/>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0B0A"/>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5963"/>
    <w:rsid w:val="005675F2"/>
    <w:rsid w:val="00570E18"/>
    <w:rsid w:val="00572789"/>
    <w:rsid w:val="00582194"/>
    <w:rsid w:val="005850D8"/>
    <w:rsid w:val="00594113"/>
    <w:rsid w:val="005A0FA7"/>
    <w:rsid w:val="005A1FCE"/>
    <w:rsid w:val="005A3C5A"/>
    <w:rsid w:val="005A5946"/>
    <w:rsid w:val="005B3313"/>
    <w:rsid w:val="005C0D0D"/>
    <w:rsid w:val="005C315B"/>
    <w:rsid w:val="005C5B8E"/>
    <w:rsid w:val="005C7C17"/>
    <w:rsid w:val="005D06B4"/>
    <w:rsid w:val="005D4292"/>
    <w:rsid w:val="005D7FAD"/>
    <w:rsid w:val="005E1390"/>
    <w:rsid w:val="005E33D5"/>
    <w:rsid w:val="005E3A98"/>
    <w:rsid w:val="005E49B0"/>
    <w:rsid w:val="005E5CDE"/>
    <w:rsid w:val="005F0959"/>
    <w:rsid w:val="005F1962"/>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5337E"/>
    <w:rsid w:val="00662732"/>
    <w:rsid w:val="00662A69"/>
    <w:rsid w:val="00662DF7"/>
    <w:rsid w:val="00664B48"/>
    <w:rsid w:val="00667D9F"/>
    <w:rsid w:val="00667E74"/>
    <w:rsid w:val="00670373"/>
    <w:rsid w:val="00671E17"/>
    <w:rsid w:val="006726B0"/>
    <w:rsid w:val="006877C7"/>
    <w:rsid w:val="006915D6"/>
    <w:rsid w:val="00693425"/>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0623"/>
    <w:rsid w:val="00723CE8"/>
    <w:rsid w:val="007263EB"/>
    <w:rsid w:val="00730538"/>
    <w:rsid w:val="00731A57"/>
    <w:rsid w:val="00731F63"/>
    <w:rsid w:val="0073214C"/>
    <w:rsid w:val="007332F2"/>
    <w:rsid w:val="007337B0"/>
    <w:rsid w:val="00733A70"/>
    <w:rsid w:val="0073728C"/>
    <w:rsid w:val="00740D8F"/>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87034"/>
    <w:rsid w:val="00790A40"/>
    <w:rsid w:val="0079128D"/>
    <w:rsid w:val="00792A7E"/>
    <w:rsid w:val="007A4352"/>
    <w:rsid w:val="007A461C"/>
    <w:rsid w:val="007B5DD2"/>
    <w:rsid w:val="007C091A"/>
    <w:rsid w:val="007C112C"/>
    <w:rsid w:val="007C2827"/>
    <w:rsid w:val="007C4227"/>
    <w:rsid w:val="007C48E0"/>
    <w:rsid w:val="007C5635"/>
    <w:rsid w:val="007C7F15"/>
    <w:rsid w:val="007D7CCD"/>
    <w:rsid w:val="007D7EAE"/>
    <w:rsid w:val="007E4BC5"/>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3364"/>
    <w:rsid w:val="008545D5"/>
    <w:rsid w:val="008551B1"/>
    <w:rsid w:val="00862088"/>
    <w:rsid w:val="00865367"/>
    <w:rsid w:val="008658E5"/>
    <w:rsid w:val="00866053"/>
    <w:rsid w:val="00870005"/>
    <w:rsid w:val="00871C9F"/>
    <w:rsid w:val="00871EA4"/>
    <w:rsid w:val="0087430E"/>
    <w:rsid w:val="00875FC3"/>
    <w:rsid w:val="00880D56"/>
    <w:rsid w:val="00883363"/>
    <w:rsid w:val="00883ED6"/>
    <w:rsid w:val="00885D64"/>
    <w:rsid w:val="00885D7B"/>
    <w:rsid w:val="00895212"/>
    <w:rsid w:val="008B16DD"/>
    <w:rsid w:val="008C06E5"/>
    <w:rsid w:val="008C0F74"/>
    <w:rsid w:val="008C2AEA"/>
    <w:rsid w:val="008C3021"/>
    <w:rsid w:val="008C382A"/>
    <w:rsid w:val="008C65D9"/>
    <w:rsid w:val="008C79CC"/>
    <w:rsid w:val="008C7C6E"/>
    <w:rsid w:val="008D2062"/>
    <w:rsid w:val="008D263D"/>
    <w:rsid w:val="008D3CAB"/>
    <w:rsid w:val="008D5C53"/>
    <w:rsid w:val="008D7144"/>
    <w:rsid w:val="008E35C7"/>
    <w:rsid w:val="008E5858"/>
    <w:rsid w:val="008E6946"/>
    <w:rsid w:val="008F2C14"/>
    <w:rsid w:val="008F7CD0"/>
    <w:rsid w:val="00904226"/>
    <w:rsid w:val="0091059B"/>
    <w:rsid w:val="00911583"/>
    <w:rsid w:val="009119A2"/>
    <w:rsid w:val="00917D3D"/>
    <w:rsid w:val="009206AF"/>
    <w:rsid w:val="00920C34"/>
    <w:rsid w:val="00922ACD"/>
    <w:rsid w:val="0092763A"/>
    <w:rsid w:val="00927B5B"/>
    <w:rsid w:val="009300B9"/>
    <w:rsid w:val="009310B3"/>
    <w:rsid w:val="009329D7"/>
    <w:rsid w:val="009335F5"/>
    <w:rsid w:val="009404B4"/>
    <w:rsid w:val="009414C5"/>
    <w:rsid w:val="00945BBA"/>
    <w:rsid w:val="00946357"/>
    <w:rsid w:val="009463E6"/>
    <w:rsid w:val="00954B84"/>
    <w:rsid w:val="00960023"/>
    <w:rsid w:val="00960932"/>
    <w:rsid w:val="00960E21"/>
    <w:rsid w:val="009618E6"/>
    <w:rsid w:val="0096294C"/>
    <w:rsid w:val="00965C4A"/>
    <w:rsid w:val="00970787"/>
    <w:rsid w:val="00970D9D"/>
    <w:rsid w:val="0097376F"/>
    <w:rsid w:val="00974214"/>
    <w:rsid w:val="009868F2"/>
    <w:rsid w:val="00986F60"/>
    <w:rsid w:val="00990668"/>
    <w:rsid w:val="0099749F"/>
    <w:rsid w:val="00997AEF"/>
    <w:rsid w:val="009A2F5E"/>
    <w:rsid w:val="009A37AF"/>
    <w:rsid w:val="009B32F1"/>
    <w:rsid w:val="009B359A"/>
    <w:rsid w:val="009B7E21"/>
    <w:rsid w:val="009C20A7"/>
    <w:rsid w:val="009C338C"/>
    <w:rsid w:val="009D0E36"/>
    <w:rsid w:val="009D325F"/>
    <w:rsid w:val="009D3C37"/>
    <w:rsid w:val="009D3C6E"/>
    <w:rsid w:val="009D3DAA"/>
    <w:rsid w:val="009E0465"/>
    <w:rsid w:val="009E1164"/>
    <w:rsid w:val="009F21E8"/>
    <w:rsid w:val="00A0230B"/>
    <w:rsid w:val="00A05386"/>
    <w:rsid w:val="00A11DAF"/>
    <w:rsid w:val="00A151C2"/>
    <w:rsid w:val="00A15726"/>
    <w:rsid w:val="00A16833"/>
    <w:rsid w:val="00A17631"/>
    <w:rsid w:val="00A26ED2"/>
    <w:rsid w:val="00A2726D"/>
    <w:rsid w:val="00A31438"/>
    <w:rsid w:val="00A31447"/>
    <w:rsid w:val="00A32C69"/>
    <w:rsid w:val="00A36017"/>
    <w:rsid w:val="00A366A7"/>
    <w:rsid w:val="00A369F2"/>
    <w:rsid w:val="00A45255"/>
    <w:rsid w:val="00A45654"/>
    <w:rsid w:val="00A45E4F"/>
    <w:rsid w:val="00A666D1"/>
    <w:rsid w:val="00A6688A"/>
    <w:rsid w:val="00A66ADE"/>
    <w:rsid w:val="00A66B95"/>
    <w:rsid w:val="00A712A2"/>
    <w:rsid w:val="00A72B4A"/>
    <w:rsid w:val="00A76352"/>
    <w:rsid w:val="00A774B5"/>
    <w:rsid w:val="00A839B9"/>
    <w:rsid w:val="00A841F5"/>
    <w:rsid w:val="00A85809"/>
    <w:rsid w:val="00A90C55"/>
    <w:rsid w:val="00A93A3E"/>
    <w:rsid w:val="00A95674"/>
    <w:rsid w:val="00A96807"/>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5FE2"/>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136D"/>
    <w:rsid w:val="00B72C86"/>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B6915"/>
    <w:rsid w:val="00BC5082"/>
    <w:rsid w:val="00BD2B0A"/>
    <w:rsid w:val="00BD2D9C"/>
    <w:rsid w:val="00BD3B0E"/>
    <w:rsid w:val="00BD7F9C"/>
    <w:rsid w:val="00BE58C2"/>
    <w:rsid w:val="00BE6470"/>
    <w:rsid w:val="00BF0E07"/>
    <w:rsid w:val="00C0059F"/>
    <w:rsid w:val="00C04EC4"/>
    <w:rsid w:val="00C07AE2"/>
    <w:rsid w:val="00C109B8"/>
    <w:rsid w:val="00C10B60"/>
    <w:rsid w:val="00C1344F"/>
    <w:rsid w:val="00C167C8"/>
    <w:rsid w:val="00C171C6"/>
    <w:rsid w:val="00C21AFC"/>
    <w:rsid w:val="00C412A5"/>
    <w:rsid w:val="00C44326"/>
    <w:rsid w:val="00C45ECD"/>
    <w:rsid w:val="00C50919"/>
    <w:rsid w:val="00C57138"/>
    <w:rsid w:val="00C57736"/>
    <w:rsid w:val="00C6166C"/>
    <w:rsid w:val="00C646C3"/>
    <w:rsid w:val="00C65263"/>
    <w:rsid w:val="00C67DB5"/>
    <w:rsid w:val="00C705C4"/>
    <w:rsid w:val="00C7094D"/>
    <w:rsid w:val="00C71039"/>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581B"/>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727"/>
    <w:rsid w:val="00D41A8F"/>
    <w:rsid w:val="00D41B41"/>
    <w:rsid w:val="00D44072"/>
    <w:rsid w:val="00D44510"/>
    <w:rsid w:val="00D47EE9"/>
    <w:rsid w:val="00D47F37"/>
    <w:rsid w:val="00D53281"/>
    <w:rsid w:val="00D54E6E"/>
    <w:rsid w:val="00D60185"/>
    <w:rsid w:val="00D60367"/>
    <w:rsid w:val="00D60444"/>
    <w:rsid w:val="00D60CD2"/>
    <w:rsid w:val="00D60F4B"/>
    <w:rsid w:val="00D661B6"/>
    <w:rsid w:val="00D67E6B"/>
    <w:rsid w:val="00D823B6"/>
    <w:rsid w:val="00D82FCF"/>
    <w:rsid w:val="00D83230"/>
    <w:rsid w:val="00D86945"/>
    <w:rsid w:val="00DA1090"/>
    <w:rsid w:val="00DA5B2F"/>
    <w:rsid w:val="00DA6647"/>
    <w:rsid w:val="00DB102F"/>
    <w:rsid w:val="00DB56F0"/>
    <w:rsid w:val="00DC200D"/>
    <w:rsid w:val="00DC49C5"/>
    <w:rsid w:val="00DC6464"/>
    <w:rsid w:val="00DC7652"/>
    <w:rsid w:val="00DD0FFE"/>
    <w:rsid w:val="00DD1CB3"/>
    <w:rsid w:val="00DD2750"/>
    <w:rsid w:val="00DD34AD"/>
    <w:rsid w:val="00DD3CCD"/>
    <w:rsid w:val="00DD64AE"/>
    <w:rsid w:val="00DE3CE8"/>
    <w:rsid w:val="00DE6469"/>
    <w:rsid w:val="00DF2A41"/>
    <w:rsid w:val="00DF668F"/>
    <w:rsid w:val="00DF706D"/>
    <w:rsid w:val="00DF7D50"/>
    <w:rsid w:val="00E02A6A"/>
    <w:rsid w:val="00E02B56"/>
    <w:rsid w:val="00E104FC"/>
    <w:rsid w:val="00E15D0B"/>
    <w:rsid w:val="00E175C3"/>
    <w:rsid w:val="00E2199F"/>
    <w:rsid w:val="00E2333F"/>
    <w:rsid w:val="00E25816"/>
    <w:rsid w:val="00E27208"/>
    <w:rsid w:val="00E27694"/>
    <w:rsid w:val="00E30080"/>
    <w:rsid w:val="00E30B1C"/>
    <w:rsid w:val="00E30F3E"/>
    <w:rsid w:val="00E33CD1"/>
    <w:rsid w:val="00E34F94"/>
    <w:rsid w:val="00E36BC4"/>
    <w:rsid w:val="00E402EC"/>
    <w:rsid w:val="00E42C36"/>
    <w:rsid w:val="00E45989"/>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873B2"/>
    <w:rsid w:val="00E926C6"/>
    <w:rsid w:val="00E9347F"/>
    <w:rsid w:val="00E95E20"/>
    <w:rsid w:val="00E97B15"/>
    <w:rsid w:val="00EA1034"/>
    <w:rsid w:val="00EA54D5"/>
    <w:rsid w:val="00EA735B"/>
    <w:rsid w:val="00EB19E2"/>
    <w:rsid w:val="00EB3699"/>
    <w:rsid w:val="00EB5C0C"/>
    <w:rsid w:val="00EB628B"/>
    <w:rsid w:val="00EB71AC"/>
    <w:rsid w:val="00EC12EF"/>
    <w:rsid w:val="00EC4918"/>
    <w:rsid w:val="00EC7264"/>
    <w:rsid w:val="00ED1705"/>
    <w:rsid w:val="00ED1AE3"/>
    <w:rsid w:val="00EE3B87"/>
    <w:rsid w:val="00EF0B5C"/>
    <w:rsid w:val="00EF25C8"/>
    <w:rsid w:val="00EF4244"/>
    <w:rsid w:val="00EF7DE6"/>
    <w:rsid w:val="00EF7E20"/>
    <w:rsid w:val="00F01E56"/>
    <w:rsid w:val="00F0358E"/>
    <w:rsid w:val="00F040E2"/>
    <w:rsid w:val="00F07AC7"/>
    <w:rsid w:val="00F126E9"/>
    <w:rsid w:val="00F1582C"/>
    <w:rsid w:val="00F20A7A"/>
    <w:rsid w:val="00F2426D"/>
    <w:rsid w:val="00F32FD4"/>
    <w:rsid w:val="00F33BAA"/>
    <w:rsid w:val="00F34D03"/>
    <w:rsid w:val="00F34FD7"/>
    <w:rsid w:val="00F366A1"/>
    <w:rsid w:val="00F36B1F"/>
    <w:rsid w:val="00F4281C"/>
    <w:rsid w:val="00F43C99"/>
    <w:rsid w:val="00F503B4"/>
    <w:rsid w:val="00F533FB"/>
    <w:rsid w:val="00F54995"/>
    <w:rsid w:val="00F55AAB"/>
    <w:rsid w:val="00F616EB"/>
    <w:rsid w:val="00F620F0"/>
    <w:rsid w:val="00F621A6"/>
    <w:rsid w:val="00F640C8"/>
    <w:rsid w:val="00F66FCC"/>
    <w:rsid w:val="00F67D56"/>
    <w:rsid w:val="00F70DFB"/>
    <w:rsid w:val="00F71C95"/>
    <w:rsid w:val="00F725E7"/>
    <w:rsid w:val="00F73B81"/>
    <w:rsid w:val="00F741D2"/>
    <w:rsid w:val="00F8116C"/>
    <w:rsid w:val="00F8169A"/>
    <w:rsid w:val="00F84270"/>
    <w:rsid w:val="00F928BE"/>
    <w:rsid w:val="00F93D74"/>
    <w:rsid w:val="00F967C4"/>
    <w:rsid w:val="00F9699D"/>
    <w:rsid w:val="00F96A79"/>
    <w:rsid w:val="00FA0158"/>
    <w:rsid w:val="00FA0394"/>
    <w:rsid w:val="00FA322E"/>
    <w:rsid w:val="00FA435C"/>
    <w:rsid w:val="00FB208D"/>
    <w:rsid w:val="00FC147A"/>
    <w:rsid w:val="00FC35CF"/>
    <w:rsid w:val="00FD15E8"/>
    <w:rsid w:val="00FD4CE4"/>
    <w:rsid w:val="00FD4E3C"/>
    <w:rsid w:val="00FE3B53"/>
    <w:rsid w:val="00FE7D64"/>
    <w:rsid w:val="00FF0BB2"/>
    <w:rsid w:val="00FF2BD6"/>
    <w:rsid w:val="00FF6CB6"/>
    <w:rsid w:val="23D55082"/>
    <w:rsid w:val="300D6EC6"/>
    <w:rsid w:val="35783895"/>
    <w:rsid w:val="4B2D6030"/>
    <w:rsid w:val="516D5AEA"/>
    <w:rsid w:val="657C08F5"/>
    <w:rsid w:val="793E54FB"/>
    <w:rsid w:val="7FC55E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43">
    <w:name w:val="Normal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69F1E-0B9E-45DA-B379-1827C9943BA0}">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18</Pages>
  <Words>1327</Words>
  <Characters>7568</Characters>
  <Lines>63</Lines>
  <Paragraphs>17</Paragraphs>
  <TotalTime>193</TotalTime>
  <ScaleCrop>false</ScaleCrop>
  <LinksUpToDate>false</LinksUpToDate>
  <CharactersWithSpaces>8878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2021-04-14T07:31:00Z</cp:lastPrinted>
  <dcterms:modified xsi:type="dcterms:W3CDTF">2021-06-25T06:55:31Z</dcterms:modified>
  <dc:title>投标邀请</dc:title>
  <cp:revision>290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7A9E3D522BB643EC8F5DD172F5E73FB4</vt:lpwstr>
  </property>
</Properties>
</file>