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autoSpaceDE w:val="0"/>
        <w:autoSpaceDN w:val="0"/>
        <w:adjustRightInd w:val="0"/>
        <w:spacing w:line="660" w:lineRule="exact"/>
        <w:jc w:val="center"/>
        <w:rPr>
          <w:rFonts w:ascii="宋体" w:hAnsi="宋体" w:cs="宋体"/>
          <w:b/>
          <w:bCs/>
          <w:color w:val="000000"/>
          <w:kern w:val="0"/>
          <w:sz w:val="36"/>
          <w:szCs w:val="36"/>
        </w:rPr>
      </w:pPr>
      <w:r>
        <w:rPr>
          <w:rFonts w:hint="eastAsia" w:ascii="宋体" w:hAnsi="宋体"/>
          <w:sz w:val="36"/>
          <w:szCs w:val="36"/>
        </w:rPr>
        <w:t>项目名称：</w:t>
      </w:r>
      <w:r>
        <w:rPr>
          <w:rFonts w:hint="eastAsia" w:ascii="宋体" w:hAnsi="宋体" w:cs="宋体"/>
          <w:b/>
          <w:bCs/>
          <w:color w:val="000000"/>
          <w:kern w:val="0"/>
          <w:sz w:val="36"/>
          <w:szCs w:val="36"/>
        </w:rPr>
        <w:t>食堂油烟净化系统改造项目</w:t>
      </w:r>
    </w:p>
    <w:p>
      <w:pPr>
        <w:autoSpaceDE w:val="0"/>
        <w:autoSpaceDN w:val="0"/>
        <w:adjustRightInd w:val="0"/>
        <w:spacing w:line="660" w:lineRule="exact"/>
        <w:ind w:firstLine="1080" w:firstLineChars="300"/>
        <w:rPr>
          <w:rFonts w:ascii="宋体" w:hAnsi="宋体" w:cs="宋体"/>
          <w:b/>
          <w:bCs/>
          <w:color w:val="000000"/>
          <w:kern w:val="0"/>
          <w:sz w:val="36"/>
          <w:szCs w:val="36"/>
        </w:rPr>
      </w:pPr>
      <w:r>
        <w:rPr>
          <w:rFonts w:hint="eastAsia" w:ascii="宋体" w:hAnsi="宋体"/>
          <w:sz w:val="36"/>
          <w:szCs w:val="36"/>
        </w:rPr>
        <w:t>项目编号：</w:t>
      </w:r>
      <w:r>
        <w:rPr>
          <w:rFonts w:ascii="宋体" w:hAnsi="宋体"/>
          <w:sz w:val="36"/>
          <w:szCs w:val="36"/>
        </w:rPr>
        <w:t>HDGX-</w:t>
      </w:r>
      <w:r>
        <w:rPr>
          <w:rFonts w:ascii="宋体" w:hAnsi="宋体"/>
          <w:color w:val="FF0000"/>
          <w:sz w:val="36"/>
          <w:szCs w:val="36"/>
        </w:rPr>
        <w:t>2021-</w:t>
      </w:r>
      <w:r>
        <w:rPr>
          <w:rFonts w:hint="eastAsia" w:ascii="宋体" w:hAnsi="宋体"/>
          <w:color w:val="FF0000"/>
          <w:sz w:val="36"/>
          <w:szCs w:val="36"/>
        </w:rPr>
        <w:t>001</w:t>
      </w:r>
    </w:p>
    <w:p>
      <w:pPr>
        <w:autoSpaceDE w:val="0"/>
        <w:autoSpaceDN w:val="0"/>
        <w:adjustRightInd w:val="0"/>
        <w:spacing w:line="660" w:lineRule="exact"/>
        <w:ind w:firstLine="1800" w:firstLineChars="500"/>
        <w:rPr>
          <w:rFonts w:ascii="宋体"/>
          <w:sz w:val="36"/>
          <w:szCs w:val="36"/>
          <w:u w:val="single"/>
        </w:rPr>
      </w:pP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p>
    <w:p>
      <w:pPr>
        <w:spacing w:line="500" w:lineRule="exact"/>
        <w:ind w:firstLine="1980" w:firstLineChars="450"/>
        <w:rPr>
          <w:rFonts w:ascii="楷体_GB2312" w:hAnsi="华文楷体" w:eastAsia="楷体_GB2312"/>
          <w:sz w:val="44"/>
          <w:szCs w:val="44"/>
        </w:rPr>
      </w:pPr>
      <w:r>
        <w:rPr>
          <w:rFonts w:hint="eastAsia" w:ascii="楷体_GB2312" w:hAnsi="华文楷体" w:eastAsia="楷体_GB2312"/>
          <w:sz w:val="44"/>
          <w:szCs w:val="44"/>
        </w:rPr>
        <w:t>成都恒达光学有限公司</w:t>
      </w:r>
    </w:p>
    <w:p>
      <w:pPr>
        <w:spacing w:line="500" w:lineRule="exact"/>
        <w:ind w:firstLine="2640" w:firstLineChars="600"/>
        <w:rPr>
          <w:rFonts w:ascii="楷体_GB2312" w:hAnsi="华文楷体" w:eastAsia="楷体_GB2312"/>
          <w:sz w:val="44"/>
          <w:szCs w:val="44"/>
        </w:rPr>
      </w:pPr>
    </w:p>
    <w:p>
      <w:pPr>
        <w:pStyle w:val="10"/>
        <w:spacing w:line="500" w:lineRule="exact"/>
        <w:ind w:firstLine="2640" w:firstLineChars="600"/>
        <w:rPr>
          <w:rFonts w:ascii="楷体_GB2312" w:hAnsi="华文楷体" w:eastAsia="楷体_GB2312"/>
          <w:sz w:val="44"/>
          <w:szCs w:val="44"/>
        </w:rPr>
      </w:pPr>
      <w:r>
        <w:rPr>
          <w:rFonts w:hint="eastAsia" w:ascii="楷体_GB2312" w:hAnsi="华文楷体" w:eastAsia="楷体_GB2312"/>
          <w:sz w:val="44"/>
          <w:szCs w:val="44"/>
        </w:rPr>
        <w:t>二○二一年 六月</w:t>
      </w:r>
    </w:p>
    <w:p>
      <w:pPr>
        <w:spacing w:line="800" w:lineRule="exact"/>
        <w:jc w:val="center"/>
        <w:rPr>
          <w:rFonts w:ascii="方正大标宋简体" w:hAnsi="华文中宋" w:eastAsia="方正大标宋简体"/>
          <w:b/>
          <w:bCs/>
          <w:spacing w:val="38"/>
          <w:sz w:val="72"/>
          <w:szCs w:val="72"/>
        </w:rPr>
      </w:pPr>
    </w:p>
    <w:p>
      <w:pPr>
        <w:pStyle w:val="10"/>
        <w:spacing w:line="400" w:lineRule="exact"/>
        <w:ind w:right="420"/>
        <w:jc w:val="center"/>
        <w:rPr>
          <w:b/>
          <w:sz w:val="32"/>
          <w:szCs w:val="32"/>
        </w:rPr>
      </w:pPr>
    </w:p>
    <w:p>
      <w:pPr>
        <w:pStyle w:val="10"/>
        <w:spacing w:line="400" w:lineRule="exact"/>
        <w:ind w:right="420"/>
        <w:jc w:val="center"/>
        <w:rPr>
          <w:b/>
          <w:sz w:val="240"/>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jc w:val="center"/>
        <w:rPr>
          <w:b/>
          <w:sz w:val="32"/>
          <w:szCs w:val="32"/>
        </w:rPr>
      </w:pPr>
    </w:p>
    <w:p>
      <w:pPr>
        <w:pStyle w:val="10"/>
        <w:spacing w:line="400" w:lineRule="exact"/>
        <w:ind w:right="420"/>
        <w:rPr>
          <w:b/>
          <w:sz w:val="32"/>
          <w:szCs w:val="32"/>
        </w:rPr>
      </w:pPr>
    </w:p>
    <w:p>
      <w:pPr>
        <w:pStyle w:val="10"/>
        <w:spacing w:line="400" w:lineRule="exact"/>
        <w:ind w:right="420"/>
        <w:jc w:val="center"/>
        <w:rPr>
          <w:b/>
          <w:sz w:val="32"/>
          <w:szCs w:val="32"/>
        </w:rPr>
      </w:pPr>
      <w:r>
        <w:rPr>
          <w:rFonts w:hint="eastAsia" w:ascii="黑体" w:eastAsia="黑体"/>
          <w:bCs/>
          <w:sz w:val="32"/>
          <w:szCs w:val="32"/>
        </w:rPr>
        <w:t>第一部分改造询价邀请函</w:t>
      </w:r>
    </w:p>
    <w:p>
      <w:pPr>
        <w:spacing w:line="460" w:lineRule="exact"/>
        <w:rPr>
          <w:rFonts w:ascii="仿宋_GB2312" w:eastAsia="仿宋_GB2312"/>
          <w:sz w:val="24"/>
        </w:rPr>
      </w:pPr>
      <w:r>
        <w:rPr>
          <w:rFonts w:hint="eastAsia" w:ascii="仿宋_GB2312" w:eastAsia="仿宋_GB2312"/>
          <w:sz w:val="24"/>
        </w:rPr>
        <w:t>各供应商：</w:t>
      </w:r>
    </w:p>
    <w:p>
      <w:pPr>
        <w:spacing w:line="460" w:lineRule="exact"/>
        <w:ind w:firstLine="420" w:firstLineChars="200"/>
        <w:rPr>
          <w:rFonts w:ascii="仿宋_GB2312" w:eastAsia="仿宋_GB2312"/>
          <w:sz w:val="24"/>
        </w:rPr>
      </w:pPr>
      <w:r>
        <w:rPr>
          <w:rFonts w:hint="eastAsia" w:ascii="宋体" w:hAnsi="宋体" w:cs="宋体"/>
          <w:bCs/>
          <w:color w:val="000000"/>
          <w:kern w:val="0"/>
          <w:szCs w:val="21"/>
        </w:rPr>
        <w:t>成都恒达光学食堂油烟净化系统改造</w:t>
      </w:r>
      <w:r>
        <w:rPr>
          <w:rFonts w:hint="eastAsia" w:ascii="仿宋_GB2312" w:eastAsia="仿宋_GB2312"/>
          <w:sz w:val="24"/>
        </w:rPr>
        <w:t>项目组织询价，欢迎合格供应商报价。</w:t>
      </w:r>
    </w:p>
    <w:p>
      <w:pPr>
        <w:spacing w:line="460" w:lineRule="exact"/>
        <w:ind w:firstLine="542" w:firstLineChars="225"/>
        <w:rPr>
          <w:rFonts w:ascii="仿宋_GB2312" w:eastAsia="仿宋_GB2312"/>
          <w:b/>
          <w:sz w:val="24"/>
        </w:rPr>
      </w:pPr>
      <w:r>
        <w:rPr>
          <w:rFonts w:hint="eastAsia" w:ascii="仿宋_GB2312" w:hAnsi="宋体" w:eastAsia="仿宋_GB2312"/>
          <w:b/>
          <w:sz w:val="24"/>
        </w:rPr>
        <w:t>一、项目名称及编号</w:t>
      </w:r>
    </w:p>
    <w:p>
      <w:pPr>
        <w:pStyle w:val="9"/>
        <w:spacing w:line="460" w:lineRule="exact"/>
        <w:ind w:firstLine="120" w:firstLineChars="50"/>
        <w:rPr>
          <w:rFonts w:ascii="仿宋_GB2312" w:eastAsia="仿宋_GB2312"/>
        </w:rPr>
      </w:pPr>
      <w:r>
        <w:rPr>
          <w:rFonts w:hint="eastAsia" w:ascii="仿宋_GB2312" w:eastAsia="仿宋_GB2312"/>
        </w:rPr>
        <w:t>项目名称：</w:t>
      </w:r>
      <w:r>
        <w:rPr>
          <w:rFonts w:hint="eastAsia" w:ascii="宋体" w:hAnsi="宋体" w:cs="宋体"/>
          <w:bCs/>
          <w:color w:val="000000"/>
          <w:kern w:val="0"/>
          <w:szCs w:val="21"/>
        </w:rPr>
        <w:t>食堂油烟净化系统改造</w:t>
      </w:r>
      <w:r>
        <w:rPr>
          <w:rFonts w:hint="eastAsia" w:ascii="仿宋_GB2312" w:eastAsia="仿宋_GB2312"/>
        </w:rPr>
        <w:t>项目</w:t>
      </w:r>
    </w:p>
    <w:p>
      <w:pPr>
        <w:pStyle w:val="9"/>
        <w:spacing w:line="460" w:lineRule="exact"/>
        <w:ind w:firstLine="120" w:firstLineChars="50"/>
        <w:rPr>
          <w:rFonts w:ascii="仿宋_GB2312" w:eastAsia="仿宋_GB2312"/>
        </w:rPr>
      </w:pPr>
      <w:r>
        <w:rPr>
          <w:rFonts w:hint="eastAsia" w:ascii="仿宋_GB2312" w:eastAsia="仿宋_GB2312"/>
        </w:rPr>
        <w:t>项目编号：</w:t>
      </w:r>
      <w:r>
        <w:rPr>
          <w:rFonts w:ascii="仿宋_GB2312" w:eastAsia="仿宋_GB2312"/>
          <w:color w:val="FF0000"/>
        </w:rPr>
        <w:t>HDGX-2021-</w:t>
      </w:r>
      <w:r>
        <w:rPr>
          <w:rFonts w:hint="eastAsia" w:ascii="仿宋_GB2312" w:eastAsia="仿宋_GB2312"/>
          <w:color w:val="FF0000"/>
        </w:rPr>
        <w:t>001</w:t>
      </w:r>
    </w:p>
    <w:p>
      <w:pPr>
        <w:pStyle w:val="9"/>
        <w:spacing w:line="460" w:lineRule="exact"/>
        <w:rPr>
          <w:rFonts w:ascii="仿宋_GB2312" w:eastAsia="仿宋_GB2312"/>
          <w:b/>
        </w:rPr>
      </w:pPr>
      <w:r>
        <w:rPr>
          <w:rFonts w:hint="eastAsia" w:ascii="仿宋_GB2312" w:eastAsia="仿宋_GB2312"/>
          <w:b/>
        </w:rPr>
        <w:t>二、项目简要说明</w:t>
      </w:r>
    </w:p>
    <w:p>
      <w:pPr>
        <w:pStyle w:val="9"/>
        <w:spacing w:line="460" w:lineRule="exact"/>
        <w:ind w:firstLine="480" w:firstLineChars="200"/>
        <w:rPr>
          <w:rFonts w:ascii="仿宋_GB2312" w:eastAsia="仿宋_GB2312"/>
          <w:b/>
        </w:rPr>
      </w:pPr>
      <w:r>
        <w:rPr>
          <w:rFonts w:hint="eastAsia" w:ascii="仿宋_GB2312" w:eastAsia="仿宋_GB2312"/>
        </w:rPr>
        <w:t>成都恒达光学有限公司拟对食堂油烟净化系统设备进行升级改造，改造主要内容：制作新风道、加设柜式风机、更换排放油烟净化器等。费用主要包括人工费，材料费，税款，运输费、安装、调试费等，详见询价采购文件第三部分技术标准及报价要求。</w:t>
      </w:r>
    </w:p>
    <w:p>
      <w:pPr>
        <w:spacing w:line="460" w:lineRule="exact"/>
        <w:ind w:firstLine="482" w:firstLineChars="200"/>
        <w:rPr>
          <w:rFonts w:ascii="仿宋_GB2312" w:eastAsia="仿宋_GB2312"/>
          <w:b/>
          <w:sz w:val="24"/>
        </w:rPr>
      </w:pPr>
      <w:r>
        <w:rPr>
          <w:rFonts w:hint="eastAsia" w:ascii="仿宋_GB2312" w:eastAsia="仿宋_GB2312"/>
          <w:b/>
          <w:sz w:val="24"/>
        </w:rPr>
        <w:t>三、合格供应商资格要求</w:t>
      </w:r>
    </w:p>
    <w:p>
      <w:pPr>
        <w:spacing w:line="460" w:lineRule="exact"/>
        <w:rPr>
          <w:rFonts w:hint="eastAsia" w:ascii="仿宋_GB2312" w:hAnsi="??" w:eastAsia="仿宋_GB2312"/>
          <w:spacing w:val="15"/>
          <w:sz w:val="24"/>
        </w:rPr>
      </w:pPr>
      <w:r>
        <w:rPr>
          <w:rFonts w:hint="eastAsia" w:ascii="仿宋_GB2312" w:hAnsi="??" w:eastAsia="仿宋_GB2312"/>
          <w:spacing w:val="15"/>
          <w:sz w:val="24"/>
        </w:rPr>
        <w:t>供应商参加本次采购活动具备下列条件：</w:t>
      </w:r>
    </w:p>
    <w:p>
      <w:pPr>
        <w:spacing w:line="460" w:lineRule="exact"/>
        <w:rPr>
          <w:rFonts w:ascii="仿宋_GB2312" w:eastAsia="仿宋_GB2312"/>
          <w:sz w:val="24"/>
        </w:rPr>
      </w:pPr>
      <w:r>
        <w:rPr>
          <w:rFonts w:hint="eastAsia" w:ascii="仿宋_GB2312" w:eastAsia="仿宋_GB2312"/>
          <w:sz w:val="24"/>
        </w:rPr>
        <w:t>（一）</w:t>
      </w:r>
      <w:r>
        <w:rPr>
          <w:rFonts w:hint="eastAsia" w:ascii="仿宋_GB2312" w:hAnsi="楷体" w:eastAsia="仿宋_GB2312"/>
          <w:bCs/>
          <w:spacing w:val="8"/>
          <w:sz w:val="24"/>
        </w:rPr>
        <w:t>供应商</w:t>
      </w:r>
      <w:r>
        <w:rPr>
          <w:rFonts w:hint="eastAsia" w:ascii="仿宋_GB2312" w:eastAsia="仿宋_GB2312"/>
          <w:sz w:val="24"/>
        </w:rPr>
        <w:t>须是具有独立承担民事责任的法人或其他经济组织；</w:t>
      </w:r>
    </w:p>
    <w:p>
      <w:pPr>
        <w:spacing w:line="460" w:lineRule="exact"/>
        <w:rPr>
          <w:rFonts w:ascii="仿宋_GB2312" w:eastAsia="仿宋_GB2312"/>
          <w:sz w:val="24"/>
        </w:rPr>
      </w:pPr>
      <w:r>
        <w:rPr>
          <w:rFonts w:hint="eastAsia" w:ascii="仿宋_GB2312" w:hAnsi="楷体" w:eastAsia="仿宋_GB2312"/>
          <w:bCs/>
          <w:spacing w:val="8"/>
          <w:sz w:val="24"/>
        </w:rPr>
        <w:t>（二）本项目不接受联合体询价。</w:t>
      </w:r>
    </w:p>
    <w:p>
      <w:pPr>
        <w:spacing w:line="460" w:lineRule="exact"/>
        <w:ind w:firstLine="482" w:firstLineChars="200"/>
        <w:rPr>
          <w:rFonts w:ascii="仿宋_GB2312" w:eastAsia="仿宋_GB2312"/>
          <w:b/>
          <w:sz w:val="24"/>
        </w:rPr>
      </w:pPr>
      <w:r>
        <w:rPr>
          <w:rFonts w:hint="eastAsia" w:ascii="仿宋_GB2312" w:eastAsia="仿宋_GB2312"/>
          <w:b/>
          <w:sz w:val="24"/>
        </w:rPr>
        <w:t>四、询价采购公告</w:t>
      </w:r>
    </w:p>
    <w:p>
      <w:pPr>
        <w:spacing w:line="460" w:lineRule="exact"/>
        <w:ind w:left="-141" w:leftChars="-67" w:firstLine="723" w:firstLineChars="300"/>
        <w:rPr>
          <w:rFonts w:ascii="仿宋" w:hAnsi="仿宋" w:eastAsia="仿宋"/>
          <w:color w:val="000000"/>
          <w:sz w:val="24"/>
        </w:rPr>
      </w:pPr>
      <w:r>
        <w:rPr>
          <w:rFonts w:hint="eastAsia" w:ascii="仿宋" w:hAnsi="仿宋" w:eastAsia="仿宋"/>
          <w:b/>
          <w:color w:val="000000"/>
          <w:sz w:val="24"/>
        </w:rPr>
        <w:t>本公告在“成都光明光电股份有限公司官方网站（</w:t>
      </w:r>
      <w:r>
        <w:fldChar w:fldCharType="begin"/>
      </w:r>
      <w:r>
        <w:instrText xml:space="preserve"> HYPERLINK "http://www.cdgmgd.com" </w:instrText>
      </w:r>
      <w:r>
        <w:fldChar w:fldCharType="separate"/>
      </w:r>
      <w:r>
        <w:rPr>
          <w:rStyle w:val="21"/>
          <w:rFonts w:hint="eastAsia" w:ascii="仿宋" w:hAnsi="仿宋" w:eastAsia="仿宋"/>
          <w:b/>
          <w:sz w:val="24"/>
        </w:rPr>
        <w:t>www.cdgmgd.com</w:t>
      </w:r>
      <w:r>
        <w:rPr>
          <w:rStyle w:val="21"/>
          <w:rFonts w:hint="eastAsia" w:ascii="仿宋" w:hAnsi="仿宋" w:eastAsia="仿宋"/>
          <w:b/>
          <w:sz w:val="24"/>
        </w:rPr>
        <w:fldChar w:fldCharType="end"/>
      </w:r>
      <w:r>
        <w:rPr>
          <w:rFonts w:hint="eastAsia" w:ascii="仿宋" w:hAnsi="仿宋" w:eastAsia="仿宋"/>
          <w:b/>
          <w:color w:val="000000"/>
          <w:sz w:val="24"/>
        </w:rPr>
        <w:t xml:space="preserve"> ）”《供求信息》专栏发布</w:t>
      </w:r>
      <w:r>
        <w:rPr>
          <w:rFonts w:hint="eastAsia" w:ascii="仿宋" w:hAnsi="仿宋" w:eastAsia="仿宋"/>
          <w:color w:val="000000"/>
          <w:sz w:val="24"/>
        </w:rPr>
        <w:t>。</w:t>
      </w:r>
    </w:p>
    <w:p>
      <w:pPr>
        <w:spacing w:line="460" w:lineRule="exact"/>
        <w:rPr>
          <w:rFonts w:ascii="仿宋_GB2312" w:eastAsia="仿宋_GB2312"/>
          <w:sz w:val="24"/>
        </w:rPr>
      </w:pPr>
      <w:r>
        <w:rPr>
          <w:rFonts w:hint="eastAsia" w:ascii="仿宋_GB2312" w:eastAsia="仿宋_GB2312"/>
          <w:b/>
          <w:sz w:val="24"/>
        </w:rPr>
        <w:t>公告时间：</w:t>
      </w:r>
      <w:r>
        <w:rPr>
          <w:rFonts w:ascii="仿宋_GB2312" w:eastAsia="仿宋_GB2312"/>
          <w:b/>
          <w:sz w:val="24"/>
        </w:rPr>
        <w:t>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6</w:t>
      </w:r>
      <w:r>
        <w:rPr>
          <w:rFonts w:ascii="仿宋_GB2312" w:eastAsia="仿宋_GB2312"/>
          <w:b/>
          <w:sz w:val="24"/>
        </w:rPr>
        <w:t>月</w:t>
      </w:r>
      <w:r>
        <w:rPr>
          <w:rFonts w:hint="eastAsia" w:ascii="仿宋_GB2312" w:eastAsia="仿宋_GB2312"/>
          <w:b/>
          <w:sz w:val="24"/>
        </w:rPr>
        <w:t>1</w:t>
      </w:r>
      <w:r>
        <w:rPr>
          <w:rFonts w:hint="eastAsia" w:ascii="仿宋_GB2312" w:eastAsia="仿宋_GB2312"/>
          <w:b/>
          <w:sz w:val="24"/>
          <w:lang w:val="en-US" w:eastAsia="zh-CN"/>
        </w:rPr>
        <w:t>5</w:t>
      </w:r>
      <w:r>
        <w:rPr>
          <w:rFonts w:ascii="仿宋_GB2312" w:eastAsia="仿宋_GB2312"/>
          <w:b/>
          <w:sz w:val="24"/>
        </w:rPr>
        <w:t xml:space="preserve"> 日—202</w:t>
      </w:r>
      <w:r>
        <w:rPr>
          <w:rFonts w:hint="eastAsia" w:ascii="仿宋_GB2312" w:eastAsia="仿宋_GB2312"/>
          <w:b/>
          <w:sz w:val="24"/>
        </w:rPr>
        <w:t>1</w:t>
      </w:r>
      <w:r>
        <w:rPr>
          <w:rFonts w:ascii="仿宋_GB2312" w:eastAsia="仿宋_GB2312"/>
          <w:b/>
          <w:sz w:val="24"/>
        </w:rPr>
        <w:t>年</w:t>
      </w:r>
      <w:r>
        <w:rPr>
          <w:rFonts w:hint="eastAsia" w:ascii="仿宋_GB2312" w:eastAsia="仿宋_GB2312"/>
          <w:b/>
          <w:sz w:val="24"/>
        </w:rPr>
        <w:t>6</w:t>
      </w:r>
      <w:r>
        <w:rPr>
          <w:rFonts w:ascii="仿宋_GB2312" w:eastAsia="仿宋_GB2312"/>
          <w:b/>
          <w:sz w:val="24"/>
        </w:rPr>
        <w:t>月</w:t>
      </w:r>
      <w:r>
        <w:rPr>
          <w:rFonts w:hint="eastAsia" w:ascii="仿宋_GB2312" w:eastAsia="仿宋_GB2312"/>
          <w:b/>
          <w:sz w:val="24"/>
        </w:rPr>
        <w:t>24</w:t>
      </w:r>
      <w:r>
        <w:rPr>
          <w:rFonts w:ascii="仿宋_GB2312" w:eastAsia="仿宋_GB2312"/>
          <w:b/>
          <w:sz w:val="24"/>
        </w:rPr>
        <w:t xml:space="preserve">日 </w:t>
      </w:r>
      <w:r>
        <w:rPr>
          <w:rFonts w:hint="eastAsia" w:ascii="仿宋_GB2312" w:eastAsia="仿宋_GB2312"/>
          <w:b/>
          <w:sz w:val="24"/>
        </w:rPr>
        <w:t>。</w:t>
      </w:r>
    </w:p>
    <w:p>
      <w:pPr>
        <w:spacing w:line="460" w:lineRule="exact"/>
        <w:ind w:firstLine="590" w:firstLineChars="245"/>
        <w:rPr>
          <w:rFonts w:ascii="仿宋_GB2312" w:eastAsia="仿宋_GB2312"/>
          <w:b/>
          <w:sz w:val="24"/>
        </w:rPr>
      </w:pPr>
      <w:r>
        <w:rPr>
          <w:rFonts w:hint="eastAsia" w:ascii="仿宋_GB2312" w:eastAsia="仿宋_GB2312"/>
          <w:b/>
          <w:sz w:val="24"/>
        </w:rPr>
        <w:t>五、报价文件接收信息</w:t>
      </w:r>
    </w:p>
    <w:p>
      <w:pPr>
        <w:spacing w:line="460" w:lineRule="exact"/>
        <w:rPr>
          <w:rFonts w:ascii="仿宋_GB2312" w:eastAsia="仿宋_GB2312"/>
          <w:sz w:val="24"/>
        </w:rPr>
      </w:pPr>
      <w:r>
        <w:rPr>
          <w:rFonts w:hint="eastAsia" w:ascii="仿宋_GB2312" w:eastAsia="仿宋_GB2312"/>
          <w:sz w:val="24"/>
        </w:rPr>
        <w:t>（一）报价文件接收截止时间：</w:t>
      </w:r>
      <w:r>
        <w:rPr>
          <w:rFonts w:ascii="仿宋_GB2312" w:eastAsia="仿宋_GB2312"/>
          <w:sz w:val="24"/>
        </w:rPr>
        <w:t xml:space="preserve"> 202</w:t>
      </w:r>
      <w:r>
        <w:rPr>
          <w:rFonts w:hint="eastAsia" w:ascii="仿宋_GB2312" w:eastAsia="仿宋_GB2312"/>
          <w:sz w:val="24"/>
        </w:rPr>
        <w:t>1</w:t>
      </w:r>
      <w:r>
        <w:rPr>
          <w:rFonts w:ascii="仿宋_GB2312" w:eastAsia="仿宋_GB2312"/>
          <w:sz w:val="24"/>
        </w:rPr>
        <w:t>年</w:t>
      </w:r>
      <w:r>
        <w:rPr>
          <w:rFonts w:hint="eastAsia" w:ascii="仿宋_GB2312" w:eastAsia="仿宋_GB2312"/>
          <w:sz w:val="24"/>
        </w:rPr>
        <w:t>6</w:t>
      </w:r>
      <w:r>
        <w:rPr>
          <w:rFonts w:ascii="仿宋_GB2312" w:eastAsia="仿宋_GB2312"/>
          <w:sz w:val="24"/>
        </w:rPr>
        <w:t>月</w:t>
      </w:r>
      <w:r>
        <w:rPr>
          <w:rFonts w:hint="eastAsia" w:ascii="仿宋_GB2312" w:eastAsia="仿宋_GB2312"/>
          <w:sz w:val="24"/>
        </w:rPr>
        <w:t>24</w:t>
      </w:r>
      <w:r>
        <w:rPr>
          <w:rFonts w:ascii="仿宋_GB2312" w:eastAsia="仿宋_GB2312"/>
          <w:sz w:val="24"/>
        </w:rPr>
        <w:t>日</w:t>
      </w:r>
      <w:r>
        <w:rPr>
          <w:rFonts w:hint="eastAsia" w:ascii="仿宋_GB2312" w:eastAsia="仿宋_GB2312"/>
          <w:sz w:val="24"/>
        </w:rPr>
        <w:t>17:00</w:t>
      </w:r>
    </w:p>
    <w:p>
      <w:pPr>
        <w:spacing w:line="540" w:lineRule="exact"/>
        <w:rPr>
          <w:rFonts w:ascii="仿宋_GB2312" w:eastAsia="仿宋_GB2312"/>
          <w:sz w:val="24"/>
        </w:rPr>
      </w:pPr>
      <w:r>
        <w:rPr>
          <w:rFonts w:hint="eastAsia" w:ascii="仿宋_GB2312" w:eastAsia="仿宋_GB2312"/>
          <w:sz w:val="24"/>
        </w:rPr>
        <w:t>（二）全部比价文件资料需装</w:t>
      </w:r>
      <w:r>
        <w:rPr>
          <w:rFonts w:ascii="仿宋_GB2312" w:eastAsia="仿宋_GB2312"/>
          <w:sz w:val="24"/>
        </w:rPr>
        <w:t>订成册</w:t>
      </w:r>
      <w:r>
        <w:rPr>
          <w:rFonts w:hint="eastAsia" w:ascii="仿宋_GB2312" w:eastAsia="仿宋_GB2312"/>
          <w:sz w:val="24"/>
        </w:rPr>
        <w:t>、密封，并在密封处加盖本企业鲜章，若为邮寄请信封上注明项目名称和“在2021年6月24日时17分前不得启封”的字样。</w:t>
      </w:r>
    </w:p>
    <w:p>
      <w:pPr>
        <w:spacing w:line="460" w:lineRule="exact"/>
        <w:rPr>
          <w:rFonts w:ascii="仿宋_GB2312" w:eastAsia="仿宋_GB2312"/>
          <w:sz w:val="24"/>
        </w:rPr>
      </w:pPr>
      <w:r>
        <w:rPr>
          <w:rFonts w:hint="eastAsia" w:ascii="仿宋_GB2312" w:eastAsia="仿宋_GB2312"/>
          <w:sz w:val="24"/>
        </w:rPr>
        <w:t>（三）报价文件接收地点：都江堰市蒲阳经济开发区光泰路12号成都恒达光学有限公司财务部。</w:t>
      </w:r>
    </w:p>
    <w:p>
      <w:pPr>
        <w:spacing w:line="460" w:lineRule="exact"/>
        <w:rPr>
          <w:rFonts w:ascii="仿宋_GB2312" w:eastAsia="仿宋_GB2312"/>
          <w:sz w:val="24"/>
        </w:rPr>
      </w:pPr>
      <w:r>
        <w:rPr>
          <w:rFonts w:hint="eastAsia" w:ascii="仿宋_GB2312" w:eastAsia="仿宋_GB2312"/>
          <w:sz w:val="24"/>
        </w:rPr>
        <w:t>（四）报价文件接收人：赵小姐              联系电话：</w:t>
      </w:r>
      <w:r>
        <w:rPr>
          <w:rFonts w:hint="eastAsia" w:ascii="宋体" w:hAnsi="宋体" w:cs="宋体"/>
          <w:color w:val="333333"/>
          <w:kern w:val="0"/>
          <w:sz w:val="22"/>
          <w:szCs w:val="21"/>
        </w:rPr>
        <w:t>13699482248</w:t>
      </w:r>
    </w:p>
    <w:p>
      <w:pPr>
        <w:tabs>
          <w:tab w:val="left" w:pos="540"/>
          <w:tab w:val="left" w:pos="1320"/>
        </w:tabs>
        <w:spacing w:line="460" w:lineRule="exact"/>
        <w:ind w:left="195" w:leftChars="93" w:firstLine="359" w:firstLineChars="149"/>
        <w:rPr>
          <w:rFonts w:ascii="仿宋_GB2312" w:eastAsia="仿宋_GB2312"/>
          <w:b/>
          <w:sz w:val="24"/>
        </w:rPr>
      </w:pPr>
      <w:r>
        <w:rPr>
          <w:rFonts w:hint="eastAsia" w:ascii="仿宋_GB2312" w:eastAsia="仿宋_GB2312"/>
          <w:b/>
          <w:sz w:val="24"/>
        </w:rPr>
        <w:t>六、本次询价采购联系事项</w:t>
      </w:r>
    </w:p>
    <w:p>
      <w:pPr>
        <w:spacing w:line="460" w:lineRule="exact"/>
        <w:rPr>
          <w:rFonts w:ascii="仿宋_GB2312" w:eastAsia="仿宋_GB2312"/>
          <w:bCs/>
          <w:iCs/>
          <w:sz w:val="24"/>
        </w:rPr>
      </w:pPr>
      <w:r>
        <w:rPr>
          <w:rFonts w:hint="eastAsia" w:ascii="仿宋_GB2312" w:eastAsia="仿宋_GB2312"/>
          <w:bCs/>
          <w:iCs/>
          <w:sz w:val="24"/>
        </w:rPr>
        <w:t>联系人：黄益                              联系电话：13056680047</w:t>
      </w:r>
    </w:p>
    <w:p>
      <w:pPr>
        <w:spacing w:line="460" w:lineRule="exact"/>
        <w:rPr>
          <w:rFonts w:ascii="仿宋_GB2312" w:hAnsi="宋体" w:eastAsia="仿宋_GB2312"/>
          <w:bCs/>
          <w:iCs/>
          <w:sz w:val="24"/>
        </w:rPr>
      </w:pPr>
      <w:r>
        <w:rPr>
          <w:rFonts w:hint="eastAsia" w:ascii="仿宋_GB2312" w:eastAsia="仿宋_GB2312"/>
          <w:bCs/>
          <w:iCs/>
          <w:sz w:val="24"/>
        </w:rPr>
        <w:t>联系地址：</w:t>
      </w:r>
      <w:r>
        <w:rPr>
          <w:rFonts w:hint="eastAsia" w:ascii="仿宋_GB2312" w:eastAsia="仿宋_GB2312"/>
          <w:sz w:val="24"/>
        </w:rPr>
        <w:t xml:space="preserve">四川省都江堰市经济开发区光泰路12号成都恒达光学有限公司。 </w:t>
      </w:r>
    </w:p>
    <w:p>
      <w:pPr>
        <w:spacing w:line="460" w:lineRule="exact"/>
        <w:rPr>
          <w:rFonts w:ascii="仿宋_GB2312" w:eastAsia="仿宋_GB2312"/>
          <w:iCs/>
          <w:sz w:val="24"/>
        </w:rPr>
      </w:pPr>
      <w:r>
        <w:rPr>
          <w:rFonts w:hint="eastAsia" w:ascii="仿宋_GB2312" w:eastAsia="仿宋_GB2312"/>
          <w:sz w:val="24"/>
        </w:rPr>
        <w:t>询价采购监督</w:t>
      </w:r>
      <w:r>
        <w:rPr>
          <w:rFonts w:hint="eastAsia" w:ascii="仿宋_GB2312" w:eastAsia="仿宋_GB2312"/>
          <w:iCs/>
          <w:sz w:val="24"/>
        </w:rPr>
        <w:t>人：赵小姐                     联系电话：</w:t>
      </w:r>
      <w:r>
        <w:rPr>
          <w:rFonts w:hint="eastAsia" w:ascii="宋体" w:hAnsi="宋体" w:cs="宋体"/>
          <w:color w:val="333333"/>
          <w:kern w:val="0"/>
          <w:sz w:val="22"/>
          <w:szCs w:val="21"/>
        </w:rPr>
        <w:t>13699482248</w:t>
      </w:r>
    </w:p>
    <w:p>
      <w:pPr>
        <w:pStyle w:val="10"/>
        <w:spacing w:line="400" w:lineRule="exact"/>
        <w:ind w:right="420"/>
        <w:jc w:val="center"/>
        <w:rPr>
          <w:rFonts w:ascii="仿宋_GB2312" w:eastAsia="仿宋_GB2312"/>
          <w:sz w:val="24"/>
        </w:rPr>
      </w:pPr>
    </w:p>
    <w:p>
      <w:pPr>
        <w:pStyle w:val="10"/>
        <w:spacing w:line="400" w:lineRule="exact"/>
        <w:ind w:right="420"/>
        <w:jc w:val="center"/>
        <w:rPr>
          <w:b/>
          <w:sz w:val="32"/>
          <w:szCs w:val="32"/>
        </w:rPr>
      </w:pPr>
      <w:r>
        <w:rPr>
          <w:rFonts w:hint="eastAsia" w:ascii="黑体" w:eastAsia="黑体"/>
          <w:bCs/>
          <w:sz w:val="32"/>
          <w:szCs w:val="32"/>
        </w:rPr>
        <w:t>第二部分</w:t>
      </w:r>
      <w:r>
        <w:rPr>
          <w:rFonts w:hint="eastAsia" w:ascii="黑体" w:eastAsia="黑体"/>
          <w:sz w:val="32"/>
          <w:szCs w:val="32"/>
        </w:rPr>
        <w:t>供应商须知</w:t>
      </w:r>
    </w:p>
    <w:p>
      <w:pPr>
        <w:spacing w:line="560" w:lineRule="exact"/>
        <w:jc w:val="center"/>
        <w:rPr>
          <w:color w:val="000000"/>
          <w:sz w:val="32"/>
          <w:szCs w:val="32"/>
        </w:rPr>
      </w:pPr>
    </w:p>
    <w:p>
      <w:pPr>
        <w:rPr>
          <w:b/>
          <w:color w:val="000000"/>
          <w:kern w:val="0"/>
          <w:szCs w:val="21"/>
        </w:rPr>
      </w:pPr>
      <w:r>
        <w:rPr>
          <w:rFonts w:hint="eastAsia" w:hAnsi="宋体"/>
          <w:color w:val="000000"/>
          <w:kern w:val="0"/>
          <w:szCs w:val="21"/>
        </w:rPr>
        <w:t>注：标记※的条款，厂商需完全符合且响应。</w:t>
      </w:r>
    </w:p>
    <w:tbl>
      <w:tblPr>
        <w:tblStyle w:val="18"/>
        <w:tblW w:w="9555" w:type="dxa"/>
        <w:tblInd w:w="93" w:type="dxa"/>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Layout w:type="fixed"/>
        <w:tblCellMar>
          <w:top w:w="0" w:type="dxa"/>
          <w:left w:w="108" w:type="dxa"/>
          <w:bottom w:w="0" w:type="dxa"/>
          <w:right w:w="108" w:type="dxa"/>
        </w:tblCellMar>
      </w:tblPr>
      <w:tblGrid>
        <w:gridCol w:w="915"/>
        <w:gridCol w:w="2160"/>
        <w:gridCol w:w="6480"/>
      </w:tblGrid>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b/>
                <w:color w:val="000000"/>
                <w:kern w:val="0"/>
                <w:szCs w:val="21"/>
              </w:rPr>
            </w:pPr>
            <w:r>
              <w:rPr>
                <w:rFonts w:hAnsi="宋体"/>
                <w:b/>
                <w:color w:val="000000"/>
                <w:kern w:val="0"/>
                <w:szCs w:val="21"/>
              </w:rPr>
              <w:t>条款号</w:t>
            </w:r>
          </w:p>
        </w:tc>
        <w:tc>
          <w:tcPr>
            <w:tcW w:w="2160" w:type="dxa"/>
            <w:vAlign w:val="center"/>
          </w:tcPr>
          <w:p>
            <w:pPr>
              <w:widowControl/>
              <w:spacing w:line="360" w:lineRule="exact"/>
              <w:jc w:val="center"/>
              <w:rPr>
                <w:b/>
                <w:color w:val="000000"/>
                <w:kern w:val="0"/>
                <w:szCs w:val="21"/>
              </w:rPr>
            </w:pPr>
            <w:r>
              <w:rPr>
                <w:rFonts w:hAnsi="宋体"/>
                <w:b/>
                <w:color w:val="000000"/>
                <w:kern w:val="0"/>
                <w:szCs w:val="21"/>
              </w:rPr>
              <w:t>条款名称</w:t>
            </w:r>
          </w:p>
        </w:tc>
        <w:tc>
          <w:tcPr>
            <w:tcW w:w="6480" w:type="dxa"/>
            <w:vAlign w:val="center"/>
          </w:tcPr>
          <w:p>
            <w:pPr>
              <w:widowControl/>
              <w:spacing w:line="360" w:lineRule="exact"/>
              <w:jc w:val="center"/>
              <w:rPr>
                <w:b/>
                <w:color w:val="000000"/>
                <w:kern w:val="0"/>
                <w:szCs w:val="21"/>
              </w:rPr>
            </w:pPr>
            <w:r>
              <w:rPr>
                <w:rFonts w:hAnsi="宋体"/>
                <w:b/>
                <w:color w:val="000000"/>
                <w:kern w:val="0"/>
                <w:szCs w:val="21"/>
              </w:rPr>
              <w:t>编列内容</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1.1</w:t>
            </w:r>
          </w:p>
        </w:tc>
        <w:tc>
          <w:tcPr>
            <w:tcW w:w="2160" w:type="dxa"/>
            <w:vAlign w:val="center"/>
          </w:tcPr>
          <w:p>
            <w:pPr>
              <w:widowControl/>
              <w:spacing w:line="360" w:lineRule="exact"/>
              <w:jc w:val="center"/>
              <w:rPr>
                <w:color w:val="000000"/>
                <w:kern w:val="0"/>
                <w:szCs w:val="21"/>
              </w:rPr>
            </w:pPr>
            <w:r>
              <w:rPr>
                <w:rFonts w:hAnsi="宋体"/>
                <w:color w:val="000000"/>
                <w:kern w:val="0"/>
                <w:szCs w:val="21"/>
              </w:rPr>
              <w:t>项目名称</w:t>
            </w:r>
          </w:p>
        </w:tc>
        <w:tc>
          <w:tcPr>
            <w:tcW w:w="6480" w:type="dxa"/>
            <w:vAlign w:val="center"/>
          </w:tcPr>
          <w:p>
            <w:pPr>
              <w:snapToGrid w:val="0"/>
              <w:rPr>
                <w:rFonts w:ascii="宋体" w:hAnsi="宋体" w:cs="宋体"/>
                <w:b/>
                <w:bCs/>
                <w:color w:val="000000"/>
                <w:kern w:val="0"/>
                <w:szCs w:val="21"/>
                <w:u w:val="single"/>
              </w:rPr>
            </w:pPr>
            <w:r>
              <w:rPr>
                <w:rFonts w:hint="eastAsia" w:hAnsi="宋体"/>
                <w:color w:val="000000"/>
                <w:kern w:val="0"/>
                <w:szCs w:val="21"/>
              </w:rPr>
              <w:t>项目名称：</w:t>
            </w:r>
            <w:r>
              <w:rPr>
                <w:rFonts w:hint="eastAsia" w:ascii="宋体" w:hAnsi="宋体" w:cs="宋体"/>
                <w:bCs/>
                <w:color w:val="000000"/>
                <w:kern w:val="0"/>
                <w:szCs w:val="21"/>
              </w:rPr>
              <w:t>食堂油烟净化系统改造</w:t>
            </w:r>
            <w:r>
              <w:rPr>
                <w:rFonts w:hint="eastAsia" w:ascii="仿宋_GB2312" w:eastAsia="仿宋_GB2312"/>
                <w:sz w:val="24"/>
              </w:rPr>
              <w:t>项目</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施工</w:t>
            </w:r>
            <w:r>
              <w:rPr>
                <w:rFonts w:hAnsi="宋体"/>
                <w:color w:val="000000"/>
                <w:kern w:val="0"/>
                <w:szCs w:val="21"/>
              </w:rPr>
              <w:t>地点</w:t>
            </w:r>
          </w:p>
        </w:tc>
        <w:tc>
          <w:tcPr>
            <w:tcW w:w="6480" w:type="dxa"/>
            <w:vAlign w:val="center"/>
          </w:tcPr>
          <w:p>
            <w:pPr>
              <w:widowControl/>
              <w:spacing w:line="360" w:lineRule="exact"/>
              <w:jc w:val="left"/>
              <w:rPr>
                <w:color w:val="000000"/>
                <w:kern w:val="0"/>
                <w:szCs w:val="21"/>
              </w:rPr>
            </w:pPr>
            <w:r>
              <w:rPr>
                <w:rFonts w:hint="eastAsia" w:ascii="宋体" w:hAnsi="宋体"/>
                <w:color w:val="000000"/>
                <w:szCs w:val="21"/>
              </w:rPr>
              <w:t>四川省都江堰市经济开发区光泰路12号</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hAnsi="宋体"/>
                <w:color w:val="000000"/>
                <w:kern w:val="0"/>
                <w:szCs w:val="21"/>
              </w:rPr>
              <w:t>※</w:t>
            </w:r>
            <w:r>
              <w:rPr>
                <w:rFonts w:hint="eastAsia"/>
                <w:color w:val="000000"/>
                <w:kern w:val="0"/>
                <w:szCs w:val="21"/>
              </w:rPr>
              <w:t>1.3</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参与人资质能力要求</w:t>
            </w:r>
          </w:p>
        </w:tc>
        <w:tc>
          <w:tcPr>
            <w:tcW w:w="6480" w:type="dxa"/>
            <w:vAlign w:val="center"/>
          </w:tcPr>
          <w:p>
            <w:pPr>
              <w:snapToGrid w:val="0"/>
              <w:spacing w:line="320" w:lineRule="exact"/>
              <w:ind w:firstLine="420" w:firstLineChars="200"/>
              <w:rPr>
                <w:rFonts w:ascii="宋体" w:hAnsi="宋体"/>
                <w:color w:val="000000"/>
                <w:szCs w:val="21"/>
              </w:rPr>
            </w:pPr>
            <w:r>
              <w:rPr>
                <w:rFonts w:hint="eastAsia" w:ascii="宋体" w:hAnsi="宋体"/>
                <w:color w:val="000000"/>
                <w:szCs w:val="21"/>
              </w:rPr>
              <w:t>参与人应具备以下资格条件：</w:t>
            </w:r>
          </w:p>
          <w:p>
            <w:pPr>
              <w:snapToGrid w:val="0"/>
              <w:spacing w:line="312" w:lineRule="auto"/>
              <w:ind w:firstLine="417" w:firstLineChars="199"/>
              <w:rPr>
                <w:rFonts w:ascii="宋体" w:hAnsi="宋体"/>
                <w:color w:val="000000"/>
                <w:szCs w:val="21"/>
              </w:rPr>
            </w:pPr>
            <w:r>
              <w:rPr>
                <w:rFonts w:hint="eastAsia" w:ascii="宋体" w:hAnsi="宋体"/>
                <w:color w:val="000000"/>
                <w:szCs w:val="21"/>
              </w:rPr>
              <w:t>1营业执照</w:t>
            </w:r>
          </w:p>
          <w:p>
            <w:pPr>
              <w:spacing w:line="300" w:lineRule="auto"/>
              <w:ind w:firstLine="420" w:firstLineChars="200"/>
              <w:rPr>
                <w:rFonts w:ascii="宋体" w:hAnsi="宋体"/>
                <w:color w:val="000000"/>
                <w:szCs w:val="21"/>
              </w:rPr>
            </w:pPr>
            <w:r>
              <w:rPr>
                <w:rFonts w:ascii="宋体" w:hAnsi="宋体"/>
                <w:color w:val="000000"/>
                <w:szCs w:val="21"/>
              </w:rPr>
              <w:t>具有独立的法人资格</w:t>
            </w:r>
            <w:r>
              <w:rPr>
                <w:rFonts w:hint="eastAsia" w:ascii="宋体" w:hAnsi="宋体"/>
                <w:color w:val="000000"/>
                <w:szCs w:val="21"/>
              </w:rPr>
              <w:t>，有效的企业法人营业执照，其营业范围与本项目相适应。</w:t>
            </w:r>
          </w:p>
          <w:p>
            <w:pPr>
              <w:snapToGrid w:val="0"/>
              <w:spacing w:line="320" w:lineRule="exact"/>
              <w:ind w:firstLine="420"/>
              <w:rPr>
                <w:rFonts w:ascii="宋体" w:hAnsi="宋体"/>
                <w:color w:val="000000"/>
                <w:szCs w:val="21"/>
              </w:rPr>
            </w:pPr>
            <w:r>
              <w:rPr>
                <w:rFonts w:hint="eastAsia" w:ascii="宋体" w:hAnsi="宋体"/>
                <w:color w:val="000000"/>
                <w:szCs w:val="21"/>
              </w:rPr>
              <w:t>2、财务要求</w:t>
            </w:r>
          </w:p>
          <w:p>
            <w:pPr>
              <w:snapToGrid w:val="0"/>
              <w:spacing w:line="320" w:lineRule="exact"/>
              <w:ind w:firstLine="420"/>
              <w:rPr>
                <w:rFonts w:ascii="宋体" w:hAnsi="宋体"/>
                <w:color w:val="000000"/>
                <w:szCs w:val="21"/>
              </w:rPr>
            </w:pPr>
            <w:r>
              <w:rPr>
                <w:rFonts w:hint="eastAsia" w:ascii="宋体" w:hAnsi="宋体"/>
                <w:color w:val="000000"/>
                <w:szCs w:val="21"/>
              </w:rPr>
              <w:t xml:space="preserve">依法缴纳税收的相关材料。 </w:t>
            </w:r>
          </w:p>
          <w:p>
            <w:pPr>
              <w:snapToGrid w:val="0"/>
              <w:spacing w:line="320" w:lineRule="exact"/>
              <w:ind w:firstLine="420"/>
              <w:rPr>
                <w:rFonts w:ascii="宋体" w:hAnsi="宋体"/>
                <w:color w:val="000000"/>
                <w:szCs w:val="21"/>
              </w:rPr>
            </w:pPr>
            <w:r>
              <w:rPr>
                <w:rFonts w:hint="eastAsia" w:ascii="宋体" w:hAnsi="宋体"/>
                <w:color w:val="000000"/>
                <w:szCs w:val="21"/>
              </w:rPr>
              <w:t>3、信誉要求</w:t>
            </w:r>
          </w:p>
          <w:p>
            <w:pPr>
              <w:snapToGrid w:val="0"/>
              <w:spacing w:line="320" w:lineRule="exact"/>
              <w:ind w:firstLine="420"/>
              <w:rPr>
                <w:rFonts w:ascii="宋体" w:hAnsi="宋体"/>
                <w:color w:val="000000"/>
                <w:szCs w:val="21"/>
              </w:rPr>
            </w:pPr>
            <w:r>
              <w:rPr>
                <w:rFonts w:hint="eastAsia" w:ascii="宋体" w:hAnsi="宋体"/>
                <w:color w:val="000000"/>
                <w:szCs w:val="21"/>
              </w:rPr>
              <w:t>（1）最近三年没有出现违法违规或失信行为；</w:t>
            </w:r>
          </w:p>
          <w:p>
            <w:pPr>
              <w:snapToGrid w:val="0"/>
              <w:spacing w:line="320" w:lineRule="exact"/>
              <w:ind w:firstLine="420"/>
              <w:rPr>
                <w:rFonts w:ascii="宋体" w:hAnsi="宋体"/>
                <w:color w:val="000000"/>
                <w:szCs w:val="21"/>
              </w:rPr>
            </w:pPr>
            <w:r>
              <w:rPr>
                <w:rFonts w:hint="eastAsia" w:ascii="宋体" w:hAnsi="宋体"/>
                <w:color w:val="000000"/>
                <w:szCs w:val="21"/>
              </w:rPr>
              <w:t>（2）最近三年没有拖欠劳务费的败诉记录；</w:t>
            </w:r>
          </w:p>
          <w:p>
            <w:pPr>
              <w:snapToGrid w:val="0"/>
              <w:spacing w:line="320" w:lineRule="exact"/>
              <w:ind w:firstLine="420"/>
              <w:rPr>
                <w:rFonts w:ascii="宋体" w:hAnsi="宋体"/>
                <w:color w:val="000000"/>
                <w:szCs w:val="21"/>
              </w:rPr>
            </w:pPr>
            <w:r>
              <w:rPr>
                <w:rFonts w:hint="eastAsia" w:ascii="宋体" w:hAnsi="宋体"/>
                <w:color w:val="000000"/>
                <w:szCs w:val="21"/>
              </w:rPr>
              <w:t>（3）最近三年没有无故弃标的不良记录；</w:t>
            </w:r>
          </w:p>
          <w:p>
            <w:pPr>
              <w:snapToGrid w:val="0"/>
              <w:spacing w:line="320" w:lineRule="exact"/>
              <w:ind w:firstLine="420"/>
              <w:rPr>
                <w:rFonts w:ascii="宋体" w:hAnsi="宋体"/>
                <w:color w:val="000000"/>
                <w:szCs w:val="21"/>
              </w:rPr>
            </w:pPr>
            <w:r>
              <w:rPr>
                <w:rFonts w:hint="eastAsia" w:ascii="宋体" w:hAnsi="宋体"/>
                <w:color w:val="000000"/>
                <w:szCs w:val="21"/>
              </w:rPr>
              <w:t>（4）受到行政处罚的不在其行政处罚期内。</w:t>
            </w:r>
          </w:p>
          <w:p>
            <w:pPr>
              <w:snapToGrid w:val="0"/>
              <w:spacing w:line="320" w:lineRule="exact"/>
              <w:ind w:firstLine="420"/>
              <w:rPr>
                <w:rFonts w:ascii="宋体" w:hAnsi="宋体"/>
                <w:color w:val="000000"/>
                <w:szCs w:val="21"/>
              </w:rPr>
            </w:pPr>
            <w:r>
              <w:rPr>
                <w:rFonts w:hint="eastAsia" w:ascii="宋体" w:hAnsi="宋体"/>
                <w:color w:val="000000"/>
                <w:szCs w:val="21"/>
              </w:rPr>
              <w:t>（5）近三年在成都市人民检察院行贿犯罪档案查询系统中无不良记录的企业。</w:t>
            </w:r>
          </w:p>
          <w:p>
            <w:pPr>
              <w:snapToGrid w:val="0"/>
              <w:spacing w:line="320" w:lineRule="exact"/>
              <w:ind w:firstLine="420"/>
              <w:rPr>
                <w:rFonts w:ascii="宋体" w:hAnsi="宋体"/>
                <w:color w:val="000000"/>
                <w:szCs w:val="21"/>
              </w:rPr>
            </w:pPr>
            <w:r>
              <w:rPr>
                <w:rFonts w:hint="eastAsia" w:ascii="宋体" w:hAnsi="宋体"/>
                <w:color w:val="000000"/>
                <w:szCs w:val="21"/>
              </w:rPr>
              <w:t>以上信息，由投标方提供纸质资料并盖鲜章，并注明资料来源途径。</w:t>
            </w:r>
          </w:p>
          <w:p>
            <w:pPr>
              <w:snapToGrid w:val="0"/>
              <w:spacing w:line="320" w:lineRule="exact"/>
              <w:ind w:firstLine="420"/>
              <w:rPr>
                <w:rFonts w:ascii="宋体" w:hAnsi="宋体"/>
                <w:color w:val="000000"/>
                <w:szCs w:val="21"/>
              </w:rPr>
            </w:pPr>
            <w:r>
              <w:rPr>
                <w:rFonts w:hint="eastAsia" w:ascii="宋体" w:hAnsi="宋体"/>
                <w:color w:val="000000"/>
                <w:szCs w:val="21"/>
              </w:rPr>
              <w:t>4、其他要求：</w:t>
            </w:r>
          </w:p>
          <w:p>
            <w:pPr>
              <w:snapToGrid w:val="0"/>
              <w:spacing w:line="320" w:lineRule="exact"/>
              <w:ind w:firstLine="420"/>
              <w:rPr>
                <w:rFonts w:ascii="宋体" w:hAnsi="宋体"/>
                <w:color w:val="000000"/>
                <w:szCs w:val="21"/>
              </w:rPr>
            </w:pPr>
            <w:r>
              <w:rPr>
                <w:rFonts w:hint="eastAsia" w:ascii="宋体" w:hAnsi="宋体"/>
                <w:color w:val="000000"/>
                <w:szCs w:val="21"/>
              </w:rPr>
              <w:t>（1）质保期技术服务响应时间：</w:t>
            </w:r>
          </w:p>
          <w:p>
            <w:pPr>
              <w:snapToGrid w:val="0"/>
              <w:spacing w:line="320" w:lineRule="exact"/>
              <w:ind w:firstLine="420"/>
              <w:rPr>
                <w:rFonts w:ascii="宋体" w:hAnsi="宋体"/>
                <w:color w:val="000000"/>
                <w:szCs w:val="21"/>
              </w:rPr>
            </w:pPr>
            <w:r>
              <w:rPr>
                <w:rFonts w:hint="eastAsia" w:ascii="宋体" w:hAnsi="宋体"/>
                <w:color w:val="000000"/>
                <w:szCs w:val="21"/>
              </w:rPr>
              <w:t>电话响应时间不超过2小时，到达现场响应时间不超过24小时。</w:t>
            </w:r>
          </w:p>
          <w:p>
            <w:pPr>
              <w:snapToGrid w:val="0"/>
              <w:spacing w:line="320" w:lineRule="exact"/>
              <w:ind w:firstLine="420"/>
              <w:rPr>
                <w:rFonts w:hAnsi="宋体"/>
                <w:color w:val="000000"/>
                <w:spacing w:val="-8"/>
                <w:kern w:val="0"/>
                <w:szCs w:val="21"/>
              </w:rPr>
            </w:pPr>
            <w:r>
              <w:rPr>
                <w:rFonts w:hint="eastAsia" w:ascii="宋体" w:hAnsi="宋体"/>
                <w:color w:val="000000"/>
                <w:szCs w:val="21"/>
              </w:rPr>
              <w:t>注：提供投标人自行声明，招标人保留核验声明真实性权利。</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1.4</w:t>
            </w:r>
          </w:p>
        </w:tc>
        <w:tc>
          <w:tcPr>
            <w:tcW w:w="2160" w:type="dxa"/>
            <w:vAlign w:val="center"/>
          </w:tcPr>
          <w:p>
            <w:pPr>
              <w:widowControl/>
              <w:spacing w:line="360" w:lineRule="exact"/>
              <w:jc w:val="center"/>
              <w:rPr>
                <w:color w:val="000000"/>
                <w:kern w:val="0"/>
                <w:szCs w:val="21"/>
              </w:rPr>
            </w:pPr>
            <w:r>
              <w:rPr>
                <w:rFonts w:hAnsi="宋体"/>
                <w:color w:val="000000"/>
                <w:kern w:val="0"/>
                <w:szCs w:val="21"/>
              </w:rPr>
              <w:t>踏勘现场</w:t>
            </w:r>
          </w:p>
        </w:tc>
        <w:tc>
          <w:tcPr>
            <w:tcW w:w="6480" w:type="dxa"/>
            <w:vAlign w:val="center"/>
          </w:tcPr>
          <w:p>
            <w:pPr>
              <w:widowControl/>
              <w:spacing w:line="360" w:lineRule="exact"/>
              <w:jc w:val="left"/>
              <w:rPr>
                <w:rFonts w:hAnsi="宋体"/>
                <w:color w:val="000000"/>
                <w:szCs w:val="21"/>
              </w:rPr>
            </w:pPr>
            <w:r>
              <w:rPr>
                <w:rFonts w:hAnsi="宋体"/>
                <w:color w:val="000000"/>
                <w:szCs w:val="21"/>
              </w:rPr>
              <w:t>组织，</w:t>
            </w:r>
            <w:r>
              <w:rPr>
                <w:rFonts w:hint="eastAsia" w:hAnsi="宋体"/>
                <w:color w:val="000000"/>
                <w:szCs w:val="21"/>
              </w:rPr>
              <w:t>可与我司项目负责人</w:t>
            </w:r>
            <w:r>
              <w:rPr>
                <w:rFonts w:hAnsi="宋体"/>
                <w:color w:val="000000"/>
                <w:szCs w:val="21"/>
              </w:rPr>
              <w:t>联系</w:t>
            </w:r>
            <w:r>
              <w:rPr>
                <w:rFonts w:hint="eastAsia" w:hAnsi="宋体"/>
                <w:color w:val="000000"/>
                <w:szCs w:val="21"/>
              </w:rPr>
              <w:t>答疑。</w:t>
            </w:r>
          </w:p>
          <w:p>
            <w:pPr>
              <w:widowControl/>
              <w:spacing w:line="360" w:lineRule="exact"/>
              <w:jc w:val="left"/>
              <w:rPr>
                <w:rFonts w:hAnsi="宋体"/>
                <w:color w:val="000000"/>
                <w:szCs w:val="21"/>
              </w:rPr>
            </w:pPr>
            <w:r>
              <w:rPr>
                <w:rFonts w:hint="eastAsia" w:hAnsi="宋体"/>
                <w:color w:val="000000"/>
                <w:szCs w:val="21"/>
              </w:rPr>
              <w:t>联系人：黄益</w:t>
            </w:r>
          </w:p>
          <w:p>
            <w:pPr>
              <w:widowControl/>
              <w:spacing w:line="360" w:lineRule="exact"/>
              <w:jc w:val="left"/>
              <w:rPr>
                <w:color w:val="000000"/>
                <w:kern w:val="0"/>
                <w:szCs w:val="21"/>
              </w:rPr>
            </w:pPr>
            <w:r>
              <w:rPr>
                <w:rFonts w:hint="eastAsia" w:hAnsi="宋体"/>
                <w:color w:val="000000"/>
                <w:szCs w:val="21"/>
              </w:rPr>
              <w:t>联系电话：</w:t>
            </w:r>
            <w:r>
              <w:rPr>
                <w:rFonts w:hAnsi="宋体"/>
                <w:color w:val="000000"/>
                <w:szCs w:val="21"/>
              </w:rPr>
              <w:t>028-87235208</w:t>
            </w:r>
            <w:r>
              <w:rPr>
                <w:rFonts w:hint="eastAsia" w:hAnsi="宋体"/>
                <w:color w:val="000000"/>
                <w:szCs w:val="21"/>
              </w:rPr>
              <w:t xml:space="preserve">  13056680047</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1.5</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要求交货期</w:t>
            </w:r>
          </w:p>
        </w:tc>
        <w:tc>
          <w:tcPr>
            <w:tcW w:w="6480" w:type="dxa"/>
            <w:vAlign w:val="center"/>
          </w:tcPr>
          <w:p>
            <w:pPr>
              <w:widowControl/>
              <w:spacing w:line="360" w:lineRule="exact"/>
              <w:jc w:val="left"/>
              <w:rPr>
                <w:color w:val="000000"/>
                <w:kern w:val="0"/>
                <w:szCs w:val="21"/>
              </w:rPr>
            </w:pPr>
            <w:r>
              <w:rPr>
                <w:rFonts w:hint="eastAsia" w:ascii="宋体" w:hAnsi="宋体"/>
                <w:color w:val="000000"/>
              </w:rPr>
              <w:t>交货期：出合同后按约定要求的周期进行交货。</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1.6</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施工安全管理</w:t>
            </w:r>
          </w:p>
        </w:tc>
        <w:tc>
          <w:tcPr>
            <w:tcW w:w="6480" w:type="dxa"/>
            <w:vAlign w:val="center"/>
          </w:tcPr>
          <w:p>
            <w:pPr>
              <w:widowControl/>
              <w:spacing w:line="360" w:lineRule="exact"/>
              <w:jc w:val="left"/>
              <w:rPr>
                <w:rFonts w:ascii="宋体" w:hAnsi="宋体"/>
                <w:color w:val="000000"/>
              </w:rPr>
            </w:pPr>
            <w:r>
              <w:rPr>
                <w:rFonts w:hint="eastAsia" w:ascii="宋体" w:hAnsi="宋体"/>
                <w:color w:val="000000"/>
              </w:rPr>
              <w:t>投标方全权承担施工期间项目的安全责任，提供必要的安全施工证明资料。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1.7</w:t>
            </w:r>
          </w:p>
        </w:tc>
        <w:tc>
          <w:tcPr>
            <w:tcW w:w="2160" w:type="dxa"/>
            <w:vAlign w:val="center"/>
          </w:tcPr>
          <w:p>
            <w:pPr>
              <w:widowControl/>
              <w:spacing w:line="360" w:lineRule="exact"/>
              <w:jc w:val="center"/>
              <w:rPr>
                <w:color w:val="000000"/>
                <w:spacing w:val="-6"/>
                <w:kern w:val="0"/>
                <w:szCs w:val="21"/>
              </w:rPr>
            </w:pPr>
            <w:r>
              <w:rPr>
                <w:rFonts w:hAnsi="宋体"/>
                <w:color w:val="000000"/>
                <w:spacing w:val="-6"/>
                <w:kern w:val="0"/>
                <w:szCs w:val="21"/>
              </w:rPr>
              <w:t>签字或盖章要求</w:t>
            </w:r>
          </w:p>
        </w:tc>
        <w:tc>
          <w:tcPr>
            <w:tcW w:w="6480" w:type="dxa"/>
            <w:vAlign w:val="center"/>
          </w:tcPr>
          <w:p>
            <w:pPr>
              <w:widowControl/>
              <w:spacing w:line="360" w:lineRule="exact"/>
              <w:jc w:val="left"/>
              <w:rPr>
                <w:color w:val="000000"/>
                <w:kern w:val="0"/>
                <w:szCs w:val="21"/>
              </w:rPr>
            </w:pPr>
            <w:r>
              <w:rPr>
                <w:rFonts w:hint="eastAsia" w:hAnsi="宋体"/>
                <w:color w:val="000000"/>
                <w:kern w:val="0"/>
                <w:szCs w:val="21"/>
              </w:rPr>
              <w:t>报价</w:t>
            </w:r>
            <w:r>
              <w:rPr>
                <w:rFonts w:hAnsi="宋体"/>
                <w:color w:val="000000"/>
                <w:kern w:val="0"/>
                <w:szCs w:val="21"/>
              </w:rPr>
              <w:t>文件的</w:t>
            </w:r>
            <w:r>
              <w:rPr>
                <w:rFonts w:hint="eastAsia" w:hAnsi="宋体"/>
                <w:color w:val="000000"/>
                <w:kern w:val="0"/>
                <w:szCs w:val="21"/>
              </w:rPr>
              <w:t>正本每页</w:t>
            </w:r>
            <w:r>
              <w:rPr>
                <w:rFonts w:hAnsi="宋体"/>
                <w:color w:val="000000"/>
                <w:kern w:val="0"/>
                <w:szCs w:val="21"/>
              </w:rPr>
              <w:t>均须经</w:t>
            </w:r>
            <w:r>
              <w:rPr>
                <w:rFonts w:hint="eastAsia" w:hAnsi="宋体"/>
                <w:color w:val="000000"/>
                <w:kern w:val="0"/>
                <w:szCs w:val="21"/>
              </w:rPr>
              <w:t>参与厂商</w:t>
            </w:r>
            <w:r>
              <w:rPr>
                <w:rFonts w:hAnsi="宋体"/>
                <w:color w:val="000000"/>
                <w:kern w:val="0"/>
                <w:szCs w:val="21"/>
              </w:rPr>
              <w:t>法定代表人或其授权代理人签字或盖章确认</w:t>
            </w:r>
            <w:r>
              <w:rPr>
                <w:rFonts w:hint="eastAsia" w:hAnsi="宋体"/>
                <w:color w:val="000000"/>
                <w:kern w:val="0"/>
                <w:szCs w:val="21"/>
              </w:rPr>
              <w:t>，并提供法定代表人或其授权代理人的身份证明并盖章</w:t>
            </w:r>
            <w:r>
              <w:rPr>
                <w:rFonts w:hAnsi="宋体"/>
                <w:color w:val="000000"/>
                <w:kern w:val="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1.8</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w:t>
            </w:r>
            <w:r>
              <w:rPr>
                <w:rFonts w:hAnsi="宋体"/>
                <w:color w:val="000000"/>
                <w:kern w:val="0"/>
                <w:szCs w:val="21"/>
              </w:rPr>
              <w:t>文件</w:t>
            </w:r>
            <w:r>
              <w:rPr>
                <w:rFonts w:hint="eastAsia" w:hAnsi="宋体"/>
                <w:color w:val="000000"/>
                <w:kern w:val="0"/>
                <w:szCs w:val="21"/>
              </w:rPr>
              <w:t>内容</w:t>
            </w:r>
          </w:p>
          <w:p>
            <w:pPr>
              <w:widowControl/>
              <w:spacing w:line="360" w:lineRule="exact"/>
              <w:jc w:val="center"/>
              <w:rPr>
                <w:color w:val="000000"/>
                <w:kern w:val="0"/>
                <w:szCs w:val="21"/>
              </w:rPr>
            </w:pPr>
            <w:r>
              <w:rPr>
                <w:rFonts w:hint="eastAsia" w:hAnsi="宋体"/>
                <w:color w:val="000000"/>
                <w:kern w:val="0"/>
                <w:szCs w:val="21"/>
              </w:rPr>
              <w:t>（在文件上注明正副本）</w:t>
            </w:r>
          </w:p>
        </w:tc>
        <w:tc>
          <w:tcPr>
            <w:tcW w:w="6480" w:type="dxa"/>
            <w:vAlign w:val="center"/>
          </w:tcPr>
          <w:p>
            <w:pPr>
              <w:widowControl/>
              <w:spacing w:line="420" w:lineRule="exact"/>
              <w:jc w:val="left"/>
              <w:rPr>
                <w:rFonts w:ascii="宋体" w:hAnsi="宋体"/>
                <w:color w:val="000000"/>
                <w:szCs w:val="21"/>
              </w:rPr>
            </w:pPr>
            <w:r>
              <w:rPr>
                <w:rFonts w:hint="eastAsia" w:ascii="宋体" w:hAnsi="宋体"/>
                <w:color w:val="000000"/>
                <w:szCs w:val="21"/>
              </w:rPr>
              <w:t>报价函部分：（报价相关附件，</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资格审查部分：（公司营业有效证件，一式二份，不分正副）；</w:t>
            </w:r>
          </w:p>
          <w:p>
            <w:pPr>
              <w:widowControl/>
              <w:spacing w:line="420" w:lineRule="exact"/>
              <w:jc w:val="left"/>
              <w:rPr>
                <w:rFonts w:ascii="宋体" w:hAnsi="宋体"/>
                <w:color w:val="000000"/>
                <w:szCs w:val="21"/>
              </w:rPr>
            </w:pPr>
            <w:r>
              <w:rPr>
                <w:rFonts w:ascii="宋体" w:hAnsi="宋体"/>
                <w:color w:val="000000"/>
                <w:szCs w:val="21"/>
              </w:rPr>
              <w:t>商务</w:t>
            </w:r>
            <w:r>
              <w:rPr>
                <w:rFonts w:hint="eastAsia" w:ascii="宋体" w:hAnsi="宋体"/>
                <w:color w:val="000000"/>
                <w:szCs w:val="21"/>
              </w:rPr>
              <w:t>报价部分：（一式二份，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p>
            <w:pPr>
              <w:widowControl/>
              <w:spacing w:line="420" w:lineRule="exact"/>
              <w:jc w:val="left"/>
              <w:rPr>
                <w:rFonts w:ascii="宋体" w:hAnsi="宋体"/>
                <w:color w:val="000000"/>
                <w:szCs w:val="21"/>
              </w:rPr>
            </w:pPr>
            <w:r>
              <w:rPr>
                <w:rFonts w:hint="eastAsia" w:ascii="宋体" w:hAnsi="宋体"/>
                <w:color w:val="000000"/>
                <w:szCs w:val="21"/>
              </w:rPr>
              <w:t>技术确认部分：（技术响应确认，一式二份，</w:t>
            </w:r>
            <w:r>
              <w:rPr>
                <w:rFonts w:ascii="宋体" w:hAnsi="宋体"/>
                <w:color w:val="000000"/>
                <w:szCs w:val="21"/>
              </w:rPr>
              <w:t>正本一份</w:t>
            </w:r>
            <w:r>
              <w:rPr>
                <w:rFonts w:hint="eastAsia" w:ascii="宋体" w:hAnsi="宋体"/>
                <w:color w:val="000000"/>
                <w:szCs w:val="21"/>
              </w:rPr>
              <w:t>，</w:t>
            </w:r>
            <w:r>
              <w:rPr>
                <w:rFonts w:ascii="宋体" w:hAnsi="宋体"/>
                <w:color w:val="000000"/>
                <w:szCs w:val="21"/>
              </w:rPr>
              <w:t>副本</w:t>
            </w:r>
            <w:r>
              <w:rPr>
                <w:rFonts w:hint="eastAsia" w:ascii="宋体" w:hAnsi="宋体"/>
                <w:color w:val="000000"/>
                <w:szCs w:val="21"/>
              </w:rPr>
              <w:t>一</w:t>
            </w:r>
            <w:r>
              <w:rPr>
                <w:rFonts w:ascii="宋体" w:hAnsi="宋体"/>
                <w:color w:val="000000"/>
                <w:szCs w:val="21"/>
              </w:rPr>
              <w:t>份</w:t>
            </w: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1.9</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报价文件格式</w:t>
            </w:r>
          </w:p>
        </w:tc>
        <w:tc>
          <w:tcPr>
            <w:tcW w:w="6480" w:type="dxa"/>
            <w:vAlign w:val="center"/>
          </w:tcPr>
          <w:p>
            <w:pPr>
              <w:jc w:val="left"/>
              <w:rPr>
                <w:rFonts w:ascii="黑体" w:hAnsi="宋体" w:eastAsia="黑体" w:cs="宋体"/>
                <w:color w:val="000000"/>
                <w:kern w:val="0"/>
                <w:sz w:val="24"/>
              </w:rPr>
            </w:pPr>
            <w:r>
              <w:rPr>
                <w:rFonts w:hint="eastAsia" w:ascii="宋体" w:hAnsi="宋体"/>
                <w:color w:val="000000"/>
                <w:szCs w:val="21"/>
              </w:rPr>
              <w:t>报价函（见附件三）；要求确认响应表（见附件四）；设备配置明细表（见附件五）；报价一览表（见附件六）；改造方案书；</w:t>
            </w:r>
          </w:p>
          <w:p>
            <w:pPr>
              <w:widowControl/>
              <w:spacing w:line="420" w:lineRule="exact"/>
              <w:jc w:val="left"/>
              <w:rPr>
                <w:rFonts w:ascii="宋体" w:hAnsi="宋体"/>
                <w:color w:val="000000"/>
                <w:szCs w:val="21"/>
              </w:rPr>
            </w:pPr>
            <w:r>
              <w:rPr>
                <w:rFonts w:hint="eastAsia" w:ascii="宋体" w:hAnsi="宋体"/>
                <w:color w:val="000000"/>
                <w:szCs w:val="21"/>
              </w:rPr>
              <w:t>资格审查部分内容由厂商自行提供，须</w:t>
            </w:r>
            <w:r>
              <w:rPr>
                <w:rFonts w:ascii="宋体" w:hAnsi="宋体"/>
                <w:color w:val="000000"/>
                <w:szCs w:val="21"/>
              </w:rPr>
              <w:t>盖章确认。</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664" w:hRule="atLeast"/>
        </w:trPr>
        <w:tc>
          <w:tcPr>
            <w:tcW w:w="915" w:type="dxa"/>
            <w:vAlign w:val="center"/>
          </w:tcPr>
          <w:p>
            <w:pPr>
              <w:widowControl/>
              <w:spacing w:line="360" w:lineRule="exact"/>
              <w:jc w:val="center"/>
              <w:rPr>
                <w:rFonts w:ascii="宋体" w:hAnsi="宋体" w:cs="宋体"/>
                <w:color w:val="000000"/>
                <w:kern w:val="0"/>
                <w:szCs w:val="21"/>
              </w:rPr>
            </w:pPr>
            <w:r>
              <w:rPr>
                <w:rFonts w:hint="eastAsia" w:ascii="宋体" w:hAnsi="宋体" w:cs="宋体"/>
                <w:color w:val="000000"/>
                <w:kern w:val="0"/>
                <w:szCs w:val="21"/>
              </w:rPr>
              <w:t>※</w:t>
            </w:r>
            <w:r>
              <w:rPr>
                <w:rFonts w:hint="eastAsia"/>
                <w:color w:val="000000"/>
                <w:kern w:val="0"/>
                <w:szCs w:val="21"/>
              </w:rPr>
              <w:t>2.0</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资格审查部分</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所有资料复印件盖投标参与公司的鲜章</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2.1</w:t>
            </w:r>
          </w:p>
        </w:tc>
        <w:tc>
          <w:tcPr>
            <w:tcW w:w="2160" w:type="dxa"/>
            <w:vAlign w:val="center"/>
          </w:tcPr>
          <w:p>
            <w:pPr>
              <w:widowControl/>
              <w:spacing w:line="360" w:lineRule="exact"/>
              <w:jc w:val="center"/>
              <w:rPr>
                <w:rFonts w:hAnsi="宋体"/>
                <w:color w:val="000000"/>
                <w:kern w:val="0"/>
                <w:szCs w:val="21"/>
              </w:rPr>
            </w:pPr>
            <w:r>
              <w:rPr>
                <w:rFonts w:hint="eastAsia" w:hAnsi="宋体"/>
                <w:color w:val="000000"/>
                <w:kern w:val="0"/>
                <w:szCs w:val="21"/>
              </w:rPr>
              <w:t>商务报价包含（参照报价内容及文件格式填写）</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1.总项报价 （报价一览表）</w:t>
            </w:r>
          </w:p>
          <w:p>
            <w:pPr>
              <w:widowControl/>
              <w:spacing w:line="360" w:lineRule="exact"/>
              <w:jc w:val="left"/>
              <w:rPr>
                <w:rFonts w:hAnsi="宋体"/>
                <w:color w:val="000000"/>
                <w:spacing w:val="-8"/>
                <w:kern w:val="0"/>
                <w:szCs w:val="21"/>
              </w:rPr>
            </w:pPr>
            <w:r>
              <w:rPr>
                <w:rFonts w:hint="eastAsia" w:hAnsi="宋体"/>
                <w:color w:val="000000"/>
                <w:spacing w:val="-8"/>
                <w:kern w:val="0"/>
                <w:szCs w:val="21"/>
              </w:rPr>
              <w:t>2.付款条件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ascii="宋体" w:hAnsi="宋体" w:cs="宋体"/>
                <w:color w:val="000000"/>
                <w:kern w:val="0"/>
                <w:szCs w:val="21"/>
              </w:rPr>
              <w:t>※</w:t>
            </w:r>
            <w:r>
              <w:rPr>
                <w:rFonts w:hint="eastAsia"/>
                <w:color w:val="000000"/>
                <w:kern w:val="0"/>
                <w:szCs w:val="21"/>
              </w:rPr>
              <w:t>2.2</w:t>
            </w:r>
          </w:p>
        </w:tc>
        <w:tc>
          <w:tcPr>
            <w:tcW w:w="2160" w:type="dxa"/>
            <w:vAlign w:val="center"/>
          </w:tcPr>
          <w:p>
            <w:pPr>
              <w:widowControl/>
              <w:spacing w:line="360" w:lineRule="exact"/>
              <w:jc w:val="center"/>
              <w:rPr>
                <w:color w:val="000000"/>
                <w:kern w:val="0"/>
                <w:szCs w:val="21"/>
              </w:rPr>
            </w:pPr>
            <w:r>
              <w:rPr>
                <w:rFonts w:hint="eastAsia" w:hAnsi="宋体"/>
                <w:color w:val="000000"/>
                <w:kern w:val="0"/>
                <w:szCs w:val="21"/>
              </w:rPr>
              <w:t>开启截止报价</w:t>
            </w:r>
            <w:r>
              <w:rPr>
                <w:rFonts w:hAnsi="宋体"/>
                <w:color w:val="000000"/>
                <w:kern w:val="0"/>
                <w:szCs w:val="21"/>
              </w:rPr>
              <w:t>时间</w:t>
            </w:r>
          </w:p>
        </w:tc>
        <w:tc>
          <w:tcPr>
            <w:tcW w:w="6480" w:type="dxa"/>
            <w:vAlign w:val="center"/>
          </w:tcPr>
          <w:p>
            <w:pPr>
              <w:widowControl/>
              <w:spacing w:line="360" w:lineRule="exact"/>
              <w:jc w:val="left"/>
              <w:rPr>
                <w:rFonts w:hAnsi="宋体"/>
                <w:color w:val="000000"/>
                <w:spacing w:val="-8"/>
                <w:kern w:val="0"/>
                <w:szCs w:val="21"/>
              </w:rPr>
            </w:pPr>
            <w:r>
              <w:rPr>
                <w:rFonts w:hint="eastAsia" w:hAnsi="宋体"/>
                <w:color w:val="000000"/>
                <w:spacing w:val="-8"/>
                <w:kern w:val="0"/>
                <w:szCs w:val="21"/>
              </w:rPr>
              <w:t>202</w:t>
            </w:r>
            <w:r>
              <w:rPr>
                <w:rFonts w:hAnsi="宋体"/>
                <w:color w:val="000000"/>
                <w:spacing w:val="-8"/>
                <w:kern w:val="0"/>
                <w:szCs w:val="21"/>
              </w:rPr>
              <w:t>1</w:t>
            </w:r>
            <w:r>
              <w:rPr>
                <w:rFonts w:hint="eastAsia" w:hAnsi="宋体"/>
                <w:color w:val="000000"/>
                <w:spacing w:val="-8"/>
                <w:kern w:val="0"/>
                <w:szCs w:val="21"/>
              </w:rPr>
              <w:t>年6月1</w:t>
            </w:r>
            <w:r>
              <w:rPr>
                <w:rFonts w:hint="eastAsia" w:hAnsi="宋体"/>
                <w:color w:val="000000"/>
                <w:spacing w:val="-8"/>
                <w:kern w:val="0"/>
                <w:szCs w:val="21"/>
                <w:lang w:val="en-US" w:eastAsia="zh-CN"/>
              </w:rPr>
              <w:t>5</w:t>
            </w:r>
            <w:bookmarkStart w:id="0" w:name="_GoBack"/>
            <w:bookmarkEnd w:id="0"/>
            <w:r>
              <w:rPr>
                <w:rFonts w:hint="eastAsia" w:hAnsi="宋体"/>
                <w:color w:val="000000"/>
                <w:spacing w:val="-8"/>
                <w:kern w:val="0"/>
                <w:szCs w:val="21"/>
              </w:rPr>
              <w:t>日9:00时—202</w:t>
            </w:r>
            <w:r>
              <w:rPr>
                <w:rFonts w:hAnsi="宋体"/>
                <w:color w:val="000000"/>
                <w:spacing w:val="-8"/>
                <w:kern w:val="0"/>
                <w:szCs w:val="21"/>
              </w:rPr>
              <w:t>1</w:t>
            </w:r>
            <w:r>
              <w:rPr>
                <w:rFonts w:hint="eastAsia" w:hAnsi="宋体"/>
                <w:color w:val="000000"/>
                <w:spacing w:val="-8"/>
                <w:kern w:val="0"/>
                <w:szCs w:val="21"/>
              </w:rPr>
              <w:t>年6月24日17:00时</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kern w:val="0"/>
                <w:szCs w:val="21"/>
              </w:rPr>
            </w:pPr>
            <w:r>
              <w:rPr>
                <w:rFonts w:hint="eastAsia"/>
                <w:color w:val="000000"/>
                <w:kern w:val="0"/>
                <w:szCs w:val="21"/>
              </w:rPr>
              <w:t>2.3</w:t>
            </w:r>
          </w:p>
        </w:tc>
        <w:tc>
          <w:tcPr>
            <w:tcW w:w="2160" w:type="dxa"/>
            <w:vAlign w:val="center"/>
          </w:tcPr>
          <w:p>
            <w:pPr>
              <w:spacing w:line="360" w:lineRule="auto"/>
              <w:ind w:right="57"/>
              <w:jc w:val="center"/>
              <w:rPr>
                <w:color w:val="000000"/>
                <w:kern w:val="0"/>
                <w:szCs w:val="21"/>
              </w:rPr>
            </w:pPr>
            <w:r>
              <w:rPr>
                <w:rFonts w:hint="eastAsia"/>
                <w:color w:val="000000"/>
                <w:kern w:val="0"/>
                <w:szCs w:val="21"/>
              </w:rPr>
              <w:t>付款方法和条件</w:t>
            </w:r>
          </w:p>
        </w:tc>
        <w:tc>
          <w:tcPr>
            <w:tcW w:w="6480" w:type="dxa"/>
            <w:vAlign w:val="center"/>
          </w:tcPr>
          <w:p>
            <w:pPr>
              <w:widowControl/>
              <w:spacing w:line="360" w:lineRule="exact"/>
              <w:jc w:val="left"/>
              <w:rPr>
                <w:color w:val="000000"/>
                <w:kern w:val="0"/>
                <w:szCs w:val="21"/>
              </w:rPr>
            </w:pPr>
            <w:r>
              <w:rPr>
                <w:rFonts w:hint="eastAsia" w:ascii="宋体" w:hAnsi="宋体"/>
                <w:color w:val="000000"/>
              </w:rPr>
              <w:t>签订合同后支付总价的30%作为项目预付款，验收合格后支付65%，</w:t>
            </w:r>
            <w:r>
              <w:rPr>
                <w:rFonts w:hint="eastAsia" w:ascii="宋体" w:hAnsi="宋体"/>
                <w:color w:val="FF0000"/>
              </w:rPr>
              <w:t>另5%作为质保金，质保周期原则上不低于1年</w:t>
            </w:r>
            <w:r>
              <w:rPr>
                <w:rFonts w:hint="eastAsia" w:ascii="宋体" w:hAnsi="宋体"/>
                <w:color w:val="000000"/>
              </w:rPr>
              <w:t>。</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2.4</w:t>
            </w:r>
          </w:p>
        </w:tc>
        <w:tc>
          <w:tcPr>
            <w:tcW w:w="2160" w:type="dxa"/>
            <w:vAlign w:val="center"/>
          </w:tcPr>
          <w:p>
            <w:pPr>
              <w:widowControl/>
              <w:spacing w:line="360" w:lineRule="exact"/>
              <w:jc w:val="center"/>
              <w:rPr>
                <w:rFonts w:hAnsi="宋体"/>
                <w:color w:val="000000"/>
                <w:kern w:val="0"/>
                <w:szCs w:val="21"/>
              </w:rPr>
            </w:pPr>
            <w:r>
              <w:rPr>
                <w:rFonts w:hint="eastAsia"/>
                <w:color w:val="000000"/>
                <w:szCs w:val="21"/>
              </w:rPr>
              <w:t>报价评比方法</w:t>
            </w:r>
          </w:p>
        </w:tc>
        <w:tc>
          <w:tcPr>
            <w:tcW w:w="6480" w:type="dxa"/>
            <w:vAlign w:val="center"/>
          </w:tcPr>
          <w:p>
            <w:pPr>
              <w:spacing w:line="360" w:lineRule="exact"/>
              <w:jc w:val="left"/>
              <w:rPr>
                <w:rFonts w:hAnsi="宋体"/>
                <w:color w:val="000000"/>
                <w:szCs w:val="21"/>
              </w:rPr>
            </w:pPr>
            <w:r>
              <w:rPr>
                <w:rFonts w:hint="eastAsia" w:hAnsi="宋体"/>
                <w:color w:val="000000"/>
                <w:szCs w:val="21"/>
              </w:rPr>
              <w:t>此次采购项目综合考虑最优的价格和服务，结合我厂实际使用情况，报价资格符合要求的厂商，进行综合评比，将得分进行高低排序，选择最高分厂家作为此次采购的中标单位。</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color w:val="000000"/>
                <w:szCs w:val="21"/>
              </w:rPr>
              <w:t>2.5</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业绩资料</w:t>
            </w:r>
          </w:p>
        </w:tc>
        <w:tc>
          <w:tcPr>
            <w:tcW w:w="6480" w:type="dxa"/>
            <w:vAlign w:val="center"/>
          </w:tcPr>
          <w:p>
            <w:pPr>
              <w:spacing w:line="360" w:lineRule="exact"/>
              <w:jc w:val="left"/>
              <w:rPr>
                <w:rFonts w:hAnsi="宋体"/>
                <w:color w:val="000000"/>
                <w:szCs w:val="21"/>
              </w:rPr>
            </w:pPr>
            <w:r>
              <w:rPr>
                <w:rFonts w:hint="eastAsia" w:hAnsi="宋体"/>
                <w:color w:val="000000"/>
                <w:szCs w:val="21"/>
              </w:rPr>
              <w:t>1.提供近3年内已验收的类似项目业绩总额明细。</w:t>
            </w:r>
          </w:p>
          <w:p>
            <w:pPr>
              <w:spacing w:line="360" w:lineRule="exact"/>
              <w:jc w:val="left"/>
              <w:rPr>
                <w:rFonts w:hAnsi="宋体"/>
                <w:color w:val="000000"/>
                <w:szCs w:val="21"/>
              </w:rPr>
            </w:pPr>
            <w:r>
              <w:rPr>
                <w:rFonts w:hint="eastAsia" w:hAnsi="宋体"/>
                <w:color w:val="000000"/>
                <w:szCs w:val="21"/>
              </w:rPr>
              <w:t>2.提供近3年内类似项目业绩的验收资料。</w:t>
            </w:r>
          </w:p>
        </w:tc>
      </w:tr>
      <w:tr>
        <w:tblPrEx>
          <w:tblBorders>
            <w:top w:val="single" w:color="auto" w:sz="4" w:space="0"/>
            <w:left w:val="single" w:color="auto" w:sz="4" w:space="0"/>
            <w:bottom w:val="single" w:color="auto" w:sz="4" w:space="0"/>
            <w:right w:val="single" w:color="auto" w:sz="4" w:space="0"/>
            <w:insideH w:val="single" w:color="auto" w:sz="6" w:space="0"/>
            <w:insideV w:val="single" w:color="auto" w:sz="6" w:space="0"/>
          </w:tblBorders>
          <w:tblCellMar>
            <w:top w:w="0" w:type="dxa"/>
            <w:left w:w="108" w:type="dxa"/>
            <w:bottom w:w="0" w:type="dxa"/>
            <w:right w:w="108" w:type="dxa"/>
          </w:tblCellMar>
        </w:tblPrEx>
        <w:trPr>
          <w:trHeight w:val="20" w:hRule="atLeast"/>
        </w:trPr>
        <w:tc>
          <w:tcPr>
            <w:tcW w:w="915" w:type="dxa"/>
            <w:vAlign w:val="center"/>
          </w:tcPr>
          <w:p>
            <w:pPr>
              <w:widowControl/>
              <w:spacing w:line="360" w:lineRule="exact"/>
              <w:jc w:val="center"/>
              <w:rPr>
                <w:color w:val="000000"/>
                <w:szCs w:val="21"/>
              </w:rPr>
            </w:pPr>
            <w:r>
              <w:rPr>
                <w:rFonts w:hint="eastAsia" w:ascii="宋体" w:hAnsi="宋体" w:cs="宋体"/>
                <w:color w:val="000000"/>
                <w:kern w:val="0"/>
                <w:szCs w:val="21"/>
              </w:rPr>
              <w:t>※</w:t>
            </w:r>
            <w:r>
              <w:rPr>
                <w:rFonts w:hint="eastAsia"/>
                <w:color w:val="000000"/>
                <w:szCs w:val="21"/>
              </w:rPr>
              <w:t>2.6</w:t>
            </w:r>
          </w:p>
        </w:tc>
        <w:tc>
          <w:tcPr>
            <w:tcW w:w="2160" w:type="dxa"/>
            <w:vAlign w:val="center"/>
          </w:tcPr>
          <w:p>
            <w:pPr>
              <w:widowControl/>
              <w:spacing w:line="360" w:lineRule="exact"/>
              <w:jc w:val="center"/>
              <w:rPr>
                <w:rFonts w:ascii="宋体" w:hAnsi="宋体"/>
                <w:color w:val="000000"/>
                <w:szCs w:val="21"/>
              </w:rPr>
            </w:pPr>
            <w:r>
              <w:rPr>
                <w:rFonts w:hint="eastAsia" w:ascii="宋体" w:hAnsi="宋体"/>
                <w:color w:val="000000"/>
                <w:szCs w:val="21"/>
              </w:rPr>
              <w:t>资料叠放顺序</w:t>
            </w:r>
          </w:p>
        </w:tc>
        <w:tc>
          <w:tcPr>
            <w:tcW w:w="6480" w:type="dxa"/>
            <w:vAlign w:val="center"/>
          </w:tcPr>
          <w:p>
            <w:pPr>
              <w:spacing w:line="360" w:lineRule="exact"/>
              <w:jc w:val="left"/>
              <w:rPr>
                <w:rFonts w:hAnsi="宋体"/>
                <w:color w:val="000000"/>
                <w:szCs w:val="21"/>
              </w:rPr>
            </w:pPr>
            <w:r>
              <w:rPr>
                <w:rFonts w:hint="eastAsia" w:hAnsi="宋体"/>
                <w:color w:val="000000"/>
                <w:szCs w:val="21"/>
              </w:rPr>
              <w:t>请按综合评分表上的序号放置所供资料（可做成单独附件进行装订）</w:t>
            </w:r>
          </w:p>
        </w:tc>
      </w:tr>
    </w:tbl>
    <w:p>
      <w:pPr>
        <w:spacing w:line="560" w:lineRule="exact"/>
        <w:jc w:val="center"/>
        <w:rPr>
          <w:rFonts w:ascii="宋体" w:hAnsi="宋体"/>
          <w:b/>
          <w:color w:val="000000"/>
          <w:szCs w:val="21"/>
        </w:rPr>
        <w:sectPr>
          <w:pgSz w:w="11906" w:h="16838"/>
          <w:pgMar w:top="1089" w:right="1797" w:bottom="1440" w:left="1797" w:header="851" w:footer="992" w:gutter="0"/>
          <w:cols w:space="425" w:num="1"/>
          <w:docGrid w:type="lines" w:linePitch="312" w:charSpace="0"/>
        </w:sectPr>
      </w:pPr>
    </w:p>
    <w:p>
      <w:pPr>
        <w:pStyle w:val="10"/>
        <w:spacing w:line="400" w:lineRule="exact"/>
        <w:ind w:right="420"/>
        <w:jc w:val="center"/>
        <w:rPr>
          <w:rFonts w:ascii="黑体" w:eastAsia="黑体"/>
          <w:bCs/>
          <w:sz w:val="32"/>
          <w:szCs w:val="32"/>
        </w:rPr>
      </w:pPr>
      <w:r>
        <w:rPr>
          <w:rFonts w:hint="eastAsia" w:ascii="黑体" w:eastAsia="黑体"/>
          <w:bCs/>
          <w:sz w:val="32"/>
          <w:szCs w:val="32"/>
        </w:rPr>
        <w:t>第三部分 技术标准及报价要求</w:t>
      </w:r>
    </w:p>
    <w:p>
      <w:pPr>
        <w:tabs>
          <w:tab w:val="left" w:pos="1800"/>
          <w:tab w:val="left" w:pos="1980"/>
          <w:tab w:val="left" w:pos="7920"/>
        </w:tabs>
        <w:adjustRightInd w:val="0"/>
        <w:snapToGrid w:val="0"/>
        <w:rPr>
          <w:rFonts w:ascii="宋体" w:hAnsi="宋体"/>
          <w:b/>
          <w:sz w:val="32"/>
          <w:szCs w:val="32"/>
        </w:rPr>
      </w:pPr>
    </w:p>
    <w:p>
      <w:pPr>
        <w:tabs>
          <w:tab w:val="left" w:pos="1800"/>
          <w:tab w:val="left" w:pos="1980"/>
          <w:tab w:val="left" w:pos="7920"/>
        </w:tabs>
        <w:adjustRightInd w:val="0"/>
        <w:snapToGrid w:val="0"/>
        <w:spacing w:line="480" w:lineRule="exact"/>
        <w:rPr>
          <w:rFonts w:ascii="宋体" w:hAnsi="宋体"/>
          <w:b/>
          <w:sz w:val="24"/>
          <w:szCs w:val="24"/>
        </w:rPr>
      </w:pPr>
      <w:r>
        <w:rPr>
          <w:rFonts w:hint="eastAsia" w:ascii="宋体" w:hAnsi="宋体"/>
          <w:b/>
          <w:sz w:val="24"/>
          <w:szCs w:val="24"/>
        </w:rPr>
        <w:t>一.目的：</w:t>
      </w:r>
    </w:p>
    <w:p>
      <w:pPr>
        <w:tabs>
          <w:tab w:val="left" w:pos="1800"/>
          <w:tab w:val="left" w:pos="1980"/>
          <w:tab w:val="left" w:pos="7920"/>
        </w:tabs>
        <w:adjustRightInd w:val="0"/>
        <w:snapToGrid w:val="0"/>
        <w:spacing w:line="480" w:lineRule="exact"/>
        <w:ind w:firstLine="315" w:firstLineChars="150"/>
        <w:rPr>
          <w:rFonts w:ascii="宋体" w:hAnsi="宋体"/>
          <w:szCs w:val="21"/>
        </w:rPr>
      </w:pPr>
      <w:r>
        <w:rPr>
          <w:rFonts w:hint="eastAsia" w:ascii="宋体" w:hAnsi="宋体"/>
          <w:szCs w:val="21"/>
        </w:rPr>
        <w:t>项目改造实施完成后食堂油烟净化系统正常使用，其排烟标准符合国家环保要求。</w:t>
      </w:r>
    </w:p>
    <w:p>
      <w:pPr>
        <w:spacing w:line="480" w:lineRule="exact"/>
        <w:rPr>
          <w:rFonts w:ascii="宋体" w:hAnsi="宋体"/>
          <w:b/>
          <w:sz w:val="24"/>
          <w:szCs w:val="24"/>
        </w:rPr>
      </w:pPr>
      <w:r>
        <w:rPr>
          <w:rFonts w:hint="eastAsia" w:ascii="宋体" w:hAnsi="宋体"/>
          <w:b/>
          <w:sz w:val="24"/>
          <w:szCs w:val="24"/>
        </w:rPr>
        <w:t>二.范围：</w:t>
      </w:r>
    </w:p>
    <w:p>
      <w:pPr>
        <w:spacing w:line="480" w:lineRule="exact"/>
        <w:ind w:firstLine="315" w:firstLineChars="150"/>
        <w:rPr>
          <w:rFonts w:ascii="宋体" w:hAnsi="宋体"/>
          <w:szCs w:val="21"/>
        </w:rPr>
      </w:pPr>
      <w:r>
        <w:rPr>
          <w:rFonts w:hint="eastAsia" w:ascii="宋体" w:hAnsi="宋体"/>
          <w:szCs w:val="21"/>
        </w:rPr>
        <w:t>成都恒达光学食堂。</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三.改造要求</w:t>
      </w:r>
    </w:p>
    <w:p>
      <w:pPr>
        <w:spacing w:line="276"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1.系统情况</w:t>
      </w:r>
    </w:p>
    <w:p>
      <w:pPr>
        <w:spacing w:line="276" w:lineRule="auto"/>
        <w:ind w:firstLine="420" w:firstLineChars="200"/>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该系统购置于2015年由</w:t>
      </w:r>
      <w:r>
        <w:rPr>
          <w:rFonts w:hint="eastAsia" w:ascii="宋体" w:hAnsi="宋体" w:cs="宋体"/>
          <w:kern w:val="0"/>
          <w:sz w:val="20"/>
        </w:rPr>
        <w:t>四川联合富雅厨房设备有限公司</w:t>
      </w:r>
      <w:r>
        <w:rPr>
          <w:rFonts w:hint="eastAsia" w:cs="宋体" w:asciiTheme="minorEastAsia" w:hAnsiTheme="minorEastAsia" w:eastAsiaTheme="minorEastAsia"/>
          <w:kern w:val="0"/>
          <w:szCs w:val="21"/>
        </w:rPr>
        <w:t>，期间按要求对系统进行过清洁维保动作，系统配有完善的抽风管道、风机、油烟净化器等主要部件。</w:t>
      </w:r>
    </w:p>
    <w:p>
      <w:pPr>
        <w:spacing w:line="276" w:lineRule="auto"/>
        <w:ind w:firstLine="420" w:firstLineChars="200"/>
        <w:rPr>
          <w:rFonts w:hint="eastAsia" w:cs="宋体" w:asciiTheme="minorEastAsia" w:hAnsiTheme="minorEastAsia" w:eastAsiaTheme="minorEastAsia"/>
          <w:kern w:val="0"/>
          <w:szCs w:val="21"/>
        </w:rPr>
      </w:pPr>
      <w:r>
        <w:rPr>
          <w:rFonts w:hint="eastAsia" w:cs="宋体" w:asciiTheme="minorEastAsia" w:hAnsiTheme="minorEastAsia" w:eastAsiaTheme="minorEastAsia"/>
          <w:kern w:val="0"/>
          <w:szCs w:val="21"/>
        </w:rPr>
        <w:t>2.系统现状</w:t>
      </w:r>
    </w:p>
    <w:p>
      <w:pPr>
        <w:spacing w:line="276" w:lineRule="auto"/>
        <w:ind w:firstLine="420" w:firstLineChars="200"/>
        <w:rPr>
          <w:rFonts w:cs="宋体" w:asciiTheme="minorEastAsia" w:hAnsiTheme="minorEastAsia" w:eastAsiaTheme="minorEastAsia"/>
          <w:kern w:val="0"/>
          <w:szCs w:val="21"/>
        </w:rPr>
      </w:pPr>
      <w:r>
        <w:rPr>
          <w:rFonts w:hint="eastAsia" w:cs="宋体" w:asciiTheme="minorEastAsia" w:hAnsiTheme="minorEastAsia" w:eastAsiaTheme="minorEastAsia"/>
          <w:kern w:val="0"/>
          <w:szCs w:val="21"/>
        </w:rPr>
        <w:t>随着公司需求量的增加，原有系统设计容量无法满足使用要求，其使用年限过长，相关部件老化严重，抽风净化效果差，无法达到国家环保方面的要求，故需对系统进行升级改造。</w:t>
      </w:r>
      <w:r>
        <w:rPr>
          <w:rFonts w:cs="宋体" w:asciiTheme="minorEastAsia" w:hAnsiTheme="minorEastAsia" w:eastAsiaTheme="minorEastAsia"/>
          <w:kern w:val="0"/>
          <w:szCs w:val="21"/>
        </w:rPr>
        <w:pict>
          <v:shape id="_x0000_s1027" o:spid="_x0000_s1027" o:spt="202" type="#_x0000_t202" style="position:absolute;left:0pt;margin-left:15.3pt;margin-top:79.1pt;height:30.75pt;width:100.5pt;z-index:251659264;mso-width-relative:page;mso-height-relative:page;" filled="f" stroked="f" coordsize="21600,21600">
            <v:path/>
            <v:fill on="f" focussize="0,0"/>
            <v:stroke on="f" joinstyle="miter"/>
            <v:imagedata o:title=""/>
            <o:lock v:ext="edit"/>
            <v:textbox>
              <w:txbxContent>
                <w:p/>
              </w:txbxContent>
            </v:textbox>
          </v:shape>
        </w:pic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3.改造内容</w: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3.1 增加柜式风机，根据食堂现有实际抽风需求量，并保留20%的抽风余量，选择合适的柜式风机。风机要求具有消防排烟和通风换气的两用功能，满足低噪音、耐高温的要求，具有安装方便、拆卸简单等特点。</w: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3.2 更换排放油烟净化器，采用高压等离子电场作用，使带点微粒被吸附，达到油气分离的效果，最终达到国家环保要求的排放标准。</w:t>
      </w:r>
    </w:p>
    <w:p>
      <w:pPr>
        <w:spacing w:line="276" w:lineRule="auto"/>
        <w:ind w:firstLine="420" w:firstLineChars="200"/>
        <w:rPr>
          <w:rFonts w:hint="eastAsia" w:asciiTheme="minorEastAsia" w:hAnsiTheme="minorEastAsia" w:eastAsiaTheme="minorEastAsia"/>
          <w:szCs w:val="21"/>
        </w:rPr>
      </w:pPr>
      <w:r>
        <w:rPr>
          <w:rFonts w:hint="eastAsia" w:asciiTheme="minorEastAsia" w:hAnsiTheme="minorEastAsia" w:eastAsiaTheme="minorEastAsia"/>
          <w:szCs w:val="21"/>
        </w:rPr>
        <w:t>3.3 根据改造需求，制作抽风管道，管道制作材料要求为镀锌钢板，厚度不低于1mm，制作美观，管道拼接处需进行防锈密封的细节处理，所有辅材或许裸露部件按要求进行防锈、防腐处理。</w:t>
      </w:r>
    </w:p>
    <w:p>
      <w:pPr>
        <w:spacing w:line="276" w:lineRule="auto"/>
        <w:ind w:firstLine="420" w:firstLineChars="200"/>
        <w:rPr>
          <w:rFonts w:asciiTheme="minorEastAsia" w:hAnsiTheme="minorEastAsia" w:eastAsiaTheme="minorEastAsia"/>
          <w:szCs w:val="21"/>
        </w:rPr>
      </w:pPr>
      <w:r>
        <w:rPr>
          <w:rFonts w:hint="eastAsia" w:asciiTheme="minorEastAsia" w:hAnsiTheme="minorEastAsia" w:eastAsiaTheme="minorEastAsia"/>
          <w:szCs w:val="21"/>
        </w:rPr>
        <w:t>3.4 根据改造升级要求，选择对应的阀门及变接，要求功能正常、布局合理、外形美观。</w:t>
      </w:r>
    </w:p>
    <w:p>
      <w:pPr>
        <w:widowControl/>
        <w:spacing w:line="276" w:lineRule="auto"/>
        <w:ind w:firstLine="420" w:firstLineChars="200"/>
        <w:jc w:val="left"/>
        <w:rPr>
          <w:rFonts w:ascii="宋体" w:hAnsi="宋体"/>
          <w:szCs w:val="21"/>
        </w:rPr>
      </w:pPr>
      <w:r>
        <w:rPr>
          <w:rFonts w:hint="eastAsia" w:ascii="宋体" w:hAnsi="宋体"/>
          <w:szCs w:val="21"/>
        </w:rPr>
        <w:t>4.改造地点</w:t>
      </w:r>
    </w:p>
    <w:p>
      <w:pPr>
        <w:widowControl/>
        <w:spacing w:line="276" w:lineRule="auto"/>
        <w:ind w:firstLine="420" w:firstLineChars="200"/>
        <w:jc w:val="left"/>
        <w:rPr>
          <w:rFonts w:ascii="宋体" w:hAnsi="宋体"/>
          <w:szCs w:val="21"/>
        </w:rPr>
      </w:pPr>
      <w:r>
        <w:rPr>
          <w:rFonts w:hint="eastAsia" w:ascii="宋体" w:hAnsi="宋体"/>
          <w:szCs w:val="21"/>
        </w:rPr>
        <w:t>项目由中标方负责到我司进行现场施工（安装、调试），施工期间不能影响我司的正常经营活动，并接受我司安全、环境等相关部门的检查。改造完成后由中标方负责清场处理，要求地面干燥、整洁、对设备、人员及环境无污染。</w:t>
      </w:r>
    </w:p>
    <w:p>
      <w:pPr>
        <w:widowControl/>
        <w:spacing w:line="276" w:lineRule="auto"/>
        <w:ind w:firstLine="420" w:firstLineChars="200"/>
        <w:jc w:val="left"/>
        <w:rPr>
          <w:rFonts w:ascii="宋体" w:hAnsi="宋体"/>
          <w:szCs w:val="21"/>
        </w:rPr>
      </w:pPr>
      <w:r>
        <w:rPr>
          <w:rFonts w:hint="eastAsia" w:ascii="宋体" w:hAnsi="宋体"/>
          <w:szCs w:val="21"/>
        </w:rPr>
        <w:t>5.技术文件</w:t>
      </w:r>
    </w:p>
    <w:p>
      <w:pPr>
        <w:spacing w:line="276" w:lineRule="auto"/>
        <w:ind w:firstLine="420" w:firstLineChars="200"/>
        <w:rPr>
          <w:rFonts w:ascii="宋体" w:hAnsi="宋体" w:cs="宋体"/>
          <w:kern w:val="0"/>
          <w:szCs w:val="21"/>
        </w:rPr>
      </w:pPr>
      <w:r>
        <w:rPr>
          <w:rFonts w:hint="eastAsia" w:ascii="宋体" w:hAnsi="宋体" w:cs="宋体"/>
          <w:kern w:val="0"/>
          <w:szCs w:val="21"/>
        </w:rPr>
        <w:t>供方应提供的技术文件内容，投标时应提供主要材料合格证及主要技术参数或相关文件资料。对关重部件（柜式风机、油烟净化器）提供技术标准、产品来源途径及合格证明、产品使用说明书。</w:t>
      </w:r>
    </w:p>
    <w:p>
      <w:pPr>
        <w:spacing w:line="276" w:lineRule="auto"/>
        <w:ind w:firstLine="420" w:firstLineChars="200"/>
        <w:rPr>
          <w:rFonts w:ascii="宋体" w:hAnsi="宋体" w:cs="宋体"/>
          <w:kern w:val="0"/>
          <w:szCs w:val="21"/>
        </w:rPr>
      </w:pPr>
      <w:r>
        <w:rPr>
          <w:rFonts w:hint="eastAsia" w:ascii="宋体" w:hAnsi="宋体" w:cs="宋体"/>
          <w:kern w:val="0"/>
          <w:szCs w:val="21"/>
        </w:rPr>
        <w:t>投标时应提供改造实施的具体方案或相关资料，包含但不限于编制依据、改造准备、改造安排、改造方法、质量要求、后期处理等。</w:t>
      </w:r>
    </w:p>
    <w:p>
      <w:pPr>
        <w:spacing w:line="276" w:lineRule="auto"/>
        <w:ind w:firstLine="420" w:firstLineChars="200"/>
        <w:rPr>
          <w:rFonts w:ascii="宋体" w:hAnsi="宋体"/>
          <w:szCs w:val="21"/>
        </w:rPr>
      </w:pPr>
      <w:r>
        <w:rPr>
          <w:rFonts w:hint="eastAsia" w:ascii="宋体" w:hAnsi="宋体" w:cs="宋体"/>
          <w:kern w:val="0"/>
          <w:szCs w:val="21"/>
        </w:rPr>
        <w:t>6.</w:t>
      </w:r>
      <w:r>
        <w:rPr>
          <w:rFonts w:hint="eastAsia" w:ascii="宋体" w:hAnsi="宋体"/>
          <w:szCs w:val="21"/>
        </w:rPr>
        <w:t xml:space="preserve"> 技术服务</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供方应做好售前服务工作，推荐的改造方案及材料选择，应满足节能环保、操作方便、效率高、维护工作量少、防腐防锈等特点。</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供方必须严格按照交付进度提供技术资料、改造材料及相应的服务。</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供方应对提供的材料、技术文件等的质量和完整性负全面责任。</w:t>
      </w:r>
    </w:p>
    <w:p>
      <w:pPr>
        <w:pStyle w:val="42"/>
        <w:spacing w:line="276" w:lineRule="auto"/>
        <w:ind w:left="720" w:firstLine="0" w:firstLineChars="0"/>
        <w:rPr>
          <w:rFonts w:ascii="宋体" w:hAnsi="宋体" w:cs="宋体"/>
          <w:kern w:val="0"/>
          <w:szCs w:val="21"/>
        </w:rPr>
      </w:pPr>
      <w:r>
        <w:rPr>
          <w:rFonts w:hint="eastAsia" w:ascii="宋体" w:hAnsi="宋体" w:cs="宋体"/>
          <w:kern w:val="0"/>
          <w:szCs w:val="21"/>
        </w:rPr>
        <w:t>供方应选派有经验的技术人员做好改造服务工作，包括改造后安装调试工作。</w:t>
      </w:r>
    </w:p>
    <w:p>
      <w:pPr>
        <w:widowControl/>
        <w:spacing w:line="480" w:lineRule="exact"/>
        <w:jc w:val="left"/>
        <w:rPr>
          <w:rFonts w:ascii="宋体" w:hAnsi="宋体"/>
          <w:b/>
          <w:sz w:val="24"/>
          <w:szCs w:val="24"/>
        </w:rPr>
      </w:pPr>
      <w:r>
        <w:rPr>
          <w:rFonts w:hint="eastAsia" w:ascii="宋体" w:hAnsi="宋体"/>
          <w:b/>
          <w:sz w:val="24"/>
          <w:szCs w:val="24"/>
        </w:rPr>
        <w:t>四.安全管理</w:t>
      </w:r>
    </w:p>
    <w:p>
      <w:pPr>
        <w:widowControl/>
        <w:spacing w:line="276" w:lineRule="auto"/>
        <w:ind w:firstLine="465"/>
        <w:jc w:val="left"/>
        <w:rPr>
          <w:rFonts w:ascii="宋体" w:hAnsi="宋体"/>
          <w:szCs w:val="21"/>
        </w:rPr>
      </w:pPr>
      <w:r>
        <w:rPr>
          <w:rFonts w:hint="eastAsia" w:ascii="宋体" w:hAnsi="宋体"/>
          <w:szCs w:val="21"/>
        </w:rPr>
        <w:t>1.安全责任</w:t>
      </w:r>
    </w:p>
    <w:p>
      <w:pPr>
        <w:widowControl/>
        <w:spacing w:line="276" w:lineRule="auto"/>
        <w:ind w:firstLine="465"/>
        <w:jc w:val="left"/>
        <w:rPr>
          <w:rFonts w:ascii="宋体" w:hAnsi="宋体"/>
          <w:szCs w:val="21"/>
        </w:rPr>
      </w:pPr>
      <w:r>
        <w:rPr>
          <w:rFonts w:hint="eastAsia" w:ascii="宋体" w:hAnsi="宋体"/>
          <w:szCs w:val="21"/>
        </w:rPr>
        <w:t>本次设备改造的装卸安全、施工安全、接线调试安全由施工单位全部负责。</w:t>
      </w:r>
    </w:p>
    <w:p>
      <w:pPr>
        <w:widowControl/>
        <w:spacing w:line="276" w:lineRule="auto"/>
        <w:ind w:firstLine="465"/>
        <w:jc w:val="left"/>
        <w:rPr>
          <w:rFonts w:ascii="宋体" w:hAnsi="宋体"/>
          <w:szCs w:val="21"/>
        </w:rPr>
      </w:pPr>
      <w:r>
        <w:rPr>
          <w:rFonts w:ascii="宋体" w:hAnsi="宋体"/>
          <w:szCs w:val="21"/>
        </w:rPr>
        <w:t>2</w:t>
      </w:r>
      <w:r>
        <w:rPr>
          <w:rFonts w:hint="eastAsia" w:ascii="宋体" w:hAnsi="宋体"/>
          <w:szCs w:val="21"/>
        </w:rPr>
        <w:t>.入厂安全注意事项由招标方组织施工方进行学习，施工方应积极配合，不得无故缺席或拒绝参加。施工方应严格遵守招标方的施工管理规定，严格履行其相关方管理规定的各项内容。</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五.验收标准及质保期</w:t>
      </w:r>
    </w:p>
    <w:p>
      <w:pPr>
        <w:widowControl/>
        <w:spacing w:line="276" w:lineRule="auto"/>
        <w:ind w:firstLine="465"/>
        <w:jc w:val="left"/>
        <w:rPr>
          <w:rFonts w:ascii="宋体" w:hAnsi="宋体" w:cs="宋体"/>
          <w:kern w:val="0"/>
          <w:szCs w:val="21"/>
        </w:rPr>
      </w:pPr>
      <w:r>
        <w:rPr>
          <w:rFonts w:hint="eastAsia" w:ascii="宋体" w:hAnsi="宋体" w:cs="宋体"/>
          <w:kern w:val="0"/>
          <w:szCs w:val="21"/>
        </w:rPr>
        <w:t>1.验收标准</w:t>
      </w:r>
    </w:p>
    <w:p>
      <w:pPr>
        <w:pStyle w:val="43"/>
        <w:widowControl w:val="0"/>
        <w:autoSpaceDE w:val="0"/>
        <w:autoSpaceDN w:val="0"/>
        <w:adjustRightInd w:val="0"/>
        <w:spacing w:before="0" w:after="0" w:line="276" w:lineRule="auto"/>
        <w:ind w:firstLine="420" w:firstLineChars="200"/>
        <w:jc w:val="left"/>
        <w:rPr>
          <w:rFonts w:cs="宋体" w:asciiTheme="majorEastAsia" w:hAnsiTheme="majorEastAsia" w:eastAsiaTheme="majorEastAsia"/>
          <w:sz w:val="21"/>
          <w:szCs w:val="21"/>
          <w:lang w:val="en-US" w:eastAsia="zh-CN"/>
        </w:rPr>
      </w:pPr>
      <w:r>
        <w:rPr>
          <w:rFonts w:hint="eastAsia" w:cs="宋体" w:asciiTheme="majorEastAsia" w:hAnsiTheme="majorEastAsia" w:eastAsiaTheme="majorEastAsia"/>
          <w:sz w:val="21"/>
          <w:szCs w:val="21"/>
          <w:lang w:val="en-US" w:eastAsia="zh-CN"/>
        </w:rPr>
        <w:t>按国家及行业对食堂抽风除尘设备环保要求标准进行验收</w:t>
      </w:r>
    </w:p>
    <w:p>
      <w:pPr>
        <w:widowControl/>
        <w:spacing w:line="276" w:lineRule="auto"/>
        <w:ind w:firstLine="465"/>
        <w:jc w:val="left"/>
        <w:rPr>
          <w:rFonts w:ascii="宋体" w:hAnsi="宋体" w:cs="宋体"/>
          <w:kern w:val="0"/>
          <w:szCs w:val="21"/>
        </w:rPr>
      </w:pPr>
      <w:r>
        <w:rPr>
          <w:rFonts w:hint="eastAsia" w:ascii="宋体" w:hAnsi="宋体" w:cs="宋体"/>
          <w:kern w:val="0"/>
          <w:szCs w:val="21"/>
        </w:rPr>
        <w:t>2.质保期</w:t>
      </w:r>
    </w:p>
    <w:p>
      <w:pPr>
        <w:widowControl/>
        <w:spacing w:line="276" w:lineRule="auto"/>
        <w:ind w:firstLine="465"/>
        <w:jc w:val="left"/>
        <w:rPr>
          <w:rFonts w:ascii="宋体" w:hAnsi="宋体" w:cs="宋体"/>
          <w:kern w:val="0"/>
          <w:szCs w:val="21"/>
        </w:rPr>
      </w:pPr>
      <w:r>
        <w:rPr>
          <w:rFonts w:hint="eastAsia" w:ascii="宋体" w:hAnsi="宋体" w:cs="宋体"/>
          <w:kern w:val="0"/>
          <w:szCs w:val="21"/>
        </w:rPr>
        <w:t>1.1 本项目质保期至少1年，以验收合格第二日作为质保起始日计算，质保期内施工方应完全响应质保服务标准，即电话响应时间不超过2小时、现场响应时间不超过24小时。</w:t>
      </w:r>
    </w:p>
    <w:p>
      <w:pPr>
        <w:spacing w:line="276" w:lineRule="auto"/>
        <w:ind w:left="560" w:hanging="560"/>
        <w:rPr>
          <w:rFonts w:ascii="宋体" w:hAnsi="宋体" w:cs="宋体"/>
          <w:kern w:val="0"/>
          <w:szCs w:val="21"/>
        </w:rPr>
      </w:pPr>
      <w:r>
        <w:rPr>
          <w:rFonts w:hint="eastAsia" w:ascii="宋体" w:hAnsi="宋体" w:cs="宋体"/>
          <w:kern w:val="0"/>
          <w:szCs w:val="21"/>
        </w:rPr>
        <w:t xml:space="preserve">    1.2 质保期内因工程质量问题影响车间正常运行时，供方应免费为需方及时修复处理，直至正常运行。</w:t>
      </w:r>
    </w:p>
    <w:p>
      <w:pPr>
        <w:widowControl/>
        <w:spacing w:line="276" w:lineRule="auto"/>
        <w:ind w:firstLine="465"/>
        <w:jc w:val="left"/>
        <w:rPr>
          <w:rFonts w:ascii="宋体" w:hAnsi="宋体" w:cs="宋体"/>
          <w:kern w:val="0"/>
          <w:szCs w:val="21"/>
        </w:rPr>
      </w:pPr>
      <w:r>
        <w:rPr>
          <w:rFonts w:hint="eastAsia" w:ascii="宋体" w:hAnsi="宋体" w:cs="宋体"/>
          <w:kern w:val="0"/>
          <w:szCs w:val="21"/>
        </w:rPr>
        <w:t>1.3 质保期内出现供方违约，需方有权追责并对其造成的损失进行索赔。</w:t>
      </w:r>
    </w:p>
    <w:p>
      <w:pPr>
        <w:widowControl/>
        <w:spacing w:line="480" w:lineRule="exact"/>
        <w:jc w:val="left"/>
        <w:rPr>
          <w:rFonts w:ascii="宋体" w:hAnsi="宋体" w:cs="宋体"/>
          <w:b/>
          <w:kern w:val="0"/>
          <w:sz w:val="24"/>
          <w:szCs w:val="24"/>
        </w:rPr>
      </w:pPr>
      <w:r>
        <w:rPr>
          <w:rFonts w:hint="eastAsia" w:ascii="宋体" w:hAnsi="宋体" w:cs="宋体"/>
          <w:b/>
          <w:kern w:val="0"/>
          <w:sz w:val="24"/>
          <w:szCs w:val="24"/>
        </w:rPr>
        <w:t>六.知识产权及保密条款</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1.知识产权条款：</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1.1供方应保证需方在使用本采购合同项下的货物或其任何一部分时免受第三方侵犯其知识产权、商标权或工业设计权的起诉。</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1.2 需方不对供方提供的货物的商标、专利是否侵犯他人的权利负责，如因供方提供货物引发争议或违法导致买方受损的，供方应赔偿。</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1.3 供方应保证提供货物的商标、专利等知识产权归供方所有的，对于非供方所有知识产权的货物，供方有义务提供给需方正规渠道证明。</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1.4 供方商标、专利许可需方的使用范围仅限于合同范围内产品，合同终止后，供方应授权需方或第三方从事制造所必须的知识产权、技术协助，技术文件设备或工具。</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 xml:space="preserve">2.保密条款  </w:t>
      </w:r>
    </w:p>
    <w:p>
      <w:pPr>
        <w:spacing w:line="276" w:lineRule="auto"/>
        <w:ind w:left="105" w:leftChars="50" w:firstLine="420" w:firstLineChars="200"/>
        <w:rPr>
          <w:rFonts w:ascii="宋体" w:hAnsi="宋体" w:cs="宋体"/>
          <w:kern w:val="0"/>
          <w:szCs w:val="21"/>
        </w:rPr>
      </w:pPr>
      <w:r>
        <w:rPr>
          <w:rFonts w:hint="eastAsia" w:ascii="宋体" w:hAnsi="宋体" w:cs="宋体"/>
          <w:kern w:val="0"/>
          <w:szCs w:val="21"/>
        </w:rPr>
        <w:t xml:space="preserve">2.1双方应当对本需求的内容、因履行本需求或在本需求期间获得的或收到的对方的商务、财务、技术、产品的信息、用户资料或其他标明保密的文件或信息的内容(简称“保密资料”)保守秘密，未经信息披露方书面事先同意，不得向本需求以外的任何第三方披露。资料接受方可仅为本协议目的向其确有知悉必要的雇员披露对方提供的保密资料，但同时须指示其雇员遵守本条规定的保密及不披露义务。双方应仅为本需求目的而复制和使用保密资料。 </w:t>
      </w:r>
    </w:p>
    <w:p>
      <w:pPr>
        <w:spacing w:line="276" w:lineRule="auto"/>
        <w:ind w:left="105" w:leftChars="50" w:firstLine="315" w:firstLineChars="150"/>
        <w:rPr>
          <w:rFonts w:ascii="宋体" w:hAnsi="宋体" w:cs="宋体"/>
          <w:kern w:val="0"/>
          <w:szCs w:val="21"/>
        </w:rPr>
      </w:pPr>
      <w:r>
        <w:rPr>
          <w:rFonts w:hint="eastAsia" w:ascii="宋体" w:hAnsi="宋体" w:cs="宋体"/>
          <w:kern w:val="0"/>
          <w:szCs w:val="21"/>
        </w:rPr>
        <w:t xml:space="preserve">2.2 除非得到另一方的书面许可，甲乙双方均不得将本合同中的内容及在本合同执行过程中获得的对方的商业信息向任何第三方泄露。 </w:t>
      </w:r>
    </w:p>
    <w:p>
      <w:pPr>
        <w:spacing w:line="276" w:lineRule="auto"/>
        <w:ind w:left="105" w:leftChars="50" w:firstLine="315" w:firstLineChars="150"/>
        <w:rPr>
          <w:rFonts w:ascii="宋体" w:hAnsi="宋体" w:cs="宋体"/>
          <w:kern w:val="0"/>
          <w:sz w:val="24"/>
          <w:szCs w:val="24"/>
        </w:rPr>
      </w:pPr>
      <w:r>
        <w:rPr>
          <w:rFonts w:hint="eastAsia" w:ascii="宋体" w:hAnsi="宋体" w:cs="宋体"/>
          <w:kern w:val="0"/>
          <w:szCs w:val="21"/>
        </w:rPr>
        <w:t>2.3 本保密义务应在本需求期满、解除或终止后仍然有效</w:t>
      </w:r>
      <w:r>
        <w:rPr>
          <w:rFonts w:hint="eastAsia" w:ascii="宋体" w:hAnsi="宋体" w:cs="宋体"/>
          <w:kern w:val="0"/>
          <w:sz w:val="24"/>
          <w:szCs w:val="24"/>
        </w:rPr>
        <w:t>。</w:t>
      </w:r>
    </w:p>
    <w:p>
      <w:pPr>
        <w:spacing w:line="480" w:lineRule="exact"/>
        <w:rPr>
          <w:rFonts w:ascii="宋体" w:hAnsi="宋体"/>
          <w:b/>
          <w:sz w:val="24"/>
          <w:szCs w:val="24"/>
        </w:rPr>
      </w:pPr>
      <w:r>
        <w:rPr>
          <w:rFonts w:hint="eastAsia" w:ascii="宋体" w:hAnsi="宋体" w:cs="宋体"/>
          <w:b/>
          <w:kern w:val="0"/>
          <w:sz w:val="24"/>
          <w:szCs w:val="24"/>
        </w:rPr>
        <w:t>七</w:t>
      </w:r>
      <w:r>
        <w:rPr>
          <w:rFonts w:hint="eastAsia" w:ascii="宋体" w:hAnsi="宋体"/>
          <w:b/>
          <w:sz w:val="24"/>
          <w:szCs w:val="24"/>
        </w:rPr>
        <w:t>.包装和运输</w:t>
      </w:r>
    </w:p>
    <w:p>
      <w:pPr>
        <w:spacing w:line="276" w:lineRule="auto"/>
        <w:ind w:firstLine="420" w:firstLineChars="200"/>
        <w:rPr>
          <w:rFonts w:ascii="宋体" w:hAnsi="宋体" w:cs="宋体"/>
          <w:kern w:val="0"/>
          <w:szCs w:val="21"/>
        </w:rPr>
      </w:pPr>
      <w:r>
        <w:rPr>
          <w:rFonts w:hint="eastAsia" w:ascii="宋体" w:hAnsi="宋体" w:cs="宋体"/>
          <w:kern w:val="0"/>
          <w:szCs w:val="21"/>
        </w:rPr>
        <w:t>材料包装应适合于国内的运输条件，装件均应用包装箱包装，并应标上相应的符号后方可发送。材料运输应符合安全要求，以免在运输过程中损坏。材料在运输过程中有损坏现象的，改造方及时组织处理，造成设备无法使用需原价赔偿给招标方。</w:t>
      </w:r>
    </w:p>
    <w:p>
      <w:pPr>
        <w:spacing w:before="156" w:after="156" w:line="480" w:lineRule="exact"/>
        <w:rPr>
          <w:rFonts w:ascii="宋体" w:hAnsi="宋体"/>
          <w:b/>
          <w:sz w:val="24"/>
          <w:szCs w:val="24"/>
        </w:rPr>
      </w:pPr>
      <w:r>
        <w:rPr>
          <w:rFonts w:hint="eastAsia" w:ascii="宋体" w:hAnsi="宋体"/>
          <w:b/>
          <w:sz w:val="24"/>
          <w:szCs w:val="24"/>
        </w:rPr>
        <w:t>八.其他</w:t>
      </w:r>
    </w:p>
    <w:p>
      <w:pPr>
        <w:tabs>
          <w:tab w:val="left" w:pos="1800"/>
          <w:tab w:val="left" w:pos="1980"/>
          <w:tab w:val="left" w:pos="7920"/>
        </w:tabs>
        <w:adjustRightInd w:val="0"/>
        <w:snapToGrid w:val="0"/>
        <w:spacing w:line="276" w:lineRule="auto"/>
        <w:ind w:firstLine="420" w:firstLineChars="200"/>
        <w:rPr>
          <w:rFonts w:ascii="宋体" w:hAnsi="宋体" w:cs="宋体"/>
          <w:kern w:val="0"/>
          <w:szCs w:val="21"/>
        </w:rPr>
      </w:pPr>
      <w:r>
        <w:rPr>
          <w:rFonts w:hint="eastAsia" w:ascii="宋体" w:hAnsi="宋体" w:cs="宋体"/>
          <w:kern w:val="0"/>
          <w:szCs w:val="21"/>
        </w:rPr>
        <w:t>投标书的技术文件作为本技术需求的附件，与本需求具有同等法律效力。</w:t>
      </w:r>
    </w:p>
    <w:p>
      <w:pPr>
        <w:widowControl/>
        <w:spacing w:line="360" w:lineRule="auto"/>
        <w:ind w:firstLine="480" w:firstLineChars="200"/>
        <w:jc w:val="left"/>
        <w:rPr>
          <w:rFonts w:asciiTheme="minorEastAsia" w:hAnsiTheme="minorEastAsia" w:eastAsiaTheme="minorEastAsia"/>
          <w:sz w:val="24"/>
          <w:szCs w:val="21"/>
        </w:rPr>
      </w:pPr>
    </w:p>
    <w:p>
      <w:pPr>
        <w:sectPr>
          <w:pgSz w:w="11907" w:h="16840" w:orient="landscape"/>
          <w:pgMar w:top="1797" w:right="1827" w:bottom="1797" w:left="1089" w:header="851" w:footer="992" w:gutter="0"/>
          <w:cols w:space="425" w:num="1"/>
          <w:docGrid w:type="linesAndChars" w:linePitch="312" w:charSpace="0"/>
        </w:sectPr>
      </w:pPr>
    </w:p>
    <w:p>
      <w:pPr>
        <w:spacing w:line="520" w:lineRule="exact"/>
      </w:pPr>
      <w:r>
        <w:rPr>
          <w:rFonts w:hint="eastAsia"/>
        </w:rPr>
        <w:t>附件一</w:t>
      </w:r>
    </w:p>
    <w:p>
      <w:pPr>
        <w:widowControl/>
        <w:spacing w:line="420" w:lineRule="exact"/>
        <w:jc w:val="left"/>
        <w:rPr>
          <w:rFonts w:ascii="宋体" w:hAnsi="宋体" w:cs="宋体"/>
          <w:b/>
          <w:color w:val="000000"/>
          <w:kern w:val="0"/>
          <w:sz w:val="24"/>
        </w:rPr>
      </w:pPr>
    </w:p>
    <w:p>
      <w:pPr>
        <w:widowControl/>
        <w:shd w:val="clear" w:color="auto" w:fill="FFFFFF"/>
        <w:spacing w:line="360" w:lineRule="atLeast"/>
        <w:jc w:val="left"/>
        <w:rPr>
          <w:rFonts w:ascii="宋体" w:hAnsi="宋体" w:cs="宋体"/>
          <w:color w:val="000000"/>
          <w:kern w:val="0"/>
          <w:sz w:val="24"/>
          <w:szCs w:val="24"/>
        </w:rPr>
      </w:pPr>
      <w:r>
        <w:rPr>
          <w:rFonts w:ascii="宋体" w:hAnsi="宋体" w:cs="宋体"/>
          <w:color w:val="000000"/>
          <w:kern w:val="0"/>
          <w:sz w:val="24"/>
          <w:szCs w:val="24"/>
        </w:rPr>
        <w:t>致：</w:t>
      </w:r>
      <w:r>
        <w:rPr>
          <w:rFonts w:hint="eastAsia" w:ascii="宋体" w:hAnsi="宋体" w:cs="宋体"/>
          <w:color w:val="000000"/>
          <w:kern w:val="0"/>
          <w:sz w:val="24"/>
          <w:szCs w:val="24"/>
        </w:rPr>
        <w:t>成都恒达光学有限公司：</w:t>
      </w:r>
    </w:p>
    <w:p>
      <w:pPr>
        <w:widowControl/>
        <w:shd w:val="clear" w:color="auto" w:fill="FFFFFF"/>
        <w:spacing w:line="360" w:lineRule="atLeast"/>
        <w:jc w:val="left"/>
        <w:rPr>
          <w:rFonts w:ascii="宋体" w:hAnsi="宋体" w:cs="宋体"/>
          <w:color w:val="000000"/>
          <w:kern w:val="0"/>
          <w:sz w:val="24"/>
          <w:szCs w:val="24"/>
        </w:rPr>
      </w:pPr>
    </w:p>
    <w:p>
      <w:pPr>
        <w:widowControl/>
        <w:shd w:val="clear" w:color="auto" w:fill="FFFFFF"/>
        <w:spacing w:line="360" w:lineRule="atLeast"/>
        <w:ind w:firstLine="480"/>
        <w:jc w:val="left"/>
        <w:rPr>
          <w:rFonts w:cs="宋体" w:asciiTheme="majorEastAsia" w:hAnsiTheme="majorEastAsia" w:eastAsiaTheme="majorEastAsia"/>
          <w:color w:val="000000"/>
          <w:kern w:val="0"/>
          <w:sz w:val="24"/>
          <w:szCs w:val="24"/>
        </w:rPr>
      </w:pPr>
      <w:r>
        <w:rPr>
          <w:rFonts w:cs="宋体" w:asciiTheme="majorEastAsia" w:hAnsiTheme="majorEastAsia" w:eastAsiaTheme="majorEastAsia"/>
          <w:color w:val="000000"/>
          <w:kern w:val="0"/>
          <w:sz w:val="24"/>
          <w:szCs w:val="24"/>
        </w:rPr>
        <w:t>在审阅了</w:t>
      </w:r>
      <w:r>
        <w:rPr>
          <w:rFonts w:hint="eastAsia" w:cs="宋体" w:asciiTheme="majorEastAsia" w:hAnsiTheme="majorEastAsia" w:eastAsiaTheme="majorEastAsia"/>
          <w:color w:val="000000"/>
          <w:kern w:val="0"/>
          <w:sz w:val="24"/>
          <w:szCs w:val="24"/>
        </w:rPr>
        <w:t>《</w:t>
      </w:r>
      <w:r>
        <w:rPr>
          <w:rFonts w:hint="eastAsia" w:cs="宋体" w:asciiTheme="majorEastAsia" w:hAnsiTheme="majorEastAsia" w:eastAsiaTheme="majorEastAsia"/>
          <w:bCs/>
          <w:color w:val="000000"/>
          <w:kern w:val="0"/>
          <w:sz w:val="24"/>
          <w:szCs w:val="24"/>
        </w:rPr>
        <w:t>恒达光学食堂油烟净化系统改造</w:t>
      </w:r>
      <w:r>
        <w:rPr>
          <w:rFonts w:hint="eastAsia" w:asciiTheme="majorEastAsia" w:hAnsiTheme="majorEastAsia" w:eastAsiaTheme="majorEastAsia"/>
          <w:sz w:val="24"/>
          <w:szCs w:val="24"/>
        </w:rPr>
        <w:t>项目</w:t>
      </w:r>
      <w:r>
        <w:rPr>
          <w:rFonts w:hint="eastAsia" w:cs="宋体" w:asciiTheme="majorEastAsia" w:hAnsiTheme="majorEastAsia" w:eastAsiaTheme="majorEastAsia"/>
          <w:color w:val="000000"/>
          <w:kern w:val="0"/>
          <w:sz w:val="24"/>
          <w:szCs w:val="24"/>
        </w:rPr>
        <w:t>报价邀请函》</w:t>
      </w:r>
      <w:r>
        <w:rPr>
          <w:rFonts w:cs="宋体" w:asciiTheme="majorEastAsia" w:hAnsiTheme="majorEastAsia" w:eastAsiaTheme="majorEastAsia"/>
          <w:color w:val="000000"/>
          <w:kern w:val="0"/>
          <w:sz w:val="24"/>
          <w:szCs w:val="24"/>
        </w:rPr>
        <w:t>文件后，我方决定参与</w:t>
      </w:r>
      <w:r>
        <w:rPr>
          <w:rFonts w:hint="eastAsia" w:cs="宋体" w:asciiTheme="majorEastAsia" w:hAnsiTheme="majorEastAsia" w:eastAsiaTheme="majorEastAsia"/>
          <w:color w:val="000000"/>
          <w:kern w:val="0"/>
          <w:sz w:val="24"/>
          <w:szCs w:val="24"/>
        </w:rPr>
        <w:t>报价</w:t>
      </w:r>
      <w:r>
        <w:rPr>
          <w:rFonts w:cs="宋体" w:asciiTheme="majorEastAsia" w:hAnsiTheme="majorEastAsia" w:eastAsiaTheme="majorEastAsia"/>
          <w:color w:val="000000"/>
          <w:kern w:val="0"/>
          <w:sz w:val="24"/>
          <w:szCs w:val="24"/>
        </w:rPr>
        <w:t>，我方保证所提供的全部报价和其它证明文件的真实性、合法性，并愿赔偿因上述报价和其它证明文件的瑕疵所蒙受的全部经济损失。</w:t>
      </w: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rPr>
      </w:pPr>
    </w:p>
    <w:p>
      <w:pPr>
        <w:widowControl/>
        <w:shd w:val="clear" w:color="auto" w:fill="FFFFFF"/>
        <w:spacing w:line="360" w:lineRule="atLeast"/>
        <w:ind w:firstLine="480"/>
        <w:jc w:val="left"/>
        <w:rPr>
          <w:rFonts w:ascii="宋体" w:hAnsi="宋体" w:cs="宋体"/>
          <w:color w:val="000000"/>
          <w:kern w:val="0"/>
          <w:sz w:val="24"/>
          <w:szCs w:val="24"/>
          <w:u w:val="single"/>
        </w:rPr>
      </w:pPr>
      <w:r>
        <w:rPr>
          <w:rFonts w:hint="eastAsia" w:ascii="宋体" w:hAnsi="宋体" w:cs="宋体"/>
          <w:color w:val="000000"/>
          <w:kern w:val="0"/>
          <w:sz w:val="24"/>
          <w:szCs w:val="24"/>
        </w:rPr>
        <w:t>报价单位</w:t>
      </w:r>
      <w:r>
        <w:rPr>
          <w:rFonts w:ascii="宋体" w:hAnsi="宋体" w:cs="宋体"/>
          <w:color w:val="000000"/>
          <w:kern w:val="0"/>
          <w:sz w:val="24"/>
          <w:szCs w:val="24"/>
        </w:rPr>
        <w:t>（盖章）：</w:t>
      </w:r>
      <w:r>
        <w:rPr>
          <w:rFonts w:hint="eastAsia" w:ascii="宋体" w:hAnsi="宋体" w:cs="宋体"/>
          <w:color w:val="000000"/>
          <w:kern w:val="0"/>
          <w:sz w:val="24"/>
          <w:szCs w:val="24"/>
          <w:u w:val="single"/>
        </w:rPr>
        <w:t xml:space="preserve">                               </w:t>
      </w:r>
    </w:p>
    <w:p>
      <w:pPr>
        <w:widowControl/>
        <w:shd w:val="clear" w:color="auto" w:fill="FFFFFF"/>
        <w:spacing w:line="360" w:lineRule="atLeast"/>
        <w:ind w:firstLine="480"/>
        <w:jc w:val="left"/>
        <w:rPr>
          <w:rFonts w:ascii="宋体" w:hAnsi="宋体" w:cs="宋体"/>
          <w:color w:val="000000"/>
          <w:kern w:val="0"/>
          <w:sz w:val="24"/>
          <w:szCs w:val="24"/>
          <w:u w:val="single"/>
        </w:rPr>
      </w:pPr>
      <w:r>
        <w:rPr>
          <w:rFonts w:ascii="宋体" w:hAnsi="宋体" w:cs="宋体"/>
          <w:color w:val="000000"/>
          <w:kern w:val="0"/>
          <w:sz w:val="24"/>
          <w:szCs w:val="24"/>
        </w:rPr>
        <w:t>法定代表人（签字）：</w:t>
      </w:r>
      <w:r>
        <w:rPr>
          <w:rFonts w:hint="eastAsia" w:ascii="宋体" w:hAnsi="宋体" w:cs="宋体"/>
          <w:color w:val="000000"/>
          <w:kern w:val="0"/>
          <w:sz w:val="24"/>
          <w:szCs w:val="24"/>
          <w:u w:val="single"/>
        </w:rPr>
        <w:t xml:space="preserve">                             </w:t>
      </w:r>
    </w:p>
    <w:p>
      <w:pPr>
        <w:widowControl/>
        <w:shd w:val="clear" w:color="auto" w:fill="FFFFFF"/>
        <w:spacing w:line="360" w:lineRule="atLeast"/>
        <w:ind w:firstLine="480"/>
        <w:jc w:val="left"/>
        <w:rPr>
          <w:rFonts w:ascii="宋体" w:hAnsi="宋体" w:cs="宋体"/>
          <w:color w:val="000000"/>
          <w:kern w:val="0"/>
          <w:sz w:val="24"/>
          <w:szCs w:val="24"/>
        </w:rPr>
      </w:pPr>
      <w:r>
        <w:rPr>
          <w:rFonts w:ascii="宋体" w:hAnsi="宋体" w:cs="宋体"/>
          <w:color w:val="000000"/>
          <w:kern w:val="0"/>
          <w:sz w:val="24"/>
          <w:szCs w:val="24"/>
        </w:rPr>
        <w:t>出具日期：</w:t>
      </w:r>
      <w:r>
        <w:rPr>
          <w:rFonts w:hint="eastAsia" w:ascii="宋体" w:hAnsi="宋体" w:cs="宋体"/>
          <w:color w:val="000000"/>
          <w:kern w:val="0"/>
          <w:sz w:val="24"/>
          <w:szCs w:val="24"/>
          <w:u w:val="single"/>
        </w:rPr>
        <w:t xml:space="preserve">         </w:t>
      </w:r>
      <w:r>
        <w:rPr>
          <w:rFonts w:ascii="宋体" w:hAnsi="宋体" w:cs="宋体"/>
          <w:color w:val="000000"/>
          <w:kern w:val="0"/>
          <w:sz w:val="24"/>
          <w:szCs w:val="24"/>
        </w:rPr>
        <w:t>年</w:t>
      </w:r>
      <w:r>
        <w:rPr>
          <w:rFonts w:hint="eastAsia" w:ascii="宋体" w:hAnsi="宋体" w:cs="宋体"/>
          <w:color w:val="000000"/>
          <w:kern w:val="0"/>
          <w:sz w:val="24"/>
          <w:szCs w:val="24"/>
          <w:u w:val="single"/>
        </w:rPr>
        <w:t xml:space="preserve">    </w:t>
      </w:r>
      <w:r>
        <w:rPr>
          <w:rFonts w:ascii="宋体" w:hAnsi="宋体" w:cs="宋体"/>
          <w:color w:val="000000"/>
          <w:kern w:val="0"/>
          <w:sz w:val="24"/>
          <w:szCs w:val="24"/>
        </w:rPr>
        <w:t>月</w:t>
      </w:r>
      <w:r>
        <w:rPr>
          <w:rFonts w:hint="eastAsia" w:ascii="宋体" w:hAnsi="宋体" w:cs="宋体"/>
          <w:color w:val="000000"/>
          <w:kern w:val="0"/>
          <w:sz w:val="24"/>
          <w:szCs w:val="24"/>
          <w:u w:val="single"/>
        </w:rPr>
        <w:t xml:space="preserve">    </w:t>
      </w:r>
      <w:r>
        <w:rPr>
          <w:rFonts w:ascii="宋体" w:hAnsi="宋体" w:cs="宋体"/>
          <w:color w:val="000000"/>
          <w:kern w:val="0"/>
          <w:sz w:val="24"/>
          <w:szCs w:val="24"/>
        </w:rPr>
        <w:t>日</w:t>
      </w:r>
    </w:p>
    <w:p>
      <w:pPr>
        <w:spacing w:line="520" w:lineRule="exact"/>
        <w:rPr>
          <w:rFonts w:ascii="宋体" w:hAnsi="宋体" w:cs="宋体"/>
          <w:b/>
          <w:color w:val="000000"/>
          <w:kern w:val="0"/>
          <w:sz w:val="24"/>
        </w:rPr>
      </w:pPr>
      <w:r>
        <w:rPr>
          <w:rFonts w:ascii="宋体" w:hAnsi="宋体" w:cs="宋体"/>
          <w:b/>
          <w:color w:val="000000"/>
          <w:kern w:val="0"/>
          <w:sz w:val="24"/>
        </w:rPr>
        <w:br w:type="page"/>
      </w:r>
      <w:r>
        <w:rPr>
          <w:rFonts w:hint="eastAsia"/>
        </w:rPr>
        <w:t>附件二</w:t>
      </w:r>
    </w:p>
    <w:p>
      <w:pPr>
        <w:widowControl/>
        <w:spacing w:line="420" w:lineRule="exact"/>
        <w:jc w:val="left"/>
        <w:rPr>
          <w:rFonts w:ascii="宋体" w:hAnsi="宋体" w:cs="宋体"/>
          <w:b/>
          <w:color w:val="000000"/>
          <w:kern w:val="0"/>
          <w:sz w:val="24"/>
        </w:rPr>
      </w:pPr>
    </w:p>
    <w:p>
      <w:pPr>
        <w:widowControl/>
        <w:spacing w:line="420" w:lineRule="exact"/>
        <w:ind w:firstLine="2482" w:firstLineChars="850"/>
        <w:jc w:val="left"/>
        <w:rPr>
          <w:rFonts w:ascii="宋体" w:hAnsi="宋体" w:cs="宋体"/>
          <w:b/>
          <w:color w:val="000000"/>
          <w:kern w:val="0"/>
          <w:sz w:val="24"/>
        </w:rPr>
      </w:pPr>
      <w:r>
        <w:rPr>
          <w:rFonts w:hint="eastAsia" w:ascii="宋体" w:hAnsi="宋体" w:cs="宋体"/>
          <w:b/>
          <w:color w:val="000000"/>
          <w:spacing w:val="26"/>
          <w:kern w:val="0"/>
          <w:sz w:val="24"/>
        </w:rPr>
        <w:t>法人代表授权人</w:t>
      </w:r>
    </w:p>
    <w:p>
      <w:pPr>
        <w:widowControl/>
        <w:spacing w:line="420" w:lineRule="exact"/>
        <w:ind w:firstLine="600" w:firstLineChars="250"/>
        <w:jc w:val="left"/>
        <w:rPr>
          <w:rFonts w:ascii="宋体" w:hAnsi="宋体" w:cs="宋体"/>
          <w:color w:val="000000"/>
          <w:kern w:val="0"/>
          <w:sz w:val="24"/>
        </w:rPr>
      </w:pPr>
    </w:p>
    <w:p>
      <w:pPr>
        <w:widowControl/>
        <w:spacing w:line="420" w:lineRule="exact"/>
        <w:ind w:firstLine="600" w:firstLineChars="250"/>
        <w:jc w:val="left"/>
        <w:rPr>
          <w:rFonts w:ascii="宋体" w:hAnsi="宋体" w:cs="宋体"/>
          <w:b/>
          <w:bCs/>
          <w:color w:val="000000"/>
          <w:kern w:val="0"/>
          <w:sz w:val="24"/>
          <w:u w:val="single"/>
        </w:rPr>
      </w:pPr>
      <w:r>
        <w:rPr>
          <w:rFonts w:hint="eastAsia" w:ascii="宋体" w:hAnsi="宋体" w:cs="宋体"/>
          <w:color w:val="000000"/>
          <w:kern w:val="0"/>
          <w:sz w:val="24"/>
        </w:rPr>
        <w:t>本授权书声明：在本书上签字的 （公司名称）（法定代表人姓名、职务）代表本公司任命在本书上签字的 （被授权人姓名、职务）为本公司的合法代理人，在 项目报价中，以本公司的名义签署报价文件，进行谈判、签署合同和处理与之有关的一切事宜。</w:t>
      </w:r>
    </w:p>
    <w:p>
      <w:pPr>
        <w:widowControl/>
        <w:spacing w:line="420" w:lineRule="exact"/>
        <w:jc w:val="left"/>
        <w:rPr>
          <w:rFonts w:ascii="宋体" w:hAnsi="宋体" w:cs="宋体"/>
          <w:b/>
          <w:color w:val="000000"/>
          <w:kern w:val="0"/>
          <w:sz w:val="24"/>
        </w:rPr>
      </w:pPr>
      <w:r>
        <w:rPr>
          <w:rFonts w:hint="eastAsia" w:ascii="宋体" w:hAnsi="宋体" w:cs="宋体"/>
          <w:color w:val="000000"/>
          <w:kern w:val="0"/>
          <w:sz w:val="24"/>
        </w:rPr>
        <w:t>被授权人：（签字）</w:t>
      </w:r>
      <w:r>
        <w:rPr>
          <w:rFonts w:hint="eastAsia" w:ascii="宋体" w:hAnsi="宋体" w:cs="宋体"/>
          <w:color w:val="000000"/>
          <w:kern w:val="0"/>
          <w:sz w:val="24"/>
          <w:u w:val="single"/>
        </w:rPr>
        <w:t xml:space="preserve">            </w:t>
      </w:r>
      <w:r>
        <w:rPr>
          <w:rFonts w:hint="eastAsia" w:ascii="宋体" w:hAnsi="宋体" w:cs="宋体"/>
          <w:color w:val="000000"/>
          <w:kern w:val="0"/>
          <w:sz w:val="24"/>
        </w:rPr>
        <w:t>性 别：</w:t>
      </w:r>
      <w:r>
        <w:rPr>
          <w:rFonts w:hint="eastAsia" w:ascii="宋体" w:hAnsi="宋体" w:cs="宋体"/>
          <w:color w:val="000000"/>
          <w:kern w:val="0"/>
          <w:sz w:val="24"/>
          <w:u w:val="single"/>
        </w:rPr>
        <w:t xml:space="preserve">        </w:t>
      </w:r>
      <w:r>
        <w:rPr>
          <w:rFonts w:hint="eastAsia" w:ascii="宋体" w:hAnsi="宋体" w:cs="宋体"/>
          <w:color w:val="000000"/>
          <w:kern w:val="0"/>
          <w:sz w:val="24"/>
        </w:rPr>
        <w:t>年龄：</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身份证号码：</w:t>
      </w:r>
      <w:r>
        <w:rPr>
          <w:rFonts w:hint="eastAsia" w:ascii="宋体" w:hAnsi="宋体" w:cs="宋体"/>
          <w:color w:val="000000"/>
          <w:kern w:val="0"/>
          <w:sz w:val="24"/>
          <w:u w:val="single"/>
        </w:rPr>
        <w:t xml:space="preserve">                                </w:t>
      </w:r>
    </w:p>
    <w:p>
      <w:pPr>
        <w:widowControl/>
        <w:spacing w:line="420" w:lineRule="exact"/>
        <w:jc w:val="left"/>
        <w:rPr>
          <w:rFonts w:ascii="宋体" w:hAnsi="宋体" w:cs="宋体"/>
          <w:b/>
          <w:color w:val="000000"/>
          <w:kern w:val="0"/>
          <w:sz w:val="24"/>
          <w:u w:val="single"/>
        </w:rPr>
      </w:pPr>
      <w:r>
        <w:rPr>
          <w:rFonts w:hint="eastAsia" w:ascii="宋体" w:hAnsi="宋体" w:cs="宋体"/>
          <w:color w:val="000000"/>
          <w:kern w:val="0"/>
          <w:sz w:val="24"/>
        </w:rPr>
        <w:t>联系电话：</w:t>
      </w:r>
      <w:r>
        <w:rPr>
          <w:rFonts w:hint="eastAsia" w:ascii="宋体" w:hAnsi="宋体" w:cs="宋体"/>
          <w:color w:val="000000"/>
          <w:kern w:val="0"/>
          <w:sz w:val="24"/>
          <w:u w:val="single"/>
        </w:rPr>
        <w:t xml:space="preserve">                    </w:t>
      </w:r>
      <w:r>
        <w:rPr>
          <w:rFonts w:hint="eastAsia" w:ascii="宋体" w:hAnsi="宋体" w:cs="宋体"/>
          <w:color w:val="000000"/>
          <w:kern w:val="0"/>
          <w:sz w:val="24"/>
        </w:rPr>
        <w:t>手 机：</w:t>
      </w:r>
      <w:r>
        <w:rPr>
          <w:rFonts w:hint="eastAsia" w:ascii="宋体" w:hAnsi="宋体" w:cs="宋体"/>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公司名称：</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 （盖公司章）</w:t>
      </w:r>
    </w:p>
    <w:p>
      <w:pPr>
        <w:widowControl/>
        <w:spacing w:line="420" w:lineRule="exact"/>
        <w:jc w:val="left"/>
        <w:rPr>
          <w:rFonts w:ascii="宋体" w:hAnsi="宋体" w:cs="宋体"/>
          <w:color w:val="000000"/>
          <w:kern w:val="0"/>
          <w:sz w:val="24"/>
          <w:u w:val="single"/>
        </w:rPr>
      </w:pPr>
      <w:r>
        <w:rPr>
          <w:rFonts w:hint="eastAsia" w:ascii="宋体" w:hAnsi="宋体" w:cs="宋体"/>
          <w:color w:val="000000"/>
          <w:kern w:val="0"/>
          <w:sz w:val="24"/>
        </w:rPr>
        <w:t>地    址：</w:t>
      </w:r>
      <w:r>
        <w:rPr>
          <w:rFonts w:hint="eastAsia" w:ascii="宋体" w:hAnsi="宋体" w:cs="宋体"/>
          <w:color w:val="000000"/>
          <w:kern w:val="0"/>
          <w:sz w:val="24"/>
          <w:u w:val="single"/>
        </w:rPr>
        <w:t xml:space="preserve">                                               </w:t>
      </w:r>
    </w:p>
    <w:p>
      <w:pPr>
        <w:widowControl/>
        <w:spacing w:line="420" w:lineRule="exact"/>
        <w:jc w:val="left"/>
        <w:rPr>
          <w:rFonts w:ascii="宋体" w:hAnsi="宋体" w:cs="宋体"/>
          <w:color w:val="000000"/>
          <w:kern w:val="0"/>
          <w:sz w:val="24"/>
        </w:rPr>
      </w:pPr>
      <w:r>
        <w:rPr>
          <w:rFonts w:hint="eastAsia" w:ascii="宋体" w:hAnsi="宋体" w:cs="宋体"/>
          <w:color w:val="000000"/>
          <w:kern w:val="0"/>
          <w:sz w:val="24"/>
        </w:rPr>
        <w:t>法定代表人：（签字）</w:t>
      </w:r>
      <w:r>
        <w:rPr>
          <w:rFonts w:hint="eastAsia" w:ascii="宋体" w:hAnsi="宋体" w:cs="宋体"/>
          <w:color w:val="000000"/>
          <w:kern w:val="0"/>
          <w:sz w:val="24"/>
          <w:u w:val="single"/>
        </w:rPr>
        <w:t xml:space="preserve">                 </w:t>
      </w:r>
      <w:r>
        <w:rPr>
          <w:rFonts w:hint="eastAsia" w:ascii="宋体" w:hAnsi="宋体" w:cs="宋体"/>
          <w:color w:val="000000"/>
          <w:kern w:val="0"/>
          <w:sz w:val="24"/>
        </w:rPr>
        <w:t xml:space="preserve"> </w:t>
      </w:r>
    </w:p>
    <w:p>
      <w:pPr>
        <w:widowControl/>
        <w:spacing w:line="420" w:lineRule="exact"/>
        <w:jc w:val="left"/>
        <w:rPr>
          <w:rFonts w:ascii="宋体" w:hAnsi="宋体" w:cs="宋体"/>
          <w:color w:val="000000"/>
          <w:kern w:val="0"/>
          <w:sz w:val="24"/>
          <w:u w:val="single"/>
        </w:rPr>
      </w:pPr>
      <w:r>
        <w:rPr>
          <w:rFonts w:hint="eastAsia" w:ascii="宋体" w:hAnsi="宋体" w:cs="宋体"/>
          <w:color w:val="000000"/>
          <w:kern w:val="0"/>
          <w:sz w:val="24"/>
        </w:rPr>
        <w:t>联系电话：</w:t>
      </w:r>
      <w:r>
        <w:rPr>
          <w:rFonts w:hint="eastAsia" w:ascii="宋体" w:hAnsi="宋体" w:cs="宋体"/>
          <w:color w:val="000000"/>
          <w:kern w:val="0"/>
          <w:sz w:val="24"/>
          <w:u w:val="single"/>
        </w:rPr>
        <w:t xml:space="preserve">                    </w:t>
      </w:r>
      <w:r>
        <w:rPr>
          <w:rFonts w:hint="eastAsia" w:ascii="宋体" w:hAnsi="宋体" w:cs="宋体"/>
          <w:color w:val="000000"/>
          <w:kern w:val="0"/>
          <w:sz w:val="24"/>
        </w:rPr>
        <w:t>手 机：</w:t>
      </w:r>
      <w:r>
        <w:rPr>
          <w:rFonts w:hint="eastAsia" w:ascii="宋体" w:hAnsi="宋体" w:cs="宋体"/>
          <w:color w:val="000000"/>
          <w:kern w:val="0"/>
          <w:sz w:val="24"/>
          <w:u w:val="single"/>
        </w:rPr>
        <w:t xml:space="preserve">                    </w:t>
      </w:r>
    </w:p>
    <w:p>
      <w:pPr>
        <w:widowControl/>
        <w:wordWrap w:val="0"/>
        <w:spacing w:line="420" w:lineRule="exact"/>
        <w:jc w:val="right"/>
        <w:rPr>
          <w:rFonts w:hint="eastAsia" w:ascii="宋体" w:hAnsi="宋体" w:cs="宋体"/>
          <w:color w:val="000000"/>
          <w:kern w:val="0"/>
          <w:sz w:val="24"/>
        </w:rPr>
      </w:pPr>
    </w:p>
    <w:p>
      <w:pPr>
        <w:widowControl/>
        <w:wordWrap w:val="0"/>
        <w:spacing w:line="420" w:lineRule="exact"/>
        <w:jc w:val="right"/>
        <w:rPr>
          <w:rFonts w:ascii="宋体" w:hAnsi="宋体" w:cs="宋体"/>
          <w:color w:val="000000"/>
          <w:kern w:val="0"/>
          <w:sz w:val="24"/>
        </w:rPr>
      </w:pPr>
      <w:r>
        <w:rPr>
          <w:rFonts w:hint="eastAsia" w:ascii="宋体" w:hAnsi="宋体" w:cs="宋体"/>
          <w:color w:val="000000"/>
          <w:kern w:val="0"/>
          <w:sz w:val="24"/>
        </w:rPr>
        <w:t>日    期：</w:t>
      </w:r>
      <w:r>
        <w:rPr>
          <w:rFonts w:hint="eastAsia" w:ascii="宋体" w:hAnsi="宋体" w:cs="宋体"/>
          <w:color w:val="000000"/>
          <w:kern w:val="0"/>
          <w:sz w:val="24"/>
          <w:u w:val="single"/>
        </w:rPr>
        <w:t xml:space="preserve">         </w:t>
      </w:r>
      <w:r>
        <w:rPr>
          <w:rFonts w:hint="eastAsia" w:ascii="宋体" w:hAnsi="宋体" w:cs="宋体"/>
          <w:color w:val="000000"/>
          <w:kern w:val="0"/>
          <w:sz w:val="24"/>
        </w:rPr>
        <w:t>年</w:t>
      </w:r>
      <w:r>
        <w:rPr>
          <w:rFonts w:hint="eastAsia" w:ascii="宋体" w:hAnsi="宋体" w:cs="宋体"/>
          <w:color w:val="000000"/>
          <w:kern w:val="0"/>
          <w:sz w:val="24"/>
          <w:u w:val="single"/>
        </w:rPr>
        <w:t xml:space="preserve">    </w:t>
      </w:r>
      <w:r>
        <w:rPr>
          <w:rFonts w:hint="eastAsia" w:ascii="宋体" w:hAnsi="宋体" w:cs="宋体"/>
          <w:color w:val="000000"/>
          <w:kern w:val="0"/>
          <w:sz w:val="24"/>
        </w:rPr>
        <w:t>月</w:t>
      </w:r>
      <w:r>
        <w:rPr>
          <w:rFonts w:hint="eastAsia" w:ascii="宋体" w:hAnsi="宋体" w:cs="宋体"/>
          <w:color w:val="000000"/>
          <w:kern w:val="0"/>
          <w:sz w:val="24"/>
          <w:u w:val="single"/>
        </w:rPr>
        <w:t xml:space="preserve">    </w:t>
      </w:r>
      <w:r>
        <w:rPr>
          <w:rFonts w:hint="eastAsia" w:ascii="宋体" w:hAnsi="宋体" w:cs="宋体"/>
          <w:color w:val="000000"/>
          <w:kern w:val="0"/>
          <w:sz w:val="24"/>
        </w:rPr>
        <w:t>日</w:t>
      </w:r>
    </w:p>
    <w:p>
      <w:pPr>
        <w:spacing w:line="520" w:lineRule="exact"/>
      </w:pPr>
      <w:r>
        <w:rPr>
          <w:color w:val="000000"/>
        </w:rPr>
        <w:br w:type="page"/>
      </w:r>
      <w:r>
        <w:rPr>
          <w:rFonts w:hint="eastAsia"/>
        </w:rPr>
        <w:t>附件三：报价函</w:t>
      </w:r>
      <w:r>
        <w:t>格式</w:t>
      </w:r>
    </w:p>
    <w:p>
      <w:pPr>
        <w:spacing w:line="520" w:lineRule="exact"/>
        <w:jc w:val="center"/>
        <w:rPr>
          <w:b/>
          <w:sz w:val="44"/>
          <w:szCs w:val="44"/>
        </w:rPr>
      </w:pPr>
      <w:r>
        <w:rPr>
          <w:rFonts w:hint="eastAsia"/>
          <w:b/>
          <w:sz w:val="44"/>
          <w:szCs w:val="44"/>
        </w:rPr>
        <w:t>报 价 函</w:t>
      </w:r>
    </w:p>
    <w:p>
      <w:pPr>
        <w:spacing w:line="360" w:lineRule="exact"/>
        <w:rPr>
          <w:sz w:val="24"/>
        </w:rPr>
      </w:pPr>
    </w:p>
    <w:p>
      <w:pPr>
        <w:spacing w:line="360" w:lineRule="auto"/>
        <w:rPr>
          <w:sz w:val="24"/>
        </w:rPr>
      </w:pPr>
      <w:r>
        <w:rPr>
          <w:sz w:val="24"/>
        </w:rPr>
        <w:t>致：</w:t>
      </w:r>
      <w:r>
        <w:rPr>
          <w:rFonts w:hint="eastAsia"/>
          <w:sz w:val="24"/>
          <w:u w:val="single"/>
        </w:rPr>
        <w:t>成都恒达光学有限公司</w:t>
      </w:r>
    </w:p>
    <w:p>
      <w:pPr>
        <w:spacing w:line="360" w:lineRule="auto"/>
        <w:ind w:firstLine="480" w:firstLineChars="200"/>
        <w:rPr>
          <w:sz w:val="24"/>
        </w:rPr>
      </w:pPr>
      <w:r>
        <w:rPr>
          <w:sz w:val="24"/>
        </w:rPr>
        <w:t>根据贵</w:t>
      </w:r>
      <w:r>
        <w:rPr>
          <w:rFonts w:hint="eastAsia"/>
          <w:sz w:val="24"/>
        </w:rPr>
        <w:t>公司</w:t>
      </w:r>
      <w:r>
        <w:rPr>
          <w:rFonts w:hint="eastAsia" w:ascii="宋体" w:hAnsi="宋体" w:cs="宋体"/>
          <w:bCs/>
          <w:color w:val="000000"/>
          <w:kern w:val="0"/>
          <w:sz w:val="24"/>
          <w:szCs w:val="24"/>
        </w:rPr>
        <w:t>食堂油烟净化系统改造</w:t>
      </w:r>
      <w:r>
        <w:rPr>
          <w:sz w:val="24"/>
        </w:rPr>
        <w:t>项目的</w:t>
      </w:r>
      <w:r>
        <w:rPr>
          <w:rFonts w:hint="eastAsia"/>
          <w:sz w:val="24"/>
        </w:rPr>
        <w:t>报价</w:t>
      </w:r>
      <w:r>
        <w:rPr>
          <w:sz w:val="24"/>
        </w:rPr>
        <w:t>邀请</w:t>
      </w:r>
      <w:r>
        <w:rPr>
          <w:rFonts w:hint="eastAsia"/>
          <w:sz w:val="24"/>
        </w:rPr>
        <w:t>函</w:t>
      </w:r>
      <w:r>
        <w:rPr>
          <w:sz w:val="24"/>
        </w:rPr>
        <w:t>，</w:t>
      </w:r>
      <w:r>
        <w:rPr>
          <w:rFonts w:hint="eastAsia"/>
          <w:sz w:val="24"/>
        </w:rPr>
        <w:t>授权</w:t>
      </w:r>
      <w:r>
        <w:rPr>
          <w:sz w:val="24"/>
        </w:rPr>
        <w:t>代表______________________（全名、职务）经正式授权并代表</w:t>
      </w:r>
      <w:r>
        <w:rPr>
          <w:rFonts w:hint="eastAsia"/>
          <w:sz w:val="24"/>
        </w:rPr>
        <w:t>我公司</w:t>
      </w:r>
      <w:r>
        <w:rPr>
          <w:sz w:val="24"/>
        </w:rPr>
        <w:t>____________________（</w:t>
      </w:r>
      <w:r>
        <w:rPr>
          <w:rFonts w:hint="eastAsia"/>
          <w:sz w:val="24"/>
        </w:rPr>
        <w:t>报价单位</w:t>
      </w:r>
      <w:r>
        <w:rPr>
          <w:sz w:val="24"/>
        </w:rPr>
        <w:t>名称）提交下述文件</w:t>
      </w:r>
      <w:r>
        <w:rPr>
          <w:rFonts w:hint="eastAsia"/>
          <w:sz w:val="24"/>
        </w:rPr>
        <w:t>报价资料：</w:t>
      </w:r>
      <w:r>
        <w:rPr>
          <w:sz w:val="24"/>
        </w:rPr>
        <w:t>（1）</w:t>
      </w:r>
      <w:r>
        <w:rPr>
          <w:rFonts w:hint="eastAsia"/>
          <w:sz w:val="24"/>
        </w:rPr>
        <w:t>报价</w:t>
      </w:r>
      <w:r>
        <w:rPr>
          <w:sz w:val="24"/>
        </w:rPr>
        <w:t>一览表（2）</w:t>
      </w:r>
      <w:r>
        <w:rPr>
          <w:rFonts w:hint="eastAsia"/>
          <w:sz w:val="24"/>
        </w:rPr>
        <w:t>配置明细表</w:t>
      </w:r>
      <w:r>
        <w:rPr>
          <w:sz w:val="24"/>
        </w:rPr>
        <w:t>（</w:t>
      </w:r>
      <w:r>
        <w:rPr>
          <w:rFonts w:hint="eastAsia"/>
          <w:sz w:val="24"/>
        </w:rPr>
        <w:t>3</w:t>
      </w:r>
      <w:r>
        <w:rPr>
          <w:sz w:val="24"/>
        </w:rPr>
        <w:t>）</w:t>
      </w:r>
      <w:r>
        <w:rPr>
          <w:rFonts w:hint="eastAsia"/>
          <w:sz w:val="24"/>
        </w:rPr>
        <w:t>有关</w:t>
      </w:r>
      <w:r>
        <w:rPr>
          <w:sz w:val="24"/>
        </w:rPr>
        <w:t>资格证明文件。</w:t>
      </w:r>
      <w:r>
        <w:rPr>
          <w:rFonts w:hint="eastAsia"/>
          <w:sz w:val="24"/>
        </w:rPr>
        <w:t>并承诺如下：</w:t>
      </w:r>
    </w:p>
    <w:p>
      <w:pPr>
        <w:spacing w:line="360" w:lineRule="auto"/>
        <w:ind w:firstLine="480" w:firstLineChars="200"/>
        <w:rPr>
          <w:sz w:val="24"/>
        </w:rPr>
      </w:pPr>
      <w:r>
        <w:rPr>
          <w:sz w:val="24"/>
        </w:rPr>
        <w:t>1</w:t>
      </w:r>
      <w:r>
        <w:rPr>
          <w:rFonts w:hint="eastAsia"/>
          <w:sz w:val="24"/>
        </w:rPr>
        <w:t>.</w:t>
      </w:r>
      <w:r>
        <w:rPr>
          <w:sz w:val="24"/>
        </w:rPr>
        <w:t>所附报价表中规定的应提供和交付的货物</w:t>
      </w:r>
      <w:r>
        <w:rPr>
          <w:rFonts w:hint="eastAsia"/>
          <w:sz w:val="24"/>
        </w:rPr>
        <w:t>报价</w:t>
      </w:r>
      <w:r>
        <w:rPr>
          <w:sz w:val="24"/>
        </w:rPr>
        <w:t>总价</w:t>
      </w:r>
      <w:r>
        <w:rPr>
          <w:rFonts w:hint="eastAsia"/>
          <w:sz w:val="24"/>
        </w:rPr>
        <w:t>（含税率为%税）</w:t>
      </w:r>
      <w:r>
        <w:rPr>
          <w:sz w:val="24"/>
        </w:rPr>
        <w:t>为人民币_______元</w:t>
      </w:r>
      <w:r>
        <w:rPr>
          <w:rFonts w:hint="eastAsia"/>
          <w:sz w:val="24"/>
        </w:rPr>
        <w:t>，交货期自合同签订后_____</w:t>
      </w:r>
      <w:r>
        <w:rPr>
          <w:sz w:val="24"/>
        </w:rPr>
        <w:t>个日历日</w:t>
      </w:r>
      <w:r>
        <w:rPr>
          <w:rFonts w:hint="eastAsia"/>
          <w:sz w:val="24"/>
        </w:rPr>
        <w:t>；</w:t>
      </w:r>
    </w:p>
    <w:p>
      <w:pPr>
        <w:spacing w:line="360" w:lineRule="auto"/>
        <w:ind w:firstLine="480" w:firstLineChars="200"/>
        <w:rPr>
          <w:sz w:val="24"/>
        </w:rPr>
      </w:pPr>
      <w:r>
        <w:rPr>
          <w:sz w:val="24"/>
        </w:rPr>
        <w:t>2</w:t>
      </w:r>
      <w:r>
        <w:rPr>
          <w:rFonts w:hint="eastAsia"/>
          <w:sz w:val="24"/>
        </w:rPr>
        <w:t>.我公司若被选中，</w:t>
      </w:r>
      <w:r>
        <w:rPr>
          <w:sz w:val="24"/>
        </w:rPr>
        <w:t>将按</w:t>
      </w:r>
      <w:r>
        <w:rPr>
          <w:rFonts w:hint="eastAsia"/>
          <w:sz w:val="24"/>
        </w:rPr>
        <w:t>双方约定严格</w:t>
      </w:r>
      <w:r>
        <w:rPr>
          <w:sz w:val="24"/>
        </w:rPr>
        <w:t>履行合同责任和义务</w:t>
      </w:r>
      <w:r>
        <w:rPr>
          <w:rFonts w:hint="eastAsia"/>
          <w:sz w:val="24"/>
        </w:rPr>
        <w:t>；</w:t>
      </w:r>
    </w:p>
    <w:p>
      <w:pPr>
        <w:spacing w:line="360" w:lineRule="auto"/>
        <w:ind w:firstLine="480" w:firstLineChars="200"/>
        <w:rPr>
          <w:sz w:val="24"/>
        </w:rPr>
      </w:pPr>
      <w:r>
        <w:rPr>
          <w:rFonts w:hint="eastAsia"/>
          <w:sz w:val="24"/>
        </w:rPr>
        <w:t>3.报价有效期为报价截至日后的</w:t>
      </w:r>
      <w:r>
        <w:rPr>
          <w:sz w:val="24"/>
        </w:rPr>
        <w:t>_______个日历日</w:t>
      </w:r>
      <w:r>
        <w:rPr>
          <w:rFonts w:hint="eastAsia"/>
          <w:sz w:val="24"/>
        </w:rPr>
        <w:t>；</w:t>
      </w:r>
    </w:p>
    <w:p>
      <w:pPr>
        <w:spacing w:line="360" w:lineRule="auto"/>
        <w:ind w:firstLine="480" w:firstLineChars="200"/>
        <w:rPr>
          <w:sz w:val="24"/>
        </w:rPr>
      </w:pPr>
    </w:p>
    <w:p>
      <w:pPr>
        <w:spacing w:line="360" w:lineRule="auto"/>
        <w:ind w:firstLine="480" w:firstLineChars="200"/>
        <w:rPr>
          <w:sz w:val="24"/>
        </w:rPr>
      </w:pPr>
      <w:r>
        <w:rPr>
          <w:sz w:val="24"/>
        </w:rPr>
        <w:t>与本投标有关的一切正式往来通讯请寄：</w:t>
      </w:r>
    </w:p>
    <w:p>
      <w:pPr>
        <w:spacing w:line="360" w:lineRule="auto"/>
        <w:ind w:firstLine="480" w:firstLineChars="200"/>
        <w:rPr>
          <w:sz w:val="24"/>
        </w:rPr>
      </w:pPr>
      <w:r>
        <w:rPr>
          <w:sz w:val="24"/>
        </w:rPr>
        <w:t>地址：____________________</w:t>
      </w:r>
      <w:r>
        <w:rPr>
          <w:rFonts w:hint="eastAsia"/>
          <w:sz w:val="24"/>
        </w:rPr>
        <w:t xml:space="preserve">；     </w:t>
      </w:r>
      <w:r>
        <w:rPr>
          <w:sz w:val="24"/>
        </w:rPr>
        <w:t xml:space="preserve"> 邮编：_____________</w:t>
      </w:r>
      <w:r>
        <w:rPr>
          <w:rFonts w:hint="eastAsia"/>
          <w:sz w:val="24"/>
        </w:rPr>
        <w:t>；</w:t>
      </w:r>
    </w:p>
    <w:p>
      <w:pPr>
        <w:spacing w:line="360" w:lineRule="auto"/>
        <w:ind w:firstLine="480" w:firstLineChars="200"/>
        <w:rPr>
          <w:sz w:val="24"/>
        </w:rPr>
      </w:pPr>
      <w:r>
        <w:rPr>
          <w:sz w:val="24"/>
        </w:rPr>
        <w:t>电话：____________________</w:t>
      </w:r>
      <w:r>
        <w:rPr>
          <w:rFonts w:hint="eastAsia"/>
          <w:sz w:val="24"/>
        </w:rPr>
        <w:t xml:space="preserve">；      </w:t>
      </w:r>
      <w:r>
        <w:rPr>
          <w:sz w:val="24"/>
        </w:rPr>
        <w:t>传真：_____________</w:t>
      </w:r>
      <w:r>
        <w:rPr>
          <w:rFonts w:hint="eastAsia"/>
          <w:sz w:val="24"/>
        </w:rPr>
        <w:t>；</w:t>
      </w:r>
    </w:p>
    <w:p>
      <w:pPr>
        <w:spacing w:line="360" w:lineRule="auto"/>
        <w:ind w:firstLine="480" w:firstLineChars="200"/>
        <w:rPr>
          <w:sz w:val="24"/>
        </w:rPr>
      </w:pPr>
      <w:r>
        <w:rPr>
          <w:rFonts w:hint="eastAsia"/>
          <w:sz w:val="24"/>
        </w:rPr>
        <w:t>联系人</w:t>
      </w:r>
      <w:r>
        <w:rPr>
          <w:sz w:val="24"/>
        </w:rPr>
        <w:t>：__________________</w:t>
      </w:r>
      <w:r>
        <w:rPr>
          <w:rFonts w:hint="eastAsia"/>
          <w:sz w:val="24"/>
        </w:rPr>
        <w:t>；</w:t>
      </w:r>
    </w:p>
    <w:p>
      <w:pPr>
        <w:spacing w:line="360" w:lineRule="auto"/>
        <w:rPr>
          <w:sz w:val="24"/>
        </w:rPr>
      </w:pPr>
    </w:p>
    <w:p>
      <w:pPr>
        <w:spacing w:line="440" w:lineRule="exact"/>
        <w:rPr>
          <w:sz w:val="24"/>
        </w:rPr>
      </w:pPr>
    </w:p>
    <w:p>
      <w:pPr>
        <w:spacing w:line="440" w:lineRule="exact"/>
        <w:rPr>
          <w:sz w:val="24"/>
        </w:rPr>
      </w:pPr>
    </w:p>
    <w:p>
      <w:pPr>
        <w:spacing w:line="440" w:lineRule="exact"/>
        <w:jc w:val="center"/>
        <w:rPr>
          <w:sz w:val="24"/>
        </w:rPr>
      </w:pPr>
    </w:p>
    <w:p>
      <w:pPr>
        <w:spacing w:line="440" w:lineRule="exact"/>
        <w:jc w:val="center"/>
        <w:rPr>
          <w:sz w:val="24"/>
        </w:rPr>
      </w:pPr>
    </w:p>
    <w:p>
      <w:pPr>
        <w:spacing w:line="440" w:lineRule="exact"/>
        <w:jc w:val="center"/>
        <w:rPr>
          <w:sz w:val="24"/>
        </w:rPr>
      </w:pPr>
    </w:p>
    <w:p>
      <w:pPr>
        <w:spacing w:line="440" w:lineRule="exact"/>
        <w:ind w:firstLine="2880" w:firstLineChars="1200"/>
        <w:rPr>
          <w:sz w:val="24"/>
        </w:rPr>
      </w:pPr>
    </w:p>
    <w:p>
      <w:pPr>
        <w:wordWrap w:val="0"/>
        <w:spacing w:line="440" w:lineRule="exact"/>
        <w:jc w:val="right"/>
        <w:rPr>
          <w:sz w:val="24"/>
        </w:rPr>
      </w:pPr>
      <w:r>
        <w:rPr>
          <w:sz w:val="24"/>
        </w:rPr>
        <w:t>投标人名称（公章）：__________________________</w:t>
      </w:r>
    </w:p>
    <w:p>
      <w:pPr>
        <w:wordWrap w:val="0"/>
        <w:spacing w:line="440" w:lineRule="exact"/>
        <w:jc w:val="right"/>
        <w:rPr>
          <w:sz w:val="24"/>
        </w:rPr>
      </w:pPr>
      <w:r>
        <w:rPr>
          <w:rFonts w:hint="eastAsia" w:ascii="宋体" w:hAnsi="宋体" w:cs="宋体"/>
          <w:color w:val="000000"/>
          <w:kern w:val="0"/>
          <w:sz w:val="24"/>
        </w:rPr>
        <w:t>法定代表人或其授权委托代理人（</w:t>
      </w:r>
      <w:r>
        <w:rPr>
          <w:rFonts w:hint="eastAsia"/>
          <w:sz w:val="24"/>
        </w:rPr>
        <w:t>签字）</w:t>
      </w:r>
      <w:r>
        <w:rPr>
          <w:sz w:val="24"/>
        </w:rPr>
        <w:t>：_________________</w:t>
      </w:r>
    </w:p>
    <w:p>
      <w:pPr>
        <w:spacing w:line="440" w:lineRule="exact"/>
        <w:ind w:firstLine="2880" w:firstLineChars="1200"/>
        <w:jc w:val="right"/>
        <w:rPr>
          <w:sz w:val="24"/>
        </w:rPr>
      </w:pPr>
      <w:r>
        <w:rPr>
          <w:sz w:val="24"/>
        </w:rPr>
        <w:t>日期：______年___月___日</w:t>
      </w:r>
    </w:p>
    <w:p>
      <w:pPr>
        <w:spacing w:line="520" w:lineRule="exact"/>
      </w:pPr>
    </w:p>
    <w:p>
      <w:pPr>
        <w:spacing w:line="520" w:lineRule="exact"/>
      </w:pPr>
      <w:r>
        <w:rPr>
          <w:rFonts w:hint="eastAsia"/>
        </w:rPr>
        <w:t>附件四</w:t>
      </w:r>
    </w:p>
    <w:p>
      <w:pPr>
        <w:widowControl/>
        <w:spacing w:line="420" w:lineRule="exact"/>
        <w:jc w:val="center"/>
        <w:rPr>
          <w:rFonts w:cs="宋体" w:asciiTheme="minorEastAsia" w:hAnsiTheme="minorEastAsia" w:eastAsiaTheme="minorEastAsia"/>
          <w:color w:val="000000"/>
          <w:kern w:val="0"/>
          <w:sz w:val="28"/>
          <w:szCs w:val="28"/>
        </w:rPr>
      </w:pPr>
      <w:r>
        <w:rPr>
          <w:rFonts w:hint="eastAsia" w:cs="宋体" w:asciiTheme="minorEastAsia" w:hAnsiTheme="minorEastAsia" w:eastAsiaTheme="minorEastAsia"/>
          <w:color w:val="000000"/>
          <w:kern w:val="0"/>
          <w:sz w:val="28"/>
          <w:szCs w:val="28"/>
        </w:rPr>
        <w:t>要求确认响应表</w:t>
      </w:r>
    </w:p>
    <w:tbl>
      <w:tblPr>
        <w:tblStyle w:val="18"/>
        <w:tblW w:w="101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31"/>
        <w:gridCol w:w="4253"/>
        <w:gridCol w:w="1559"/>
        <w:gridCol w:w="1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Cs w:val="21"/>
              </w:rPr>
            </w:pPr>
            <w:r>
              <w:rPr>
                <w:rFonts w:hint="eastAsia" w:ascii="宋体" w:hAnsi="宋体"/>
                <w:b/>
                <w:sz w:val="28"/>
                <w:szCs w:val="21"/>
              </w:rPr>
              <w:t>资质部分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80" w:lineRule="exact"/>
              <w:jc w:val="center"/>
              <w:rPr>
                <w:rFonts w:ascii="宋体" w:hAnsi="宋体"/>
                <w:szCs w:val="21"/>
              </w:rPr>
            </w:pPr>
            <w:r>
              <w:rPr>
                <w:rFonts w:hint="eastAsia" w:ascii="宋体" w:hAnsi="宋体"/>
                <w:szCs w:val="21"/>
              </w:rPr>
              <w:t>参与报价</w:t>
            </w:r>
            <w:r>
              <w:rPr>
                <w:rFonts w:ascii="宋体" w:hAnsi="宋体"/>
                <w:szCs w:val="21"/>
              </w:rPr>
              <w:t>须知</w:t>
            </w:r>
            <w:r>
              <w:rPr>
                <w:rFonts w:hint="eastAsia" w:ascii="宋体" w:hAnsi="宋体"/>
                <w:szCs w:val="21"/>
              </w:rPr>
              <w:t>中</w:t>
            </w:r>
            <w:r>
              <w:rPr>
                <w:rFonts w:hint="eastAsia" w:hAnsi="宋体"/>
                <w:color w:val="000000"/>
                <w:kern w:val="0"/>
                <w:szCs w:val="21"/>
              </w:rPr>
              <w:t>标记※的条款</w:t>
            </w:r>
          </w:p>
        </w:tc>
        <w:tc>
          <w:tcPr>
            <w:tcW w:w="4253" w:type="dxa"/>
            <w:vAlign w:val="center"/>
          </w:tcPr>
          <w:p>
            <w:pPr>
              <w:spacing w:line="380" w:lineRule="exact"/>
              <w:jc w:val="center"/>
              <w:rPr>
                <w:rFonts w:ascii="宋体" w:hAnsi="宋体"/>
                <w:szCs w:val="21"/>
              </w:rPr>
            </w:pPr>
            <w:r>
              <w:rPr>
                <w:rFonts w:hint="eastAsia" w:ascii="宋体" w:hAnsi="宋体"/>
                <w:szCs w:val="21"/>
              </w:rPr>
              <w:t>见表</w:t>
            </w:r>
          </w:p>
        </w:tc>
        <w:tc>
          <w:tcPr>
            <w:tcW w:w="1559" w:type="dxa"/>
            <w:vAlign w:val="center"/>
          </w:tcPr>
          <w:p>
            <w:pPr>
              <w:spacing w:line="380" w:lineRule="exact"/>
              <w:jc w:val="center"/>
              <w:rPr>
                <w:rFonts w:ascii="宋体" w:hAnsi="宋体"/>
                <w:szCs w:val="21"/>
              </w:rPr>
            </w:pPr>
            <w:r>
              <w:rPr>
                <w:rFonts w:hint="eastAsia" w:ascii="宋体" w:hAnsi="宋体"/>
                <w:szCs w:val="21"/>
              </w:rPr>
              <w:t>完全响应</w:t>
            </w: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b/>
                <w:sz w:val="28"/>
                <w:szCs w:val="21"/>
              </w:rPr>
            </w:pPr>
            <w:r>
              <w:rPr>
                <w:rFonts w:hint="eastAsia" w:ascii="宋体" w:hAnsi="宋体"/>
                <w:b/>
                <w:sz w:val="28"/>
                <w:szCs w:val="21"/>
              </w:rPr>
              <w:t>技术部分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改造要求</w:t>
            </w:r>
          </w:p>
        </w:tc>
        <w:tc>
          <w:tcPr>
            <w:tcW w:w="4253" w:type="dxa"/>
            <w:vAlign w:val="center"/>
          </w:tcPr>
          <w:p>
            <w:pPr>
              <w:spacing w:line="380" w:lineRule="exact"/>
              <w:jc w:val="center"/>
              <w:rPr>
                <w:rFonts w:ascii="宋体" w:hAnsi="宋体"/>
                <w:szCs w:val="21"/>
              </w:rPr>
            </w:pPr>
            <w:r>
              <w:rPr>
                <w:rFonts w:hint="eastAsia" w:ascii="宋体" w:hAnsi="宋体"/>
                <w:szCs w:val="21"/>
              </w:rPr>
              <w:t>见第三部分三</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spacing w:line="380" w:lineRule="exact"/>
              <w:jc w:val="center"/>
              <w:rPr>
                <w:rFonts w:ascii="宋体" w:hAnsi="宋体"/>
                <w:szCs w:val="21"/>
              </w:rPr>
            </w:pPr>
            <w:r>
              <w:rPr>
                <w:rFonts w:hint="eastAsia" w:ascii="宋体" w:hAnsi="宋体"/>
                <w:szCs w:val="21"/>
              </w:rPr>
              <w:t>见第三部分四</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验收标准</w:t>
            </w:r>
          </w:p>
        </w:tc>
        <w:tc>
          <w:tcPr>
            <w:tcW w:w="4253" w:type="dxa"/>
            <w:vAlign w:val="center"/>
          </w:tcPr>
          <w:p>
            <w:pPr>
              <w:spacing w:line="380" w:lineRule="exact"/>
              <w:jc w:val="center"/>
              <w:rPr>
                <w:rFonts w:ascii="宋体" w:hAnsi="宋体"/>
                <w:szCs w:val="21"/>
              </w:rPr>
            </w:pPr>
            <w:r>
              <w:rPr>
                <w:rFonts w:hint="eastAsia" w:ascii="宋体" w:hAnsi="宋体"/>
                <w:szCs w:val="21"/>
              </w:rPr>
              <w:t>见第三部分五</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安全部分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安全管理</w:t>
            </w:r>
          </w:p>
        </w:tc>
        <w:tc>
          <w:tcPr>
            <w:tcW w:w="4253" w:type="dxa"/>
            <w:vAlign w:val="center"/>
          </w:tcPr>
          <w:p>
            <w:pPr>
              <w:widowControl/>
              <w:jc w:val="center"/>
              <w:rPr>
                <w:rFonts w:ascii="宋体" w:cs="宋体"/>
                <w:kern w:val="0"/>
                <w:sz w:val="24"/>
                <w:szCs w:val="24"/>
              </w:rPr>
            </w:pPr>
            <w:r>
              <w:rPr>
                <w:rFonts w:hint="eastAsia" w:ascii="宋体" w:hAnsi="宋体"/>
                <w:szCs w:val="21"/>
              </w:rPr>
              <w:t>见第四部分改造安全对应内容</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80" w:lineRule="exact"/>
              <w:jc w:val="center"/>
              <w:rPr>
                <w:rFonts w:ascii="宋体" w:hAnsi="宋体"/>
                <w:szCs w:val="21"/>
              </w:rPr>
            </w:pPr>
            <w:r>
              <w:rPr>
                <w:rFonts w:hint="eastAsia" w:ascii="宋体" w:hAnsi="宋体"/>
                <w:b/>
                <w:sz w:val="28"/>
                <w:szCs w:val="21"/>
              </w:rPr>
              <w:t>售后服务部分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widowControl/>
              <w:jc w:val="center"/>
              <w:rPr>
                <w:rFonts w:ascii="宋体" w:hAnsi="宋体"/>
                <w:szCs w:val="21"/>
              </w:rPr>
            </w:pPr>
            <w:r>
              <w:rPr>
                <w:rFonts w:hint="eastAsia" w:ascii="宋体" w:hAnsi="宋体"/>
                <w:szCs w:val="21"/>
              </w:rPr>
              <w:t>非人为损坏部分</w:t>
            </w:r>
          </w:p>
        </w:tc>
        <w:tc>
          <w:tcPr>
            <w:tcW w:w="4253" w:type="dxa"/>
            <w:vAlign w:val="center"/>
          </w:tcPr>
          <w:p>
            <w:pPr>
              <w:autoSpaceDE w:val="0"/>
              <w:autoSpaceDN w:val="0"/>
              <w:adjustRightInd w:val="0"/>
              <w:spacing w:line="500" w:lineRule="exact"/>
              <w:jc w:val="left"/>
              <w:rPr>
                <w:rFonts w:ascii="宋体" w:cs="宋体"/>
                <w:kern w:val="0"/>
                <w:szCs w:val="21"/>
              </w:rPr>
            </w:pPr>
            <w:r>
              <w:rPr>
                <w:rFonts w:hint="eastAsia" w:ascii="宋体" w:cs="宋体"/>
                <w:kern w:val="0"/>
                <w:szCs w:val="21"/>
              </w:rPr>
              <w:t>一年内无条件及时改造更换</w:t>
            </w:r>
          </w:p>
        </w:tc>
        <w:tc>
          <w:tcPr>
            <w:tcW w:w="1559" w:type="dxa"/>
          </w:tcPr>
          <w:p>
            <w:pPr>
              <w:spacing w:line="380" w:lineRule="exact"/>
              <w:jc w:val="center"/>
              <w:rPr>
                <w:rFonts w:ascii="宋体" w:hAnsi="宋体"/>
                <w:szCs w:val="21"/>
              </w:rPr>
            </w:pPr>
          </w:p>
        </w:tc>
        <w:tc>
          <w:tcPr>
            <w:tcW w:w="1728" w:type="dxa"/>
          </w:tcPr>
          <w:p>
            <w:pPr>
              <w:spacing w:line="38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0171" w:type="dxa"/>
            <w:gridSpan w:val="4"/>
            <w:vAlign w:val="center"/>
          </w:tcPr>
          <w:p>
            <w:pPr>
              <w:spacing w:line="360" w:lineRule="exact"/>
              <w:jc w:val="center"/>
              <w:rPr>
                <w:rFonts w:ascii="宋体" w:hAnsi="宋体"/>
                <w:b/>
                <w:sz w:val="28"/>
                <w:szCs w:val="21"/>
              </w:rPr>
            </w:pPr>
            <w:r>
              <w:rPr>
                <w:rFonts w:hint="eastAsia" w:ascii="宋体" w:hAnsi="宋体"/>
                <w:b/>
                <w:sz w:val="28"/>
                <w:szCs w:val="21"/>
              </w:rPr>
              <w:t>商务部分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 w:val="24"/>
                <w:szCs w:val="24"/>
              </w:rPr>
            </w:pPr>
            <w:r>
              <w:rPr>
                <w:rFonts w:hint="eastAsia" w:ascii="宋体" w:hAnsi="宋体"/>
                <w:sz w:val="24"/>
                <w:szCs w:val="24"/>
              </w:rPr>
              <w:t>项目</w:t>
            </w:r>
          </w:p>
        </w:tc>
        <w:tc>
          <w:tcPr>
            <w:tcW w:w="4253" w:type="dxa"/>
            <w:vAlign w:val="center"/>
          </w:tcPr>
          <w:p>
            <w:pPr>
              <w:jc w:val="center"/>
              <w:rPr>
                <w:rFonts w:ascii="宋体" w:hAnsi="宋体"/>
                <w:sz w:val="24"/>
                <w:szCs w:val="24"/>
              </w:rPr>
            </w:pPr>
            <w:r>
              <w:rPr>
                <w:rFonts w:hint="eastAsia" w:ascii="宋体" w:hAnsi="宋体"/>
                <w:sz w:val="24"/>
                <w:szCs w:val="24"/>
              </w:rPr>
              <w:t>要求</w:t>
            </w:r>
          </w:p>
        </w:tc>
        <w:tc>
          <w:tcPr>
            <w:tcW w:w="1559" w:type="dxa"/>
            <w:vAlign w:val="center"/>
          </w:tcPr>
          <w:p>
            <w:pPr>
              <w:jc w:val="center"/>
              <w:rPr>
                <w:rFonts w:ascii="宋体" w:hAnsi="宋体"/>
                <w:sz w:val="24"/>
                <w:szCs w:val="24"/>
              </w:rPr>
            </w:pPr>
            <w:r>
              <w:rPr>
                <w:rFonts w:hint="eastAsia" w:ascii="宋体" w:hAnsi="宋体"/>
                <w:sz w:val="24"/>
                <w:szCs w:val="24"/>
              </w:rPr>
              <w:t>是否响应</w:t>
            </w:r>
          </w:p>
        </w:tc>
        <w:tc>
          <w:tcPr>
            <w:tcW w:w="1728" w:type="dxa"/>
            <w:vAlign w:val="center"/>
          </w:tcPr>
          <w:p>
            <w:pPr>
              <w:jc w:val="center"/>
              <w:rPr>
                <w:rFonts w:ascii="宋体" w:hAnsi="宋体"/>
                <w:sz w:val="24"/>
                <w:szCs w:val="24"/>
              </w:rPr>
            </w:pPr>
            <w:r>
              <w:rPr>
                <w:rFonts w:hint="eastAsia" w:ascii="宋体" w:hAnsi="宋体"/>
                <w:sz w:val="24"/>
                <w:szCs w:val="24"/>
              </w:rPr>
              <w:t>备注或说明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付款方法和条件</w:t>
            </w:r>
          </w:p>
        </w:tc>
        <w:tc>
          <w:tcPr>
            <w:tcW w:w="4253" w:type="dxa"/>
            <w:vAlign w:val="center"/>
          </w:tcPr>
          <w:p>
            <w:pPr>
              <w:spacing w:line="360" w:lineRule="exact"/>
              <w:jc w:val="center"/>
              <w:rPr>
                <w:rFonts w:ascii="宋体" w:hAnsi="宋体"/>
                <w:szCs w:val="21"/>
              </w:rPr>
            </w:pPr>
            <w:r>
              <w:rPr>
                <w:rFonts w:hint="eastAsia" w:ascii="宋体" w:hAnsi="宋体"/>
                <w:color w:val="000000"/>
              </w:rPr>
              <w:t>签订合同后支付总价的30%作为项目预付款，验收合格后支付65%，另5%作为质保金</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评标方式</w:t>
            </w:r>
          </w:p>
        </w:tc>
        <w:tc>
          <w:tcPr>
            <w:tcW w:w="4253" w:type="dxa"/>
            <w:vAlign w:val="center"/>
          </w:tcPr>
          <w:p>
            <w:pPr>
              <w:spacing w:line="360" w:lineRule="exact"/>
              <w:jc w:val="center"/>
              <w:rPr>
                <w:rFonts w:ascii="宋体" w:hAnsi="宋体"/>
                <w:szCs w:val="21"/>
              </w:rPr>
            </w:pPr>
            <w:r>
              <w:rPr>
                <w:rFonts w:hint="eastAsia" w:hAnsi="宋体"/>
                <w:color w:val="000000"/>
                <w:szCs w:val="21"/>
              </w:rPr>
              <w:t>综合评分法，按得分高低进行排序，选择最高分厂家为此次采购的中标单位。</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评分标准</w:t>
            </w:r>
          </w:p>
        </w:tc>
        <w:tc>
          <w:tcPr>
            <w:tcW w:w="4253" w:type="dxa"/>
            <w:vAlign w:val="center"/>
          </w:tcPr>
          <w:p>
            <w:pPr>
              <w:spacing w:line="360" w:lineRule="exact"/>
              <w:jc w:val="center"/>
              <w:rPr>
                <w:rFonts w:ascii="宋体" w:hAnsi="宋体"/>
                <w:szCs w:val="21"/>
              </w:rPr>
            </w:pPr>
            <w:r>
              <w:rPr>
                <w:rFonts w:hint="eastAsia" w:ascii="宋体" w:hAnsi="宋体"/>
                <w:szCs w:val="21"/>
              </w:rPr>
              <w:t>综合评分表</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2631" w:type="dxa"/>
            <w:vAlign w:val="center"/>
          </w:tcPr>
          <w:p>
            <w:pPr>
              <w:spacing w:line="360" w:lineRule="exact"/>
              <w:jc w:val="center"/>
              <w:rPr>
                <w:rFonts w:ascii="宋体" w:hAnsi="宋体"/>
                <w:szCs w:val="21"/>
              </w:rPr>
            </w:pPr>
            <w:r>
              <w:rPr>
                <w:rFonts w:hint="eastAsia" w:ascii="宋体" w:hAnsi="宋体"/>
                <w:szCs w:val="21"/>
              </w:rPr>
              <w:t>合同样式</w:t>
            </w:r>
          </w:p>
        </w:tc>
        <w:tc>
          <w:tcPr>
            <w:tcW w:w="4253" w:type="dxa"/>
            <w:vAlign w:val="center"/>
          </w:tcPr>
          <w:p>
            <w:pPr>
              <w:spacing w:line="360" w:lineRule="exact"/>
              <w:jc w:val="center"/>
              <w:rPr>
                <w:rFonts w:ascii="宋体" w:hAnsi="宋体"/>
                <w:szCs w:val="21"/>
              </w:rPr>
            </w:pPr>
            <w:r>
              <w:rPr>
                <w:rFonts w:hint="eastAsia" w:ascii="宋体" w:hAnsi="宋体"/>
                <w:szCs w:val="21"/>
              </w:rPr>
              <w:t>合同范本</w:t>
            </w:r>
          </w:p>
        </w:tc>
        <w:tc>
          <w:tcPr>
            <w:tcW w:w="1559" w:type="dxa"/>
          </w:tcPr>
          <w:p>
            <w:pPr>
              <w:spacing w:line="360" w:lineRule="exact"/>
              <w:jc w:val="center"/>
              <w:rPr>
                <w:rFonts w:ascii="宋体" w:hAnsi="宋体"/>
                <w:szCs w:val="21"/>
              </w:rPr>
            </w:pPr>
          </w:p>
        </w:tc>
        <w:tc>
          <w:tcPr>
            <w:tcW w:w="1728" w:type="dxa"/>
          </w:tcPr>
          <w:p>
            <w:pPr>
              <w:spacing w:line="360" w:lineRule="exact"/>
              <w:jc w:val="center"/>
              <w:rPr>
                <w:rFonts w:ascii="宋体" w:hAnsi="宋体"/>
                <w:szCs w:val="21"/>
              </w:rPr>
            </w:pPr>
          </w:p>
        </w:tc>
      </w:tr>
    </w:tbl>
    <w:p>
      <w:pPr>
        <w:rPr>
          <w:rFonts w:ascii="宋体" w:hAnsi="宋体" w:cs="宋体"/>
          <w:b/>
          <w:color w:val="000000"/>
          <w:kern w:val="0"/>
          <w:sz w:val="24"/>
        </w:rPr>
      </w:pPr>
    </w:p>
    <w:p>
      <w:pPr>
        <w:rPr>
          <w:color w:val="000000"/>
        </w:rPr>
      </w:pPr>
      <w:r>
        <w:rPr>
          <w:rFonts w:hint="eastAsia"/>
          <w:color w:val="000000"/>
        </w:rPr>
        <w:t>（针对恒达技术要求进行确认是否响应满足， 如有不响应，请备注）</w:t>
      </w: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u w:val="single"/>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ind w:firstLine="6120" w:firstLineChars="2550"/>
        <w:rPr>
          <w:rFonts w:ascii="黑体" w:hAnsi="宋体" w:eastAsia="黑体" w:cs="宋体"/>
          <w:color w:val="000000"/>
          <w:kern w:val="0"/>
          <w:sz w:val="24"/>
        </w:rPr>
      </w:pPr>
    </w:p>
    <w:p>
      <w:pPr>
        <w:spacing w:line="520" w:lineRule="exact"/>
      </w:pPr>
      <w:r>
        <w:rPr>
          <w:rFonts w:hint="eastAsia"/>
        </w:rPr>
        <w:t>附件五</w:t>
      </w:r>
    </w:p>
    <w:p>
      <w:pPr>
        <w:widowControl/>
        <w:spacing w:line="420" w:lineRule="exact"/>
        <w:jc w:val="center"/>
        <w:rPr>
          <w:rFonts w:ascii="黑体" w:hAnsi="宋体" w:eastAsia="黑体" w:cs="宋体"/>
          <w:color w:val="000000"/>
          <w:kern w:val="0"/>
          <w:sz w:val="24"/>
        </w:rPr>
      </w:pPr>
      <w:r>
        <w:rPr>
          <w:rFonts w:hint="eastAsia" w:ascii="黑体" w:hAnsi="宋体" w:eastAsia="黑体" w:cs="宋体"/>
          <w:color w:val="000000"/>
          <w:kern w:val="0"/>
          <w:sz w:val="24"/>
        </w:rPr>
        <w:t xml:space="preserve">配置明细表 </w:t>
      </w:r>
    </w:p>
    <w:p>
      <w:pPr>
        <w:widowControl/>
        <w:spacing w:line="420" w:lineRule="exact"/>
        <w:jc w:val="center"/>
        <w:rPr>
          <w:rFonts w:ascii="黑体" w:hAnsi="宋体" w:eastAsia="黑体" w:cs="宋体"/>
          <w:color w:val="000000"/>
          <w:kern w:val="0"/>
          <w:sz w:val="24"/>
        </w:rPr>
      </w:pPr>
    </w:p>
    <w:tbl>
      <w:tblPr>
        <w:tblStyle w:val="18"/>
        <w:tblW w:w="8915" w:type="dxa"/>
        <w:tblInd w:w="93"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457"/>
        <w:gridCol w:w="2864"/>
        <w:gridCol w:w="2441"/>
        <w:gridCol w:w="2153"/>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材料</w:t>
            </w:r>
          </w:p>
        </w:tc>
        <w:tc>
          <w:tcPr>
            <w:tcW w:w="2441"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品牌/型号/厂家</w:t>
            </w:r>
          </w:p>
        </w:tc>
        <w:tc>
          <w:tcPr>
            <w:tcW w:w="2153" w:type="dxa"/>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主体配件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柜式风机</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油烟净化器</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1.3</w:t>
            </w:r>
          </w:p>
        </w:tc>
        <w:tc>
          <w:tcPr>
            <w:tcW w:w="2864" w:type="dxa"/>
            <w:shd w:val="clear" w:color="auto" w:fill="auto"/>
            <w:noWrap/>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镀锌风管</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1.4</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止回阀</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1.5</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防火阀</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1.6</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软连接</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hint="eastAsia" w:ascii="宋体" w:hAnsi="宋体" w:cs="宋体"/>
                <w:color w:val="000000"/>
                <w:kern w:val="0"/>
                <w:szCs w:val="21"/>
              </w:rPr>
            </w:pPr>
            <w:r>
              <w:rPr>
                <w:rFonts w:hint="eastAsia" w:ascii="宋体" w:hAnsi="宋体" w:cs="宋体"/>
                <w:color w:val="000000"/>
                <w:kern w:val="0"/>
                <w:szCs w:val="21"/>
              </w:rPr>
              <w:t>1.7</w:t>
            </w:r>
          </w:p>
        </w:tc>
        <w:tc>
          <w:tcPr>
            <w:tcW w:w="2864" w:type="dxa"/>
            <w:shd w:val="clear" w:color="auto" w:fill="auto"/>
            <w:noWrap/>
            <w:vAlign w:val="center"/>
          </w:tcPr>
          <w:p>
            <w:pPr>
              <w:widowControl/>
              <w:jc w:val="left"/>
              <w:rPr>
                <w:rFonts w:hint="eastAsia" w:ascii="宋体" w:hAnsi="宋体" w:cs="宋体"/>
                <w:color w:val="000000"/>
                <w:kern w:val="0"/>
                <w:szCs w:val="21"/>
              </w:rPr>
            </w:pPr>
            <w:r>
              <w:rPr>
                <w:rFonts w:hint="eastAsia" w:ascii="宋体" w:hAnsi="宋体" w:cs="宋体"/>
                <w:color w:val="000000"/>
                <w:kern w:val="0"/>
                <w:szCs w:val="21"/>
              </w:rPr>
              <w:t>变接</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2864"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辅材</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2.1</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角钢</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2.2</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油漆</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2.3</w:t>
            </w:r>
          </w:p>
        </w:tc>
        <w:tc>
          <w:tcPr>
            <w:tcW w:w="2864" w:type="dxa"/>
            <w:shd w:val="clear" w:color="auto" w:fill="auto"/>
            <w:noWrap/>
            <w:vAlign w:val="center"/>
          </w:tcPr>
          <w:p>
            <w:pPr>
              <w:widowControl/>
              <w:rPr>
                <w:rFonts w:ascii="宋体" w:hAnsi="宋体" w:cs="宋体"/>
                <w:color w:val="000000"/>
                <w:kern w:val="0"/>
                <w:szCs w:val="21"/>
              </w:rPr>
            </w:pPr>
            <w:r>
              <w:rPr>
                <w:rFonts w:hint="eastAsia" w:ascii="宋体" w:hAnsi="宋体" w:cs="宋体"/>
                <w:color w:val="000000"/>
                <w:kern w:val="0"/>
                <w:szCs w:val="21"/>
              </w:rPr>
              <w:t>紧固件</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r>
              <w:rPr>
                <w:rFonts w:ascii="宋体" w:hAnsi="宋体" w:cs="宋体"/>
                <w:color w:val="000000"/>
                <w:kern w:val="0"/>
                <w:szCs w:val="21"/>
              </w:rPr>
              <w:t>…</w:t>
            </w:r>
          </w:p>
        </w:tc>
        <w:tc>
          <w:tcPr>
            <w:tcW w:w="2864" w:type="dxa"/>
            <w:shd w:val="clear" w:color="auto" w:fill="auto"/>
            <w:noWrap/>
            <w:vAlign w:val="center"/>
          </w:tcPr>
          <w:p>
            <w:pPr>
              <w:widowControl/>
              <w:rPr>
                <w:rFonts w:ascii="宋体" w:hAnsi="宋体" w:cs="宋体"/>
                <w:color w:val="000000"/>
                <w:kern w:val="0"/>
                <w:szCs w:val="21"/>
              </w:rPr>
            </w:pPr>
            <w:r>
              <w:rPr>
                <w:rFonts w:ascii="宋体" w:hAnsi="宋体" w:cs="宋体"/>
                <w:color w:val="000000"/>
                <w:kern w:val="0"/>
                <w:szCs w:val="21"/>
              </w:rPr>
              <w:t>……</w:t>
            </w: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ind w:firstLine="1050" w:firstLineChars="500"/>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jc w:val="center"/>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369" w:hRule="atLeast"/>
        </w:trPr>
        <w:tc>
          <w:tcPr>
            <w:tcW w:w="1457" w:type="dxa"/>
            <w:shd w:val="clear" w:color="auto" w:fill="auto"/>
            <w:noWrap/>
            <w:vAlign w:val="center"/>
          </w:tcPr>
          <w:p>
            <w:pPr>
              <w:widowControl/>
              <w:jc w:val="center"/>
              <w:rPr>
                <w:rFonts w:ascii="宋体" w:hAnsi="宋体" w:cs="宋体"/>
                <w:color w:val="000000"/>
                <w:kern w:val="0"/>
                <w:szCs w:val="21"/>
              </w:rPr>
            </w:pPr>
          </w:p>
        </w:tc>
        <w:tc>
          <w:tcPr>
            <w:tcW w:w="2864" w:type="dxa"/>
            <w:shd w:val="clear" w:color="auto" w:fill="auto"/>
            <w:noWrap/>
            <w:vAlign w:val="center"/>
          </w:tcPr>
          <w:p>
            <w:pPr>
              <w:widowControl/>
              <w:rPr>
                <w:rFonts w:ascii="宋体" w:hAnsi="宋体" w:cs="宋体"/>
                <w:color w:val="000000"/>
                <w:kern w:val="0"/>
                <w:szCs w:val="21"/>
              </w:rPr>
            </w:pPr>
          </w:p>
        </w:tc>
        <w:tc>
          <w:tcPr>
            <w:tcW w:w="2441" w:type="dxa"/>
            <w:shd w:val="clear" w:color="auto" w:fill="auto"/>
            <w:noWrap/>
            <w:vAlign w:val="center"/>
          </w:tcPr>
          <w:p>
            <w:pPr>
              <w:widowControl/>
              <w:jc w:val="left"/>
              <w:rPr>
                <w:rFonts w:ascii="宋体" w:hAnsi="宋体" w:cs="宋体"/>
                <w:color w:val="000000"/>
                <w:kern w:val="0"/>
                <w:szCs w:val="21"/>
              </w:rPr>
            </w:pPr>
          </w:p>
        </w:tc>
        <w:tc>
          <w:tcPr>
            <w:tcW w:w="2153" w:type="dxa"/>
            <w:shd w:val="clear" w:color="auto" w:fill="auto"/>
            <w:vAlign w:val="center"/>
          </w:tcPr>
          <w:p>
            <w:pPr>
              <w:widowControl/>
              <w:jc w:val="left"/>
              <w:rPr>
                <w:rFonts w:ascii="宋体" w:hAnsi="宋体" w:cs="宋体"/>
                <w:color w:val="000000"/>
                <w:kern w:val="0"/>
                <w:szCs w:val="21"/>
              </w:rPr>
            </w:pPr>
          </w:p>
        </w:tc>
      </w:tr>
    </w:tbl>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widowControl/>
        <w:spacing w:line="420" w:lineRule="exact"/>
        <w:jc w:val="left"/>
        <w:rPr>
          <w:rFonts w:ascii="黑体" w:hAnsi="宋体" w:eastAsia="黑体" w:cs="宋体"/>
          <w:color w:val="000000"/>
          <w:kern w:val="0"/>
          <w:sz w:val="24"/>
        </w:rPr>
      </w:pPr>
    </w:p>
    <w:p>
      <w:pPr>
        <w:ind w:firstLine="6120" w:firstLineChars="2550"/>
        <w:rPr>
          <w:rFonts w:ascii="黑体" w:hAnsi="宋体" w:eastAsia="黑体" w:cs="宋体"/>
          <w:color w:val="000000"/>
          <w:kern w:val="0"/>
          <w:sz w:val="24"/>
        </w:rPr>
      </w:pPr>
      <w:r>
        <w:rPr>
          <w:rFonts w:hint="eastAsia" w:ascii="黑体" w:hAnsi="宋体" w:eastAsia="黑体" w:cs="宋体"/>
          <w:color w:val="000000"/>
          <w:kern w:val="0"/>
          <w:sz w:val="24"/>
        </w:rPr>
        <w:t>日期：</w:t>
      </w:r>
    </w:p>
    <w:p>
      <w:pPr>
        <w:widowControl/>
        <w:jc w:val="left"/>
      </w:pPr>
      <w:r>
        <w:br w:type="page"/>
      </w:r>
      <w:r>
        <w:rPr>
          <w:rFonts w:hint="eastAsia"/>
        </w:rPr>
        <w:t>附件六 报价一览表</w:t>
      </w:r>
    </w:p>
    <w:p>
      <w:pPr>
        <w:widowControl/>
        <w:jc w:val="left"/>
      </w:pPr>
    </w:p>
    <w:p>
      <w:pPr>
        <w:jc w:val="center"/>
        <w:rPr>
          <w:rFonts w:ascii="黑体" w:hAnsi="宋体" w:eastAsia="黑体" w:cs="宋体"/>
          <w:color w:val="000000"/>
          <w:kern w:val="0"/>
          <w:sz w:val="24"/>
        </w:rPr>
      </w:pPr>
      <w:r>
        <w:rPr>
          <w:rFonts w:hint="eastAsia" w:ascii="黑体" w:hAnsi="宋体" w:eastAsia="黑体" w:cs="宋体"/>
          <w:color w:val="000000"/>
          <w:kern w:val="0"/>
          <w:sz w:val="24"/>
        </w:rPr>
        <w:t>报价一览表</w:t>
      </w:r>
    </w:p>
    <w:tbl>
      <w:tblPr>
        <w:tblStyle w:val="18"/>
        <w:tblW w:w="9464" w:type="dxa"/>
        <w:tblInd w:w="0" w:type="dxa"/>
        <w:tblLayout w:type="autofit"/>
        <w:tblCellMar>
          <w:top w:w="0" w:type="dxa"/>
          <w:left w:w="108" w:type="dxa"/>
          <w:bottom w:w="0" w:type="dxa"/>
          <w:right w:w="108" w:type="dxa"/>
        </w:tblCellMar>
      </w:tblPr>
      <w:tblGrid>
        <w:gridCol w:w="1542"/>
        <w:gridCol w:w="1827"/>
        <w:gridCol w:w="992"/>
        <w:gridCol w:w="850"/>
        <w:gridCol w:w="1134"/>
        <w:gridCol w:w="1276"/>
        <w:gridCol w:w="1843"/>
      </w:tblGrid>
      <w:tr>
        <w:tblPrEx>
          <w:tblCellMar>
            <w:top w:w="0" w:type="dxa"/>
            <w:left w:w="108" w:type="dxa"/>
            <w:bottom w:w="0" w:type="dxa"/>
            <w:right w:w="108" w:type="dxa"/>
          </w:tblCellMar>
        </w:tblPrEx>
        <w:trPr>
          <w:trHeight w:val="626" w:hRule="atLeast"/>
        </w:trPr>
        <w:tc>
          <w:tcPr>
            <w:tcW w:w="1542"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设备名称</w:t>
            </w:r>
          </w:p>
        </w:tc>
        <w:tc>
          <w:tcPr>
            <w:tcW w:w="1827"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厂家/规格/型号</w:t>
            </w:r>
          </w:p>
        </w:tc>
        <w:tc>
          <w:tcPr>
            <w:tcW w:w="99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数量</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单价(元)</w:t>
            </w:r>
          </w:p>
        </w:tc>
        <w:tc>
          <w:tcPr>
            <w:tcW w:w="1276"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金额(元)</w:t>
            </w:r>
          </w:p>
        </w:tc>
        <w:tc>
          <w:tcPr>
            <w:tcW w:w="1843" w:type="dxa"/>
            <w:tcBorders>
              <w:top w:val="single" w:color="auto" w:sz="4" w:space="0"/>
              <w:left w:val="nil"/>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油烟净化器</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hint="eastAsia" w:ascii="宋体" w:hAnsi="宋体" w:cs="宋体"/>
                <w:color w:val="000000"/>
                <w:kern w:val="0"/>
                <w:sz w:val="22"/>
                <w:szCs w:val="22"/>
              </w:rPr>
            </w:pPr>
            <w:r>
              <w:rPr>
                <w:rFonts w:hint="eastAsia" w:ascii="宋体" w:hAnsi="宋体" w:cs="宋体"/>
                <w:color w:val="000000"/>
                <w:kern w:val="0"/>
                <w:sz w:val="22"/>
                <w:szCs w:val="22"/>
              </w:rPr>
              <w:t>柜式风机</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防火阀</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镀锌管板风管</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blPrEx>
          <w:tblCellMar>
            <w:top w:w="0" w:type="dxa"/>
            <w:left w:w="108" w:type="dxa"/>
            <w:bottom w:w="0" w:type="dxa"/>
            <w:right w:w="108" w:type="dxa"/>
          </w:tblCellMar>
        </w:tblPrEx>
        <w:trPr>
          <w:trHeight w:val="563"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w:t>
            </w:r>
            <w:r>
              <w:rPr>
                <w:rFonts w:hint="eastAsia" w:ascii="宋体" w:hAnsi="宋体" w:cs="宋体"/>
                <w:color w:val="000000"/>
                <w:kern w:val="0"/>
                <w:sz w:val="22"/>
                <w:szCs w:val="22"/>
              </w:rPr>
              <w:t>.</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r>
        <w:trPr>
          <w:trHeight w:val="551" w:hRule="atLeast"/>
        </w:trPr>
        <w:tc>
          <w:tcPr>
            <w:tcW w:w="1542" w:type="dxa"/>
            <w:tcBorders>
              <w:top w:val="nil"/>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安装调试及辅材费用</w:t>
            </w:r>
          </w:p>
        </w:tc>
        <w:tc>
          <w:tcPr>
            <w:tcW w:w="1827"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992"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项</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27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1843" w:type="dxa"/>
            <w:tcBorders>
              <w:top w:val="nil"/>
              <w:left w:val="nil"/>
              <w:bottom w:val="single" w:color="auto" w:sz="4" w:space="0"/>
              <w:right w:val="single" w:color="auto" w:sz="4" w:space="0"/>
            </w:tcBorders>
            <w:vAlign w:val="center"/>
          </w:tcPr>
          <w:p>
            <w:pPr>
              <w:widowControl/>
              <w:jc w:val="center"/>
              <w:rPr>
                <w:rFonts w:ascii="宋体" w:hAnsi="宋体" w:cs="宋体"/>
                <w:color w:val="000000"/>
                <w:kern w:val="0"/>
                <w:sz w:val="22"/>
                <w:szCs w:val="22"/>
              </w:rPr>
            </w:pPr>
          </w:p>
        </w:tc>
      </w:tr>
    </w:tbl>
    <w:p>
      <w:pPr>
        <w:widowControl/>
        <w:jc w:val="left"/>
      </w:pPr>
    </w:p>
    <w:p>
      <w:pPr>
        <w:widowControl/>
        <w:spacing w:line="420" w:lineRule="exact"/>
        <w:jc w:val="left"/>
        <w:rPr>
          <w:rFonts w:ascii="宋体" w:hAnsi="宋体" w:cs="宋体"/>
          <w:color w:val="000000"/>
          <w:kern w:val="0"/>
          <w:sz w:val="22"/>
          <w:szCs w:val="22"/>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rPr>
      </w:pPr>
    </w:p>
    <w:p>
      <w:pPr>
        <w:widowControl/>
        <w:spacing w:line="420" w:lineRule="exact"/>
        <w:jc w:val="left"/>
        <w:rPr>
          <w:rFonts w:ascii="黑体" w:hAnsi="宋体" w:eastAsia="黑体" w:cs="宋体"/>
          <w:color w:val="000000"/>
          <w:kern w:val="0"/>
          <w:sz w:val="24"/>
          <w:u w:val="single"/>
        </w:rPr>
      </w:pPr>
      <w:r>
        <w:rPr>
          <w:rFonts w:hint="eastAsia" w:ascii="黑体" w:hAnsi="宋体" w:eastAsia="黑体" w:cs="宋体"/>
          <w:color w:val="000000"/>
          <w:kern w:val="0"/>
          <w:sz w:val="24"/>
        </w:rPr>
        <w:t>参与报价公司（盖章）</w:t>
      </w:r>
    </w:p>
    <w:p>
      <w:pPr>
        <w:widowControl/>
        <w:spacing w:line="420" w:lineRule="exact"/>
        <w:jc w:val="left"/>
        <w:rPr>
          <w:rFonts w:ascii="黑体" w:hAnsi="宋体" w:eastAsia="黑体" w:cs="宋体"/>
          <w:color w:val="000000"/>
          <w:kern w:val="0"/>
          <w:sz w:val="24"/>
        </w:rPr>
      </w:pPr>
    </w:p>
    <w:p>
      <w:pPr>
        <w:rPr>
          <w:rFonts w:ascii="黑体" w:hAnsi="宋体" w:eastAsia="黑体" w:cs="宋体"/>
          <w:color w:val="000000"/>
          <w:kern w:val="0"/>
          <w:sz w:val="24"/>
        </w:rPr>
      </w:pPr>
      <w:r>
        <w:rPr>
          <w:rFonts w:hint="eastAsia" w:ascii="黑体" w:hAnsi="宋体" w:eastAsia="黑体" w:cs="宋体"/>
          <w:color w:val="000000"/>
          <w:kern w:val="0"/>
          <w:sz w:val="24"/>
        </w:rPr>
        <w:t>法定代表人或其授权委托代理人：（签字</w:t>
      </w:r>
      <w:r>
        <w:rPr>
          <w:rFonts w:ascii="黑体" w:hAnsi="宋体" w:eastAsia="黑体" w:cs="宋体"/>
          <w:color w:val="000000"/>
          <w:kern w:val="0"/>
          <w:sz w:val="24"/>
        </w:rPr>
        <w:t>）</w:t>
      </w:r>
    </w:p>
    <w:p>
      <w:pPr>
        <w:rPr>
          <w:rFonts w:ascii="黑体" w:hAnsi="宋体" w:eastAsia="黑体" w:cs="宋体"/>
          <w:color w:val="000000"/>
          <w:kern w:val="0"/>
          <w:sz w:val="24"/>
        </w:rPr>
      </w:pPr>
    </w:p>
    <w:p>
      <w:pPr>
        <w:widowControl/>
        <w:jc w:val="left"/>
      </w:pPr>
      <w:r>
        <w:rPr>
          <w:rFonts w:hint="eastAsia" w:ascii="黑体" w:hAnsi="宋体" w:eastAsia="黑体" w:cs="宋体"/>
          <w:color w:val="000000"/>
          <w:kern w:val="0"/>
          <w:sz w:val="24"/>
        </w:rPr>
        <w:t xml:space="preserve">                                                    日期：</w:t>
      </w: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p>
    <w:p>
      <w:pPr>
        <w:widowControl/>
        <w:jc w:val="left"/>
      </w:pPr>
      <w:r>
        <w:rPr>
          <w:rFonts w:hint="eastAsia"/>
        </w:rPr>
        <w:t>附件七 承诺函</w:t>
      </w:r>
    </w:p>
    <w:p>
      <w:pPr>
        <w:widowControl/>
        <w:jc w:val="left"/>
      </w:pPr>
    </w:p>
    <w:p>
      <w:pPr>
        <w:spacing w:line="520" w:lineRule="exact"/>
        <w:jc w:val="center"/>
        <w:rPr>
          <w:b/>
          <w:sz w:val="44"/>
          <w:szCs w:val="44"/>
        </w:rPr>
      </w:pPr>
      <w:r>
        <w:rPr>
          <w:b/>
          <w:sz w:val="44"/>
          <w:szCs w:val="44"/>
        </w:rPr>
        <w:t>承诺函</w:t>
      </w:r>
    </w:p>
    <w:p>
      <w:pPr>
        <w:spacing w:line="400" w:lineRule="exact"/>
        <w:rPr>
          <w:rFonts w:ascii="宋体;SimSun" w:hAnsi="宋体;SimSun" w:eastAsia="黑体;SimHei" w:cs="宋体;SimSun"/>
          <w:b/>
          <w:sz w:val="28"/>
          <w:szCs w:val="28"/>
        </w:rPr>
      </w:pPr>
    </w:p>
    <w:p>
      <w:pPr>
        <w:spacing w:line="360" w:lineRule="auto"/>
        <w:rPr>
          <w:sz w:val="24"/>
        </w:rPr>
      </w:pPr>
      <w:r>
        <w:rPr>
          <w:sz w:val="24"/>
          <w:u w:val="single"/>
        </w:rPr>
        <w:t>成都</w:t>
      </w:r>
      <w:r>
        <w:rPr>
          <w:rFonts w:hint="eastAsia"/>
          <w:sz w:val="24"/>
          <w:u w:val="single"/>
        </w:rPr>
        <w:t>恒达光学</w:t>
      </w:r>
      <w:r>
        <w:rPr>
          <w:sz w:val="24"/>
          <w:u w:val="single"/>
        </w:rPr>
        <w:t>有限</w:t>
      </w:r>
      <w:r>
        <w:rPr>
          <w:rFonts w:hint="eastAsia"/>
          <w:sz w:val="24"/>
          <w:u w:val="single"/>
        </w:rPr>
        <w:t>责任</w:t>
      </w:r>
      <w:r>
        <w:rPr>
          <w:sz w:val="24"/>
          <w:u w:val="single"/>
        </w:rPr>
        <w:t>公司</w:t>
      </w:r>
      <w:r>
        <w:rPr>
          <w:sz w:val="24"/>
        </w:rPr>
        <w:t>：</w:t>
      </w:r>
    </w:p>
    <w:p>
      <w:pPr>
        <w:spacing w:line="360" w:lineRule="auto"/>
        <w:ind w:firstLine="480"/>
      </w:pPr>
      <w:r>
        <w:rPr>
          <w:rFonts w:ascii="宋体;SimSun" w:hAnsi="宋体;SimSun" w:cs="宋体;SimSun"/>
          <w:sz w:val="24"/>
        </w:rPr>
        <w:t>我公司作为本次询价项目的供应商，根据</w:t>
      </w:r>
      <w:r>
        <w:rPr>
          <w:rFonts w:hint="eastAsia" w:ascii="宋体;SimSun" w:hAnsi="宋体;SimSun" w:cs="宋体;SimSun"/>
          <w:sz w:val="24"/>
        </w:rPr>
        <w:t>改造</w:t>
      </w:r>
      <w:r>
        <w:rPr>
          <w:rFonts w:ascii="宋体;SimSun" w:hAnsi="宋体;SimSun" w:cs="宋体;SimSun"/>
          <w:sz w:val="24"/>
        </w:rPr>
        <w:t>询价文件要求，现郑重承诺如下：</w:t>
      </w:r>
    </w:p>
    <w:p>
      <w:pPr>
        <w:spacing w:line="360" w:lineRule="auto"/>
        <w:ind w:firstLine="480"/>
      </w:pPr>
      <w:r>
        <w:rPr>
          <w:rFonts w:ascii="宋体;SimSun" w:hAnsi="宋体;SimSun" w:cs="宋体;SimSun"/>
          <w:sz w:val="24"/>
        </w:rPr>
        <w:t>一、</w:t>
      </w:r>
      <w:r>
        <w:rPr>
          <w:sz w:val="24"/>
        </w:rPr>
        <w:t>具备本项目规定的所有资格条件。</w:t>
      </w:r>
    </w:p>
    <w:p>
      <w:pPr>
        <w:spacing w:line="360" w:lineRule="auto"/>
        <w:ind w:firstLine="480"/>
      </w:pPr>
      <w:r>
        <w:rPr>
          <w:rFonts w:ascii="宋体;SimSun" w:hAnsi="宋体;SimSun" w:cs="宋体;SimSun"/>
          <w:sz w:val="24"/>
        </w:rPr>
        <w:t>二、对</w:t>
      </w:r>
      <w:r>
        <w:rPr>
          <w:rFonts w:hint="eastAsia" w:ascii="宋体;SimSun" w:hAnsi="宋体;SimSun" w:cs="宋体;SimSun"/>
          <w:sz w:val="24"/>
        </w:rPr>
        <w:t>改造</w:t>
      </w:r>
      <w:r>
        <w:rPr>
          <w:rFonts w:ascii="宋体;SimSun" w:hAnsi="宋体;SimSun" w:cs="宋体;SimSun"/>
          <w:sz w:val="24"/>
        </w:rPr>
        <w:t>询价文件有异议，已经在递交响应文件截止时间届满前依法进行维权救济，不存在对</w:t>
      </w:r>
      <w:r>
        <w:rPr>
          <w:rFonts w:hint="eastAsia" w:ascii="宋体;SimSun" w:hAnsi="宋体;SimSun" w:cs="宋体;SimSun"/>
          <w:sz w:val="24"/>
        </w:rPr>
        <w:t>改造</w:t>
      </w:r>
      <w:r>
        <w:rPr>
          <w:rFonts w:ascii="宋体;SimSun" w:hAnsi="宋体;SimSun" w:cs="宋体;SimSun"/>
          <w:sz w:val="24"/>
        </w:rPr>
        <w:t>询价文件有异议的同时又参加询价以求侥幸成交或者为实现其他非法目的的行为。</w:t>
      </w:r>
    </w:p>
    <w:p>
      <w:pPr>
        <w:spacing w:line="360" w:lineRule="auto"/>
        <w:ind w:firstLine="480"/>
        <w:rPr>
          <w:rFonts w:hint="eastAsia" w:ascii="宋体;SimSun" w:hAnsi="宋体;SimSun" w:cs="宋体;SimSun"/>
          <w:sz w:val="24"/>
        </w:rPr>
      </w:pPr>
      <w:r>
        <w:rPr>
          <w:rFonts w:ascii="宋体;SimSun" w:hAnsi="宋体;SimSun" w:cs="宋体;SimSun"/>
          <w:sz w:val="24"/>
        </w:rPr>
        <w:t>三、在参加本次</w:t>
      </w:r>
      <w:r>
        <w:rPr>
          <w:rFonts w:hint="eastAsia" w:ascii="宋体;SimSun" w:hAnsi="宋体;SimSun" w:cs="宋体;SimSun"/>
          <w:sz w:val="24"/>
        </w:rPr>
        <w:t>询价</w:t>
      </w:r>
      <w:r>
        <w:rPr>
          <w:rFonts w:ascii="宋体;SimSun" w:hAnsi="宋体;SimSun" w:cs="宋体;SimSun"/>
          <w:sz w:val="24"/>
        </w:rPr>
        <w:t>活动中，不存在与单位负责人为同一人或者存在直接控股、管理关系的其他供应商参与同一合同项下的</w:t>
      </w:r>
      <w:r>
        <w:rPr>
          <w:rFonts w:hint="eastAsia" w:ascii="宋体;SimSun" w:hAnsi="宋体;SimSun" w:cs="宋体;SimSun"/>
          <w:sz w:val="24"/>
        </w:rPr>
        <w:t>询价</w:t>
      </w:r>
      <w:r>
        <w:rPr>
          <w:rFonts w:ascii="宋体;SimSun" w:hAnsi="宋体;SimSun" w:cs="宋体;SimSun"/>
          <w:sz w:val="24"/>
        </w:rPr>
        <w:t>活动的行为。</w:t>
      </w:r>
    </w:p>
    <w:p>
      <w:pPr>
        <w:spacing w:line="360" w:lineRule="auto"/>
        <w:ind w:firstLine="480"/>
        <w:rPr>
          <w:rFonts w:hint="eastAsia" w:ascii="宋体;SimSun" w:hAnsi="宋体;SimSun" w:cs="宋体;SimSun"/>
          <w:sz w:val="24"/>
        </w:rPr>
      </w:pPr>
      <w:r>
        <w:rPr>
          <w:rFonts w:ascii="宋体;SimSun" w:hAnsi="宋体;SimSun" w:cs="宋体;SimSun"/>
          <w:sz w:val="24"/>
        </w:rPr>
        <w:t>四、在参加本次</w:t>
      </w:r>
      <w:r>
        <w:rPr>
          <w:rFonts w:hint="eastAsia" w:ascii="宋体;SimSun" w:hAnsi="宋体;SimSun" w:cs="宋体;SimSun"/>
          <w:sz w:val="24"/>
        </w:rPr>
        <w:t>改造</w:t>
      </w:r>
      <w:r>
        <w:rPr>
          <w:rFonts w:ascii="宋体;SimSun" w:hAnsi="宋体;SimSun" w:cs="宋体;SimSun"/>
          <w:sz w:val="24"/>
        </w:rPr>
        <w:t>活动中，不存在和其他供应商在同一合同项下的</w:t>
      </w:r>
      <w:r>
        <w:rPr>
          <w:rFonts w:hint="eastAsia" w:ascii="宋体;SimSun" w:hAnsi="宋体;SimSun" w:cs="宋体;SimSun"/>
          <w:sz w:val="24"/>
        </w:rPr>
        <w:t>改造</w:t>
      </w:r>
      <w:r>
        <w:rPr>
          <w:rFonts w:ascii="宋体;SimSun" w:hAnsi="宋体;SimSun" w:cs="宋体;SimSun"/>
          <w:sz w:val="24"/>
        </w:rPr>
        <w:t>项目中，同时委托同一个自然人、同一家庭的人员、同一单位的人员作为代理人的行为。</w:t>
      </w:r>
    </w:p>
    <w:p>
      <w:pPr>
        <w:spacing w:line="360" w:lineRule="auto"/>
        <w:ind w:firstLine="480"/>
        <w:rPr>
          <w:rFonts w:hint="eastAsia" w:ascii="宋体;SimSun" w:hAnsi="宋体;SimSun" w:cs="宋体;SimSun"/>
          <w:sz w:val="24"/>
        </w:rPr>
      </w:pPr>
      <w:r>
        <w:rPr>
          <w:rFonts w:ascii="宋体;SimSun" w:hAnsi="宋体;SimSun" w:cs="宋体;SimSun"/>
          <w:sz w:val="24"/>
        </w:rPr>
        <w:t>五、响应文件中提供的能够给予我公司带来优惠、好处的任何资料和技术、服务、商务等响应承诺情况都是真实的、有效的、合法的。</w:t>
      </w:r>
    </w:p>
    <w:p>
      <w:pPr>
        <w:spacing w:line="360" w:lineRule="auto"/>
        <w:ind w:firstLine="480"/>
        <w:rPr>
          <w:rFonts w:hint="eastAsia" w:ascii="宋体;SimSun" w:hAnsi="宋体;SimSun" w:cs="宋体;SimSun"/>
          <w:sz w:val="24"/>
        </w:rPr>
      </w:pPr>
      <w:r>
        <w:rPr>
          <w:rFonts w:ascii="宋体;SimSun" w:hAnsi="宋体;SimSun" w:cs="宋体;SimSun"/>
          <w:sz w:val="24"/>
        </w:rPr>
        <w:t>七、如本项目</w:t>
      </w:r>
      <w:r>
        <w:rPr>
          <w:rFonts w:hint="eastAsia" w:ascii="宋体;SimSun" w:hAnsi="宋体;SimSun" w:cs="宋体;SimSun"/>
          <w:sz w:val="24"/>
        </w:rPr>
        <w:t>改造</w:t>
      </w:r>
      <w:r>
        <w:rPr>
          <w:rFonts w:ascii="宋体;SimSun" w:hAnsi="宋体;SimSun" w:cs="宋体;SimSun"/>
          <w:sz w:val="24"/>
        </w:rPr>
        <w:t>询价过程中需要提供样品，则我公司提供的样品即为成交后将要提供的成交产品，我公司对提供样品的性能和质量负责，因样品存在缺陷或者不符合采购文件要求导致未能成交的，我公司愿意承担相应不利后果。</w:t>
      </w:r>
    </w:p>
    <w:p>
      <w:pPr>
        <w:spacing w:line="360" w:lineRule="auto"/>
        <w:ind w:firstLine="480"/>
        <w:rPr>
          <w:rFonts w:hint="eastAsia" w:ascii="宋体;SimSun" w:hAnsi="宋体;SimSun" w:cs="宋体;SimSun"/>
          <w:sz w:val="24"/>
        </w:rPr>
      </w:pPr>
      <w:r>
        <w:rPr>
          <w:rFonts w:ascii="宋体;SimSun" w:hAnsi="宋体;SimSun" w:cs="宋体;SimSun"/>
          <w:sz w:val="24"/>
        </w:rPr>
        <w:t>本公司对上述承诺的内容事项真实性负责。如经查实上述承诺的内容事项存在虚假，我公司愿意接受以提供虚假材料谋取成交的法律责任。</w:t>
      </w:r>
    </w:p>
    <w:p>
      <w:pPr>
        <w:spacing w:line="360" w:lineRule="auto"/>
        <w:rPr>
          <w:rFonts w:hint="eastAsia" w:ascii="宋体;SimSun" w:hAnsi="宋体;SimSun" w:cs="宋体;SimSun"/>
          <w:sz w:val="24"/>
        </w:rPr>
      </w:pPr>
    </w:p>
    <w:p>
      <w:pPr>
        <w:rPr>
          <w:rFonts w:hint="eastAsia" w:ascii="宋体;SimSun" w:hAnsi="宋体;SimSun" w:cs="宋体;SimSun"/>
          <w:sz w:val="24"/>
        </w:rPr>
      </w:pPr>
    </w:p>
    <w:p>
      <w:pPr>
        <w:spacing w:line="360" w:lineRule="auto"/>
        <w:ind w:firstLine="480"/>
        <w:rPr>
          <w:rFonts w:hint="eastAsia" w:ascii="宋体;SimSun" w:hAnsi="宋体;SimSun" w:cs="宋体;SimSun"/>
          <w:sz w:val="24"/>
        </w:rPr>
      </w:pPr>
      <w:r>
        <w:rPr>
          <w:rFonts w:ascii="宋体;SimSun" w:hAnsi="宋体;SimSun" w:cs="宋体;SimSun"/>
          <w:sz w:val="24"/>
        </w:rPr>
        <w:t>法定代表人签字或者加盖个人私章：</w:t>
      </w:r>
    </w:p>
    <w:p>
      <w:pPr>
        <w:spacing w:line="360" w:lineRule="auto"/>
        <w:ind w:firstLine="480"/>
        <w:rPr>
          <w:rFonts w:hint="eastAsia" w:ascii="宋体;SimSun" w:hAnsi="宋体;SimSun" w:cs="宋体;SimSun"/>
          <w:sz w:val="24"/>
        </w:rPr>
      </w:pPr>
      <w:r>
        <w:rPr>
          <w:rFonts w:ascii="宋体;SimSun" w:hAnsi="宋体;SimSun" w:cs="宋体;SimSun"/>
          <w:sz w:val="24"/>
        </w:rPr>
        <w:t>授权代表签字：</w:t>
      </w:r>
    </w:p>
    <w:p>
      <w:pPr>
        <w:spacing w:line="360" w:lineRule="auto"/>
        <w:ind w:firstLine="480"/>
        <w:rPr>
          <w:rFonts w:hint="eastAsia" w:ascii="宋体;SimSun" w:hAnsi="宋体;SimSun" w:cs="宋体;SimSun"/>
          <w:sz w:val="24"/>
        </w:rPr>
      </w:pPr>
      <w:r>
        <w:rPr>
          <w:rFonts w:ascii="宋体;SimSun" w:hAnsi="宋体;SimSun" w:cs="宋体;SimSun"/>
          <w:sz w:val="24"/>
        </w:rPr>
        <w:t>供应商名称：（盖章）</w:t>
      </w:r>
    </w:p>
    <w:p>
      <w:pPr>
        <w:widowControl/>
        <w:ind w:firstLine="5520" w:firstLineChars="2300"/>
        <w:jc w:val="left"/>
      </w:pPr>
      <w:r>
        <w:rPr>
          <w:rFonts w:ascii="宋体;SimSun" w:hAnsi="宋体;SimSun" w:cs="宋体;SimSun"/>
          <w:sz w:val="24"/>
        </w:rPr>
        <w:t>日    期：年月日</w:t>
      </w:r>
    </w:p>
    <w:p>
      <w:pPr>
        <w:spacing w:line="520" w:lineRule="exact"/>
      </w:pPr>
    </w:p>
    <w:p>
      <w:pPr>
        <w:spacing w:line="520" w:lineRule="exact"/>
      </w:pPr>
    </w:p>
    <w:p>
      <w:pPr>
        <w:spacing w:line="520" w:lineRule="exact"/>
      </w:pPr>
      <w:r>
        <w:rPr>
          <w:rFonts w:hint="eastAsia"/>
        </w:rPr>
        <w:t>附件八</w:t>
      </w:r>
    </w:p>
    <w:p>
      <w:pPr>
        <w:ind w:right="480"/>
        <w:jc w:val="center"/>
        <w:rPr>
          <w:color w:val="000000"/>
          <w:sz w:val="28"/>
          <w:szCs w:val="28"/>
        </w:rPr>
      </w:pPr>
      <w:r>
        <w:rPr>
          <w:rFonts w:hint="eastAsia"/>
          <w:color w:val="000000"/>
          <w:sz w:val="28"/>
          <w:szCs w:val="28"/>
        </w:rPr>
        <w:t xml:space="preserve">   综合评分表</w:t>
      </w:r>
    </w:p>
    <w:p>
      <w:pPr>
        <w:ind w:right="480"/>
        <w:jc w:val="left"/>
        <w:rPr>
          <w:color w:val="000000"/>
          <w:sz w:val="24"/>
          <w:szCs w:val="28"/>
        </w:rPr>
      </w:pPr>
      <w:r>
        <w:rPr>
          <w:rFonts w:hint="eastAsia"/>
          <w:color w:val="000000"/>
          <w:sz w:val="24"/>
          <w:szCs w:val="28"/>
        </w:rPr>
        <w:t>供应商：</w:t>
      </w:r>
    </w:p>
    <w:tbl>
      <w:tblPr>
        <w:tblStyle w:val="18"/>
        <w:tblpPr w:leftFromText="180" w:rightFromText="180" w:vertAnchor="page" w:horzAnchor="margin" w:tblpX="-318" w:tblpY="3406"/>
        <w:tblW w:w="10774" w:type="dxa"/>
        <w:tblInd w:w="0" w:type="dxa"/>
        <w:tblLayout w:type="autofit"/>
        <w:tblCellMar>
          <w:top w:w="0" w:type="dxa"/>
          <w:left w:w="108" w:type="dxa"/>
          <w:bottom w:w="0" w:type="dxa"/>
          <w:right w:w="108" w:type="dxa"/>
        </w:tblCellMar>
      </w:tblPr>
      <w:tblGrid>
        <w:gridCol w:w="675"/>
        <w:gridCol w:w="1418"/>
        <w:gridCol w:w="709"/>
        <w:gridCol w:w="5421"/>
        <w:gridCol w:w="708"/>
        <w:gridCol w:w="1843"/>
      </w:tblGrid>
      <w:tr>
        <w:tblPrEx>
          <w:tblCellMar>
            <w:top w:w="0" w:type="dxa"/>
            <w:left w:w="108" w:type="dxa"/>
            <w:bottom w:w="0" w:type="dxa"/>
            <w:right w:w="108" w:type="dxa"/>
          </w:tblCellMar>
        </w:tblPrEx>
        <w:trPr>
          <w:trHeight w:val="312" w:hRule="atLeast"/>
        </w:trPr>
        <w:tc>
          <w:tcPr>
            <w:tcW w:w="67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序号</w:t>
            </w:r>
          </w:p>
        </w:tc>
        <w:tc>
          <w:tcPr>
            <w:tcW w:w="1418"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评分指标</w:t>
            </w:r>
          </w:p>
        </w:tc>
        <w:tc>
          <w:tcPr>
            <w:tcW w:w="709"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分值</w:t>
            </w:r>
          </w:p>
        </w:tc>
        <w:tc>
          <w:tcPr>
            <w:tcW w:w="542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评分标准</w:t>
            </w:r>
          </w:p>
        </w:tc>
        <w:tc>
          <w:tcPr>
            <w:tcW w:w="708"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得分</w:t>
            </w:r>
          </w:p>
        </w:tc>
        <w:tc>
          <w:tcPr>
            <w:tcW w:w="1843" w:type="dxa"/>
            <w:vMerge w:val="restart"/>
            <w:tcBorders>
              <w:top w:val="single" w:color="auto" w:sz="4" w:space="0"/>
              <w:left w:val="single" w:color="auto" w:sz="4" w:space="0"/>
              <w:bottom w:val="single" w:color="000000"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备注</w:t>
            </w:r>
          </w:p>
        </w:tc>
      </w:tr>
      <w:tr>
        <w:tblPrEx>
          <w:tblCellMar>
            <w:top w:w="0" w:type="dxa"/>
            <w:left w:w="108" w:type="dxa"/>
            <w:bottom w:w="0" w:type="dxa"/>
            <w:right w:w="108" w:type="dxa"/>
          </w:tblCellMar>
        </w:tblPrEx>
        <w:trPr>
          <w:trHeight w:val="312"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1418"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0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542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color w:val="000000"/>
                <w:kern w:val="0"/>
                <w:szCs w:val="21"/>
              </w:rPr>
            </w:pPr>
          </w:p>
        </w:tc>
        <w:tc>
          <w:tcPr>
            <w:tcW w:w="708"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Cs w:val="21"/>
              </w:rPr>
            </w:pPr>
          </w:p>
        </w:tc>
        <w:tc>
          <w:tcPr>
            <w:tcW w:w="1843" w:type="dxa"/>
            <w:vMerge w:val="continue"/>
            <w:tcBorders>
              <w:top w:val="single" w:color="auto" w:sz="4" w:space="0"/>
              <w:left w:val="single" w:color="auto" w:sz="4" w:space="0"/>
              <w:bottom w:val="single" w:color="000000" w:sz="4" w:space="0"/>
              <w:right w:val="single" w:color="auto" w:sz="4" w:space="0"/>
            </w:tcBorders>
            <w:vAlign w:val="center"/>
          </w:tcPr>
          <w:p>
            <w:pPr>
              <w:widowControl/>
              <w:jc w:val="left"/>
              <w:rPr>
                <w:rFonts w:ascii="宋体" w:hAnsi="宋体" w:cs="宋体"/>
                <w:color w:val="000000"/>
                <w:kern w:val="0"/>
                <w:szCs w:val="21"/>
              </w:rPr>
            </w:pPr>
          </w:p>
        </w:tc>
      </w:tr>
      <w:tr>
        <w:tblPrEx>
          <w:tblCellMar>
            <w:top w:w="0" w:type="dxa"/>
            <w:left w:w="108" w:type="dxa"/>
            <w:bottom w:w="0" w:type="dxa"/>
            <w:right w:w="108" w:type="dxa"/>
          </w:tblCellMar>
        </w:tblPrEx>
        <w:trPr>
          <w:trHeight w:val="76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价格</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满分60分，得分=满分值（60）*最低报价/报价</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70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2</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类似业绩</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提供近3年内类似项目业绩，满分10分，10万（含）以下2分，10万-50万（含）5分，50万-100万（含）8分，50-100万（含）10分，100万以上10分。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业绩内容提供中标通知书或合同和竣工验收资料</w:t>
            </w:r>
          </w:p>
        </w:tc>
      </w:tr>
      <w:tr>
        <w:tblPrEx>
          <w:tblCellMar>
            <w:top w:w="0" w:type="dxa"/>
            <w:left w:w="108" w:type="dxa"/>
            <w:bottom w:w="0" w:type="dxa"/>
            <w:right w:w="108" w:type="dxa"/>
          </w:tblCellMar>
        </w:tblPrEx>
        <w:trPr>
          <w:trHeight w:val="769"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3</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要求确认响应完整性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满分10分，要求确认响应如有不响应项且为提供合理理由的每一项扣1分。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附件四</w:t>
            </w:r>
          </w:p>
        </w:tc>
      </w:tr>
      <w:tr>
        <w:tblPrEx>
          <w:tblCellMar>
            <w:top w:w="0" w:type="dxa"/>
            <w:left w:w="108" w:type="dxa"/>
            <w:bottom w:w="0" w:type="dxa"/>
            <w:right w:w="108" w:type="dxa"/>
          </w:tblCellMar>
        </w:tblPrEx>
        <w:trPr>
          <w:trHeight w:val="58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6</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售后服务</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10</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满分10分；质保：1年以下0分，1年（含）到2年得3分，2年（含）及以上得5分；到场服务响应时间：24小时以上0分，12小时到24小时（含）3分，12小时（含）以内5分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数据列入合同要求</w:t>
            </w:r>
          </w:p>
        </w:tc>
      </w:tr>
      <w:tr>
        <w:tblPrEx>
          <w:tblCellMar>
            <w:top w:w="0" w:type="dxa"/>
            <w:left w:w="108" w:type="dxa"/>
            <w:bottom w:w="0" w:type="dxa"/>
            <w:right w:w="108" w:type="dxa"/>
          </w:tblCellMar>
        </w:tblPrEx>
        <w:trPr>
          <w:trHeight w:val="72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7</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需求附件资料的完整性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满分5分，所必须附件每缺失一份扣1分。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缺失关键报价资料取消评分资格</w:t>
            </w:r>
          </w:p>
        </w:tc>
      </w:tr>
      <w:tr>
        <w:tblPrEx>
          <w:tblCellMar>
            <w:top w:w="0" w:type="dxa"/>
            <w:left w:w="108" w:type="dxa"/>
            <w:bottom w:w="0" w:type="dxa"/>
            <w:right w:w="108" w:type="dxa"/>
          </w:tblCellMar>
        </w:tblPrEx>
        <w:trPr>
          <w:trHeight w:val="645"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8</w:t>
            </w:r>
          </w:p>
        </w:tc>
        <w:tc>
          <w:tcPr>
            <w:tcW w:w="141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商务要求响应完整性</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Cs w:val="21"/>
              </w:rPr>
            </w:pPr>
            <w:r>
              <w:rPr>
                <w:rFonts w:hint="eastAsia" w:ascii="宋体" w:hAnsi="宋体" w:cs="宋体"/>
                <w:color w:val="000000"/>
                <w:kern w:val="0"/>
                <w:szCs w:val="21"/>
              </w:rPr>
              <w:t>5</w:t>
            </w:r>
          </w:p>
        </w:tc>
        <w:tc>
          <w:tcPr>
            <w:tcW w:w="5421"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满分5分，未响应1项扣除1分，未提供不响应的理由加扣2分。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Cs w:val="21"/>
              </w:rPr>
            </w:pPr>
            <w:r>
              <w:rPr>
                <w:rFonts w:hint="eastAsia" w:ascii="宋体" w:hAnsi="宋体" w:cs="宋体"/>
                <w:color w:val="000000"/>
                <w:kern w:val="0"/>
                <w:szCs w:val="21"/>
              </w:rPr>
              <w:t>　</w:t>
            </w:r>
          </w:p>
        </w:tc>
      </w:tr>
      <w:tr>
        <w:tblPrEx>
          <w:tblCellMar>
            <w:top w:w="0" w:type="dxa"/>
            <w:left w:w="108" w:type="dxa"/>
            <w:bottom w:w="0" w:type="dxa"/>
            <w:right w:w="108" w:type="dxa"/>
          </w:tblCellMar>
        </w:tblPrEx>
        <w:trPr>
          <w:trHeight w:val="270" w:hRule="atLeast"/>
        </w:trPr>
        <w:tc>
          <w:tcPr>
            <w:tcW w:w="675" w:type="dxa"/>
            <w:tcBorders>
              <w:top w:val="nil"/>
              <w:left w:val="single" w:color="auto" w:sz="4" w:space="0"/>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418"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总分</w:t>
            </w:r>
          </w:p>
        </w:tc>
        <w:tc>
          <w:tcPr>
            <w:tcW w:w="709"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100</w:t>
            </w:r>
          </w:p>
        </w:tc>
        <w:tc>
          <w:tcPr>
            <w:tcW w:w="5421"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总得分</w:t>
            </w:r>
          </w:p>
        </w:tc>
        <w:tc>
          <w:tcPr>
            <w:tcW w:w="708"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c>
          <w:tcPr>
            <w:tcW w:w="1843"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cs="宋体"/>
                <w:color w:val="000000"/>
                <w:kern w:val="0"/>
                <w:sz w:val="22"/>
                <w:szCs w:val="22"/>
              </w:rPr>
            </w:pPr>
            <w:r>
              <w:rPr>
                <w:rFonts w:hint="eastAsia" w:ascii="宋体" w:hAnsi="宋体" w:cs="宋体"/>
                <w:color w:val="000000"/>
                <w:kern w:val="0"/>
                <w:sz w:val="22"/>
                <w:szCs w:val="22"/>
              </w:rPr>
              <w:t>　</w:t>
            </w:r>
          </w:p>
        </w:tc>
      </w:tr>
    </w:tbl>
    <w:p>
      <w:pPr>
        <w:ind w:right="480"/>
        <w:jc w:val="left"/>
        <w:rPr>
          <w:color w:val="000000"/>
          <w:sz w:val="24"/>
          <w:szCs w:val="28"/>
        </w:rPr>
      </w:pPr>
    </w:p>
    <w:p>
      <w:pPr>
        <w:ind w:right="480"/>
        <w:rPr>
          <w:color w:val="000000"/>
        </w:rPr>
      </w:pPr>
      <w:r>
        <w:rPr>
          <w:rFonts w:hint="eastAsia"/>
          <w:color w:val="000000"/>
        </w:rPr>
        <w:t>评分人：                                                                        日期</w:t>
      </w:r>
    </w:p>
    <w:p>
      <w:pPr>
        <w:ind w:right="480"/>
        <w:rPr>
          <w:sz w:val="32"/>
        </w:rPr>
      </w:pPr>
    </w:p>
    <w:p>
      <w:pPr>
        <w:ind w:right="480"/>
        <w:jc w:val="center"/>
        <w:rPr>
          <w:sz w:val="32"/>
        </w:rPr>
      </w:pPr>
    </w:p>
    <w:p>
      <w:pPr>
        <w:ind w:right="480"/>
        <w:jc w:val="center"/>
        <w:rPr>
          <w:sz w:val="32"/>
        </w:rPr>
      </w:pPr>
    </w:p>
    <w:p>
      <w:pPr>
        <w:ind w:right="480"/>
        <w:jc w:val="center"/>
        <w:rPr>
          <w:rFonts w:hint="eastAsia"/>
          <w:sz w:val="32"/>
        </w:rPr>
      </w:pPr>
    </w:p>
    <w:p>
      <w:pPr>
        <w:ind w:right="480"/>
        <w:jc w:val="center"/>
        <w:rPr>
          <w:rFonts w:hint="eastAsia"/>
          <w:sz w:val="32"/>
        </w:rPr>
      </w:pPr>
    </w:p>
    <w:p>
      <w:pPr>
        <w:ind w:right="480"/>
        <w:jc w:val="center"/>
        <w:rPr>
          <w:rFonts w:hint="eastAsia"/>
          <w:sz w:val="32"/>
        </w:rPr>
      </w:pPr>
    </w:p>
    <w:p>
      <w:pPr>
        <w:ind w:right="480"/>
        <w:jc w:val="center"/>
        <w:rPr>
          <w:rFonts w:hint="eastAsia"/>
          <w:sz w:val="32"/>
        </w:rPr>
      </w:pPr>
    </w:p>
    <w:p>
      <w:pPr>
        <w:ind w:right="480"/>
        <w:jc w:val="center"/>
        <w:rPr>
          <w:sz w:val="32"/>
        </w:rPr>
      </w:pPr>
    </w:p>
    <w:p>
      <w:pPr>
        <w:ind w:right="480"/>
        <w:jc w:val="center"/>
        <w:rPr>
          <w:sz w:val="32"/>
        </w:rPr>
      </w:pPr>
      <w:r>
        <w:rPr>
          <w:rFonts w:hint="eastAsia"/>
          <w:sz w:val="32"/>
        </w:rPr>
        <w:t>第四部分 商务部分（合同条款）</w:t>
      </w:r>
    </w:p>
    <w:p>
      <w:pPr>
        <w:spacing w:line="500" w:lineRule="exact"/>
        <w:ind w:firstLine="560" w:firstLineChars="200"/>
        <w:rPr>
          <w:rFonts w:ascii="仿宋_GB2312" w:eastAsia="仿宋_GB2312"/>
          <w:sz w:val="28"/>
        </w:rPr>
      </w:pPr>
      <w:r>
        <w:rPr>
          <w:rFonts w:hint="eastAsia" w:ascii="仿宋_GB2312" w:eastAsia="仿宋_GB2312"/>
          <w:sz w:val="28"/>
        </w:rPr>
        <w:t>甲方：成都恒达光学有限公司</w:t>
      </w:r>
    </w:p>
    <w:p>
      <w:pPr>
        <w:spacing w:line="500" w:lineRule="exact"/>
        <w:ind w:firstLine="560" w:firstLineChars="200"/>
        <w:rPr>
          <w:rFonts w:ascii="仿宋_GB2312" w:eastAsia="仿宋_GB2312"/>
          <w:sz w:val="28"/>
        </w:rPr>
      </w:pPr>
      <w:r>
        <w:rPr>
          <w:rFonts w:hint="eastAsia" w:ascii="仿宋_GB2312" w:eastAsia="仿宋_GB2312"/>
          <w:sz w:val="28"/>
        </w:rPr>
        <w:t>地址：都江堰市蒲阳经济开发区光泰路12号</w:t>
      </w:r>
    </w:p>
    <w:p>
      <w:pPr>
        <w:spacing w:line="500" w:lineRule="exact"/>
        <w:ind w:firstLine="560" w:firstLineChars="200"/>
        <w:rPr>
          <w:rFonts w:ascii="仿宋_GB2312" w:eastAsia="仿宋_GB2312"/>
          <w:sz w:val="28"/>
        </w:rPr>
      </w:pPr>
      <w:r>
        <w:rPr>
          <w:rFonts w:hint="eastAsia" w:ascii="仿宋_GB2312" w:eastAsia="仿宋_GB2312"/>
          <w:sz w:val="28"/>
        </w:rPr>
        <w:t>乙方：</w:t>
      </w:r>
    </w:p>
    <w:p>
      <w:pPr>
        <w:spacing w:line="500" w:lineRule="exact"/>
        <w:ind w:firstLine="560" w:firstLineChars="200"/>
        <w:rPr>
          <w:rFonts w:ascii="仿宋_GB2312" w:eastAsia="仿宋_GB2312"/>
          <w:sz w:val="28"/>
        </w:rPr>
      </w:pPr>
      <w:r>
        <w:rPr>
          <w:rFonts w:hint="eastAsia" w:ascii="仿宋_GB2312" w:eastAsia="仿宋_GB2312"/>
          <w:sz w:val="28"/>
        </w:rPr>
        <w:t>地址：</w:t>
      </w:r>
    </w:p>
    <w:p>
      <w:pPr>
        <w:spacing w:line="500" w:lineRule="exact"/>
        <w:ind w:firstLine="560" w:firstLineChars="200"/>
        <w:rPr>
          <w:rFonts w:ascii="仿宋_GB2312" w:eastAsia="仿宋_GB2312"/>
          <w:sz w:val="28"/>
        </w:rPr>
      </w:pPr>
      <w:r>
        <w:rPr>
          <w:rFonts w:hint="eastAsia" w:ascii="仿宋_GB2312" w:eastAsia="仿宋_GB2312"/>
          <w:sz w:val="28"/>
        </w:rPr>
        <w:t>甲乙双方经过友好协商，就</w:t>
      </w:r>
      <w:r>
        <w:rPr>
          <w:rFonts w:hint="eastAsia" w:ascii="仿宋_GB2312" w:eastAsia="仿宋_GB2312"/>
          <w:sz w:val="28"/>
          <w:u w:val="single"/>
        </w:rPr>
        <w:t>成都恒达光学食堂油烟净化系统改造项目</w:t>
      </w:r>
      <w:r>
        <w:rPr>
          <w:rFonts w:hint="eastAsia" w:ascii="仿宋_GB2312" w:eastAsia="仿宋_GB2312"/>
          <w:sz w:val="28"/>
        </w:rPr>
        <w:t>达成以下协议：</w:t>
      </w:r>
    </w:p>
    <w:p>
      <w:pPr>
        <w:spacing w:line="500" w:lineRule="exact"/>
        <w:ind w:firstLine="560" w:firstLineChars="200"/>
        <w:rPr>
          <w:rFonts w:ascii="仿宋_GB2312" w:eastAsia="仿宋_GB2312"/>
          <w:sz w:val="28"/>
        </w:rPr>
      </w:pPr>
      <w:r>
        <w:rPr>
          <w:rFonts w:hint="eastAsia" w:ascii="仿宋_GB2312" w:eastAsia="仿宋_GB2312"/>
          <w:sz w:val="28"/>
        </w:rPr>
        <w:t>项目名称：食堂油烟净化系统改造项目。</w:t>
      </w:r>
    </w:p>
    <w:p>
      <w:pPr>
        <w:spacing w:line="500" w:lineRule="exact"/>
        <w:ind w:firstLine="560" w:firstLineChars="200"/>
        <w:rPr>
          <w:rFonts w:ascii="仿宋_GB2312" w:eastAsia="仿宋_GB2312"/>
          <w:sz w:val="28"/>
        </w:rPr>
      </w:pPr>
      <w:r>
        <w:rPr>
          <w:rFonts w:hint="eastAsia" w:ascii="仿宋_GB2312" w:eastAsia="仿宋_GB2312"/>
          <w:sz w:val="28"/>
        </w:rPr>
        <w:t>改造内容清单及价款：</w:t>
      </w:r>
    </w:p>
    <w:tbl>
      <w:tblPr>
        <w:tblStyle w:val="18"/>
        <w:tblW w:w="10671"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5"/>
        <w:gridCol w:w="1466"/>
        <w:gridCol w:w="1085"/>
        <w:gridCol w:w="851"/>
        <w:gridCol w:w="992"/>
        <w:gridCol w:w="1418"/>
        <w:gridCol w:w="1417"/>
        <w:gridCol w:w="23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序号</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内容</w:t>
            </w:r>
          </w:p>
        </w:tc>
        <w:tc>
          <w:tcPr>
            <w:tcW w:w="1085" w:type="dxa"/>
            <w:vAlign w:val="center"/>
          </w:tcPr>
          <w:p>
            <w:pPr>
              <w:spacing w:line="500" w:lineRule="exact"/>
              <w:jc w:val="center"/>
              <w:rPr>
                <w:rFonts w:ascii="仿宋_GB2312" w:eastAsia="仿宋_GB2312"/>
                <w:sz w:val="28"/>
              </w:rPr>
            </w:pPr>
            <w:r>
              <w:rPr>
                <w:rFonts w:hint="eastAsia" w:ascii="仿宋_GB2312" w:eastAsia="仿宋_GB2312"/>
                <w:sz w:val="28"/>
              </w:rPr>
              <w:t>规格/型号</w:t>
            </w: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数量</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单位</w:t>
            </w:r>
          </w:p>
        </w:tc>
        <w:tc>
          <w:tcPr>
            <w:tcW w:w="1418" w:type="dxa"/>
            <w:vAlign w:val="center"/>
          </w:tcPr>
          <w:p>
            <w:pPr>
              <w:spacing w:line="500" w:lineRule="exact"/>
              <w:jc w:val="center"/>
              <w:rPr>
                <w:rFonts w:ascii="仿宋_GB2312" w:eastAsia="仿宋_GB2312"/>
                <w:sz w:val="28"/>
              </w:rPr>
            </w:pPr>
            <w:r>
              <w:rPr>
                <w:rFonts w:hint="eastAsia" w:ascii="仿宋_GB2312" w:eastAsia="仿宋_GB2312"/>
                <w:sz w:val="28"/>
              </w:rPr>
              <w:t>单价（元）</w:t>
            </w:r>
          </w:p>
        </w:tc>
        <w:tc>
          <w:tcPr>
            <w:tcW w:w="1417" w:type="dxa"/>
            <w:vAlign w:val="center"/>
          </w:tcPr>
          <w:p>
            <w:pPr>
              <w:spacing w:line="500" w:lineRule="exact"/>
              <w:jc w:val="center"/>
              <w:rPr>
                <w:rFonts w:ascii="仿宋_GB2312" w:eastAsia="仿宋_GB2312"/>
                <w:sz w:val="28"/>
              </w:rPr>
            </w:pPr>
            <w:r>
              <w:rPr>
                <w:rFonts w:hint="eastAsia" w:ascii="仿宋_GB2312" w:eastAsia="仿宋_GB2312"/>
                <w:sz w:val="28"/>
              </w:rPr>
              <w:t>金额（元）</w:t>
            </w:r>
          </w:p>
        </w:tc>
        <w:tc>
          <w:tcPr>
            <w:tcW w:w="2307" w:type="dxa"/>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135"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1466" w:type="dxa"/>
            <w:vAlign w:val="center"/>
          </w:tcPr>
          <w:p>
            <w:pPr>
              <w:spacing w:line="500" w:lineRule="exact"/>
              <w:jc w:val="center"/>
              <w:rPr>
                <w:rFonts w:ascii="仿宋_GB2312" w:eastAsia="仿宋_GB2312"/>
                <w:sz w:val="28"/>
              </w:rPr>
            </w:pPr>
            <w:r>
              <w:rPr>
                <w:rFonts w:hint="eastAsia" w:ascii="仿宋_GB2312" w:eastAsia="仿宋_GB2312"/>
                <w:sz w:val="28"/>
              </w:rPr>
              <w:t>食堂净化系统改造</w:t>
            </w:r>
          </w:p>
        </w:tc>
        <w:tc>
          <w:tcPr>
            <w:tcW w:w="1085" w:type="dxa"/>
            <w:vAlign w:val="center"/>
          </w:tcPr>
          <w:p>
            <w:pPr>
              <w:spacing w:line="500" w:lineRule="exact"/>
              <w:jc w:val="center"/>
              <w:rPr>
                <w:rFonts w:ascii="仿宋_GB2312" w:eastAsia="仿宋_GB2312"/>
                <w:sz w:val="28"/>
              </w:rPr>
            </w:pPr>
          </w:p>
        </w:tc>
        <w:tc>
          <w:tcPr>
            <w:tcW w:w="851" w:type="dxa"/>
            <w:vAlign w:val="center"/>
          </w:tcPr>
          <w:p>
            <w:pPr>
              <w:spacing w:line="500" w:lineRule="exact"/>
              <w:jc w:val="center"/>
              <w:rPr>
                <w:rFonts w:ascii="仿宋_GB2312" w:eastAsia="仿宋_GB2312"/>
                <w:sz w:val="28"/>
              </w:rPr>
            </w:pPr>
            <w:r>
              <w:rPr>
                <w:rFonts w:hint="eastAsia" w:ascii="仿宋_GB2312" w:eastAsia="仿宋_GB2312"/>
                <w:sz w:val="28"/>
              </w:rPr>
              <w:t>1</w:t>
            </w:r>
          </w:p>
        </w:tc>
        <w:tc>
          <w:tcPr>
            <w:tcW w:w="992" w:type="dxa"/>
            <w:vAlign w:val="center"/>
          </w:tcPr>
          <w:p>
            <w:pPr>
              <w:spacing w:line="500" w:lineRule="exact"/>
              <w:jc w:val="center"/>
              <w:rPr>
                <w:rFonts w:ascii="仿宋_GB2312" w:eastAsia="仿宋_GB2312"/>
                <w:sz w:val="28"/>
              </w:rPr>
            </w:pPr>
            <w:r>
              <w:rPr>
                <w:rFonts w:hint="eastAsia" w:ascii="仿宋_GB2312" w:eastAsia="仿宋_GB2312"/>
                <w:sz w:val="28"/>
              </w:rPr>
              <w:t>项</w:t>
            </w:r>
          </w:p>
        </w:tc>
        <w:tc>
          <w:tcPr>
            <w:tcW w:w="1418" w:type="dxa"/>
            <w:vAlign w:val="center"/>
          </w:tcPr>
          <w:p>
            <w:pPr>
              <w:spacing w:line="500" w:lineRule="exact"/>
              <w:ind w:firstLine="560" w:firstLineChars="200"/>
              <w:jc w:val="center"/>
              <w:rPr>
                <w:rFonts w:ascii="仿宋_GB2312" w:eastAsia="仿宋_GB2312"/>
                <w:sz w:val="28"/>
              </w:rPr>
            </w:pPr>
          </w:p>
        </w:tc>
        <w:tc>
          <w:tcPr>
            <w:tcW w:w="1417" w:type="dxa"/>
            <w:vAlign w:val="center"/>
          </w:tcPr>
          <w:p>
            <w:pPr>
              <w:spacing w:line="500" w:lineRule="exact"/>
              <w:ind w:firstLine="560" w:firstLineChars="200"/>
              <w:jc w:val="center"/>
              <w:rPr>
                <w:rFonts w:ascii="仿宋_GB2312" w:eastAsia="仿宋_GB2312"/>
                <w:sz w:val="28"/>
              </w:rPr>
            </w:pPr>
          </w:p>
        </w:tc>
        <w:tc>
          <w:tcPr>
            <w:tcW w:w="2307" w:type="dxa"/>
            <w:vAlign w:val="center"/>
          </w:tcPr>
          <w:p>
            <w:pPr>
              <w:spacing w:line="500" w:lineRule="exact"/>
              <w:ind w:firstLine="560" w:firstLineChars="200"/>
              <w:jc w:val="center"/>
              <w:rPr>
                <w:rFonts w:ascii="仿宋_GB2312" w:eastAsia="仿宋_GB2312"/>
                <w:sz w:val="28"/>
              </w:rPr>
            </w:pPr>
            <w:r>
              <w:rPr>
                <w:rFonts w:hint="eastAsia" w:ascii="仿宋_GB2312" w:eastAsia="仿宋_GB2312"/>
                <w:sz w:val="28"/>
              </w:rPr>
              <w:t>含安装调试、运输费、材料费、税费等费用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0" w:hRule="atLeast"/>
        </w:trPr>
        <w:tc>
          <w:tcPr>
            <w:tcW w:w="10671" w:type="dxa"/>
            <w:gridSpan w:val="8"/>
            <w:vAlign w:val="center"/>
          </w:tcPr>
          <w:p>
            <w:pPr>
              <w:spacing w:line="500" w:lineRule="exact"/>
              <w:ind w:firstLine="480" w:firstLineChars="200"/>
              <w:jc w:val="center"/>
              <w:rPr>
                <w:rFonts w:ascii="仿宋_GB2312" w:eastAsia="仿宋_GB2312"/>
                <w:sz w:val="28"/>
              </w:rPr>
            </w:pPr>
            <w:r>
              <w:rPr>
                <w:rFonts w:hint="eastAsia" w:ascii="仿宋_GB2312" w:eastAsia="仿宋_GB2312"/>
                <w:sz w:val="24"/>
              </w:rPr>
              <w:t>总金额（大写）：              ￥      （含13%增值税）</w:t>
            </w:r>
          </w:p>
        </w:tc>
      </w:tr>
    </w:tbl>
    <w:p>
      <w:pPr>
        <w:spacing w:line="500" w:lineRule="exact"/>
        <w:ind w:firstLine="560" w:firstLineChars="200"/>
        <w:rPr>
          <w:rFonts w:ascii="仿宋_GB2312" w:eastAsia="仿宋_GB2312"/>
          <w:sz w:val="28"/>
        </w:rPr>
      </w:pPr>
    </w:p>
    <w:p>
      <w:pPr>
        <w:spacing w:line="500" w:lineRule="exact"/>
        <w:ind w:firstLine="560" w:firstLineChars="200"/>
        <w:rPr>
          <w:rFonts w:ascii="仿宋_GB2312" w:eastAsia="仿宋_GB2312"/>
          <w:sz w:val="28"/>
        </w:rPr>
      </w:pPr>
      <w:r>
        <w:rPr>
          <w:rFonts w:hint="eastAsia" w:ascii="仿宋_GB2312" w:eastAsia="仿宋_GB2312"/>
          <w:sz w:val="28"/>
        </w:rPr>
        <w:t>质量、技术要求：</w:t>
      </w:r>
    </w:p>
    <w:p>
      <w:pPr>
        <w:spacing w:line="500" w:lineRule="exact"/>
        <w:ind w:firstLine="560" w:firstLineChars="200"/>
        <w:rPr>
          <w:rFonts w:ascii="仿宋_GB2312" w:eastAsia="仿宋_GB2312"/>
          <w:sz w:val="28"/>
        </w:rPr>
      </w:pPr>
      <w:r>
        <w:rPr>
          <w:rFonts w:hint="eastAsia" w:ascii="仿宋_GB2312" w:eastAsia="仿宋_GB2312"/>
          <w:sz w:val="28"/>
        </w:rPr>
        <w:t>1、双方达成一致，经乙方改造后，改造后食堂油烟净化系统应满足以下质量、技术要求：系统运行平稳、满足食堂油烟净化要求，经过其处理后的排放满足国家环保相关的要求。</w:t>
      </w:r>
    </w:p>
    <w:p>
      <w:pPr>
        <w:spacing w:line="500" w:lineRule="exact"/>
        <w:ind w:firstLine="560" w:firstLineChars="200"/>
        <w:rPr>
          <w:rFonts w:ascii="仿宋_GB2312" w:eastAsia="仿宋_GB2312"/>
          <w:sz w:val="28"/>
        </w:rPr>
      </w:pPr>
      <w:r>
        <w:rPr>
          <w:rFonts w:hint="eastAsia" w:ascii="仿宋_GB2312" w:eastAsia="仿宋_GB2312"/>
          <w:sz w:val="28"/>
        </w:rPr>
        <w:t>2、质量保证期间：改造质量保证期为</w:t>
      </w:r>
      <w:r>
        <w:rPr>
          <w:rFonts w:hint="eastAsia" w:ascii="仿宋_GB2312" w:eastAsia="仿宋_GB2312"/>
          <w:sz w:val="28"/>
          <w:u w:val="single"/>
        </w:rPr>
        <w:t xml:space="preserve">     </w:t>
      </w:r>
      <w:r>
        <w:rPr>
          <w:rFonts w:hint="eastAsia" w:ascii="仿宋_GB2312" w:eastAsia="仿宋_GB2312"/>
          <w:sz w:val="28"/>
        </w:rPr>
        <w:t>年，从双方共同验收合格之日起计算。改造验收标准及施工要求参照甲方《恒达食堂油烟净化系统改造项目项目询价采购需求资料》相关要求执行。</w:t>
      </w:r>
    </w:p>
    <w:p>
      <w:pPr>
        <w:numPr>
          <w:ilvl w:val="0"/>
          <w:numId w:val="1"/>
        </w:numPr>
        <w:spacing w:line="500" w:lineRule="exact"/>
        <w:rPr>
          <w:rFonts w:ascii="仿宋_GB2312" w:eastAsia="仿宋_GB2312"/>
          <w:sz w:val="28"/>
        </w:rPr>
      </w:pPr>
      <w:r>
        <w:rPr>
          <w:rFonts w:hint="eastAsia" w:ascii="仿宋_GB2312" w:eastAsia="仿宋_GB2312"/>
          <w:sz w:val="28"/>
        </w:rPr>
        <w:t>改造时间：</w:t>
      </w:r>
      <w:r>
        <w:rPr>
          <w:rFonts w:hint="eastAsia" w:ascii="仿宋_GB2312" w:eastAsia="仿宋_GB2312"/>
          <w:sz w:val="28"/>
          <w:u w:val="single"/>
        </w:rPr>
        <w:t xml:space="preserve">           </w:t>
      </w:r>
      <w:r>
        <w:rPr>
          <w:rFonts w:hint="eastAsia" w:ascii="仿宋_GB2312" w:eastAsia="仿宋_GB2312"/>
          <w:sz w:val="28"/>
        </w:rPr>
        <w:t>。</w:t>
      </w:r>
    </w:p>
    <w:p>
      <w:pPr>
        <w:numPr>
          <w:ilvl w:val="0"/>
          <w:numId w:val="1"/>
        </w:numPr>
        <w:spacing w:line="500" w:lineRule="exact"/>
        <w:rPr>
          <w:rFonts w:ascii="仿宋_GB2312" w:eastAsia="仿宋_GB2312"/>
          <w:sz w:val="28"/>
        </w:rPr>
      </w:pPr>
      <w:r>
        <w:rPr>
          <w:rFonts w:hint="eastAsia" w:ascii="仿宋_GB2312" w:eastAsia="仿宋_GB2312"/>
          <w:sz w:val="28"/>
        </w:rPr>
        <w:t>安全：</w:t>
      </w:r>
    </w:p>
    <w:p>
      <w:pPr>
        <w:spacing w:line="500" w:lineRule="exact"/>
        <w:ind w:firstLine="560" w:firstLineChars="200"/>
        <w:rPr>
          <w:rFonts w:ascii="仿宋_GB2312" w:eastAsia="仿宋_GB2312"/>
          <w:sz w:val="28"/>
        </w:rPr>
      </w:pPr>
      <w:r>
        <w:rPr>
          <w:rFonts w:hint="eastAsia" w:ascii="仿宋_GB2312" w:eastAsia="仿宋_GB2312"/>
          <w:sz w:val="28"/>
        </w:rPr>
        <w:t>设备装卸过程中，应制定装卸方案，并严格按照审核后的方案执行，造成设备损伤、人员伤害由乙方全部承担责任；改造期间造成安全事故由乙方全部负责；设备回场后安装调试期间因乙方原因造成的人身、财产损害承担全部责任。</w:t>
      </w:r>
    </w:p>
    <w:p>
      <w:pPr>
        <w:numPr>
          <w:ilvl w:val="0"/>
          <w:numId w:val="1"/>
        </w:numPr>
        <w:spacing w:line="500" w:lineRule="exact"/>
        <w:rPr>
          <w:rFonts w:ascii="仿宋_GB2312" w:eastAsia="仿宋_GB2312"/>
          <w:sz w:val="28"/>
        </w:rPr>
      </w:pPr>
      <w:r>
        <w:rPr>
          <w:rFonts w:hint="eastAsia" w:ascii="仿宋_GB2312" w:eastAsia="仿宋_GB2312"/>
          <w:sz w:val="28"/>
        </w:rPr>
        <w:t>改造费用按以下第（ ）种方式确定：</w:t>
      </w:r>
    </w:p>
    <w:p>
      <w:pPr>
        <w:spacing w:line="500" w:lineRule="exact"/>
        <w:ind w:left="540"/>
        <w:rPr>
          <w:rFonts w:ascii="仿宋_GB2312" w:eastAsia="仿宋_GB2312"/>
          <w:sz w:val="28"/>
        </w:rPr>
      </w:pPr>
      <w:r>
        <w:rPr>
          <w:rFonts w:hint="eastAsia" w:ascii="仿宋_GB2312" w:eastAsia="仿宋_GB2312"/>
          <w:sz w:val="28"/>
        </w:rPr>
        <w:t>1、包干价（含第二条所列改造费用）为：</w:t>
      </w:r>
      <w:r>
        <w:rPr>
          <w:rFonts w:hint="eastAsia" w:ascii="仿宋_GB2312" w:eastAsia="仿宋_GB2312"/>
          <w:sz w:val="28"/>
          <w:u w:val="single"/>
        </w:rPr>
        <w:t xml:space="preserve">       </w:t>
      </w:r>
      <w:r>
        <w:rPr>
          <w:rFonts w:hint="eastAsia" w:ascii="仿宋_GB2312" w:eastAsia="仿宋_GB2312"/>
          <w:sz w:val="28"/>
        </w:rPr>
        <w:t>。</w:t>
      </w:r>
    </w:p>
    <w:p>
      <w:pPr>
        <w:spacing w:line="500" w:lineRule="exact"/>
        <w:ind w:left="540"/>
        <w:rPr>
          <w:rFonts w:ascii="仿宋_GB2312" w:eastAsia="仿宋_GB2312"/>
          <w:sz w:val="28"/>
        </w:rPr>
      </w:pPr>
      <w:r>
        <w:rPr>
          <w:rFonts w:hint="eastAsia" w:ascii="仿宋_GB2312" w:eastAsia="仿宋_GB2312"/>
          <w:sz w:val="28"/>
        </w:rPr>
        <w:t>2、改造费用为</w:t>
      </w:r>
      <w:r>
        <w:rPr>
          <w:rFonts w:hint="eastAsia" w:ascii="仿宋_GB2312" w:eastAsia="仿宋_GB2312"/>
          <w:sz w:val="28"/>
          <w:u w:val="single"/>
        </w:rPr>
        <w:t xml:space="preserve">      </w:t>
      </w:r>
      <w:r>
        <w:rPr>
          <w:rFonts w:hint="eastAsia" w:ascii="仿宋_GB2312" w:eastAsia="仿宋_GB2312"/>
          <w:sz w:val="28"/>
        </w:rPr>
        <w:t>元人民币，更换或新增材料的费用由甲方承担。</w:t>
      </w:r>
    </w:p>
    <w:p>
      <w:pPr>
        <w:numPr>
          <w:ilvl w:val="0"/>
          <w:numId w:val="1"/>
        </w:numPr>
        <w:spacing w:line="500" w:lineRule="exact"/>
        <w:rPr>
          <w:rFonts w:ascii="仿宋_GB2312" w:eastAsia="仿宋_GB2312"/>
          <w:sz w:val="28"/>
        </w:rPr>
      </w:pPr>
      <w:r>
        <w:rPr>
          <w:rFonts w:hint="eastAsia" w:ascii="仿宋_GB2312" w:eastAsia="仿宋_GB2312"/>
          <w:sz w:val="28"/>
        </w:rPr>
        <w:t>甲乙双方的责任：</w:t>
      </w:r>
    </w:p>
    <w:p>
      <w:pPr>
        <w:spacing w:line="500" w:lineRule="exact"/>
        <w:ind w:left="540"/>
        <w:rPr>
          <w:rFonts w:ascii="仿宋_GB2312" w:eastAsia="仿宋_GB2312"/>
          <w:sz w:val="28"/>
        </w:rPr>
      </w:pPr>
      <w:r>
        <w:rPr>
          <w:rFonts w:hint="eastAsia" w:ascii="仿宋_GB2312" w:eastAsia="仿宋_GB2312"/>
          <w:sz w:val="28"/>
        </w:rPr>
        <w:t>1、甲方：合同签订后先期支付总价额</w:t>
      </w:r>
      <w:r>
        <w:rPr>
          <w:rFonts w:hint="eastAsia" w:ascii="仿宋_GB2312" w:eastAsia="仿宋_GB2312"/>
          <w:sz w:val="28"/>
          <w:u w:val="single"/>
        </w:rPr>
        <w:t>30%</w:t>
      </w:r>
      <w:r>
        <w:rPr>
          <w:rFonts w:hint="eastAsia" w:ascii="仿宋_GB2312" w:eastAsia="仿宋_GB2312"/>
          <w:sz w:val="28"/>
        </w:rPr>
        <w:t>为预付款，设备验收合格后供方出具全额增值税发票，需方自收到发票起</w:t>
      </w:r>
      <w:r>
        <w:rPr>
          <w:rFonts w:hint="eastAsia" w:ascii="仿宋_GB2312" w:eastAsia="仿宋_GB2312"/>
          <w:sz w:val="28"/>
          <w:u w:val="single"/>
        </w:rPr>
        <w:t>30</w:t>
      </w:r>
      <w:r>
        <w:rPr>
          <w:rFonts w:hint="eastAsia" w:ascii="仿宋_GB2312" w:eastAsia="仿宋_GB2312"/>
          <w:sz w:val="28"/>
        </w:rPr>
        <w:t>日内支付总价额的</w:t>
      </w:r>
      <w:r>
        <w:rPr>
          <w:rFonts w:hint="eastAsia" w:ascii="仿宋_GB2312" w:eastAsia="仿宋_GB2312"/>
          <w:sz w:val="28"/>
          <w:u w:val="single"/>
        </w:rPr>
        <w:t>65%</w:t>
      </w:r>
      <w:r>
        <w:rPr>
          <w:rFonts w:hint="eastAsia" w:ascii="仿宋_GB2312" w:eastAsia="仿宋_GB2312"/>
          <w:sz w:val="28"/>
        </w:rPr>
        <w:t>，质保金（总价额的</w:t>
      </w:r>
      <w:r>
        <w:rPr>
          <w:rFonts w:hint="eastAsia" w:ascii="仿宋_GB2312" w:eastAsia="仿宋_GB2312"/>
          <w:sz w:val="28"/>
          <w:u w:val="single"/>
        </w:rPr>
        <w:t>5%</w:t>
      </w:r>
      <w:r>
        <w:rPr>
          <w:rFonts w:hint="eastAsia" w:ascii="仿宋_GB2312" w:eastAsia="仿宋_GB2312"/>
          <w:sz w:val="28"/>
        </w:rPr>
        <w:t>）于质保期完成后一次性支付。</w:t>
      </w:r>
    </w:p>
    <w:p>
      <w:pPr>
        <w:spacing w:line="500" w:lineRule="exact"/>
        <w:ind w:left="540"/>
        <w:rPr>
          <w:rFonts w:ascii="仿宋_GB2312" w:eastAsia="仿宋_GB2312"/>
          <w:sz w:val="28"/>
        </w:rPr>
      </w:pPr>
      <w:r>
        <w:rPr>
          <w:rFonts w:hint="eastAsia" w:ascii="仿宋_GB2312" w:eastAsia="仿宋_GB2312"/>
          <w:sz w:val="28"/>
        </w:rPr>
        <w:t>2、乙方： 提供完备的改造质保服务，易损易坏部分维护改进,且响应时间不得超过</w:t>
      </w:r>
      <w:r>
        <w:rPr>
          <w:rFonts w:hint="eastAsia" w:ascii="仿宋_GB2312" w:eastAsia="仿宋_GB2312"/>
          <w:sz w:val="28"/>
          <w:u w:val="single"/>
        </w:rPr>
        <w:t xml:space="preserve">     </w:t>
      </w:r>
      <w:r>
        <w:rPr>
          <w:rFonts w:hint="eastAsia" w:ascii="仿宋_GB2312" w:eastAsia="仿宋_GB2312"/>
          <w:sz w:val="28"/>
        </w:rPr>
        <w:t>小时。</w:t>
      </w:r>
    </w:p>
    <w:p>
      <w:pPr>
        <w:spacing w:line="500" w:lineRule="exact"/>
        <w:ind w:left="540"/>
        <w:rPr>
          <w:rFonts w:ascii="仿宋_GB2312" w:eastAsia="仿宋_GB2312"/>
          <w:sz w:val="28"/>
        </w:rPr>
      </w:pPr>
      <w:r>
        <w:rPr>
          <w:rFonts w:hint="eastAsia" w:ascii="仿宋_GB2312" w:eastAsia="仿宋_GB2312"/>
          <w:sz w:val="28"/>
        </w:rPr>
        <w:t>3.质保期：为竣工验收合格后</w:t>
      </w:r>
      <w:r>
        <w:rPr>
          <w:rFonts w:hint="eastAsia" w:ascii="仿宋_GB2312" w:eastAsia="仿宋_GB2312"/>
          <w:sz w:val="28"/>
          <w:u w:val="single"/>
        </w:rPr>
        <w:t xml:space="preserve">     </w:t>
      </w:r>
      <w:r>
        <w:rPr>
          <w:rFonts w:hint="eastAsia" w:ascii="仿宋_GB2312" w:eastAsia="仿宋_GB2312"/>
          <w:sz w:val="28"/>
        </w:rPr>
        <w:t>年，质保期内质量问题由乙方免费改造，双方对质保期内质量无异议后返还质保金。</w:t>
      </w:r>
    </w:p>
    <w:p>
      <w:pPr>
        <w:spacing w:line="360" w:lineRule="auto"/>
        <w:ind w:left="285" w:firstLine="280" w:firstLineChars="100"/>
        <w:rPr>
          <w:rFonts w:ascii="仿宋_GB2312" w:eastAsia="仿宋_GB2312"/>
          <w:sz w:val="28"/>
        </w:rPr>
      </w:pPr>
      <w:r>
        <w:rPr>
          <w:rFonts w:hint="eastAsia" w:ascii="仿宋_GB2312" w:eastAsia="仿宋_GB2312"/>
          <w:sz w:val="28"/>
        </w:rPr>
        <w:t>八、知识产权条款</w:t>
      </w:r>
    </w:p>
    <w:p>
      <w:pPr>
        <w:spacing w:line="500" w:lineRule="exact"/>
        <w:ind w:left="570"/>
        <w:rPr>
          <w:rFonts w:ascii="仿宋_GB2312" w:eastAsia="仿宋_GB2312"/>
          <w:sz w:val="28"/>
        </w:rPr>
      </w:pPr>
      <w:r>
        <w:rPr>
          <w:rFonts w:hint="eastAsia" w:ascii="仿宋_GB2312" w:eastAsia="仿宋_GB2312"/>
          <w:sz w:val="28"/>
        </w:rPr>
        <w:t>1、供方应保证需方在使用本采购合同项下的货物或其任何一部分时免受第三方侵犯其知识产权、商标权或工业设计权的起诉。</w:t>
      </w:r>
    </w:p>
    <w:p>
      <w:pPr>
        <w:spacing w:line="500" w:lineRule="exact"/>
        <w:ind w:left="570"/>
        <w:rPr>
          <w:rFonts w:ascii="仿宋_GB2312" w:eastAsia="仿宋_GB2312"/>
          <w:sz w:val="28"/>
        </w:rPr>
      </w:pPr>
      <w:r>
        <w:rPr>
          <w:rFonts w:hint="eastAsia" w:ascii="仿宋_GB2312" w:eastAsia="仿宋_GB2312"/>
          <w:sz w:val="28"/>
        </w:rPr>
        <w:t>2、需方不对供方提供的货物的商标、专利是否侵犯他人的权利负责，如因供方提供货物引发争议或违法导致买方受损的，供方应赔偿。</w:t>
      </w:r>
    </w:p>
    <w:p>
      <w:pPr>
        <w:spacing w:line="500" w:lineRule="exact"/>
        <w:ind w:left="570"/>
        <w:rPr>
          <w:rFonts w:ascii="仿宋_GB2312" w:eastAsia="仿宋_GB2312"/>
          <w:sz w:val="28"/>
        </w:rPr>
      </w:pPr>
      <w:r>
        <w:rPr>
          <w:rFonts w:hint="eastAsia" w:ascii="仿宋_GB2312" w:eastAsia="仿宋_GB2312"/>
          <w:sz w:val="28"/>
        </w:rPr>
        <w:t>3、供方应保证提供货物的商标、专利等知识产权归供方所有的，对于非供方所有知识产权的货物，供方有义务提供给需方正规渠道证明。</w:t>
      </w:r>
    </w:p>
    <w:p>
      <w:pPr>
        <w:spacing w:line="500" w:lineRule="exact"/>
        <w:ind w:left="570"/>
        <w:rPr>
          <w:rFonts w:ascii="仿宋_GB2312" w:eastAsia="仿宋_GB2312"/>
          <w:sz w:val="28"/>
        </w:rPr>
      </w:pPr>
      <w:r>
        <w:rPr>
          <w:rFonts w:hint="eastAsia" w:ascii="仿宋_GB2312" w:eastAsia="仿宋_GB2312"/>
          <w:sz w:val="28"/>
        </w:rPr>
        <w:t>4、供方商标、专利许可需方的使用范围仅限于合同范围内产品，合同终止后，供方应授权需方或第三方从事制造所必须的知识产权、技术协助，技术文件设备或工具。</w:t>
      </w:r>
    </w:p>
    <w:p>
      <w:pPr>
        <w:spacing w:line="500" w:lineRule="exact"/>
        <w:ind w:left="567"/>
        <w:rPr>
          <w:rFonts w:ascii="仿宋_GB2312" w:eastAsia="仿宋_GB2312"/>
          <w:sz w:val="28"/>
        </w:rPr>
      </w:pPr>
      <w:r>
        <w:rPr>
          <w:rFonts w:hint="eastAsia" w:ascii="仿宋_GB2312" w:eastAsia="仿宋_GB2312"/>
          <w:sz w:val="28"/>
        </w:rPr>
        <w:t>九、违约责任：</w:t>
      </w:r>
    </w:p>
    <w:p>
      <w:pPr>
        <w:spacing w:line="500" w:lineRule="exact"/>
        <w:ind w:left="570"/>
        <w:rPr>
          <w:rFonts w:ascii="仿宋_GB2312" w:eastAsia="仿宋_GB2312"/>
          <w:sz w:val="28"/>
        </w:rPr>
      </w:pPr>
      <w:r>
        <w:rPr>
          <w:rFonts w:hint="eastAsia" w:ascii="仿宋_GB2312" w:eastAsia="仿宋_GB2312"/>
          <w:sz w:val="28"/>
        </w:rPr>
        <w:t>1、甲方违反约定的付款义务，应按乙方实际的损失的10%承担违约责任。</w:t>
      </w:r>
    </w:p>
    <w:p>
      <w:pPr>
        <w:spacing w:line="500" w:lineRule="exact"/>
        <w:ind w:firstLine="560" w:firstLineChars="200"/>
        <w:rPr>
          <w:rFonts w:ascii="仿宋_GB2312" w:eastAsia="仿宋_GB2312"/>
          <w:spacing w:val="-6"/>
          <w:sz w:val="28"/>
        </w:rPr>
      </w:pPr>
      <w:r>
        <w:rPr>
          <w:rFonts w:hint="eastAsia" w:ascii="仿宋_GB2312" w:eastAsia="仿宋_GB2312"/>
          <w:sz w:val="28"/>
        </w:rPr>
        <w:t>2、</w:t>
      </w:r>
      <w:r>
        <w:rPr>
          <w:rFonts w:hint="eastAsia" w:ascii="仿宋_GB2312" w:eastAsia="仿宋_GB2312"/>
          <w:spacing w:val="-6"/>
          <w:sz w:val="28"/>
        </w:rPr>
        <w:t>乙方违反质量、技术约定，应负责免费更换，并赔偿甲方的实际损失。</w:t>
      </w:r>
    </w:p>
    <w:p>
      <w:pPr>
        <w:spacing w:line="520" w:lineRule="exact"/>
        <w:ind w:firstLine="560" w:firstLineChars="200"/>
        <w:jc w:val="left"/>
        <w:rPr>
          <w:rFonts w:ascii="仿宋_GB2312" w:eastAsia="仿宋_GB2312"/>
          <w:kern w:val="0"/>
          <w:sz w:val="28"/>
          <w:szCs w:val="18"/>
        </w:rPr>
      </w:pPr>
      <w:r>
        <w:rPr>
          <w:rFonts w:hint="eastAsia" w:ascii="仿宋_GB2312" w:eastAsia="仿宋_GB2312"/>
          <w:sz w:val="28"/>
        </w:rPr>
        <w:t>3、乙方须开具符合相关法规的税率为</w:t>
      </w:r>
      <w:r>
        <w:rPr>
          <w:rFonts w:hint="eastAsia" w:ascii="仿宋_GB2312" w:eastAsia="仿宋_GB2312"/>
          <w:kern w:val="0"/>
          <w:sz w:val="28"/>
          <w:szCs w:val="18"/>
          <w:u w:val="single"/>
        </w:rPr>
        <w:t xml:space="preserve"> 13 </w:t>
      </w:r>
      <w:r>
        <w:rPr>
          <w:rFonts w:ascii="仿宋_GB2312" w:eastAsia="仿宋_GB2312"/>
          <w:kern w:val="0"/>
          <w:sz w:val="28"/>
          <w:szCs w:val="18"/>
        </w:rPr>
        <w:t>%</w:t>
      </w:r>
      <w:r>
        <w:rPr>
          <w:rFonts w:hint="eastAsia" w:ascii="仿宋_GB2312" w:eastAsia="仿宋_GB2312"/>
          <w:kern w:val="0"/>
          <w:sz w:val="28"/>
          <w:szCs w:val="18"/>
        </w:rPr>
        <w:t>的增值税</w:t>
      </w:r>
      <w:r>
        <w:rPr>
          <w:rFonts w:hint="eastAsia" w:ascii="仿宋_GB2312" w:eastAsia="仿宋_GB2312"/>
          <w:kern w:val="0"/>
          <w:sz w:val="28"/>
          <w:szCs w:val="18"/>
          <w:u w:val="single"/>
        </w:rPr>
        <w:t xml:space="preserve"> 专用 </w:t>
      </w:r>
      <w:r>
        <w:rPr>
          <w:rFonts w:hint="eastAsia" w:ascii="仿宋_GB2312" w:eastAsia="仿宋_GB2312"/>
          <w:kern w:val="0"/>
          <w:sz w:val="28"/>
          <w:szCs w:val="18"/>
        </w:rPr>
        <w:t>发票，由于乙方开具发票不符合相关法规要求为甲方造成的涉税损失由乙方全额承担。</w:t>
      </w:r>
    </w:p>
    <w:p>
      <w:pPr>
        <w:spacing w:line="500" w:lineRule="exact"/>
        <w:ind w:firstLine="560" w:firstLineChars="200"/>
        <w:rPr>
          <w:rFonts w:ascii="仿宋_GB2312" w:eastAsia="仿宋_GB2312"/>
          <w:sz w:val="28"/>
          <w:szCs w:val="28"/>
        </w:rPr>
      </w:pPr>
      <w:r>
        <w:rPr>
          <w:rFonts w:hint="eastAsia" w:ascii="仿宋_GB2312" w:eastAsia="仿宋_GB2312"/>
          <w:sz w:val="28"/>
        </w:rPr>
        <w:t>十、本</w:t>
      </w:r>
      <w:r>
        <w:rPr>
          <w:rFonts w:hint="eastAsia" w:ascii="仿宋_GB2312" w:eastAsia="仿宋_GB2312"/>
          <w:sz w:val="28"/>
          <w:szCs w:val="28"/>
        </w:rPr>
        <w:t>合同如有未尽事宜，由双方共同协商，作出补充规定，补充规定与本合同具有同等效力，双方争议由都江堰人民法院管辖。</w:t>
      </w:r>
    </w:p>
    <w:p>
      <w:pPr>
        <w:spacing w:line="500" w:lineRule="exact"/>
        <w:ind w:firstLine="560" w:firstLineChars="200"/>
        <w:rPr>
          <w:rFonts w:ascii="仿宋_GB2312" w:eastAsia="仿宋_GB2312"/>
          <w:sz w:val="28"/>
        </w:rPr>
      </w:pPr>
      <w:r>
        <w:rPr>
          <w:rFonts w:hint="eastAsia" w:ascii="仿宋_GB2312" w:eastAsia="仿宋_GB2312"/>
          <w:sz w:val="28"/>
          <w:szCs w:val="28"/>
        </w:rPr>
        <w:t>十一、本合同一式</w:t>
      </w:r>
      <w:r>
        <w:rPr>
          <w:rFonts w:hint="eastAsia" w:ascii="仿宋_GB2312" w:eastAsia="仿宋_GB2312"/>
          <w:sz w:val="28"/>
          <w:szCs w:val="28"/>
          <w:u w:val="single"/>
        </w:rPr>
        <w:t xml:space="preserve"> 叁 </w:t>
      </w:r>
      <w:r>
        <w:rPr>
          <w:rFonts w:hint="eastAsia" w:ascii="仿宋_GB2312" w:eastAsia="仿宋_GB2312"/>
          <w:sz w:val="28"/>
          <w:szCs w:val="28"/>
        </w:rPr>
        <w:t>份，</w:t>
      </w:r>
      <w:r>
        <w:rPr>
          <w:rFonts w:hint="eastAsia" w:ascii="仿宋_GB2312" w:eastAsia="仿宋_GB2312"/>
          <w:sz w:val="28"/>
        </w:rPr>
        <w:t>甲方</w:t>
      </w:r>
      <w:r>
        <w:rPr>
          <w:rFonts w:hint="eastAsia" w:ascii="仿宋_GB2312" w:eastAsia="仿宋_GB2312"/>
          <w:sz w:val="28"/>
          <w:u w:val="single"/>
        </w:rPr>
        <w:t xml:space="preserve"> 贰 </w:t>
      </w:r>
      <w:r>
        <w:rPr>
          <w:rFonts w:hint="eastAsia" w:ascii="仿宋_GB2312" w:eastAsia="仿宋_GB2312"/>
          <w:sz w:val="28"/>
        </w:rPr>
        <w:t>份，乙方</w:t>
      </w:r>
      <w:r>
        <w:rPr>
          <w:rFonts w:hint="eastAsia" w:ascii="仿宋_GB2312" w:eastAsia="仿宋_GB2312"/>
          <w:sz w:val="28"/>
          <w:u w:val="single"/>
        </w:rPr>
        <w:t xml:space="preserve"> 壹 </w:t>
      </w:r>
      <w:r>
        <w:rPr>
          <w:rFonts w:hint="eastAsia" w:ascii="仿宋_GB2312" w:eastAsia="仿宋_GB2312"/>
          <w:sz w:val="28"/>
        </w:rPr>
        <w:t>份，</w:t>
      </w:r>
      <w:r>
        <w:rPr>
          <w:rFonts w:hint="eastAsia" w:ascii="仿宋_GB2312" w:eastAsia="仿宋_GB2312"/>
          <w:sz w:val="28"/>
          <w:szCs w:val="28"/>
        </w:rPr>
        <w:t>具有同等法律效力。</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甲</w:t>
      </w:r>
      <w:r>
        <w:rPr>
          <w:rFonts w:ascii="仿宋_GB2312" w:eastAsia="仿宋_GB2312"/>
          <w:kern w:val="2"/>
          <w:sz w:val="28"/>
          <w:szCs w:val="28"/>
          <w:lang w:eastAsia="zh-CN"/>
        </w:rPr>
        <w:t>方(盖章)</w:t>
      </w:r>
      <w:r>
        <w:rPr>
          <w:rFonts w:hint="eastAsia" w:ascii="仿宋_GB2312" w:eastAsia="仿宋_GB2312"/>
          <w:kern w:val="2"/>
          <w:sz w:val="28"/>
          <w:szCs w:val="28"/>
          <w:lang w:eastAsia="zh-CN"/>
        </w:rPr>
        <w:t>：　                 乙</w:t>
      </w:r>
      <w:r>
        <w:rPr>
          <w:rFonts w:ascii="仿宋_GB2312" w:eastAsia="仿宋_GB2312"/>
          <w:kern w:val="2"/>
          <w:sz w:val="28"/>
          <w:szCs w:val="28"/>
          <w:lang w:eastAsia="zh-CN"/>
        </w:rPr>
        <w:t xml:space="preserve">方(盖章)： </w:t>
      </w:r>
    </w:p>
    <w:p>
      <w:pPr>
        <w:pStyle w:val="8"/>
        <w:spacing w:line="500" w:lineRule="exact"/>
        <w:ind w:firstLine="560" w:firstLineChars="200"/>
        <w:rPr>
          <w:rFonts w:ascii="仿宋_GB2312" w:eastAsia="仿宋_GB2312"/>
          <w:kern w:val="2"/>
          <w:sz w:val="28"/>
          <w:szCs w:val="28"/>
          <w:lang w:eastAsia="zh-CN"/>
        </w:rPr>
      </w:pPr>
      <w:r>
        <w:rPr>
          <w:rFonts w:hint="eastAsia" w:ascii="仿宋_GB2312" w:eastAsia="仿宋_GB2312"/>
          <w:kern w:val="2"/>
          <w:sz w:val="28"/>
          <w:szCs w:val="28"/>
          <w:lang w:eastAsia="zh-CN"/>
        </w:rPr>
        <w:t>签订时间：                     签订时间：</w:t>
      </w:r>
    </w:p>
    <w:sectPr>
      <w:pgSz w:w="11907" w:h="16840" w:orient="landscape"/>
      <w:pgMar w:top="1797" w:right="1440" w:bottom="1797" w:left="1089"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Cambria">
    <w:panose1 w:val="02040503050406030204"/>
    <w:charset w:val="00"/>
    <w:family w:val="roman"/>
    <w:pitch w:val="default"/>
    <w:sig w:usb0="E00006FF" w:usb1="420024FF" w:usb2="02000000" w:usb3="00000000" w:csb0="2000019F" w:csb1="00000000"/>
  </w:font>
  <w:font w:name="PMingLiU">
    <w:altName w:val="PMingLiU-ExtB"/>
    <w:panose1 w:val="02020500000000000000"/>
    <w:charset w:val="88"/>
    <w:family w:val="roman"/>
    <w:pitch w:val="default"/>
    <w:sig w:usb0="00000000" w:usb1="00000000" w:usb2="00000016" w:usb3="00000000" w:csb0="00100001" w:csb1="00000000"/>
  </w:font>
  <w:font w:name="Courier New">
    <w:panose1 w:val="02070309020205020404"/>
    <w:charset w:val="00"/>
    <w:family w:val="modern"/>
    <w:pitch w:val="default"/>
    <w:sig w:usb0="E0002EFF" w:usb1="C0007843" w:usb2="00000009" w:usb3="00000000" w:csb0="400001FF" w:csb1="FFFF0000"/>
  </w:font>
  <w:font w:name="Helv">
    <w:altName w:val="Arial"/>
    <w:panose1 w:val="020B0604020202030204"/>
    <w:charset w:val="00"/>
    <w:family w:val="swiss"/>
    <w:pitch w:val="default"/>
    <w:sig w:usb0="00000000" w:usb1="00000000" w:usb2="00000000" w:usb3="00000000" w:csb0="00000001" w:csb1="00000000"/>
  </w:font>
  <w:font w:name="华文仿宋">
    <w:altName w:val="仿宋"/>
    <w:panose1 w:val="02010600040101010101"/>
    <w:charset w:val="86"/>
    <w:family w:val="auto"/>
    <w:pitch w:val="default"/>
    <w:sig w:usb0="00000000" w:usb1="00000000" w:usb2="00000010" w:usb3="00000000" w:csb0="0004009F" w:csb1="00000000"/>
  </w:font>
  <w:font w:name="仿宋">
    <w:panose1 w:val="02010609060101010101"/>
    <w:charset w:val="86"/>
    <w:family w:val="auto"/>
    <w:pitch w:val="default"/>
    <w:sig w:usb0="800002BF" w:usb1="38CF7CFA" w:usb2="00000016" w:usb3="00000000" w:csb0="00040001" w:csb1="00000000"/>
  </w:font>
  <w:font w:name="仿宋@焽..剀.">
    <w:altName w:val="宋体"/>
    <w:panose1 w:val="00000000000000000000"/>
    <w:charset w:val="86"/>
    <w:family w:val="roman"/>
    <w:pitch w:val="default"/>
    <w:sig w:usb0="00000000" w:usb1="00000000" w:usb2="00000010" w:usb3="00000000" w:csb0="00040000" w:csb1="00000000"/>
  </w:font>
  <w:font w:name="方正大标宋简体">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华文中宋">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10" w:usb3="00000000" w:csb0="0004009F" w:csb1="00000000"/>
  </w:font>
  <w:font w:name="仿宋_GB2312">
    <w:altName w:val="仿宋"/>
    <w:panose1 w:val="00000000000000000000"/>
    <w:charset w:val="86"/>
    <w:family w:val="modern"/>
    <w:pitch w:val="default"/>
    <w:sig w:usb0="00000000" w:usb1="00000000" w:usb2="00000010" w:usb3="00000000" w:csb0="00040000" w:csb1="00000000"/>
  </w:font>
  <w:font w:name="??">
    <w:altName w:val="Times New Roman"/>
    <w:panose1 w:val="00000000000000000000"/>
    <w:charset w:val="00"/>
    <w:family w:val="roman"/>
    <w:pitch w:val="default"/>
    <w:sig w:usb0="00000000" w:usb1="00000000" w:usb2="00000000" w:usb3="00000000" w:csb0="00000000" w:csb1="00000000"/>
  </w:font>
  <w:font w:name="宋体;SimSun">
    <w:altName w:val="宋体"/>
    <w:panose1 w:val="00000000000000000000"/>
    <w:charset w:val="86"/>
    <w:family w:val="roman"/>
    <w:pitch w:val="default"/>
    <w:sig w:usb0="00000000" w:usb1="00000000" w:usb2="00000000" w:usb3="00000000" w:csb0="00000000" w:csb1="00000000"/>
  </w:font>
  <w:font w:name="黑体;SimHei">
    <w:altName w:val="宋体"/>
    <w:panose1 w:val="00000000000000000000"/>
    <w:charset w:val="86"/>
    <w:family w:val="roman"/>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81045FE"/>
    <w:multiLevelType w:val="multilevel"/>
    <w:tmpl w:val="481045FE"/>
    <w:lvl w:ilvl="0" w:tentative="0">
      <w:start w:val="1"/>
      <w:numFmt w:val="japaneseCounting"/>
      <w:lvlText w:val="%1、"/>
      <w:lvlJc w:val="left"/>
      <w:pPr>
        <w:tabs>
          <w:tab w:val="left" w:pos="1287"/>
        </w:tabs>
        <w:ind w:left="1287" w:hanging="720"/>
      </w:pPr>
      <w:rPr>
        <w:rFonts w:hint="eastAsia"/>
      </w:rPr>
    </w:lvl>
    <w:lvl w:ilvl="1" w:tentative="0">
      <w:start w:val="1"/>
      <w:numFmt w:val="decimal"/>
      <w:lvlText w:val="%2、"/>
      <w:lvlJc w:val="left"/>
      <w:pPr>
        <w:tabs>
          <w:tab w:val="left" w:pos="1710"/>
        </w:tabs>
        <w:ind w:left="1710" w:hanging="720"/>
      </w:pPr>
      <w:rPr>
        <w:rFonts w:hint="eastAsia"/>
      </w:rPr>
    </w:lvl>
    <w:lvl w:ilvl="2" w:tentative="0">
      <w:start w:val="1"/>
      <w:numFmt w:val="lowerRoman"/>
      <w:lvlText w:val="%3."/>
      <w:lvlJc w:val="right"/>
      <w:pPr>
        <w:tabs>
          <w:tab w:val="left" w:pos="1830"/>
        </w:tabs>
        <w:ind w:left="1830" w:hanging="420"/>
      </w:pPr>
    </w:lvl>
    <w:lvl w:ilvl="3" w:tentative="0">
      <w:start w:val="1"/>
      <w:numFmt w:val="decimal"/>
      <w:lvlText w:val="%4."/>
      <w:lvlJc w:val="left"/>
      <w:pPr>
        <w:tabs>
          <w:tab w:val="left" w:pos="2250"/>
        </w:tabs>
        <w:ind w:left="2250" w:hanging="420"/>
      </w:pPr>
    </w:lvl>
    <w:lvl w:ilvl="4" w:tentative="0">
      <w:start w:val="1"/>
      <w:numFmt w:val="lowerLetter"/>
      <w:lvlText w:val="%5)"/>
      <w:lvlJc w:val="left"/>
      <w:pPr>
        <w:tabs>
          <w:tab w:val="left" w:pos="2670"/>
        </w:tabs>
        <w:ind w:left="2670" w:hanging="420"/>
      </w:pPr>
    </w:lvl>
    <w:lvl w:ilvl="5" w:tentative="0">
      <w:start w:val="1"/>
      <w:numFmt w:val="lowerRoman"/>
      <w:lvlText w:val="%6."/>
      <w:lvlJc w:val="right"/>
      <w:pPr>
        <w:tabs>
          <w:tab w:val="left" w:pos="3090"/>
        </w:tabs>
        <w:ind w:left="3090" w:hanging="420"/>
      </w:pPr>
    </w:lvl>
    <w:lvl w:ilvl="6" w:tentative="0">
      <w:start w:val="1"/>
      <w:numFmt w:val="decimal"/>
      <w:lvlText w:val="%7."/>
      <w:lvlJc w:val="left"/>
      <w:pPr>
        <w:tabs>
          <w:tab w:val="left" w:pos="3510"/>
        </w:tabs>
        <w:ind w:left="3510" w:hanging="420"/>
      </w:pPr>
    </w:lvl>
    <w:lvl w:ilvl="7" w:tentative="0">
      <w:start w:val="1"/>
      <w:numFmt w:val="lowerLetter"/>
      <w:lvlText w:val="%8)"/>
      <w:lvlJc w:val="left"/>
      <w:pPr>
        <w:tabs>
          <w:tab w:val="left" w:pos="3930"/>
        </w:tabs>
        <w:ind w:left="3930" w:hanging="420"/>
      </w:pPr>
    </w:lvl>
    <w:lvl w:ilvl="8" w:tentative="0">
      <w:start w:val="1"/>
      <w:numFmt w:val="lowerRoman"/>
      <w:lvlText w:val="%9."/>
      <w:lvlJc w:val="right"/>
      <w:pPr>
        <w:tabs>
          <w:tab w:val="left" w:pos="4350"/>
        </w:tabs>
        <w:ind w:left="435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F6489"/>
    <w:rsid w:val="000047BD"/>
    <w:rsid w:val="00006568"/>
    <w:rsid w:val="00010810"/>
    <w:rsid w:val="00013FE1"/>
    <w:rsid w:val="00022290"/>
    <w:rsid w:val="00027DBD"/>
    <w:rsid w:val="000327FA"/>
    <w:rsid w:val="000355FF"/>
    <w:rsid w:val="00037C6F"/>
    <w:rsid w:val="0004434D"/>
    <w:rsid w:val="00050A61"/>
    <w:rsid w:val="000531B7"/>
    <w:rsid w:val="000545D1"/>
    <w:rsid w:val="00055833"/>
    <w:rsid w:val="00064E93"/>
    <w:rsid w:val="000667B0"/>
    <w:rsid w:val="00066C8A"/>
    <w:rsid w:val="00072F77"/>
    <w:rsid w:val="00073AD0"/>
    <w:rsid w:val="00074431"/>
    <w:rsid w:val="0008036E"/>
    <w:rsid w:val="0008120C"/>
    <w:rsid w:val="00083335"/>
    <w:rsid w:val="00083DAE"/>
    <w:rsid w:val="00084168"/>
    <w:rsid w:val="00091F43"/>
    <w:rsid w:val="00093E2F"/>
    <w:rsid w:val="00093F05"/>
    <w:rsid w:val="00094CEC"/>
    <w:rsid w:val="0009540D"/>
    <w:rsid w:val="000A30F5"/>
    <w:rsid w:val="000A3B4C"/>
    <w:rsid w:val="000A4FCD"/>
    <w:rsid w:val="000A6B9F"/>
    <w:rsid w:val="000B2EA6"/>
    <w:rsid w:val="000C0139"/>
    <w:rsid w:val="000C10A1"/>
    <w:rsid w:val="000C2E5E"/>
    <w:rsid w:val="000C42B9"/>
    <w:rsid w:val="000C4720"/>
    <w:rsid w:val="000C477D"/>
    <w:rsid w:val="000C6C40"/>
    <w:rsid w:val="000C7B3F"/>
    <w:rsid w:val="000D02B0"/>
    <w:rsid w:val="000D0E5C"/>
    <w:rsid w:val="000E2B30"/>
    <w:rsid w:val="000E4DAB"/>
    <w:rsid w:val="000E6266"/>
    <w:rsid w:val="000F119F"/>
    <w:rsid w:val="000F20C1"/>
    <w:rsid w:val="000F2F55"/>
    <w:rsid w:val="000F69A0"/>
    <w:rsid w:val="0010309E"/>
    <w:rsid w:val="001038CC"/>
    <w:rsid w:val="0010474A"/>
    <w:rsid w:val="0010787E"/>
    <w:rsid w:val="00110B7D"/>
    <w:rsid w:val="00112084"/>
    <w:rsid w:val="00114942"/>
    <w:rsid w:val="00121B10"/>
    <w:rsid w:val="0013392F"/>
    <w:rsid w:val="00136018"/>
    <w:rsid w:val="001409CB"/>
    <w:rsid w:val="0014142C"/>
    <w:rsid w:val="00141BEA"/>
    <w:rsid w:val="00144134"/>
    <w:rsid w:val="00146D71"/>
    <w:rsid w:val="001503EA"/>
    <w:rsid w:val="0016147D"/>
    <w:rsid w:val="0016239D"/>
    <w:rsid w:val="0016322A"/>
    <w:rsid w:val="00167DF2"/>
    <w:rsid w:val="00167E42"/>
    <w:rsid w:val="00183193"/>
    <w:rsid w:val="00184749"/>
    <w:rsid w:val="00187901"/>
    <w:rsid w:val="00190033"/>
    <w:rsid w:val="00192149"/>
    <w:rsid w:val="00193ECD"/>
    <w:rsid w:val="001945BE"/>
    <w:rsid w:val="00196793"/>
    <w:rsid w:val="00197732"/>
    <w:rsid w:val="00197823"/>
    <w:rsid w:val="00197D82"/>
    <w:rsid w:val="001A09B3"/>
    <w:rsid w:val="001A20E8"/>
    <w:rsid w:val="001A77EA"/>
    <w:rsid w:val="001B089A"/>
    <w:rsid w:val="001B54EC"/>
    <w:rsid w:val="001B6E1F"/>
    <w:rsid w:val="001B72C4"/>
    <w:rsid w:val="001C0B52"/>
    <w:rsid w:val="001C686B"/>
    <w:rsid w:val="001D1B82"/>
    <w:rsid w:val="001D316D"/>
    <w:rsid w:val="001D4406"/>
    <w:rsid w:val="001E11BC"/>
    <w:rsid w:val="001E1A40"/>
    <w:rsid w:val="001E2332"/>
    <w:rsid w:val="001E42F1"/>
    <w:rsid w:val="001F19C7"/>
    <w:rsid w:val="001F35D2"/>
    <w:rsid w:val="001F406E"/>
    <w:rsid w:val="001F5ECE"/>
    <w:rsid w:val="001F7D04"/>
    <w:rsid w:val="00201849"/>
    <w:rsid w:val="00204579"/>
    <w:rsid w:val="00204E2A"/>
    <w:rsid w:val="0021473C"/>
    <w:rsid w:val="00215FBC"/>
    <w:rsid w:val="00221484"/>
    <w:rsid w:val="002228EF"/>
    <w:rsid w:val="00223359"/>
    <w:rsid w:val="002309EF"/>
    <w:rsid w:val="00233DA5"/>
    <w:rsid w:val="00242A6C"/>
    <w:rsid w:val="00246671"/>
    <w:rsid w:val="0025012B"/>
    <w:rsid w:val="00252EE7"/>
    <w:rsid w:val="002556C0"/>
    <w:rsid w:val="00255C86"/>
    <w:rsid w:val="0025764D"/>
    <w:rsid w:val="00257F52"/>
    <w:rsid w:val="00260D16"/>
    <w:rsid w:val="00266CB3"/>
    <w:rsid w:val="00275907"/>
    <w:rsid w:val="00277F26"/>
    <w:rsid w:val="00284352"/>
    <w:rsid w:val="00286E2B"/>
    <w:rsid w:val="00290FD7"/>
    <w:rsid w:val="00291957"/>
    <w:rsid w:val="00293B59"/>
    <w:rsid w:val="00293D3D"/>
    <w:rsid w:val="00297E2B"/>
    <w:rsid w:val="002A1B51"/>
    <w:rsid w:val="002A5A8B"/>
    <w:rsid w:val="002A6DF9"/>
    <w:rsid w:val="002A7716"/>
    <w:rsid w:val="002B0A34"/>
    <w:rsid w:val="002C24A3"/>
    <w:rsid w:val="002C2E19"/>
    <w:rsid w:val="002C3E8D"/>
    <w:rsid w:val="002D39EA"/>
    <w:rsid w:val="002D3F54"/>
    <w:rsid w:val="002E2932"/>
    <w:rsid w:val="002E3281"/>
    <w:rsid w:val="002E4738"/>
    <w:rsid w:val="002F177D"/>
    <w:rsid w:val="002F647E"/>
    <w:rsid w:val="00300BA2"/>
    <w:rsid w:val="003015CB"/>
    <w:rsid w:val="00310016"/>
    <w:rsid w:val="00310585"/>
    <w:rsid w:val="00312A38"/>
    <w:rsid w:val="0031449C"/>
    <w:rsid w:val="00314D14"/>
    <w:rsid w:val="00316AAB"/>
    <w:rsid w:val="00320670"/>
    <w:rsid w:val="00321EC2"/>
    <w:rsid w:val="00326A4C"/>
    <w:rsid w:val="0032778F"/>
    <w:rsid w:val="003340B1"/>
    <w:rsid w:val="00336696"/>
    <w:rsid w:val="003373A3"/>
    <w:rsid w:val="003419E0"/>
    <w:rsid w:val="00347F94"/>
    <w:rsid w:val="0035143A"/>
    <w:rsid w:val="00351F4D"/>
    <w:rsid w:val="003526D6"/>
    <w:rsid w:val="003574F4"/>
    <w:rsid w:val="00361399"/>
    <w:rsid w:val="00364B68"/>
    <w:rsid w:val="0036626F"/>
    <w:rsid w:val="00382569"/>
    <w:rsid w:val="00382C02"/>
    <w:rsid w:val="00383668"/>
    <w:rsid w:val="00383A96"/>
    <w:rsid w:val="003851A2"/>
    <w:rsid w:val="00385450"/>
    <w:rsid w:val="00385CEF"/>
    <w:rsid w:val="003866B8"/>
    <w:rsid w:val="003876B7"/>
    <w:rsid w:val="00387D16"/>
    <w:rsid w:val="003914A7"/>
    <w:rsid w:val="00393F1C"/>
    <w:rsid w:val="003949AE"/>
    <w:rsid w:val="003A10DA"/>
    <w:rsid w:val="003A1582"/>
    <w:rsid w:val="003A197D"/>
    <w:rsid w:val="003B0D18"/>
    <w:rsid w:val="003B23B7"/>
    <w:rsid w:val="003B2690"/>
    <w:rsid w:val="003B33D1"/>
    <w:rsid w:val="003B47C3"/>
    <w:rsid w:val="003B486E"/>
    <w:rsid w:val="003B71BD"/>
    <w:rsid w:val="003C5F89"/>
    <w:rsid w:val="003D3A7F"/>
    <w:rsid w:val="003D574C"/>
    <w:rsid w:val="003D74F8"/>
    <w:rsid w:val="003E0085"/>
    <w:rsid w:val="003E498A"/>
    <w:rsid w:val="003E6C96"/>
    <w:rsid w:val="003F568F"/>
    <w:rsid w:val="00400F04"/>
    <w:rsid w:val="004038E5"/>
    <w:rsid w:val="00406865"/>
    <w:rsid w:val="00406B9E"/>
    <w:rsid w:val="0041085E"/>
    <w:rsid w:val="00415CB6"/>
    <w:rsid w:val="004166A7"/>
    <w:rsid w:val="00420557"/>
    <w:rsid w:val="00422537"/>
    <w:rsid w:val="00430ED1"/>
    <w:rsid w:val="004349F9"/>
    <w:rsid w:val="004360BB"/>
    <w:rsid w:val="00442DC0"/>
    <w:rsid w:val="00444CEC"/>
    <w:rsid w:val="0045520E"/>
    <w:rsid w:val="004555D9"/>
    <w:rsid w:val="00460EF0"/>
    <w:rsid w:val="0046127C"/>
    <w:rsid w:val="00463DF7"/>
    <w:rsid w:val="00467BCE"/>
    <w:rsid w:val="0048088B"/>
    <w:rsid w:val="00482695"/>
    <w:rsid w:val="00483A0C"/>
    <w:rsid w:val="004842AA"/>
    <w:rsid w:val="00484344"/>
    <w:rsid w:val="0049002A"/>
    <w:rsid w:val="0049713B"/>
    <w:rsid w:val="004A14E0"/>
    <w:rsid w:val="004A353F"/>
    <w:rsid w:val="004A3EE4"/>
    <w:rsid w:val="004A445D"/>
    <w:rsid w:val="004B227D"/>
    <w:rsid w:val="004B793D"/>
    <w:rsid w:val="004C4F12"/>
    <w:rsid w:val="004C77C1"/>
    <w:rsid w:val="004D0D3B"/>
    <w:rsid w:val="004D1000"/>
    <w:rsid w:val="004D31EC"/>
    <w:rsid w:val="004D3C17"/>
    <w:rsid w:val="004D63C2"/>
    <w:rsid w:val="004D68BB"/>
    <w:rsid w:val="004D73A3"/>
    <w:rsid w:val="004E013F"/>
    <w:rsid w:val="004E1AF7"/>
    <w:rsid w:val="004E3ACA"/>
    <w:rsid w:val="004E3C66"/>
    <w:rsid w:val="004F1D65"/>
    <w:rsid w:val="004F4D3B"/>
    <w:rsid w:val="005122E6"/>
    <w:rsid w:val="00513B5B"/>
    <w:rsid w:val="00517E94"/>
    <w:rsid w:val="005206C0"/>
    <w:rsid w:val="00521939"/>
    <w:rsid w:val="00521B26"/>
    <w:rsid w:val="005223A2"/>
    <w:rsid w:val="00527580"/>
    <w:rsid w:val="00530B0A"/>
    <w:rsid w:val="00531897"/>
    <w:rsid w:val="005376FA"/>
    <w:rsid w:val="0054063F"/>
    <w:rsid w:val="0054291D"/>
    <w:rsid w:val="00545987"/>
    <w:rsid w:val="00547258"/>
    <w:rsid w:val="00547FDD"/>
    <w:rsid w:val="005509A3"/>
    <w:rsid w:val="00552B23"/>
    <w:rsid w:val="00554653"/>
    <w:rsid w:val="00555DFA"/>
    <w:rsid w:val="0056310A"/>
    <w:rsid w:val="00564A2D"/>
    <w:rsid w:val="00565579"/>
    <w:rsid w:val="005658C8"/>
    <w:rsid w:val="00565963"/>
    <w:rsid w:val="005675F2"/>
    <w:rsid w:val="00570E18"/>
    <w:rsid w:val="00572789"/>
    <w:rsid w:val="00582194"/>
    <w:rsid w:val="005850D8"/>
    <w:rsid w:val="00594113"/>
    <w:rsid w:val="005A0FA7"/>
    <w:rsid w:val="005A1FCE"/>
    <w:rsid w:val="005A3C5A"/>
    <w:rsid w:val="005A5946"/>
    <w:rsid w:val="005B3313"/>
    <w:rsid w:val="005C0D0D"/>
    <w:rsid w:val="005C315B"/>
    <w:rsid w:val="005C5B8E"/>
    <w:rsid w:val="005C7C17"/>
    <w:rsid w:val="005D06B4"/>
    <w:rsid w:val="005D4292"/>
    <w:rsid w:val="005D7FAD"/>
    <w:rsid w:val="005E1390"/>
    <w:rsid w:val="005E33D5"/>
    <w:rsid w:val="005E3A98"/>
    <w:rsid w:val="005E49B0"/>
    <w:rsid w:val="005E5CDE"/>
    <w:rsid w:val="005F0959"/>
    <w:rsid w:val="005F1962"/>
    <w:rsid w:val="005F228E"/>
    <w:rsid w:val="005F2B97"/>
    <w:rsid w:val="005F2DB2"/>
    <w:rsid w:val="005F469C"/>
    <w:rsid w:val="005F4D57"/>
    <w:rsid w:val="006014CA"/>
    <w:rsid w:val="00602F0B"/>
    <w:rsid w:val="006073B7"/>
    <w:rsid w:val="006142F8"/>
    <w:rsid w:val="00616479"/>
    <w:rsid w:val="00616757"/>
    <w:rsid w:val="0061769A"/>
    <w:rsid w:val="0062132C"/>
    <w:rsid w:val="00623840"/>
    <w:rsid w:val="00624BA8"/>
    <w:rsid w:val="0062633B"/>
    <w:rsid w:val="00627111"/>
    <w:rsid w:val="00627CDD"/>
    <w:rsid w:val="00635CBC"/>
    <w:rsid w:val="00637FFC"/>
    <w:rsid w:val="00640246"/>
    <w:rsid w:val="00641CF4"/>
    <w:rsid w:val="00643BDA"/>
    <w:rsid w:val="006448A8"/>
    <w:rsid w:val="0065337E"/>
    <w:rsid w:val="00662732"/>
    <w:rsid w:val="00662A69"/>
    <w:rsid w:val="00662DF7"/>
    <w:rsid w:val="00664B48"/>
    <w:rsid w:val="00667D9F"/>
    <w:rsid w:val="00667E74"/>
    <w:rsid w:val="00670373"/>
    <w:rsid w:val="00671E17"/>
    <w:rsid w:val="006726B0"/>
    <w:rsid w:val="006877C7"/>
    <w:rsid w:val="006915D6"/>
    <w:rsid w:val="00693425"/>
    <w:rsid w:val="00693450"/>
    <w:rsid w:val="00695560"/>
    <w:rsid w:val="00696CD7"/>
    <w:rsid w:val="006A2AFD"/>
    <w:rsid w:val="006B3997"/>
    <w:rsid w:val="006D007D"/>
    <w:rsid w:val="006D133F"/>
    <w:rsid w:val="006D39B6"/>
    <w:rsid w:val="006D3F6A"/>
    <w:rsid w:val="006E00AF"/>
    <w:rsid w:val="006E1B30"/>
    <w:rsid w:val="006F0376"/>
    <w:rsid w:val="006F1A4C"/>
    <w:rsid w:val="006F6107"/>
    <w:rsid w:val="006F6DFA"/>
    <w:rsid w:val="00701221"/>
    <w:rsid w:val="007063DB"/>
    <w:rsid w:val="007070EE"/>
    <w:rsid w:val="007134BB"/>
    <w:rsid w:val="00715622"/>
    <w:rsid w:val="00720623"/>
    <w:rsid w:val="00723CE8"/>
    <w:rsid w:val="007263EB"/>
    <w:rsid w:val="00730538"/>
    <w:rsid w:val="00731A57"/>
    <w:rsid w:val="00731F63"/>
    <w:rsid w:val="0073214C"/>
    <w:rsid w:val="007332F2"/>
    <w:rsid w:val="007337B0"/>
    <w:rsid w:val="00733A70"/>
    <w:rsid w:val="0073728C"/>
    <w:rsid w:val="00740D8F"/>
    <w:rsid w:val="007410AD"/>
    <w:rsid w:val="00741B9B"/>
    <w:rsid w:val="00746204"/>
    <w:rsid w:val="00746EE4"/>
    <w:rsid w:val="00747A4F"/>
    <w:rsid w:val="00751394"/>
    <w:rsid w:val="00756C43"/>
    <w:rsid w:val="0076420A"/>
    <w:rsid w:val="0076429D"/>
    <w:rsid w:val="0076496F"/>
    <w:rsid w:val="0076566F"/>
    <w:rsid w:val="0076661B"/>
    <w:rsid w:val="00766C3E"/>
    <w:rsid w:val="007706D6"/>
    <w:rsid w:val="00773448"/>
    <w:rsid w:val="00777D5C"/>
    <w:rsid w:val="00777DA4"/>
    <w:rsid w:val="00780643"/>
    <w:rsid w:val="007826BA"/>
    <w:rsid w:val="0078440D"/>
    <w:rsid w:val="00784540"/>
    <w:rsid w:val="00784DB1"/>
    <w:rsid w:val="00785B33"/>
    <w:rsid w:val="00787034"/>
    <w:rsid w:val="00790A40"/>
    <w:rsid w:val="0079128D"/>
    <w:rsid w:val="00792A7E"/>
    <w:rsid w:val="007A4352"/>
    <w:rsid w:val="007A461C"/>
    <w:rsid w:val="007B5DD2"/>
    <w:rsid w:val="007C091A"/>
    <w:rsid w:val="007C112C"/>
    <w:rsid w:val="007C2827"/>
    <w:rsid w:val="007C4227"/>
    <w:rsid w:val="007C48E0"/>
    <w:rsid w:val="007C5635"/>
    <w:rsid w:val="007C7F15"/>
    <w:rsid w:val="007D7CCD"/>
    <w:rsid w:val="007D7EAE"/>
    <w:rsid w:val="007E4BC5"/>
    <w:rsid w:val="007E4EBA"/>
    <w:rsid w:val="007E7DB8"/>
    <w:rsid w:val="007F0B42"/>
    <w:rsid w:val="00801B63"/>
    <w:rsid w:val="00805534"/>
    <w:rsid w:val="0080770E"/>
    <w:rsid w:val="0081000D"/>
    <w:rsid w:val="00810BC7"/>
    <w:rsid w:val="00810BCA"/>
    <w:rsid w:val="00815245"/>
    <w:rsid w:val="00835FA7"/>
    <w:rsid w:val="008366DA"/>
    <w:rsid w:val="00836D98"/>
    <w:rsid w:val="00836F24"/>
    <w:rsid w:val="00837005"/>
    <w:rsid w:val="008416CA"/>
    <w:rsid w:val="008442F7"/>
    <w:rsid w:val="0084477E"/>
    <w:rsid w:val="00852422"/>
    <w:rsid w:val="008531BF"/>
    <w:rsid w:val="00853364"/>
    <w:rsid w:val="008545D5"/>
    <w:rsid w:val="008551B1"/>
    <w:rsid w:val="00862088"/>
    <w:rsid w:val="00865367"/>
    <w:rsid w:val="008658E5"/>
    <w:rsid w:val="00866053"/>
    <w:rsid w:val="00870005"/>
    <w:rsid w:val="00871C9F"/>
    <w:rsid w:val="00871EA4"/>
    <w:rsid w:val="0087430E"/>
    <w:rsid w:val="00875FC3"/>
    <w:rsid w:val="00880D56"/>
    <w:rsid w:val="00883363"/>
    <w:rsid w:val="00883ED6"/>
    <w:rsid w:val="00885D64"/>
    <w:rsid w:val="00885D7B"/>
    <w:rsid w:val="00895212"/>
    <w:rsid w:val="008B16DD"/>
    <w:rsid w:val="008C06E5"/>
    <w:rsid w:val="008C0F74"/>
    <w:rsid w:val="008C2AEA"/>
    <w:rsid w:val="008C3021"/>
    <w:rsid w:val="008C382A"/>
    <w:rsid w:val="008C65D9"/>
    <w:rsid w:val="008C79CC"/>
    <w:rsid w:val="008C7C6E"/>
    <w:rsid w:val="008D2062"/>
    <w:rsid w:val="008D263D"/>
    <w:rsid w:val="008D3CAB"/>
    <w:rsid w:val="008D5C53"/>
    <w:rsid w:val="008D7144"/>
    <w:rsid w:val="008E35C7"/>
    <w:rsid w:val="008E5858"/>
    <w:rsid w:val="008E6946"/>
    <w:rsid w:val="008F2C14"/>
    <w:rsid w:val="008F7CD0"/>
    <w:rsid w:val="00904226"/>
    <w:rsid w:val="0091059B"/>
    <w:rsid w:val="00911583"/>
    <w:rsid w:val="009119A2"/>
    <w:rsid w:val="00917D3D"/>
    <w:rsid w:val="009206AF"/>
    <w:rsid w:val="00920C34"/>
    <w:rsid w:val="00922ACD"/>
    <w:rsid w:val="0092763A"/>
    <w:rsid w:val="00927B5B"/>
    <w:rsid w:val="009300B9"/>
    <w:rsid w:val="009310B3"/>
    <w:rsid w:val="009329D7"/>
    <w:rsid w:val="009335F5"/>
    <w:rsid w:val="009404B4"/>
    <w:rsid w:val="009414C5"/>
    <w:rsid w:val="00945BBA"/>
    <w:rsid w:val="00946357"/>
    <w:rsid w:val="009463E6"/>
    <w:rsid w:val="00954B84"/>
    <w:rsid w:val="00960023"/>
    <w:rsid w:val="00960932"/>
    <w:rsid w:val="00960E21"/>
    <w:rsid w:val="009618E6"/>
    <w:rsid w:val="0096294C"/>
    <w:rsid w:val="00965C4A"/>
    <w:rsid w:val="00970787"/>
    <w:rsid w:val="00970D9D"/>
    <w:rsid w:val="0097376F"/>
    <w:rsid w:val="00974214"/>
    <w:rsid w:val="009868F2"/>
    <w:rsid w:val="00986F60"/>
    <w:rsid w:val="00990668"/>
    <w:rsid w:val="0099749F"/>
    <w:rsid w:val="00997AEF"/>
    <w:rsid w:val="009A2F5E"/>
    <w:rsid w:val="009A37AF"/>
    <w:rsid w:val="009B32F1"/>
    <w:rsid w:val="009B359A"/>
    <w:rsid w:val="009B7E21"/>
    <w:rsid w:val="009C20A7"/>
    <w:rsid w:val="009C338C"/>
    <w:rsid w:val="009D0E36"/>
    <w:rsid w:val="009D325F"/>
    <w:rsid w:val="009D3C37"/>
    <w:rsid w:val="009D3C6E"/>
    <w:rsid w:val="009D3DAA"/>
    <w:rsid w:val="009E0465"/>
    <w:rsid w:val="009E1164"/>
    <w:rsid w:val="009F21E8"/>
    <w:rsid w:val="00A0230B"/>
    <w:rsid w:val="00A05386"/>
    <w:rsid w:val="00A11DAF"/>
    <w:rsid w:val="00A151C2"/>
    <w:rsid w:val="00A15726"/>
    <w:rsid w:val="00A16833"/>
    <w:rsid w:val="00A17631"/>
    <w:rsid w:val="00A26ED2"/>
    <w:rsid w:val="00A2726D"/>
    <w:rsid w:val="00A31438"/>
    <w:rsid w:val="00A31447"/>
    <w:rsid w:val="00A32C69"/>
    <w:rsid w:val="00A36017"/>
    <w:rsid w:val="00A366A7"/>
    <w:rsid w:val="00A369F2"/>
    <w:rsid w:val="00A45255"/>
    <w:rsid w:val="00A45654"/>
    <w:rsid w:val="00A45E4F"/>
    <w:rsid w:val="00A666D1"/>
    <w:rsid w:val="00A6688A"/>
    <w:rsid w:val="00A66ADE"/>
    <w:rsid w:val="00A66B95"/>
    <w:rsid w:val="00A712A2"/>
    <w:rsid w:val="00A72B4A"/>
    <w:rsid w:val="00A76352"/>
    <w:rsid w:val="00A774B5"/>
    <w:rsid w:val="00A839B9"/>
    <w:rsid w:val="00A841F5"/>
    <w:rsid w:val="00A85809"/>
    <w:rsid w:val="00A90C55"/>
    <w:rsid w:val="00A93A3E"/>
    <w:rsid w:val="00A95674"/>
    <w:rsid w:val="00A96807"/>
    <w:rsid w:val="00A96D64"/>
    <w:rsid w:val="00AA0CF5"/>
    <w:rsid w:val="00AA13B0"/>
    <w:rsid w:val="00AA2778"/>
    <w:rsid w:val="00AB3CEB"/>
    <w:rsid w:val="00AB4022"/>
    <w:rsid w:val="00AB4759"/>
    <w:rsid w:val="00AC72D6"/>
    <w:rsid w:val="00AE2E74"/>
    <w:rsid w:val="00AE3AC9"/>
    <w:rsid w:val="00AE3BCC"/>
    <w:rsid w:val="00AF5773"/>
    <w:rsid w:val="00AF6A7F"/>
    <w:rsid w:val="00AF7CBF"/>
    <w:rsid w:val="00B021C2"/>
    <w:rsid w:val="00B05E03"/>
    <w:rsid w:val="00B05FE2"/>
    <w:rsid w:val="00B079DD"/>
    <w:rsid w:val="00B07F29"/>
    <w:rsid w:val="00B12309"/>
    <w:rsid w:val="00B14EB0"/>
    <w:rsid w:val="00B170F8"/>
    <w:rsid w:val="00B252C1"/>
    <w:rsid w:val="00B2572C"/>
    <w:rsid w:val="00B25F2E"/>
    <w:rsid w:val="00B26820"/>
    <w:rsid w:val="00B33637"/>
    <w:rsid w:val="00B348BE"/>
    <w:rsid w:val="00B413CD"/>
    <w:rsid w:val="00B552A9"/>
    <w:rsid w:val="00B55A7C"/>
    <w:rsid w:val="00B6790B"/>
    <w:rsid w:val="00B70C47"/>
    <w:rsid w:val="00B7136D"/>
    <w:rsid w:val="00B72C86"/>
    <w:rsid w:val="00B7494D"/>
    <w:rsid w:val="00B75C0C"/>
    <w:rsid w:val="00B76592"/>
    <w:rsid w:val="00B80330"/>
    <w:rsid w:val="00B823D2"/>
    <w:rsid w:val="00B84C5E"/>
    <w:rsid w:val="00B86CA3"/>
    <w:rsid w:val="00B875D6"/>
    <w:rsid w:val="00B90599"/>
    <w:rsid w:val="00B92C99"/>
    <w:rsid w:val="00B933CD"/>
    <w:rsid w:val="00B93922"/>
    <w:rsid w:val="00BA385E"/>
    <w:rsid w:val="00BA57D9"/>
    <w:rsid w:val="00BA7F48"/>
    <w:rsid w:val="00BB3DCF"/>
    <w:rsid w:val="00BB6915"/>
    <w:rsid w:val="00BC5082"/>
    <w:rsid w:val="00BD2B0A"/>
    <w:rsid w:val="00BD2D9C"/>
    <w:rsid w:val="00BD3B0E"/>
    <w:rsid w:val="00BD7F9C"/>
    <w:rsid w:val="00BE58C2"/>
    <w:rsid w:val="00BE6470"/>
    <w:rsid w:val="00BF0E07"/>
    <w:rsid w:val="00C0059F"/>
    <w:rsid w:val="00C04EC4"/>
    <w:rsid w:val="00C07AE2"/>
    <w:rsid w:val="00C109B8"/>
    <w:rsid w:val="00C10B60"/>
    <w:rsid w:val="00C1344F"/>
    <w:rsid w:val="00C167C8"/>
    <w:rsid w:val="00C171C6"/>
    <w:rsid w:val="00C21AFC"/>
    <w:rsid w:val="00C412A5"/>
    <w:rsid w:val="00C44326"/>
    <w:rsid w:val="00C45ECD"/>
    <w:rsid w:val="00C50919"/>
    <w:rsid w:val="00C57138"/>
    <w:rsid w:val="00C57736"/>
    <w:rsid w:val="00C6166C"/>
    <w:rsid w:val="00C646C3"/>
    <w:rsid w:val="00C65263"/>
    <w:rsid w:val="00C67DB5"/>
    <w:rsid w:val="00C705C4"/>
    <w:rsid w:val="00C7094D"/>
    <w:rsid w:val="00C71039"/>
    <w:rsid w:val="00C74E22"/>
    <w:rsid w:val="00C76AC0"/>
    <w:rsid w:val="00C832F6"/>
    <w:rsid w:val="00C83DF3"/>
    <w:rsid w:val="00C854BF"/>
    <w:rsid w:val="00C85ACF"/>
    <w:rsid w:val="00C87019"/>
    <w:rsid w:val="00C907A4"/>
    <w:rsid w:val="00C90F38"/>
    <w:rsid w:val="00C95BD3"/>
    <w:rsid w:val="00CA00D5"/>
    <w:rsid w:val="00CA289C"/>
    <w:rsid w:val="00CA2C20"/>
    <w:rsid w:val="00CA353D"/>
    <w:rsid w:val="00CA4C88"/>
    <w:rsid w:val="00CA581B"/>
    <w:rsid w:val="00CA7C0E"/>
    <w:rsid w:val="00CB3871"/>
    <w:rsid w:val="00CC0A9E"/>
    <w:rsid w:val="00CC218B"/>
    <w:rsid w:val="00CC38FE"/>
    <w:rsid w:val="00CD10F4"/>
    <w:rsid w:val="00CD23EE"/>
    <w:rsid w:val="00CD3415"/>
    <w:rsid w:val="00CD4692"/>
    <w:rsid w:val="00CE2BE3"/>
    <w:rsid w:val="00CF05B1"/>
    <w:rsid w:val="00CF46DF"/>
    <w:rsid w:val="00CF6489"/>
    <w:rsid w:val="00D02BA2"/>
    <w:rsid w:val="00D11AB0"/>
    <w:rsid w:val="00D15145"/>
    <w:rsid w:val="00D16EE0"/>
    <w:rsid w:val="00D375CD"/>
    <w:rsid w:val="00D41727"/>
    <w:rsid w:val="00D41A8F"/>
    <w:rsid w:val="00D41B41"/>
    <w:rsid w:val="00D44072"/>
    <w:rsid w:val="00D44510"/>
    <w:rsid w:val="00D47EE9"/>
    <w:rsid w:val="00D47F37"/>
    <w:rsid w:val="00D53281"/>
    <w:rsid w:val="00D54E6E"/>
    <w:rsid w:val="00D60185"/>
    <w:rsid w:val="00D60367"/>
    <w:rsid w:val="00D60444"/>
    <w:rsid w:val="00D60CD2"/>
    <w:rsid w:val="00D60F4B"/>
    <w:rsid w:val="00D661B6"/>
    <w:rsid w:val="00D67E6B"/>
    <w:rsid w:val="00D823B6"/>
    <w:rsid w:val="00D82FCF"/>
    <w:rsid w:val="00D83230"/>
    <w:rsid w:val="00D86945"/>
    <w:rsid w:val="00DA1090"/>
    <w:rsid w:val="00DA5B2F"/>
    <w:rsid w:val="00DA6647"/>
    <w:rsid w:val="00DB102F"/>
    <w:rsid w:val="00DB56F0"/>
    <w:rsid w:val="00DC200D"/>
    <w:rsid w:val="00DC49C5"/>
    <w:rsid w:val="00DC6464"/>
    <w:rsid w:val="00DC7652"/>
    <w:rsid w:val="00DD0FFE"/>
    <w:rsid w:val="00DD1CB3"/>
    <w:rsid w:val="00DD2750"/>
    <w:rsid w:val="00DD34AD"/>
    <w:rsid w:val="00DD3CCD"/>
    <w:rsid w:val="00DD64AE"/>
    <w:rsid w:val="00DE3CE8"/>
    <w:rsid w:val="00DE6469"/>
    <w:rsid w:val="00DF2A41"/>
    <w:rsid w:val="00DF668F"/>
    <w:rsid w:val="00DF706D"/>
    <w:rsid w:val="00DF7D50"/>
    <w:rsid w:val="00E02A6A"/>
    <w:rsid w:val="00E02B56"/>
    <w:rsid w:val="00E104FC"/>
    <w:rsid w:val="00E15D0B"/>
    <w:rsid w:val="00E175C3"/>
    <w:rsid w:val="00E2199F"/>
    <w:rsid w:val="00E2333F"/>
    <w:rsid w:val="00E25816"/>
    <w:rsid w:val="00E27208"/>
    <w:rsid w:val="00E27694"/>
    <w:rsid w:val="00E30080"/>
    <w:rsid w:val="00E30B1C"/>
    <w:rsid w:val="00E30F3E"/>
    <w:rsid w:val="00E33CD1"/>
    <w:rsid w:val="00E34F94"/>
    <w:rsid w:val="00E36BC4"/>
    <w:rsid w:val="00E402EC"/>
    <w:rsid w:val="00E42C36"/>
    <w:rsid w:val="00E45989"/>
    <w:rsid w:val="00E45A19"/>
    <w:rsid w:val="00E468DF"/>
    <w:rsid w:val="00E47997"/>
    <w:rsid w:val="00E47D20"/>
    <w:rsid w:val="00E50AF9"/>
    <w:rsid w:val="00E50E84"/>
    <w:rsid w:val="00E53C1B"/>
    <w:rsid w:val="00E55527"/>
    <w:rsid w:val="00E5697A"/>
    <w:rsid w:val="00E66C9D"/>
    <w:rsid w:val="00E7544D"/>
    <w:rsid w:val="00E83F00"/>
    <w:rsid w:val="00E85BF1"/>
    <w:rsid w:val="00E85DBD"/>
    <w:rsid w:val="00E873B2"/>
    <w:rsid w:val="00E926C6"/>
    <w:rsid w:val="00E9347F"/>
    <w:rsid w:val="00E95E20"/>
    <w:rsid w:val="00E97B15"/>
    <w:rsid w:val="00EA1034"/>
    <w:rsid w:val="00EA54D5"/>
    <w:rsid w:val="00EA735B"/>
    <w:rsid w:val="00EB19E2"/>
    <w:rsid w:val="00EB3699"/>
    <w:rsid w:val="00EB5C0C"/>
    <w:rsid w:val="00EB628B"/>
    <w:rsid w:val="00EB71AC"/>
    <w:rsid w:val="00EC12EF"/>
    <w:rsid w:val="00EC4918"/>
    <w:rsid w:val="00EC7264"/>
    <w:rsid w:val="00ED1705"/>
    <w:rsid w:val="00ED1AE3"/>
    <w:rsid w:val="00EE3B87"/>
    <w:rsid w:val="00EF0B5C"/>
    <w:rsid w:val="00EF25C8"/>
    <w:rsid w:val="00EF4244"/>
    <w:rsid w:val="00EF7DE6"/>
    <w:rsid w:val="00EF7E20"/>
    <w:rsid w:val="00F01E56"/>
    <w:rsid w:val="00F0358E"/>
    <w:rsid w:val="00F040E2"/>
    <w:rsid w:val="00F07AC7"/>
    <w:rsid w:val="00F126E9"/>
    <w:rsid w:val="00F1582C"/>
    <w:rsid w:val="00F20A7A"/>
    <w:rsid w:val="00F2426D"/>
    <w:rsid w:val="00F32FD4"/>
    <w:rsid w:val="00F33BAA"/>
    <w:rsid w:val="00F34D03"/>
    <w:rsid w:val="00F34FD7"/>
    <w:rsid w:val="00F366A1"/>
    <w:rsid w:val="00F36B1F"/>
    <w:rsid w:val="00F4281C"/>
    <w:rsid w:val="00F43C99"/>
    <w:rsid w:val="00F503B4"/>
    <w:rsid w:val="00F533FB"/>
    <w:rsid w:val="00F54995"/>
    <w:rsid w:val="00F55AAB"/>
    <w:rsid w:val="00F616EB"/>
    <w:rsid w:val="00F620F0"/>
    <w:rsid w:val="00F621A6"/>
    <w:rsid w:val="00F640C8"/>
    <w:rsid w:val="00F66FCC"/>
    <w:rsid w:val="00F67D56"/>
    <w:rsid w:val="00F70DFB"/>
    <w:rsid w:val="00F71C95"/>
    <w:rsid w:val="00F725E7"/>
    <w:rsid w:val="00F73B81"/>
    <w:rsid w:val="00F741D2"/>
    <w:rsid w:val="00F8116C"/>
    <w:rsid w:val="00F8169A"/>
    <w:rsid w:val="00F84270"/>
    <w:rsid w:val="00F928BE"/>
    <w:rsid w:val="00F93D74"/>
    <w:rsid w:val="00F967C4"/>
    <w:rsid w:val="00F9699D"/>
    <w:rsid w:val="00F96A79"/>
    <w:rsid w:val="00FA0158"/>
    <w:rsid w:val="00FA0394"/>
    <w:rsid w:val="00FA322E"/>
    <w:rsid w:val="00FA435C"/>
    <w:rsid w:val="00FB208D"/>
    <w:rsid w:val="00FC147A"/>
    <w:rsid w:val="00FC35CF"/>
    <w:rsid w:val="00FD15E8"/>
    <w:rsid w:val="00FD4CE4"/>
    <w:rsid w:val="00FD4E3C"/>
    <w:rsid w:val="00FE3B53"/>
    <w:rsid w:val="00FE7D64"/>
    <w:rsid w:val="00FF0BB2"/>
    <w:rsid w:val="00FF2BD6"/>
    <w:rsid w:val="00FF6CB6"/>
    <w:rsid w:val="300D6EC6"/>
    <w:rsid w:val="35783895"/>
    <w:rsid w:val="4B2D6030"/>
    <w:rsid w:val="516D5AEA"/>
    <w:rsid w:val="657C08F5"/>
    <w:rsid w:val="793E54FB"/>
    <w:rsid w:val="7FC55E7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qFormat="1" w:unhideWhenUsed="0" w:uiPriority="0" w:semiHidden="0" w:name="Body Text Indent 3"/>
    <w:lsdException w:uiPriority="0" w:name="Block Text"/>
    <w:lsdException w:qFormat="1" w:uiPriority="99"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4"/>
    <w:qFormat/>
    <w:uiPriority w:val="0"/>
    <w:pPr>
      <w:keepNext/>
      <w:widowControl/>
      <w:overflowPunct w:val="0"/>
      <w:autoSpaceDE w:val="0"/>
      <w:autoSpaceDN w:val="0"/>
      <w:adjustRightInd w:val="0"/>
      <w:ind w:left="340"/>
      <w:jc w:val="left"/>
      <w:textAlignment w:val="baseline"/>
      <w:outlineLvl w:val="1"/>
    </w:pPr>
    <w:rPr>
      <w:rFonts w:eastAsia="MingLiU"/>
      <w:kern w:val="0"/>
      <w:sz w:val="24"/>
      <w:lang w:eastAsia="zh-TW"/>
    </w:rPr>
  </w:style>
  <w:style w:type="paragraph" w:styleId="5">
    <w:name w:val="heading 3"/>
    <w:basedOn w:val="1"/>
    <w:next w:val="4"/>
    <w:qFormat/>
    <w:uiPriority w:val="0"/>
    <w:pPr>
      <w:keepNext/>
      <w:widowControl/>
      <w:overflowPunct w:val="0"/>
      <w:autoSpaceDE w:val="0"/>
      <w:autoSpaceDN w:val="0"/>
      <w:adjustRightInd w:val="0"/>
      <w:ind w:left="680"/>
      <w:jc w:val="left"/>
      <w:textAlignment w:val="baseline"/>
      <w:outlineLvl w:val="2"/>
    </w:pPr>
    <w:rPr>
      <w:rFonts w:eastAsia="MingLiU"/>
      <w:kern w:val="0"/>
      <w:sz w:val="24"/>
      <w:lang w:eastAsia="zh-TW"/>
    </w:rPr>
  </w:style>
  <w:style w:type="paragraph" w:styleId="6">
    <w:name w:val="heading 4"/>
    <w:basedOn w:val="1"/>
    <w:next w:val="1"/>
    <w:link w:val="35"/>
    <w:qFormat/>
    <w:uiPriority w:val="0"/>
    <w:pPr>
      <w:keepNext/>
      <w:keepLines/>
      <w:widowControl/>
      <w:spacing w:before="280" w:after="290" w:line="376" w:lineRule="auto"/>
      <w:jc w:val="left"/>
      <w:outlineLvl w:val="3"/>
    </w:pPr>
    <w:rPr>
      <w:rFonts w:ascii="Cambria" w:hAnsi="Cambria"/>
      <w:b/>
      <w:bCs/>
      <w:kern w:val="0"/>
      <w:sz w:val="28"/>
      <w:szCs w:val="28"/>
    </w:rPr>
  </w:style>
  <w:style w:type="character" w:default="1" w:styleId="20">
    <w:name w:val="Default Paragraph Font"/>
    <w:semiHidden/>
    <w:unhideWhenUsed/>
    <w:uiPriority w:val="1"/>
  </w:style>
  <w:style w:type="table" w:default="1" w:styleId="18">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widowControl/>
      <w:ind w:firstLine="420"/>
      <w:jc w:val="left"/>
    </w:pPr>
    <w:rPr>
      <w:kern w:val="0"/>
      <w:sz w:val="20"/>
    </w:rPr>
  </w:style>
  <w:style w:type="paragraph" w:styleId="7">
    <w:name w:val="annotation text"/>
    <w:basedOn w:val="1"/>
    <w:link w:val="38"/>
    <w:qFormat/>
    <w:uiPriority w:val="0"/>
    <w:rPr>
      <w:sz w:val="20"/>
    </w:rPr>
  </w:style>
  <w:style w:type="paragraph" w:styleId="8">
    <w:name w:val="Body Text"/>
    <w:basedOn w:val="1"/>
    <w:semiHidden/>
    <w:qFormat/>
    <w:uiPriority w:val="0"/>
    <w:pPr>
      <w:adjustRightInd w:val="0"/>
      <w:spacing w:after="120" w:line="350" w:lineRule="atLeast"/>
      <w:jc w:val="left"/>
      <w:textAlignment w:val="baseline"/>
    </w:pPr>
    <w:rPr>
      <w:rFonts w:eastAsia="PMingLiU"/>
      <w:kern w:val="0"/>
      <w:sz w:val="20"/>
      <w:lang w:eastAsia="zh-TW"/>
    </w:rPr>
  </w:style>
  <w:style w:type="paragraph" w:styleId="9">
    <w:name w:val="Body Text Indent"/>
    <w:basedOn w:val="1"/>
    <w:link w:val="26"/>
    <w:qFormat/>
    <w:uiPriority w:val="0"/>
    <w:pPr>
      <w:spacing w:line="480" w:lineRule="auto"/>
      <w:ind w:firstLine="540"/>
    </w:pPr>
    <w:rPr>
      <w:sz w:val="24"/>
    </w:rPr>
  </w:style>
  <w:style w:type="paragraph" w:styleId="10">
    <w:name w:val="Plain Text"/>
    <w:basedOn w:val="1"/>
    <w:link w:val="27"/>
    <w:qFormat/>
    <w:uiPriority w:val="99"/>
    <w:rPr>
      <w:rFonts w:ascii="宋体" w:hAnsi="Courier New"/>
    </w:rPr>
  </w:style>
  <w:style w:type="paragraph" w:styleId="11">
    <w:name w:val="Date"/>
    <w:basedOn w:val="1"/>
    <w:next w:val="1"/>
    <w:qFormat/>
    <w:uiPriority w:val="0"/>
    <w:pPr>
      <w:ind w:left="100" w:leftChars="2500"/>
    </w:pPr>
    <w:rPr>
      <w:b/>
      <w:sz w:val="36"/>
    </w:rPr>
  </w:style>
  <w:style w:type="paragraph" w:styleId="12">
    <w:name w:val="Balloon Text"/>
    <w:basedOn w:val="1"/>
    <w:link w:val="40"/>
    <w:qFormat/>
    <w:uiPriority w:val="0"/>
    <w:rPr>
      <w:rFonts w:ascii="宋体"/>
      <w:sz w:val="18"/>
      <w:szCs w:val="18"/>
    </w:rPr>
  </w:style>
  <w:style w:type="paragraph" w:styleId="13">
    <w:name w:val="footer"/>
    <w:basedOn w:val="1"/>
    <w:link w:val="37"/>
    <w:qFormat/>
    <w:uiPriority w:val="0"/>
    <w:pPr>
      <w:tabs>
        <w:tab w:val="center" w:pos="4320"/>
        <w:tab w:val="right" w:pos="8640"/>
      </w:tabs>
    </w:pPr>
  </w:style>
  <w:style w:type="paragraph" w:styleId="14">
    <w:name w:val="header"/>
    <w:basedOn w:val="1"/>
    <w:link w:val="36"/>
    <w:qFormat/>
    <w:uiPriority w:val="0"/>
    <w:pPr>
      <w:tabs>
        <w:tab w:val="center" w:pos="4320"/>
        <w:tab w:val="right" w:pos="8640"/>
      </w:tabs>
    </w:pPr>
  </w:style>
  <w:style w:type="paragraph" w:styleId="15">
    <w:name w:val="Subtitle"/>
    <w:basedOn w:val="1"/>
    <w:link w:val="25"/>
    <w:qFormat/>
    <w:uiPriority w:val="0"/>
    <w:rPr>
      <w:sz w:val="28"/>
    </w:rPr>
  </w:style>
  <w:style w:type="paragraph" w:styleId="16">
    <w:name w:val="Body Text Indent 3"/>
    <w:basedOn w:val="1"/>
    <w:qFormat/>
    <w:uiPriority w:val="0"/>
    <w:pPr>
      <w:spacing w:after="120"/>
      <w:ind w:left="420" w:leftChars="200"/>
    </w:pPr>
    <w:rPr>
      <w:sz w:val="16"/>
      <w:szCs w:val="16"/>
    </w:rPr>
  </w:style>
  <w:style w:type="paragraph" w:styleId="17">
    <w:name w:val="annotation subject"/>
    <w:basedOn w:val="7"/>
    <w:next w:val="7"/>
    <w:link w:val="39"/>
    <w:qFormat/>
    <w:uiPriority w:val="0"/>
    <w:rPr>
      <w:b/>
      <w:bCs/>
    </w:rPr>
  </w:style>
  <w:style w:type="table" w:styleId="19">
    <w:name w:val="Table Grid"/>
    <w:basedOn w:val="18"/>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1">
    <w:name w:val="Hyperlink"/>
    <w:unhideWhenUsed/>
    <w:qFormat/>
    <w:uiPriority w:val="99"/>
    <w:rPr>
      <w:color w:val="0000FF"/>
      <w:u w:val="single"/>
    </w:rPr>
  </w:style>
  <w:style w:type="character" w:styleId="22">
    <w:name w:val="annotation reference"/>
    <w:basedOn w:val="20"/>
    <w:qFormat/>
    <w:uiPriority w:val="0"/>
    <w:rPr>
      <w:sz w:val="16"/>
      <w:szCs w:val="16"/>
    </w:rPr>
  </w:style>
  <w:style w:type="paragraph" w:customStyle="1" w:styleId="23">
    <w:name w:val="p0"/>
    <w:basedOn w:val="1"/>
    <w:qFormat/>
    <w:uiPriority w:val="0"/>
    <w:pPr>
      <w:widowControl/>
    </w:pPr>
    <w:rPr>
      <w:kern w:val="0"/>
      <w:szCs w:val="21"/>
    </w:rPr>
  </w:style>
  <w:style w:type="paragraph" w:customStyle="1" w:styleId="24">
    <w:name w:val="Char"/>
    <w:basedOn w:val="1"/>
    <w:qFormat/>
    <w:uiPriority w:val="0"/>
    <w:rPr>
      <w:szCs w:val="24"/>
    </w:rPr>
  </w:style>
  <w:style w:type="character" w:customStyle="1" w:styleId="25">
    <w:name w:val="副标题 Char"/>
    <w:basedOn w:val="20"/>
    <w:link w:val="15"/>
    <w:qFormat/>
    <w:locked/>
    <w:uiPriority w:val="0"/>
    <w:rPr>
      <w:rFonts w:eastAsia="宋体"/>
      <w:kern w:val="2"/>
      <w:sz w:val="28"/>
      <w:lang w:val="en-US" w:eastAsia="zh-CN" w:bidi="ar-SA"/>
    </w:rPr>
  </w:style>
  <w:style w:type="character" w:customStyle="1" w:styleId="26">
    <w:name w:val="正文文本缩进 Char"/>
    <w:basedOn w:val="20"/>
    <w:link w:val="9"/>
    <w:semiHidden/>
    <w:qFormat/>
    <w:locked/>
    <w:uiPriority w:val="0"/>
    <w:rPr>
      <w:rFonts w:eastAsia="宋体"/>
      <w:kern w:val="2"/>
      <w:sz w:val="24"/>
      <w:lang w:val="en-US" w:eastAsia="zh-CN" w:bidi="ar-SA"/>
    </w:rPr>
  </w:style>
  <w:style w:type="character" w:customStyle="1" w:styleId="27">
    <w:name w:val="纯文本 Char"/>
    <w:link w:val="10"/>
    <w:qFormat/>
    <w:uiPriority w:val="99"/>
    <w:rPr>
      <w:rFonts w:ascii="宋体" w:hAnsi="Courier New" w:eastAsia="宋体"/>
      <w:kern w:val="2"/>
      <w:sz w:val="21"/>
      <w:lang w:val="en-US" w:eastAsia="zh-CN" w:bidi="ar-SA"/>
    </w:rPr>
  </w:style>
  <w:style w:type="character" w:customStyle="1" w:styleId="28">
    <w:name w:val="font11"/>
    <w:basedOn w:val="20"/>
    <w:qFormat/>
    <w:uiPriority w:val="0"/>
    <w:rPr>
      <w:rFonts w:hint="eastAsia" w:ascii="宋体" w:hAnsi="宋体" w:eastAsia="宋体"/>
      <w:b/>
      <w:bCs/>
      <w:color w:val="000000"/>
      <w:sz w:val="36"/>
      <w:szCs w:val="36"/>
      <w:u w:val="none"/>
    </w:rPr>
  </w:style>
  <w:style w:type="character" w:customStyle="1" w:styleId="29">
    <w:name w:val="font21"/>
    <w:basedOn w:val="20"/>
    <w:qFormat/>
    <w:uiPriority w:val="0"/>
    <w:rPr>
      <w:rFonts w:hint="eastAsia" w:ascii="宋体" w:hAnsi="宋体" w:eastAsia="宋体"/>
      <w:color w:val="000000"/>
      <w:sz w:val="22"/>
      <w:szCs w:val="22"/>
      <w:u w:val="none"/>
    </w:rPr>
  </w:style>
  <w:style w:type="character" w:customStyle="1" w:styleId="30">
    <w:name w:val="font31"/>
    <w:basedOn w:val="20"/>
    <w:qFormat/>
    <w:uiPriority w:val="0"/>
    <w:rPr>
      <w:rFonts w:hint="default" w:ascii="Helv" w:hAnsi="Helv"/>
      <w:color w:val="000000"/>
      <w:sz w:val="22"/>
      <w:szCs w:val="22"/>
      <w:u w:val="none"/>
    </w:rPr>
  </w:style>
  <w:style w:type="character" w:customStyle="1" w:styleId="31">
    <w:name w:val="font41"/>
    <w:basedOn w:val="20"/>
    <w:qFormat/>
    <w:uiPriority w:val="0"/>
    <w:rPr>
      <w:rFonts w:hint="eastAsia" w:ascii="宋体" w:hAnsi="宋体" w:eastAsia="宋体"/>
      <w:b/>
      <w:bCs/>
      <w:color w:val="000000"/>
      <w:sz w:val="24"/>
      <w:szCs w:val="24"/>
      <w:u w:val="none"/>
    </w:rPr>
  </w:style>
  <w:style w:type="character" w:customStyle="1" w:styleId="32">
    <w:name w:val="font51"/>
    <w:basedOn w:val="20"/>
    <w:qFormat/>
    <w:uiPriority w:val="0"/>
    <w:rPr>
      <w:rFonts w:hint="eastAsia" w:ascii="宋体" w:hAnsi="宋体" w:eastAsia="宋体"/>
      <w:color w:val="000000"/>
      <w:sz w:val="24"/>
      <w:szCs w:val="24"/>
      <w:u w:val="none"/>
    </w:rPr>
  </w:style>
  <w:style w:type="paragraph" w:customStyle="1" w:styleId="33">
    <w:name w:val="样式 样式 段落 + 小四 首行缩进:  2 字符 + 左侧:  2 字符 首行缩进:  2 字符"/>
    <w:basedOn w:val="1"/>
    <w:qFormat/>
    <w:uiPriority w:val="0"/>
    <w:pPr>
      <w:spacing w:after="120" w:line="240" w:lineRule="atLeast"/>
      <w:ind w:left="420" w:leftChars="200" w:firstLine="480" w:firstLineChars="200"/>
    </w:pPr>
    <w:rPr>
      <w:rFonts w:eastAsia="华文仿宋" w:cs="宋体"/>
      <w:sz w:val="24"/>
      <w:szCs w:val="24"/>
    </w:rPr>
  </w:style>
  <w:style w:type="character" w:customStyle="1" w:styleId="34">
    <w:name w:val="普通文字 Char Char"/>
    <w:basedOn w:val="20"/>
    <w:qFormat/>
    <w:locked/>
    <w:uiPriority w:val="0"/>
    <w:rPr>
      <w:rFonts w:ascii="宋体" w:hAnsi="Courier New" w:cs="Courier New"/>
      <w:kern w:val="0"/>
      <w:sz w:val="21"/>
      <w:szCs w:val="21"/>
    </w:rPr>
  </w:style>
  <w:style w:type="character" w:customStyle="1" w:styleId="35">
    <w:name w:val="标题 4 Char"/>
    <w:basedOn w:val="20"/>
    <w:link w:val="6"/>
    <w:semiHidden/>
    <w:qFormat/>
    <w:uiPriority w:val="0"/>
    <w:rPr>
      <w:rFonts w:ascii="Cambria" w:hAnsi="Cambria" w:eastAsia="宋体"/>
      <w:b/>
      <w:bCs/>
      <w:sz w:val="28"/>
      <w:szCs w:val="28"/>
      <w:lang w:val="en-US" w:eastAsia="zh-CN" w:bidi="ar-SA"/>
    </w:rPr>
  </w:style>
  <w:style w:type="character" w:customStyle="1" w:styleId="36">
    <w:name w:val="页眉 Char"/>
    <w:basedOn w:val="20"/>
    <w:link w:val="14"/>
    <w:qFormat/>
    <w:uiPriority w:val="0"/>
    <w:rPr>
      <w:kern w:val="2"/>
      <w:sz w:val="21"/>
    </w:rPr>
  </w:style>
  <w:style w:type="character" w:customStyle="1" w:styleId="37">
    <w:name w:val="页脚 Char"/>
    <w:basedOn w:val="20"/>
    <w:link w:val="13"/>
    <w:qFormat/>
    <w:uiPriority w:val="0"/>
    <w:rPr>
      <w:kern w:val="2"/>
      <w:sz w:val="21"/>
    </w:rPr>
  </w:style>
  <w:style w:type="character" w:customStyle="1" w:styleId="38">
    <w:name w:val="批注文字 Char"/>
    <w:basedOn w:val="20"/>
    <w:link w:val="7"/>
    <w:qFormat/>
    <w:uiPriority w:val="0"/>
    <w:rPr>
      <w:kern w:val="2"/>
    </w:rPr>
  </w:style>
  <w:style w:type="character" w:customStyle="1" w:styleId="39">
    <w:name w:val="批注主题 Char"/>
    <w:basedOn w:val="38"/>
    <w:link w:val="17"/>
    <w:qFormat/>
    <w:uiPriority w:val="0"/>
    <w:rPr>
      <w:b/>
      <w:bCs/>
      <w:kern w:val="2"/>
    </w:rPr>
  </w:style>
  <w:style w:type="character" w:customStyle="1" w:styleId="40">
    <w:name w:val="批注框文本 Char"/>
    <w:basedOn w:val="20"/>
    <w:link w:val="12"/>
    <w:qFormat/>
    <w:uiPriority w:val="0"/>
    <w:rPr>
      <w:rFonts w:ascii="宋体"/>
      <w:kern w:val="2"/>
      <w:sz w:val="18"/>
      <w:szCs w:val="18"/>
    </w:rPr>
  </w:style>
  <w:style w:type="paragraph" w:customStyle="1" w:styleId="41">
    <w:name w:val="Default"/>
    <w:qFormat/>
    <w:uiPriority w:val="0"/>
    <w:pPr>
      <w:widowControl w:val="0"/>
      <w:autoSpaceDE w:val="0"/>
      <w:autoSpaceDN w:val="0"/>
      <w:adjustRightInd w:val="0"/>
    </w:pPr>
    <w:rPr>
      <w:rFonts w:ascii="仿宋@焽..剀." w:hAnsi="Times New Roman" w:eastAsia="仿宋@焽..剀." w:cs="仿宋@焽..剀."/>
      <w:color w:val="000000"/>
      <w:sz w:val="24"/>
      <w:szCs w:val="24"/>
      <w:lang w:val="en-US" w:eastAsia="zh-CN" w:bidi="ar-SA"/>
    </w:rPr>
  </w:style>
  <w:style w:type="paragraph" w:styleId="42">
    <w:name w:val="List Paragraph"/>
    <w:basedOn w:val="1"/>
    <w:qFormat/>
    <w:uiPriority w:val="34"/>
    <w:pPr>
      <w:ind w:firstLine="420" w:firstLineChars="200"/>
    </w:pPr>
    <w:rPr>
      <w:rFonts w:asciiTheme="minorHAnsi" w:hAnsiTheme="minorHAnsi" w:eastAsiaTheme="minorEastAsia" w:cstheme="minorBidi"/>
      <w:szCs w:val="22"/>
    </w:rPr>
  </w:style>
  <w:style w:type="paragraph" w:customStyle="1" w:styleId="43">
    <w:name w:val="Normal_0"/>
    <w:qFormat/>
    <w:uiPriority w:val="0"/>
    <w:pPr>
      <w:spacing w:before="120" w:after="240"/>
      <w:jc w:val="both"/>
    </w:pPr>
    <w:rPr>
      <w:rFonts w:ascii="Calibri" w:hAnsi="Calibri" w:eastAsia="Calibri" w:cs="Times New Roman"/>
      <w:sz w:val="22"/>
      <w:szCs w:val="22"/>
      <w:lang w:val="ru-RU" w:eastAsia="en-US"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669F1E-0B9E-45DA-B379-1827C9943BA0}">
  <ds:schemaRefs/>
</ds:datastoreItem>
</file>

<file path=docProps/app.xml><?xml version="1.0" encoding="utf-8"?>
<Properties xmlns="http://schemas.openxmlformats.org/officeDocument/2006/extended-properties" xmlns:vt="http://schemas.openxmlformats.org/officeDocument/2006/docPropsVTypes">
  <Template>Normal.dotm</Template>
  <Company>微软公司</Company>
  <Pages>18</Pages>
  <Words>1327</Words>
  <Characters>7568</Characters>
  <Lines>63</Lines>
  <Paragraphs>17</Paragraphs>
  <TotalTime>191</TotalTime>
  <ScaleCrop>false</ScaleCrop>
  <LinksUpToDate>false</LinksUpToDate>
  <CharactersWithSpaces>8878</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2020-03-17T02:56:00Z</dcterms:created>
  <dc:creator>CHJ004936</dc:creator>
  <cp:lastModifiedBy>dell</cp:lastModifiedBy>
  <cp:lastPrinted>2021-04-14T07:31:00Z</cp:lastPrinted>
  <dcterms:modified xsi:type="dcterms:W3CDTF">2021-06-15T02:43:41Z</dcterms:modified>
  <dc:title>投标邀请</dc:title>
  <cp:revision>290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7A9E3D522BB643EC8F5DD172F5E73FB4</vt:lpwstr>
  </property>
</Properties>
</file>